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55B38" w14:textId="6C0E8DA4" w:rsidR="00BA7DE0" w:rsidRDefault="00BA7DE0" w:rsidP="00BA7DE0">
      <w:pPr>
        <w:pStyle w:val="Heading1"/>
      </w:pPr>
      <w:r>
        <w:t>CAFOs AFF – GDS/GDDI 2021</w:t>
      </w:r>
    </w:p>
    <w:p w14:paraId="20872C36" w14:textId="78FEEE6C" w:rsidR="002D0E24" w:rsidRDefault="002D0E24" w:rsidP="00AB46D5">
      <w:pPr>
        <w:pStyle w:val="Heading2"/>
      </w:pPr>
      <w:r>
        <w:t>1AC</w:t>
      </w:r>
      <w:r w:rsidR="006C413A">
        <w:t>s</w:t>
      </w:r>
    </w:p>
    <w:p w14:paraId="670D8F1B" w14:textId="0F67F095" w:rsidR="006C413A" w:rsidRPr="006C413A" w:rsidRDefault="006C413A" w:rsidP="006C413A">
      <w:pPr>
        <w:pStyle w:val="Heading3"/>
      </w:pPr>
      <w:r>
        <w:t>***Courts Version</w:t>
      </w:r>
    </w:p>
    <w:p w14:paraId="30F5D62F" w14:textId="6BCB67B2" w:rsidR="002D0E24" w:rsidRDefault="006C413A" w:rsidP="002D0E24">
      <w:pPr>
        <w:pStyle w:val="Heading3"/>
      </w:pPr>
      <w:r>
        <w:t>Adv 1—Water Pollution</w:t>
      </w:r>
    </w:p>
    <w:p w14:paraId="62268551" w14:textId="0ABA74E6" w:rsidR="002D0E24" w:rsidRPr="003F19F3" w:rsidRDefault="002D0E24" w:rsidP="002D0E24">
      <w:pPr>
        <w:pStyle w:val="Heading4"/>
      </w:pPr>
      <w:r>
        <w:t xml:space="preserve">Advantage 1 is </w:t>
      </w:r>
      <w:r w:rsidR="006C413A">
        <w:rPr>
          <w:u w:val="single"/>
        </w:rPr>
        <w:t>W</w:t>
      </w:r>
      <w:r>
        <w:rPr>
          <w:u w:val="single"/>
        </w:rPr>
        <w:t xml:space="preserve">ater </w:t>
      </w:r>
      <w:r w:rsidR="006C413A">
        <w:rPr>
          <w:u w:val="single"/>
        </w:rPr>
        <w:t>P</w:t>
      </w:r>
      <w:r>
        <w:rPr>
          <w:u w:val="single"/>
        </w:rPr>
        <w:t>ollution</w:t>
      </w:r>
      <w:r>
        <w:t>—</w:t>
      </w:r>
    </w:p>
    <w:p w14:paraId="7AD54FC3" w14:textId="77777777" w:rsidR="002D0E24" w:rsidRPr="00140411" w:rsidRDefault="002D0E24" w:rsidP="002D0E24">
      <w:pPr>
        <w:pStyle w:val="Heading4"/>
      </w:pPr>
      <w:r>
        <w:t xml:space="preserve">Exempting CAFOs from regulatory oversight is causing </w:t>
      </w:r>
      <w:r w:rsidRPr="00D50981">
        <w:rPr>
          <w:u w:val="single"/>
        </w:rPr>
        <w:t>massive water pollution</w:t>
      </w:r>
      <w:r>
        <w:t xml:space="preserve">. Factory farm runoff is the </w:t>
      </w:r>
      <w:r>
        <w:rPr>
          <w:u w:val="single"/>
        </w:rPr>
        <w:t>key</w:t>
      </w:r>
      <w:r w:rsidRPr="00140411">
        <w:rPr>
          <w:u w:val="single"/>
        </w:rPr>
        <w:t xml:space="preserve"> driver</w:t>
      </w:r>
      <w:r>
        <w:t xml:space="preserve"> of oceanic </w:t>
      </w:r>
      <w:r w:rsidRPr="000A26CD">
        <w:rPr>
          <w:u w:val="single"/>
        </w:rPr>
        <w:t>dead zones</w:t>
      </w:r>
      <w:r>
        <w:t>, and also causes widespread preventable illness and death.</w:t>
      </w:r>
    </w:p>
    <w:p w14:paraId="6461D5C9" w14:textId="77777777" w:rsidR="002D0E24" w:rsidRPr="00140411" w:rsidRDefault="002D0E24" w:rsidP="002D0E24">
      <w:r>
        <w:t>--“Concentrated Animal Feeding Operations” aka CAFOs = Factory farms</w:t>
      </w:r>
    </w:p>
    <w:p w14:paraId="18537A3B" w14:textId="77777777" w:rsidR="002D0E24" w:rsidRPr="00401889" w:rsidRDefault="002D0E24" w:rsidP="002D0E24">
      <w:pPr>
        <w:rPr>
          <w:rStyle w:val="Style13ptBold"/>
        </w:rPr>
      </w:pPr>
      <w:r>
        <w:rPr>
          <w:rStyle w:val="Style13ptBold"/>
        </w:rPr>
        <w:t>Finney 21</w:t>
      </w:r>
      <w:r w:rsidRPr="00401889">
        <w:t xml:space="preserve"> – </w:t>
      </w:r>
      <w:r>
        <w:t>Federal law clerk, W.D. Tenn.</w:t>
      </w:r>
    </w:p>
    <w:p w14:paraId="5584E6B9" w14:textId="77777777" w:rsidR="002D0E24" w:rsidRPr="000538F3" w:rsidRDefault="002D0E24" w:rsidP="002D0E24">
      <w:r>
        <w:t xml:space="preserve">Bradley R. Finney, clerk for the U.S. District Court for the Western District of Tennessee, former associate in the Houston office of Norton Rose Fulbright, Agricultural Law Stifles Innovation and Competition, 72 Ala. L. Rev. 785 (​2021), </w:t>
      </w:r>
      <w:hyperlink r:id="rId6" w:history="1">
        <w:r w:rsidRPr="00920507">
          <w:rPr>
            <w:rStyle w:val="Hyperlink"/>
          </w:rPr>
          <w:t>https://www.law.ua.edu/lawreview/files/2021/05/3-Finney-785-838.pdf</w:t>
        </w:r>
      </w:hyperlink>
    </w:p>
    <w:p w14:paraId="6694375F" w14:textId="77777777" w:rsidR="002D0E24" w:rsidRDefault="002D0E24" w:rsidP="002D0E24"/>
    <w:p w14:paraId="5F1D347E" w14:textId="77777777" w:rsidR="002D0E24" w:rsidRPr="00140411" w:rsidRDefault="002D0E24" w:rsidP="002D0E24">
      <w:pPr>
        <w:rPr>
          <w:rStyle w:val="StyleUnderline"/>
        </w:rPr>
      </w:pPr>
      <w:r>
        <w:t xml:space="preserve">Such controversy exists because </w:t>
      </w:r>
      <w:r w:rsidRPr="00140411">
        <w:rPr>
          <w:rStyle w:val="StyleUnderline"/>
        </w:rPr>
        <w:t>emissions of</w:t>
      </w:r>
      <w:r>
        <w:t xml:space="preserve"> various </w:t>
      </w:r>
      <w:r w:rsidRPr="00140411">
        <w:rPr>
          <w:rStyle w:val="Emphasis"/>
        </w:rPr>
        <w:t xml:space="preserve">agricultural </w:t>
      </w:r>
      <w:r w:rsidRPr="00496525">
        <w:rPr>
          <w:rStyle w:val="Emphasis"/>
        </w:rPr>
        <w:t>pollutants into water</w:t>
      </w:r>
      <w:r w:rsidRPr="00140411">
        <w:rPr>
          <w:rStyle w:val="StyleUnderline"/>
        </w:rPr>
        <w:t xml:space="preserve"> sources </w:t>
      </w:r>
      <w:r w:rsidRPr="00496525">
        <w:rPr>
          <w:rStyle w:val="Emphasis"/>
        </w:rPr>
        <w:t>are causing changes</w:t>
      </w:r>
      <w:r w:rsidRPr="00496525">
        <w:rPr>
          <w:rStyle w:val="StyleUnderline"/>
        </w:rPr>
        <w:t xml:space="preserve"> to </w:t>
      </w:r>
      <w:r w:rsidRPr="00140411">
        <w:rPr>
          <w:rStyle w:val="StyleUnderline"/>
        </w:rPr>
        <w:t xml:space="preserve">the environment that could </w:t>
      </w:r>
      <w:r w:rsidRPr="00140411">
        <w:rPr>
          <w:rStyle w:val="Emphasis"/>
        </w:rPr>
        <w:t>permanently alter how humans live</w:t>
      </w:r>
      <w:r>
        <w:t xml:space="preserve"> 37 </w:t>
      </w:r>
      <w:r w:rsidRPr="00140411">
        <w:rPr>
          <w:rStyle w:val="StyleUnderline"/>
        </w:rPr>
        <w:t xml:space="preserve">and </w:t>
      </w:r>
      <w:r w:rsidRPr="00140411">
        <w:rPr>
          <w:rStyle w:val="Emphasis"/>
        </w:rPr>
        <w:t xml:space="preserve">threaten human </w:t>
      </w:r>
      <w:r w:rsidRPr="00496525">
        <w:rPr>
          <w:rStyle w:val="Emphasis"/>
        </w:rPr>
        <w:t>health in devastating</w:t>
      </w:r>
      <w:r>
        <w:t xml:space="preserve"> [*792] </w:t>
      </w:r>
      <w:r w:rsidRPr="00496525">
        <w:rPr>
          <w:rStyle w:val="Emphasis"/>
        </w:rPr>
        <w:t>ways</w:t>
      </w:r>
      <w:r>
        <w:t xml:space="preserve">. 38 </w:t>
      </w:r>
      <w:r w:rsidRPr="00140411">
        <w:rPr>
          <w:rStyle w:val="StyleUnderline"/>
        </w:rPr>
        <w:t xml:space="preserve">This pollution is </w:t>
      </w:r>
      <w:r w:rsidRPr="00140411">
        <w:rPr>
          <w:rStyle w:val="Emphasis"/>
        </w:rPr>
        <w:t>wreaking havoc</w:t>
      </w:r>
      <w:r>
        <w:t xml:space="preserve"> </w:t>
      </w:r>
      <w:r w:rsidRPr="00496525">
        <w:rPr>
          <w:rStyle w:val="StyleUnderline"/>
        </w:rPr>
        <w:t xml:space="preserve">on water sources </w:t>
      </w:r>
      <w:r w:rsidRPr="00140411">
        <w:rPr>
          <w:rStyle w:val="Emphasis"/>
        </w:rPr>
        <w:t>throughout the United States</w:t>
      </w:r>
      <w:r w:rsidRPr="00140411">
        <w:t xml:space="preserve">, </w:t>
      </w:r>
      <w:r w:rsidRPr="00496525">
        <w:rPr>
          <w:rStyle w:val="StyleUnderline"/>
        </w:rPr>
        <w:t>creating areas in</w:t>
      </w:r>
      <w:r w:rsidRPr="00140411">
        <w:rPr>
          <w:rStyle w:val="StyleUnderline"/>
        </w:rPr>
        <w:t xml:space="preserve"> bodies of water that are the </w:t>
      </w:r>
      <w:r w:rsidRPr="00496525">
        <w:rPr>
          <w:rStyle w:val="Emphasis"/>
        </w:rPr>
        <w:t>size of multiple states</w:t>
      </w:r>
      <w:r w:rsidRPr="00140411">
        <w:rPr>
          <w:rStyle w:val="StyleUnderline"/>
        </w:rPr>
        <w:t xml:space="preserve"> </w:t>
      </w:r>
      <w:r w:rsidRPr="00140411">
        <w:rPr>
          <w:rStyle w:val="Emphasis"/>
        </w:rPr>
        <w:t>in which living organisms cannot exist</w:t>
      </w:r>
      <w:r>
        <w:t xml:space="preserve">, 39 </w:t>
      </w:r>
      <w:r w:rsidRPr="00140411">
        <w:rPr>
          <w:rStyle w:val="StyleUnderline"/>
        </w:rPr>
        <w:t xml:space="preserve">causing </w:t>
      </w:r>
      <w:r w:rsidRPr="00496525">
        <w:rPr>
          <w:rStyle w:val="Emphasis"/>
        </w:rPr>
        <w:t>harmful health effects</w:t>
      </w:r>
      <w:r>
        <w:t xml:space="preserve">, 40 </w:t>
      </w:r>
      <w:r w:rsidRPr="00140411">
        <w:rPr>
          <w:rStyle w:val="StyleUnderline"/>
        </w:rPr>
        <w:t xml:space="preserve">and </w:t>
      </w:r>
      <w:r w:rsidRPr="00496525">
        <w:rPr>
          <w:rStyle w:val="Emphasis"/>
        </w:rPr>
        <w:t>devastating</w:t>
      </w:r>
      <w:r w:rsidRPr="00140411">
        <w:rPr>
          <w:rStyle w:val="StyleUnderline"/>
        </w:rPr>
        <w:t xml:space="preserve"> </w:t>
      </w:r>
      <w:r w:rsidRPr="00496525">
        <w:rPr>
          <w:rStyle w:val="Emphasis"/>
        </w:rPr>
        <w:t>local economies</w:t>
      </w:r>
      <w:r>
        <w:t xml:space="preserve">. 41 </w:t>
      </w:r>
      <w:r w:rsidRPr="00140411">
        <w:rPr>
          <w:rStyle w:val="Emphasis"/>
        </w:rPr>
        <w:t>This could be just the beginning</w:t>
      </w:r>
      <w:r w:rsidRPr="00140411">
        <w:rPr>
          <w:rStyle w:val="StyleUnderline"/>
        </w:rPr>
        <w:t>.</w:t>
      </w:r>
    </w:p>
    <w:p w14:paraId="7E739EB6" w14:textId="77777777" w:rsidR="002D0E24" w:rsidRDefault="002D0E24" w:rsidP="002D0E24">
      <w:r>
        <w:t>Agricultural pollution stems from many sources, including fertilizers and pesticides, animal excrement from livestock operations, and sediment loading from timber operations. 42 These pollutants add "ammonium, nitrates, nitrites, and phosphorous to ambient water quality[, causing d]ownstream lakes and reservoirs [to] experience eutrophication, algae blooms, and depleted oxygen, while rivers can be impacted by excessive salinity, turbidity (from sediment), and toxicity, resulting in forever-altered marine ecosystems." 43</w:t>
      </w:r>
    </w:p>
    <w:p w14:paraId="349C9D43" w14:textId="77777777" w:rsidR="002D0E24" w:rsidRDefault="002D0E24" w:rsidP="002D0E24">
      <w:r w:rsidRPr="00140411">
        <w:rPr>
          <w:rStyle w:val="StyleUnderline"/>
        </w:rPr>
        <w:t xml:space="preserve">The </w:t>
      </w:r>
      <w:r w:rsidRPr="00140411">
        <w:rPr>
          <w:rStyle w:val="Emphasis"/>
        </w:rPr>
        <w:t>negative impact</w:t>
      </w:r>
      <w:r>
        <w:t xml:space="preserve"> and financial burden </w:t>
      </w:r>
      <w:r w:rsidRPr="00140411">
        <w:rPr>
          <w:rStyle w:val="StyleUnderline"/>
        </w:rPr>
        <w:t xml:space="preserve">of agriculture's water pollution on society are </w:t>
      </w:r>
      <w:r w:rsidRPr="00140411">
        <w:rPr>
          <w:rStyle w:val="Emphasis"/>
        </w:rPr>
        <w:t>well-documented</w:t>
      </w:r>
      <w:r>
        <w:t xml:space="preserve">. 44 </w:t>
      </w:r>
      <w:r w:rsidRPr="00140411">
        <w:rPr>
          <w:rStyle w:val="StyleUnderline"/>
        </w:rPr>
        <w:t xml:space="preserve">Yet, legislation </w:t>
      </w:r>
      <w:r w:rsidRPr="00140411">
        <w:rPr>
          <w:rStyle w:val="Emphasis"/>
        </w:rPr>
        <w:t>continues to largely exempt agriculture</w:t>
      </w:r>
      <w:r>
        <w:t xml:space="preserve"> </w:t>
      </w:r>
      <w:r w:rsidRPr="00140411">
        <w:rPr>
          <w:rStyle w:val="StyleUnderline"/>
        </w:rPr>
        <w:t>from environmental regulation</w:t>
      </w:r>
      <w:r>
        <w:t xml:space="preserve"> and allows it to externalize many of its costs. Regulators ostensibly provide such special treatment to agriculture to ensure its continued financial health, which in turn arguably ensures that cheap food is readily available for the country. 45 But such special treatment decreases water quality, as </w:t>
      </w:r>
      <w:r w:rsidRPr="00140411">
        <w:rPr>
          <w:rStyle w:val="StyleUnderline"/>
        </w:rPr>
        <w:t>the</w:t>
      </w:r>
      <w:r>
        <w:t xml:space="preserve"> environmental regulatory </w:t>
      </w:r>
      <w:r w:rsidRPr="00140411">
        <w:rPr>
          <w:rStyle w:val="StyleUnderline"/>
        </w:rPr>
        <w:t>exemptions</w:t>
      </w:r>
      <w:r>
        <w:t xml:space="preserve"> provided to the industry </w:t>
      </w:r>
      <w:r w:rsidRPr="00140411">
        <w:rPr>
          <w:rStyle w:val="Emphasis"/>
        </w:rPr>
        <w:t>allow it to pollute</w:t>
      </w:r>
      <w:r>
        <w:t xml:space="preserve"> </w:t>
      </w:r>
      <w:r w:rsidRPr="00140411">
        <w:rPr>
          <w:rStyle w:val="StyleUnderline"/>
        </w:rPr>
        <w:t>water sources.</w:t>
      </w:r>
      <w:r>
        <w:t xml:space="preserve"> 46</w:t>
      </w:r>
    </w:p>
    <w:p w14:paraId="7749D19A" w14:textId="77777777" w:rsidR="002D0E24" w:rsidRPr="00140411" w:rsidRDefault="002D0E24" w:rsidP="002D0E24">
      <w:pPr>
        <w:rPr>
          <w:sz w:val="4"/>
          <w:szCs w:val="4"/>
        </w:rPr>
      </w:pPr>
      <w:r w:rsidRPr="00140411">
        <w:rPr>
          <w:sz w:val="4"/>
          <w:szCs w:val="4"/>
        </w:rPr>
        <w:t xml:space="preserve">Many economic and environmental experts disagree that providing regulatory exemptions and allowing the industry to externalize its costs improves the health of the industry.47 Specifically, two leading economists and business experts, Michael Porter and Claas van der Linde, developed a theory that regulation can encourage innovation and competition within an industry.48 Regulation can cause innovation by providing the needed incentive to invest in new technology.49 Specifically, by no longer exempting the agriculture industry from environmental regulations and forcing the industry to be responsible for the costs of its pollution, regulation would incentivize innovation.50 Moreover, according to this theory, those innovations often become a net-positive for the industry because the added revenue or cost saved from the innovation is greater than the compliance cost.51 The Porter Hypothesis theorizes that environmental regulation causes two types of innovation.52 The key to the first type of innovation lies in converting the resources left over from the polluting activity into something of value.53 The second type of innovation involves improving resource productivity by substituting less environmentally costly materials or better utilizing existing ones.54 The Porter Hypothesis also posits that environmental regulation improves the competitiveness of the regulated industry.55 Increased competitiveness results from firms increasing the efficiency of resources used in the production process and from increasing product quality.56 Increasing the resource efficiency of production involves decreasing the utilization of harmful resources.57 Due to the new regulation, the decrease in utilization of harmful resources decreases costs58 while also improving the company’s competitiveness in the marketplace.59 Increasing product quality also results from reducing the negative environmental impact of those products.60 As global demand has shifted towards green products, so has the desirability of environmentally friendly products, meaning that reducing producers’ negative environmental impact actually increases their perceived quality in the marketplace.61 Improving both resource efficiency and product quality in turn promotes a market where firms compete to produce the most desirable environmentally friendly products.62 Overall, this kind of increased innovation and competition would likely result in a higher national water quality, less burdensome financial costs to society, and healthier people.63 Part I of this Article explains the societal harms that agriculture’s water pollution causes, including the negative financial ramifications and harms to human health. Part II examines the monetary and legal benefits policymakers exclusively provide to the agriculture industry. Part III considers the negative impact of agricultural exceptionalism on innovation and competition within the agriculture industry. This Part also analyzes the improvement that would result if policymakers curtailed agricultural exceptionalism. Part IV considers various solutions for limiting agricultural exceptionalism. A final Part briefly concludes. </w:t>
      </w:r>
    </w:p>
    <w:p w14:paraId="65FAFEF9" w14:textId="77777777" w:rsidR="002D0E24" w:rsidRDefault="002D0E24" w:rsidP="002D0E24">
      <w:r w:rsidRPr="00140411">
        <w:rPr>
          <w:rStyle w:val="Emphasis"/>
        </w:rPr>
        <w:t>Testing of water</w:t>
      </w:r>
      <w:r w:rsidRPr="00140411">
        <w:rPr>
          <w:rStyle w:val="StyleUnderline"/>
        </w:rPr>
        <w:t xml:space="preserve"> in the</w:t>
      </w:r>
      <w:r w:rsidRPr="00140411">
        <w:t xml:space="preserve"> </w:t>
      </w:r>
      <w:r w:rsidRPr="009C6AA0">
        <w:rPr>
          <w:rStyle w:val="Emphasis"/>
        </w:rPr>
        <w:t>U</w:t>
      </w:r>
      <w:r>
        <w:t xml:space="preserve">nited </w:t>
      </w:r>
      <w:r w:rsidRPr="009C6AA0">
        <w:rPr>
          <w:rStyle w:val="Emphasis"/>
        </w:rPr>
        <w:t>S</w:t>
      </w:r>
      <w:r>
        <w:t xml:space="preserve">tates </w:t>
      </w:r>
      <w:r w:rsidRPr="00140411">
        <w:rPr>
          <w:rStyle w:val="Emphasis"/>
        </w:rPr>
        <w:t>verifies</w:t>
      </w:r>
      <w:r>
        <w:t xml:space="preserve"> </w:t>
      </w:r>
      <w:r w:rsidRPr="009C6AA0">
        <w:rPr>
          <w:rStyle w:val="StyleUnderline"/>
        </w:rPr>
        <w:t xml:space="preserve">that </w:t>
      </w:r>
      <w:r w:rsidRPr="00140411">
        <w:rPr>
          <w:rStyle w:val="Emphasis"/>
        </w:rPr>
        <w:t>runoff from agriculture is a serious problem</w:t>
      </w:r>
      <w:r w:rsidRPr="00140411">
        <w:rPr>
          <w:rStyle w:val="StyleUnderline"/>
        </w:rPr>
        <w:t xml:space="preserve"> 68</w:t>
      </w:r>
      <w:r>
        <w:t xml:space="preserve"> </w:t>
      </w:r>
      <w:r w:rsidRPr="00140411">
        <w:rPr>
          <w:rStyle w:val="StyleUnderline"/>
        </w:rPr>
        <w:t>and that</w:t>
      </w:r>
      <w:r>
        <w:t xml:space="preserve"> "[s]ediments from </w:t>
      </w:r>
      <w:r w:rsidRPr="009C6AA0">
        <w:rPr>
          <w:rStyle w:val="StyleUnderline"/>
        </w:rPr>
        <w:t xml:space="preserve">U.S. waterways are </w:t>
      </w:r>
      <w:r w:rsidRPr="00140411">
        <w:rPr>
          <w:rStyle w:val="Emphasis"/>
        </w:rPr>
        <w:t>often heavily contaminated</w:t>
      </w:r>
      <w:r>
        <w:t>." 69 Testing for pesticides in water has been limited, yet, nearly half of states have reported its groundwater contains at least one agriculture-related pesticide. 70 Further, a study by the U.S. Geological Survey "found one or more pesticide compounds in over [40%] of [untreated groundwater] samples." 71 It is no surprise then that "</w:t>
      </w:r>
      <w:r w:rsidRPr="009C6AA0">
        <w:rPr>
          <w:rStyle w:val="StyleUnderline"/>
        </w:rPr>
        <w:t xml:space="preserve">even the </w:t>
      </w:r>
      <w:r w:rsidRPr="009C6AA0">
        <w:rPr>
          <w:rStyle w:val="Emphasis"/>
        </w:rPr>
        <w:t>EPA</w:t>
      </w:r>
      <w:r w:rsidRPr="00140411">
        <w:rPr>
          <w:rStyle w:val="StyleUnderline"/>
        </w:rPr>
        <w:t xml:space="preserve"> concedes </w:t>
      </w:r>
      <w:r w:rsidRPr="009C6AA0">
        <w:rPr>
          <w:rStyle w:val="StyleUnderline"/>
        </w:rPr>
        <w:t xml:space="preserve">that </w:t>
      </w:r>
      <w:r w:rsidRPr="009C6AA0">
        <w:rPr>
          <w:rStyle w:val="Emphasis"/>
        </w:rPr>
        <w:t>runoff from</w:t>
      </w:r>
      <w:r>
        <w:t xml:space="preserve"> </w:t>
      </w:r>
      <w:r w:rsidRPr="009C6AA0">
        <w:rPr>
          <w:rStyle w:val="Emphasis"/>
        </w:rPr>
        <w:t>ag</w:t>
      </w:r>
      <w:r>
        <w:t xml:space="preserve">ricultural activities </w:t>
      </w:r>
      <w:r w:rsidRPr="009C6AA0">
        <w:rPr>
          <w:rStyle w:val="StyleUnderline"/>
        </w:rPr>
        <w:t>is the</w:t>
      </w:r>
      <w:r>
        <w:t xml:space="preserve"> </w:t>
      </w:r>
      <w:r w:rsidRPr="009C6AA0">
        <w:rPr>
          <w:rStyle w:val="Emphasis"/>
        </w:rPr>
        <w:t>primary culprit for 48%</w:t>
      </w:r>
      <w:r>
        <w:t xml:space="preserve"> </w:t>
      </w:r>
      <w:r w:rsidRPr="009C6AA0">
        <w:rPr>
          <w:rStyle w:val="StyleUnderline"/>
        </w:rPr>
        <w:t>of</w:t>
      </w:r>
      <w:r>
        <w:t xml:space="preserve"> the </w:t>
      </w:r>
      <w:r w:rsidRPr="009C6AA0">
        <w:rPr>
          <w:rStyle w:val="StyleUnderline"/>
        </w:rPr>
        <w:t>'impaired' waters</w:t>
      </w:r>
      <w:r>
        <w:t xml:space="preserve"> in the United States." 72 </w:t>
      </w:r>
      <w:r w:rsidRPr="009C6AA0">
        <w:rPr>
          <w:rStyle w:val="StyleUnderline"/>
        </w:rPr>
        <w:t>In California</w:t>
      </w:r>
      <w:r>
        <w:t xml:space="preserve">, the runoff problem is even worse as </w:t>
      </w:r>
      <w:r w:rsidRPr="009C6AA0">
        <w:rPr>
          <w:rStyle w:val="StyleUnderline"/>
        </w:rPr>
        <w:t>ag</w:t>
      </w:r>
      <w:r>
        <w:t xml:space="preserve">ricultural </w:t>
      </w:r>
      <w:r w:rsidRPr="009C6AA0">
        <w:rPr>
          <w:rStyle w:val="StyleUnderline"/>
        </w:rPr>
        <w:t>pollutants</w:t>
      </w:r>
      <w:r>
        <w:t xml:space="preserve"> </w:t>
      </w:r>
      <w:r w:rsidRPr="009C6AA0">
        <w:rPr>
          <w:rStyle w:val="StyleUnderline"/>
        </w:rPr>
        <w:t>comprise</w:t>
      </w:r>
      <w:r>
        <w:t xml:space="preserve"> approximately </w:t>
      </w:r>
      <w:r w:rsidRPr="009C6AA0">
        <w:rPr>
          <w:rStyle w:val="Emphasis"/>
        </w:rPr>
        <w:t>75%</w:t>
      </w:r>
      <w:r>
        <w:t xml:space="preserve"> </w:t>
      </w:r>
      <w:r w:rsidRPr="009C6AA0">
        <w:rPr>
          <w:rStyle w:val="Emphasis"/>
        </w:rPr>
        <w:t>of all</w:t>
      </w:r>
      <w:r w:rsidRPr="009C6AA0">
        <w:rPr>
          <w:rStyle w:val="StyleUnderline"/>
        </w:rPr>
        <w:t xml:space="preserve"> water impairment</w:t>
      </w:r>
      <w:r>
        <w:t xml:space="preserve">. 73 </w:t>
      </w:r>
    </w:p>
    <w:p w14:paraId="69148460" w14:textId="77777777" w:rsidR="002D0E24" w:rsidRDefault="002D0E24" w:rsidP="002D0E24">
      <w:r>
        <w:t xml:space="preserve">Commodity crop production also results in soil erosion that contributes to increased water pollution. 74 Agricultural exceptionalism policies encourage farmers to maximize their production of commodity crops so that they can receive more commodity subsidy payments. 75 As a result, commodity crops, such as corn, soybeans, and other subsidized annual crops, "are often grown without rotating in other crops that can prevent erosion and replace vital nutrients in the soil." 76 This failure to take preventative measures likely causes [*796] more erosion. 77 Soil erosion is an environmental hazard because eroded soil contains nutrients and other pollutants that can impair water quality to a significant degree. 78 </w:t>
      </w:r>
    </w:p>
    <w:p w14:paraId="5327429F" w14:textId="77777777" w:rsidR="002D0E24" w:rsidRDefault="002D0E24" w:rsidP="002D0E24">
      <w:r w:rsidRPr="009C6AA0">
        <w:rPr>
          <w:rStyle w:val="StyleUnderline"/>
        </w:rPr>
        <w:t>The</w:t>
      </w:r>
      <w:r>
        <w:t xml:space="preserve"> agriculture </w:t>
      </w:r>
      <w:r w:rsidRPr="009C6AA0">
        <w:rPr>
          <w:rStyle w:val="StyleUnderline"/>
        </w:rPr>
        <w:t xml:space="preserve">industry's </w:t>
      </w:r>
      <w:r w:rsidRPr="00140411">
        <w:rPr>
          <w:rStyle w:val="Emphasis"/>
        </w:rPr>
        <w:t>approach to raising animals</w:t>
      </w:r>
      <w:r w:rsidRPr="009C6AA0">
        <w:rPr>
          <w:rStyle w:val="StyleUnderline"/>
        </w:rPr>
        <w:t xml:space="preserve"> has drastically changed over the past several decades</w:t>
      </w:r>
      <w:r>
        <w:t xml:space="preserve">, 79 </w:t>
      </w:r>
      <w:r w:rsidRPr="009C6AA0">
        <w:rPr>
          <w:rStyle w:val="StyleUnderline"/>
        </w:rPr>
        <w:t xml:space="preserve">and </w:t>
      </w:r>
      <w:r w:rsidRPr="009C6AA0">
        <w:rPr>
          <w:rStyle w:val="Emphasis"/>
        </w:rPr>
        <w:t>that change</w:t>
      </w:r>
      <w:r w:rsidRPr="009C6AA0">
        <w:rPr>
          <w:rStyle w:val="StyleUnderline"/>
        </w:rPr>
        <w:t xml:space="preserve"> has harmed overall water quality</w:t>
      </w:r>
      <w:r>
        <w:t xml:space="preserve">. 80 </w:t>
      </w:r>
      <w:r w:rsidRPr="009C6AA0">
        <w:rPr>
          <w:rStyle w:val="StyleUnderline"/>
        </w:rPr>
        <w:t>Factory farms</w:t>
      </w:r>
      <w:r>
        <w:t xml:space="preserve"> </w:t>
      </w:r>
      <w:r w:rsidRPr="009C6AA0">
        <w:rPr>
          <w:rStyle w:val="StyleUnderline"/>
        </w:rPr>
        <w:t>with animals crowded into large warehouse</w:t>
      </w:r>
      <w:r>
        <w:t xml:space="preserve">-type </w:t>
      </w:r>
      <w:r w:rsidRPr="009C6AA0">
        <w:rPr>
          <w:rStyle w:val="StyleUnderline"/>
        </w:rPr>
        <w:t>structures</w:t>
      </w:r>
      <w:r>
        <w:t xml:space="preserve"> </w:t>
      </w:r>
      <w:r w:rsidRPr="009C6AA0">
        <w:rPr>
          <w:rStyle w:val="StyleUnderline"/>
        </w:rPr>
        <w:t>have replaced small-scale, diversified farms</w:t>
      </w:r>
      <w:r>
        <w:t xml:space="preserve">. 81 </w:t>
      </w:r>
      <w:r w:rsidRPr="009C6AA0">
        <w:rPr>
          <w:rStyle w:val="StyleUnderline"/>
        </w:rPr>
        <w:t>These</w:t>
      </w:r>
      <w:r>
        <w:t xml:space="preserve"> industrial factory f</w:t>
      </w:r>
      <w:r w:rsidRPr="009C6AA0">
        <w:t xml:space="preserve">arms, called Concentrated Animal Feeding Operations (CAFOs), aim to produce mass amounts of cheap meat as quickly as possible. 82 These "CAFOs use . . . mechanized feeding and water practices, genetic selection, antibiotics, and growth hormones </w:t>
      </w:r>
      <w:r>
        <w:t xml:space="preserve">to produce more meat faster, using less acreage and less human labor than traditional farms." 83 This mass production of cheap meats carries a great long-term cost because </w:t>
      </w:r>
      <w:r w:rsidRPr="00140411">
        <w:rPr>
          <w:rStyle w:val="StyleUnderline"/>
        </w:rPr>
        <w:t>CAFOs</w:t>
      </w:r>
      <w:r w:rsidRPr="009C6AA0">
        <w:rPr>
          <w:rStyle w:val="StyleUnderline"/>
        </w:rPr>
        <w:t xml:space="preserve"> are a significant water pollution source in the United States</w:t>
      </w:r>
      <w:r>
        <w:t xml:space="preserve">. 84 </w:t>
      </w:r>
    </w:p>
    <w:p w14:paraId="2433AF3F" w14:textId="77777777" w:rsidR="002D0E24" w:rsidRDefault="002D0E24" w:rsidP="002D0E24">
      <w:r w:rsidRPr="009C6AA0">
        <w:rPr>
          <w:rStyle w:val="Emphasis"/>
        </w:rPr>
        <w:t>Manure from CAFOs</w:t>
      </w:r>
      <w:r>
        <w:t xml:space="preserve"> </w:t>
      </w:r>
      <w:r w:rsidRPr="009C6AA0">
        <w:rPr>
          <w:rStyle w:val="StyleUnderline"/>
        </w:rPr>
        <w:t xml:space="preserve">is a </w:t>
      </w:r>
      <w:r w:rsidRPr="009C6AA0">
        <w:rPr>
          <w:rStyle w:val="Emphasis"/>
        </w:rPr>
        <w:t xml:space="preserve">major </w:t>
      </w:r>
      <w:r w:rsidRPr="00140411">
        <w:rPr>
          <w:rStyle w:val="Emphasis"/>
        </w:rPr>
        <w:t>source of water pollution</w:t>
      </w:r>
      <w:r>
        <w:t xml:space="preserve">. 85 </w:t>
      </w:r>
      <w:r w:rsidRPr="009C6AA0">
        <w:rPr>
          <w:rStyle w:val="StyleUnderline"/>
        </w:rPr>
        <w:t>Manure can fertilize crops if managed and applied properly</w:t>
      </w:r>
      <w:r>
        <w:t xml:space="preserve">, 86 </w:t>
      </w:r>
      <w:r w:rsidRPr="009C6AA0">
        <w:rPr>
          <w:rStyle w:val="StyleUnderline"/>
        </w:rPr>
        <w:t xml:space="preserve">but CAFOs </w:t>
      </w:r>
      <w:r w:rsidRPr="00140411">
        <w:rPr>
          <w:rStyle w:val="Emphasis"/>
        </w:rPr>
        <w:t>routinely fail to implement</w:t>
      </w:r>
      <w:r w:rsidRPr="009C6AA0">
        <w:rPr>
          <w:rStyle w:val="StyleUnderline"/>
        </w:rPr>
        <w:t xml:space="preserve"> proper manure management </w:t>
      </w:r>
      <w:r w:rsidRPr="00140411">
        <w:rPr>
          <w:rStyle w:val="Emphasis"/>
        </w:rPr>
        <w:t>procedures</w:t>
      </w:r>
      <w:r w:rsidRPr="00140411">
        <w:rPr>
          <w:rStyle w:val="StyleUnderline"/>
        </w:rPr>
        <w:t xml:space="preserve"> that </w:t>
      </w:r>
      <w:r w:rsidRPr="00140411">
        <w:rPr>
          <w:rStyle w:val="Emphasis"/>
        </w:rPr>
        <w:t>prevent water pollution</w:t>
      </w:r>
      <w:r>
        <w:t xml:space="preserve">. 87 When animals are raised outdoors and are housed less densely than in typical CAFO housing structures, they excrete their manure directly onto the land, which then fertilizes the soil. 88 On the other hand, CAFOs often keep [*797] their animals inside </w:t>
      </w:r>
      <w:r w:rsidRPr="009C6AA0">
        <w:t>and buy feed instead of growing crops. 89 The concentration of a high number of animals on a small amount of land results in many CAFOs producing more manure than their crops need</w:t>
      </w:r>
      <w:r>
        <w:t xml:space="preserve">, assuming they even have crops. 90 Consequently, </w:t>
      </w:r>
      <w:r w:rsidRPr="009C6AA0">
        <w:rPr>
          <w:rStyle w:val="StyleUnderline"/>
        </w:rPr>
        <w:t>most CAFOs store their manure in massive lagoons</w:t>
      </w:r>
      <w:r>
        <w:t xml:space="preserve">. 91 </w:t>
      </w:r>
    </w:p>
    <w:p w14:paraId="6DD6C36C" w14:textId="77777777" w:rsidR="002D0E24" w:rsidRDefault="002D0E24" w:rsidP="002D0E24">
      <w:r w:rsidRPr="009C6AA0">
        <w:rPr>
          <w:rStyle w:val="StyleUnderline"/>
        </w:rPr>
        <w:t>Eventually</w:t>
      </w:r>
      <w:r>
        <w:t xml:space="preserve">, </w:t>
      </w:r>
      <w:r w:rsidRPr="009C6AA0">
        <w:rPr>
          <w:rStyle w:val="StyleUnderline"/>
        </w:rPr>
        <w:t>CAFOs</w:t>
      </w:r>
      <w:r w:rsidRPr="009C6AA0">
        <w:t xml:space="preserve"> apply the manure to spray fields. 92 Spray fields are crop fields or empty fields where operators </w:t>
      </w:r>
      <w:r w:rsidRPr="009C6AA0">
        <w:rPr>
          <w:rStyle w:val="StyleUnderline"/>
        </w:rPr>
        <w:t>spray</w:t>
      </w:r>
      <w:r w:rsidRPr="009C6AA0">
        <w:t xml:space="preserve"> </w:t>
      </w:r>
      <w:r w:rsidRPr="009C6AA0">
        <w:rPr>
          <w:rStyle w:val="StyleUnderline"/>
        </w:rPr>
        <w:t>manure to fertilize soil or</w:t>
      </w:r>
      <w:r w:rsidRPr="009C6AA0">
        <w:t xml:space="preserve"> simply to </w:t>
      </w:r>
      <w:r w:rsidRPr="009C6AA0">
        <w:rPr>
          <w:rStyle w:val="StyleUnderline"/>
        </w:rPr>
        <w:t>dispose of the manure</w:t>
      </w:r>
      <w:r w:rsidRPr="009C6AA0">
        <w:t xml:space="preserve">. 93 Like fertilizer and pesticide runoff, 94 </w:t>
      </w:r>
      <w:r w:rsidRPr="009C6AA0">
        <w:rPr>
          <w:rStyle w:val="StyleUnderline"/>
        </w:rPr>
        <w:t>when too much</w:t>
      </w:r>
      <w:r w:rsidRPr="009C6AA0">
        <w:t xml:space="preserve"> manure </w:t>
      </w:r>
      <w:r w:rsidRPr="009C6AA0">
        <w:rPr>
          <w:rStyle w:val="StyleUnderline"/>
        </w:rPr>
        <w:t>is applied or</w:t>
      </w:r>
      <w:r w:rsidRPr="009C6AA0">
        <w:t xml:space="preserve"> it is applied </w:t>
      </w:r>
      <w:r w:rsidRPr="009C6AA0">
        <w:rPr>
          <w:rStyle w:val="StyleUnderline"/>
        </w:rPr>
        <w:t>improperly</w:t>
      </w:r>
      <w:r w:rsidRPr="009C6AA0">
        <w:t xml:space="preserve">, </w:t>
      </w:r>
      <w:r w:rsidRPr="009C6AA0">
        <w:rPr>
          <w:rStyle w:val="StyleUnderline"/>
        </w:rPr>
        <w:t xml:space="preserve">the </w:t>
      </w:r>
      <w:r w:rsidRPr="009C6AA0">
        <w:rPr>
          <w:rStyle w:val="Emphasis"/>
        </w:rPr>
        <w:t>soil is unable to absorb all the nutrients</w:t>
      </w:r>
      <w:r w:rsidRPr="009C6AA0">
        <w:t xml:space="preserve"> </w:t>
      </w:r>
      <w:r w:rsidRPr="009C6AA0">
        <w:rPr>
          <w:rStyle w:val="StyleUnderline"/>
        </w:rPr>
        <w:t xml:space="preserve">in the manure, and water </w:t>
      </w:r>
      <w:r w:rsidRPr="009C6AA0">
        <w:rPr>
          <w:rStyle w:val="Emphasis"/>
        </w:rPr>
        <w:t>runoff</w:t>
      </w:r>
      <w:r w:rsidRPr="009C6AA0">
        <w:t xml:space="preserve"> </w:t>
      </w:r>
      <w:r w:rsidRPr="009C6AA0">
        <w:rPr>
          <w:rStyle w:val="StyleUnderline"/>
        </w:rPr>
        <w:t xml:space="preserve">then </w:t>
      </w:r>
      <w:r w:rsidRPr="00140411">
        <w:rPr>
          <w:rStyle w:val="Emphasis"/>
        </w:rPr>
        <w:t>carries the manure to surface water or groundwater</w:t>
      </w:r>
      <w:r w:rsidRPr="009C6AA0">
        <w:t xml:space="preserve">. 95 </w:t>
      </w:r>
      <w:r w:rsidRPr="009C6AA0">
        <w:rPr>
          <w:rStyle w:val="StyleUnderline"/>
        </w:rPr>
        <w:t xml:space="preserve">Therefore, it is </w:t>
      </w:r>
      <w:r w:rsidRPr="009C6AA0">
        <w:rPr>
          <w:rStyle w:val="Emphasis"/>
        </w:rPr>
        <w:t>no surprise</w:t>
      </w:r>
      <w:r w:rsidRPr="009C6AA0">
        <w:t xml:space="preserve"> </w:t>
      </w:r>
      <w:r w:rsidRPr="00140411">
        <w:rPr>
          <w:rStyle w:val="StyleUnderline"/>
        </w:rPr>
        <w:t>that manure from CAFOs</w:t>
      </w:r>
      <w:r>
        <w:t xml:space="preserve"> </w:t>
      </w:r>
      <w:r w:rsidRPr="009C6AA0">
        <w:rPr>
          <w:rStyle w:val="Emphasis"/>
        </w:rPr>
        <w:t xml:space="preserve">routinely </w:t>
      </w:r>
      <w:r w:rsidRPr="00140411">
        <w:rPr>
          <w:rStyle w:val="Emphasis"/>
        </w:rPr>
        <w:t>infects U.S. water systems</w:t>
      </w:r>
      <w:r w:rsidRPr="00140411">
        <w:rPr>
          <w:rStyle w:val="StyleUnderline"/>
        </w:rPr>
        <w:t xml:space="preserve"> through </w:t>
      </w:r>
      <w:r>
        <w:t xml:space="preserve">surface </w:t>
      </w:r>
      <w:r w:rsidRPr="00140411">
        <w:rPr>
          <w:rStyle w:val="StyleUnderline"/>
        </w:rPr>
        <w:t>runoff, as well as direct discharges, leaching, and erosion</w:t>
      </w:r>
      <w:r>
        <w:t xml:space="preserve">. 96 </w:t>
      </w:r>
      <w:r w:rsidRPr="009C6AA0">
        <w:rPr>
          <w:rStyle w:val="StyleUnderline"/>
        </w:rPr>
        <w:t xml:space="preserve">The </w:t>
      </w:r>
      <w:r w:rsidRPr="009C6AA0">
        <w:rPr>
          <w:rStyle w:val="Emphasis"/>
        </w:rPr>
        <w:t>pollutants from CAFO</w:t>
      </w:r>
      <w:r>
        <w:t xml:space="preserve"> </w:t>
      </w:r>
      <w:r w:rsidRPr="00140411">
        <w:rPr>
          <w:rStyle w:val="StyleUnderline"/>
        </w:rPr>
        <w:t>manure not</w:t>
      </w:r>
      <w:r w:rsidRPr="009C6AA0">
        <w:rPr>
          <w:rStyle w:val="StyleUnderline"/>
        </w:rPr>
        <w:t xml:space="preserve"> only impair water quality but</w:t>
      </w:r>
      <w:r w:rsidRPr="00140411">
        <w:t xml:space="preserve"> also</w:t>
      </w:r>
      <w:r w:rsidRPr="009C6AA0">
        <w:rPr>
          <w:rStyle w:val="StyleUnderline"/>
        </w:rPr>
        <w:t xml:space="preserve"> </w:t>
      </w:r>
      <w:r w:rsidRPr="009C6AA0">
        <w:rPr>
          <w:rStyle w:val="Emphasis"/>
        </w:rPr>
        <w:t>harm aquatic ecosystems</w:t>
      </w:r>
      <w:r w:rsidRPr="009C6AA0">
        <w:rPr>
          <w:rStyle w:val="StyleUnderline"/>
        </w:rPr>
        <w:t xml:space="preserve">, </w:t>
      </w:r>
      <w:r w:rsidRPr="009C6AA0">
        <w:rPr>
          <w:rStyle w:val="Emphasis"/>
        </w:rPr>
        <w:t>disrupt local economies</w:t>
      </w:r>
      <w:r w:rsidRPr="009C6AA0">
        <w:rPr>
          <w:rStyle w:val="StyleUnderline"/>
        </w:rPr>
        <w:t xml:space="preserve">, and </w:t>
      </w:r>
      <w:r w:rsidRPr="00140411">
        <w:rPr>
          <w:rStyle w:val="Emphasis"/>
        </w:rPr>
        <w:t>create serious health</w:t>
      </w:r>
      <w:r w:rsidRPr="009C6AA0">
        <w:rPr>
          <w:rStyle w:val="Emphasis"/>
        </w:rPr>
        <w:t xml:space="preserve"> issues</w:t>
      </w:r>
      <w:r>
        <w:t xml:space="preserve">. 97 </w:t>
      </w:r>
    </w:p>
    <w:p w14:paraId="631407A2" w14:textId="77777777" w:rsidR="002D0E24" w:rsidRDefault="002D0E24" w:rsidP="002D0E24">
      <w:r>
        <w:t>B. Dead Zones</w:t>
      </w:r>
    </w:p>
    <w:p w14:paraId="1275C65E" w14:textId="77777777" w:rsidR="002D0E24" w:rsidRDefault="002D0E24" w:rsidP="002D0E24">
      <w:r w:rsidRPr="009C6AA0">
        <w:rPr>
          <w:rStyle w:val="StyleUnderline"/>
        </w:rPr>
        <w:t>Agriculture's excess</w:t>
      </w:r>
      <w:r>
        <w:t xml:space="preserve"> </w:t>
      </w:r>
      <w:r w:rsidRPr="009C6AA0">
        <w:rPr>
          <w:rStyle w:val="StyleUnderline"/>
        </w:rPr>
        <w:t>fertilizers, manure, and other pollutants</w:t>
      </w:r>
      <w:r>
        <w:t xml:space="preserve"> can </w:t>
      </w:r>
      <w:r w:rsidRPr="00140411">
        <w:rPr>
          <w:rStyle w:val="Emphasis"/>
        </w:rPr>
        <w:t>cause serious and</w:t>
      </w:r>
      <w:r w:rsidRPr="009C6AA0">
        <w:rPr>
          <w:rStyle w:val="Emphasis"/>
        </w:rPr>
        <w:t xml:space="preserve"> expansive </w:t>
      </w:r>
      <w:r w:rsidRPr="00140411">
        <w:rPr>
          <w:rStyle w:val="Emphasis"/>
        </w:rPr>
        <w:t>damage to marine life</w:t>
      </w:r>
      <w:r w:rsidRPr="009C6AA0">
        <w:rPr>
          <w:rStyle w:val="StyleUnderline"/>
        </w:rPr>
        <w:t xml:space="preserve">, </w:t>
      </w:r>
      <w:r w:rsidRPr="00140411">
        <w:rPr>
          <w:rStyle w:val="StyleUnderline"/>
        </w:rPr>
        <w:t xml:space="preserve">commercial </w:t>
      </w:r>
      <w:r w:rsidRPr="00140411">
        <w:rPr>
          <w:rStyle w:val="Emphasis"/>
        </w:rPr>
        <w:t>fisheries</w:t>
      </w:r>
      <w:r w:rsidRPr="009C6AA0">
        <w:rPr>
          <w:rStyle w:val="StyleUnderline"/>
        </w:rPr>
        <w:t xml:space="preserve">, and tourism </w:t>
      </w:r>
      <w:r w:rsidRPr="00140411">
        <w:rPr>
          <w:rStyle w:val="Emphasis"/>
        </w:rPr>
        <w:t>by creatin</w:t>
      </w:r>
      <w:r w:rsidRPr="009C6AA0">
        <w:rPr>
          <w:rStyle w:val="Emphasis"/>
        </w:rPr>
        <w:t>g "dead zones</w:t>
      </w:r>
      <w:r>
        <w:t>." 98 "</w:t>
      </w:r>
      <w:r w:rsidRPr="009C6AA0">
        <w:rPr>
          <w:rStyle w:val="StyleUnderline"/>
        </w:rPr>
        <w:t>A dead zone</w:t>
      </w:r>
      <w:r>
        <w:t xml:space="preserve"> is an area of depleted oxygen that kills and displaces fish and marine life and </w:t>
      </w:r>
      <w:r w:rsidRPr="009C6AA0">
        <w:rPr>
          <w:rStyle w:val="StyleUnderline"/>
        </w:rPr>
        <w:t xml:space="preserve">is </w:t>
      </w:r>
      <w:r w:rsidRPr="009C6AA0">
        <w:rPr>
          <w:rStyle w:val="Emphasis"/>
        </w:rPr>
        <w:t xml:space="preserve">caused </w:t>
      </w:r>
      <w:r w:rsidRPr="00140411">
        <w:rPr>
          <w:rStyle w:val="Emphasis"/>
        </w:rPr>
        <w:t>primarily by</w:t>
      </w:r>
      <w:r>
        <w:t xml:space="preserve"> nutrient (mainly </w:t>
      </w:r>
      <w:r w:rsidRPr="009C6AA0">
        <w:rPr>
          <w:rStyle w:val="Emphasis"/>
        </w:rPr>
        <w:t>nitrogen and phosphorus) runoff from agriculture</w:t>
      </w:r>
      <w:r>
        <w:t xml:space="preserve"> and other human activities." 99 </w:t>
      </w:r>
      <w:r w:rsidRPr="009C6AA0">
        <w:rPr>
          <w:rStyle w:val="StyleUnderline"/>
        </w:rPr>
        <w:t>Dead zones have formed in various regions across the United</w:t>
      </w:r>
      <w:r>
        <w:t xml:space="preserve"> [*798] </w:t>
      </w:r>
      <w:r w:rsidRPr="009C6AA0">
        <w:rPr>
          <w:rStyle w:val="StyleUnderline"/>
        </w:rPr>
        <w:t>States</w:t>
      </w:r>
      <w:r>
        <w:t xml:space="preserve">. 100 </w:t>
      </w:r>
      <w:r w:rsidRPr="009C6AA0">
        <w:rPr>
          <w:rStyle w:val="StyleUnderline"/>
        </w:rPr>
        <w:t>These dead zones</w:t>
      </w:r>
      <w:r>
        <w:t xml:space="preserve"> often </w:t>
      </w:r>
      <w:r w:rsidRPr="009C6AA0">
        <w:rPr>
          <w:rStyle w:val="StyleUnderline"/>
        </w:rPr>
        <w:t>occur when nutrients from agriculture production</w:t>
      </w:r>
      <w:r>
        <w:t xml:space="preserve"> </w:t>
      </w:r>
      <w:r w:rsidRPr="009C6AA0">
        <w:rPr>
          <w:rStyle w:val="StyleUnderline"/>
        </w:rPr>
        <w:t xml:space="preserve">cause growth of </w:t>
      </w:r>
      <w:r w:rsidRPr="009C6AA0">
        <w:rPr>
          <w:rStyle w:val="Emphasis"/>
        </w:rPr>
        <w:t>algal blooms</w:t>
      </w:r>
      <w:r>
        <w:t xml:space="preserve">. 101 Then, "[a]s the algae dies, it takes oxygen out of the water." 102 Therefore, </w:t>
      </w:r>
      <w:r w:rsidRPr="009C6AA0">
        <w:rPr>
          <w:rStyle w:val="StyleUnderline"/>
        </w:rPr>
        <w:t>more algae means</w:t>
      </w:r>
      <w:r>
        <w:t xml:space="preserve"> that "less oxygen is available for phytoplankton and other organisms in the aquatic ecosystem, causing </w:t>
      </w:r>
      <w:r w:rsidRPr="009C6AA0">
        <w:rPr>
          <w:rStyle w:val="StyleUnderline"/>
        </w:rPr>
        <w:t>hypoxia, or a shortage of oxygen</w:t>
      </w:r>
      <w:r>
        <w:t xml:space="preserve">." 103 </w:t>
      </w:r>
      <w:r w:rsidRPr="009C6AA0">
        <w:rPr>
          <w:rStyle w:val="StyleUnderline"/>
        </w:rPr>
        <w:t xml:space="preserve">A hypoxic area </w:t>
      </w:r>
      <w:r w:rsidRPr="009C6AA0">
        <w:rPr>
          <w:rStyle w:val="Emphasis"/>
        </w:rPr>
        <w:t>rapidly transforms into a dead zone</w:t>
      </w:r>
      <w:r>
        <w:t xml:space="preserve"> </w:t>
      </w:r>
      <w:r w:rsidRPr="009C6AA0">
        <w:rPr>
          <w:rStyle w:val="StyleUnderline"/>
        </w:rPr>
        <w:t>because mobile organisms,</w:t>
      </w:r>
      <w:r>
        <w:t xml:space="preserve"> like fish, </w:t>
      </w:r>
      <w:r w:rsidRPr="009C6AA0">
        <w:t>move out</w:t>
      </w:r>
      <w:r>
        <w:t xml:space="preserve"> of the area while immobile organisms die, </w:t>
      </w:r>
      <w:r w:rsidRPr="009C6AA0">
        <w:rPr>
          <w:rStyle w:val="StyleUnderline"/>
        </w:rPr>
        <w:t xml:space="preserve">eventually causing a </w:t>
      </w:r>
      <w:r w:rsidRPr="009C6AA0">
        <w:rPr>
          <w:rStyle w:val="Emphasis"/>
        </w:rPr>
        <w:t>collapse in the food chain</w:t>
      </w:r>
      <w:r>
        <w:t xml:space="preserve">. 104 </w:t>
      </w:r>
    </w:p>
    <w:p w14:paraId="4B47C8EF" w14:textId="77777777" w:rsidR="002D0E24" w:rsidRDefault="002D0E24" w:rsidP="002D0E24">
      <w:r w:rsidRPr="009C6AA0">
        <w:rPr>
          <w:rStyle w:val="Emphasis"/>
        </w:rPr>
        <w:t>Manure from CAFOs</w:t>
      </w:r>
      <w:r>
        <w:t xml:space="preserve"> </w:t>
      </w:r>
      <w:r w:rsidRPr="009C6AA0">
        <w:rPr>
          <w:rStyle w:val="Emphasis"/>
        </w:rPr>
        <w:t>specifically</w:t>
      </w:r>
      <w:r>
        <w:t xml:space="preserve"> </w:t>
      </w:r>
      <w:r w:rsidRPr="009C6AA0">
        <w:rPr>
          <w:rStyle w:val="Emphasis"/>
        </w:rPr>
        <w:t>harms aquatic ecosystems</w:t>
      </w:r>
      <w:r>
        <w:t xml:space="preserve"> </w:t>
      </w:r>
      <w:r w:rsidRPr="009C6AA0">
        <w:rPr>
          <w:rStyle w:val="StyleUnderline"/>
        </w:rPr>
        <w:t xml:space="preserve">because </w:t>
      </w:r>
      <w:r w:rsidRPr="009C6AA0">
        <w:rPr>
          <w:rStyle w:val="Emphasis"/>
        </w:rPr>
        <w:t>high concentrations of nitrogen and phosphorus in the manure</w:t>
      </w:r>
      <w:r>
        <w:t xml:space="preserve"> </w:t>
      </w:r>
      <w:r w:rsidRPr="009C6AA0">
        <w:rPr>
          <w:rStyle w:val="Emphasis"/>
        </w:rPr>
        <w:t xml:space="preserve">cause algal </w:t>
      </w:r>
      <w:r w:rsidRPr="00140411">
        <w:rPr>
          <w:rStyle w:val="Emphasis"/>
        </w:rPr>
        <w:t>blooms to grow</w:t>
      </w:r>
      <w:r>
        <w:t xml:space="preserve">. 105 </w:t>
      </w:r>
      <w:r w:rsidRPr="00140411">
        <w:rPr>
          <w:rStyle w:val="Emphasis"/>
        </w:rPr>
        <w:t>Because of that</w:t>
      </w:r>
      <w:r>
        <w:t xml:space="preserve"> growth, the "[</w:t>
      </w:r>
      <w:r w:rsidRPr="00140411">
        <w:rPr>
          <w:rStyle w:val="StyleUnderline"/>
        </w:rPr>
        <w:t>a]lgal blooms kill aquatic life by</w:t>
      </w:r>
      <w:r>
        <w:t xml:space="preserve"> blocking sun light [sic], </w:t>
      </w:r>
      <w:r w:rsidRPr="00140411">
        <w:rPr>
          <w:rStyle w:val="StyleUnderline"/>
        </w:rPr>
        <w:t>reducing dissolved oxygen,</w:t>
      </w:r>
      <w:r>
        <w:t xml:space="preserve"> raising pH levels, </w:t>
      </w:r>
      <w:r w:rsidRPr="00140411">
        <w:rPr>
          <w:rStyle w:val="StyleUnderline"/>
        </w:rPr>
        <w:t>and</w:t>
      </w:r>
      <w:r>
        <w:t xml:space="preserve"> </w:t>
      </w:r>
      <w:r w:rsidRPr="00140411">
        <w:rPr>
          <w:rStyle w:val="StyleUnderline"/>
        </w:rPr>
        <w:t>producing toxic microorganisms</w:t>
      </w:r>
      <w:r>
        <w:t xml:space="preserve">." 106 </w:t>
      </w:r>
      <w:r w:rsidRPr="009C6AA0">
        <w:rPr>
          <w:rStyle w:val="StyleUnderline"/>
        </w:rPr>
        <w:t>Toxic microorganisms</w:t>
      </w:r>
      <w:r w:rsidRPr="009C6AA0">
        <w:t xml:space="preserve"> </w:t>
      </w:r>
      <w:r w:rsidRPr="009C6AA0">
        <w:rPr>
          <w:rStyle w:val="StyleUnderline"/>
        </w:rPr>
        <w:t xml:space="preserve">are </w:t>
      </w:r>
      <w:r w:rsidRPr="009C6AA0">
        <w:rPr>
          <w:rStyle w:val="Emphasis"/>
        </w:rPr>
        <w:t>specifically linked</w:t>
      </w:r>
      <w:r>
        <w:t xml:space="preserve"> </w:t>
      </w:r>
      <w:r w:rsidRPr="009C6AA0">
        <w:rPr>
          <w:rStyle w:val="StyleUnderline"/>
        </w:rPr>
        <w:t xml:space="preserve">to </w:t>
      </w:r>
      <w:r w:rsidRPr="009C6AA0">
        <w:rPr>
          <w:rStyle w:val="Emphasis"/>
        </w:rPr>
        <w:t>massive numbers of fish dying</w:t>
      </w:r>
      <w:r>
        <w:t xml:space="preserve">. 107 </w:t>
      </w:r>
      <w:r w:rsidRPr="009C6AA0">
        <w:rPr>
          <w:rStyle w:val="StyleUnderline"/>
        </w:rPr>
        <w:t>For example, 30,000 fish died in Chesapeake Bay due to</w:t>
      </w:r>
      <w:r w:rsidRPr="009C6AA0">
        <w:t xml:space="preserve"> an outbreak of </w:t>
      </w:r>
      <w:r w:rsidRPr="009C6AA0">
        <w:rPr>
          <w:rStyle w:val="Emphasis"/>
        </w:rPr>
        <w:t>one</w:t>
      </w:r>
      <w:r>
        <w:t xml:space="preserve"> toxic microorganism. 108 </w:t>
      </w:r>
    </w:p>
    <w:p w14:paraId="1BF448ED" w14:textId="77777777" w:rsidR="002D0E24" w:rsidRDefault="002D0E24" w:rsidP="002D0E24">
      <w:r w:rsidRPr="009C6AA0">
        <w:rPr>
          <w:rStyle w:val="StyleUnderline"/>
        </w:rPr>
        <w:t xml:space="preserve">The </w:t>
      </w:r>
      <w:r w:rsidRPr="009C6AA0">
        <w:rPr>
          <w:rStyle w:val="Emphasis"/>
        </w:rPr>
        <w:t>dead zone in the Gulf of Mexico</w:t>
      </w:r>
      <w:r>
        <w:t xml:space="preserve"> </w:t>
      </w:r>
      <w:r w:rsidRPr="009C6AA0">
        <w:rPr>
          <w:rStyle w:val="StyleUnderline"/>
        </w:rPr>
        <w:t>is the largest example of hypoxia in the</w:t>
      </w:r>
      <w:r>
        <w:t xml:space="preserve"> </w:t>
      </w:r>
      <w:r w:rsidRPr="009C6AA0">
        <w:rPr>
          <w:rStyle w:val="Emphasis"/>
        </w:rPr>
        <w:t>U</w:t>
      </w:r>
      <w:r>
        <w:t xml:space="preserve">nited </w:t>
      </w:r>
      <w:r w:rsidRPr="009C6AA0">
        <w:rPr>
          <w:rStyle w:val="Emphasis"/>
        </w:rPr>
        <w:t>S</w:t>
      </w:r>
      <w:r>
        <w:t xml:space="preserve">tates 109 </w:t>
      </w:r>
      <w:r w:rsidRPr="009C6AA0">
        <w:rPr>
          <w:rStyle w:val="StyleUnderline"/>
        </w:rPr>
        <w:t>and the second-largest</w:t>
      </w:r>
      <w:r>
        <w:t xml:space="preserve"> current example of hypoxia </w:t>
      </w:r>
      <w:r w:rsidRPr="009C6AA0">
        <w:rPr>
          <w:rStyle w:val="StyleUnderline"/>
        </w:rPr>
        <w:t>in the world</w:t>
      </w:r>
      <w:r>
        <w:t xml:space="preserve">; 110 however, many others exist. 111 </w:t>
      </w:r>
      <w:r w:rsidRPr="009C6AA0">
        <w:rPr>
          <w:rStyle w:val="StyleUnderline"/>
        </w:rPr>
        <w:t xml:space="preserve">The </w:t>
      </w:r>
      <w:r w:rsidRPr="009C6AA0">
        <w:rPr>
          <w:rStyle w:val="Emphasis"/>
        </w:rPr>
        <w:t>dead zone in the Gulf</w:t>
      </w:r>
      <w:r>
        <w:t xml:space="preserve"> "</w:t>
      </w:r>
      <w:r w:rsidRPr="00140411">
        <w:rPr>
          <w:rStyle w:val="Emphasis"/>
        </w:rPr>
        <w:t>is largely the</w:t>
      </w:r>
      <w:r w:rsidRPr="009C6AA0">
        <w:rPr>
          <w:rStyle w:val="Emphasis"/>
        </w:rPr>
        <w:t xml:space="preserve"> result of</w:t>
      </w:r>
      <w:r>
        <w:t xml:space="preserve"> commodity crop production and </w:t>
      </w:r>
      <w:r w:rsidRPr="00140411">
        <w:rPr>
          <w:rStyle w:val="Emphasis"/>
        </w:rPr>
        <w:t>fertilizer applicatio</w:t>
      </w:r>
      <w:r w:rsidRPr="009C6AA0">
        <w:rPr>
          <w:rStyle w:val="Emphasis"/>
        </w:rPr>
        <w:t>n</w:t>
      </w:r>
      <w:r>
        <w:t xml:space="preserve"> in the U.S. Corn Belt </w:t>
      </w:r>
      <w:r w:rsidRPr="009C6AA0">
        <w:rPr>
          <w:rStyle w:val="Emphasis"/>
        </w:rPr>
        <w:t>close to the Mississippi River and other rivers</w:t>
      </w:r>
      <w:r>
        <w:t xml:space="preserve">." 112 </w:t>
      </w:r>
      <w:r w:rsidRPr="009C6AA0">
        <w:rPr>
          <w:rStyle w:val="Emphasis"/>
        </w:rPr>
        <w:t>Research from one</w:t>
      </w:r>
      <w:r>
        <w:t xml:space="preserve"> [*799] </w:t>
      </w:r>
      <w:r w:rsidRPr="009C6AA0">
        <w:rPr>
          <w:rStyle w:val="Emphasis"/>
        </w:rPr>
        <w:t>federal agency indicates</w:t>
      </w:r>
      <w:r>
        <w:t xml:space="preserve"> </w:t>
      </w:r>
      <w:r w:rsidRPr="009C6AA0">
        <w:rPr>
          <w:rStyle w:val="StyleUnderline"/>
        </w:rPr>
        <w:t xml:space="preserve">that certain </w:t>
      </w:r>
      <w:r w:rsidRPr="009C6AA0">
        <w:rPr>
          <w:rStyle w:val="Emphasis"/>
        </w:rPr>
        <w:t>agriculture practices that result in runoff of</w:t>
      </w:r>
      <w:r>
        <w:t xml:space="preserve"> fertilizers and </w:t>
      </w:r>
      <w:r w:rsidRPr="009C6AA0">
        <w:rPr>
          <w:rStyle w:val="Emphasis"/>
        </w:rPr>
        <w:t>manure</w:t>
      </w:r>
      <w:r>
        <w:t xml:space="preserve"> "</w:t>
      </w:r>
      <w:r w:rsidRPr="009C6AA0">
        <w:rPr>
          <w:rStyle w:val="StyleUnderline"/>
        </w:rPr>
        <w:t xml:space="preserve">contribute to </w:t>
      </w:r>
      <w:r w:rsidRPr="009C6AA0">
        <w:rPr>
          <w:rStyle w:val="Emphasis"/>
        </w:rPr>
        <w:t>over sixty percent of the nitrogen and over forty percent of the phosphorus affecting the Gulf of Mexico</w:t>
      </w:r>
      <w:r>
        <w:t xml:space="preserve">." 113 In 2015, this dead zone was larger than Connecticut and Rhode Island combined. 114 </w:t>
      </w:r>
    </w:p>
    <w:p w14:paraId="059E663F" w14:textId="77777777" w:rsidR="002D0E24" w:rsidRDefault="002D0E24" w:rsidP="002D0E24">
      <w:r>
        <w:t xml:space="preserve">One of the first dead zones discovered in the United States was in </w:t>
      </w:r>
      <w:r w:rsidRPr="009C6AA0">
        <w:rPr>
          <w:rStyle w:val="StyleUnderline"/>
        </w:rPr>
        <w:t>the Chesapeake</w:t>
      </w:r>
      <w:r>
        <w:t xml:space="preserve"> Bay. 115 That region </w:t>
      </w:r>
      <w:r w:rsidRPr="009C6AA0">
        <w:rPr>
          <w:rStyle w:val="StyleUnderline"/>
        </w:rPr>
        <w:t>is still dealing with a dead zone</w:t>
      </w:r>
      <w:r>
        <w:t xml:space="preserve"> 116 </w:t>
      </w:r>
      <w:r w:rsidRPr="009C6AA0">
        <w:rPr>
          <w:rStyle w:val="StyleUnderline"/>
        </w:rPr>
        <w:t>mainly caused by nutrient pollution</w:t>
      </w:r>
      <w:r>
        <w:t xml:space="preserve">, 117 which is "the process where too many nutrients, mainly nitrogen and phosphorus, are added to bodies of water and can act like fertilizer, causing excessive growth of algae." 118 The dead zone became such an issue that President Obama issued an executive order calling for several states and federal agencies to work together to develop a plan to protect and restore it. 119 </w:t>
      </w:r>
      <w:r w:rsidRPr="009C6AA0">
        <w:rPr>
          <w:rStyle w:val="StyleUnderline"/>
        </w:rPr>
        <w:t>Florida</w:t>
      </w:r>
      <w:r>
        <w:t xml:space="preserve"> </w:t>
      </w:r>
      <w:r w:rsidRPr="009C6AA0">
        <w:rPr>
          <w:rStyle w:val="StyleUnderline"/>
        </w:rPr>
        <w:t>also has a history of nutrient pollution and algae blooms causing issues in its waterways</w:t>
      </w:r>
      <w:r>
        <w:t xml:space="preserve">. 120 This pollution has led to numerous disputes including a lawsuit filed by the U.S. government against the state of Florida because of its insufficient efforts in dealing with the pollution. 121 </w:t>
      </w:r>
    </w:p>
    <w:p w14:paraId="28C53091" w14:textId="77777777" w:rsidR="002D0E24" w:rsidRDefault="002D0E24" w:rsidP="002D0E24">
      <w:r w:rsidRPr="009C6AA0">
        <w:rPr>
          <w:rStyle w:val="StyleUnderline"/>
        </w:rPr>
        <w:t>Lake Erie</w:t>
      </w:r>
      <w:r>
        <w:t xml:space="preserve"> has </w:t>
      </w:r>
      <w:r w:rsidRPr="009C6AA0">
        <w:rPr>
          <w:rStyle w:val="StyleUnderline"/>
        </w:rPr>
        <w:t>also</w:t>
      </w:r>
      <w:r>
        <w:t xml:space="preserve"> dealt with excessive nutrient pollution. 122 In fact, in 2011, Lake Erie </w:t>
      </w:r>
      <w:r w:rsidRPr="009C6AA0">
        <w:rPr>
          <w:rStyle w:val="StyleUnderline"/>
        </w:rPr>
        <w:t>contained the largest algal bloom ever recorded</w:t>
      </w:r>
      <w:r>
        <w:t xml:space="preserve">. 123 Moreover, dissolved phosphorus fertilizers and climate change caused these water quality issues. </w:t>
      </w:r>
      <w:r w:rsidRPr="009C6AA0">
        <w:t xml:space="preserve">124 </w:t>
      </w:r>
      <w:r w:rsidRPr="001E4E2A">
        <w:rPr>
          <w:rStyle w:val="StyleUnderline"/>
        </w:rPr>
        <w:t>One algal bloom</w:t>
      </w:r>
      <w:r w:rsidRPr="009C6AA0">
        <w:t xml:space="preserve"> became such an issue in this region in</w:t>
      </w:r>
      <w:r>
        <w:t xml:space="preserve"> 2014 that it </w:t>
      </w:r>
      <w:r w:rsidRPr="001E4E2A">
        <w:rPr>
          <w:rStyle w:val="StyleUnderline"/>
        </w:rPr>
        <w:t xml:space="preserve">forced the city of Toledo to </w:t>
      </w:r>
      <w:r w:rsidRPr="001E4E2A">
        <w:rPr>
          <w:rStyle w:val="Emphasis"/>
        </w:rPr>
        <w:t>shut off drinking water for</w:t>
      </w:r>
      <w:r>
        <w:t xml:space="preserve"> its </w:t>
      </w:r>
      <w:r w:rsidRPr="001E4E2A">
        <w:rPr>
          <w:rStyle w:val="Emphasis"/>
        </w:rPr>
        <w:t>500,000 residents</w:t>
      </w:r>
      <w:r>
        <w:t xml:space="preserve">. 125 </w:t>
      </w:r>
    </w:p>
    <w:p w14:paraId="2FE4EE90" w14:textId="77777777" w:rsidR="002D0E24" w:rsidRDefault="002D0E24" w:rsidP="002D0E24">
      <w:r w:rsidRPr="009C6AA0">
        <w:rPr>
          <w:rStyle w:val="StyleUnderline"/>
        </w:rPr>
        <w:t>Algal blooms, and resulting dead zones</w:t>
      </w:r>
      <w:r>
        <w:t xml:space="preserve">, can </w:t>
      </w:r>
      <w:r w:rsidRPr="009C6AA0">
        <w:rPr>
          <w:rStyle w:val="Emphasis"/>
        </w:rPr>
        <w:t>wreak havoc</w:t>
      </w:r>
      <w:r w:rsidRPr="009C6AA0">
        <w:t xml:space="preserve"> on neighboring communities. Dead zones often cause financial harm </w:t>
      </w:r>
      <w:r w:rsidRPr="009C6AA0">
        <w:rPr>
          <w:rStyle w:val="StyleUnderline"/>
        </w:rPr>
        <w:t xml:space="preserve">because of their </w:t>
      </w:r>
      <w:r w:rsidRPr="009C6AA0">
        <w:rPr>
          <w:rStyle w:val="Emphasis"/>
        </w:rPr>
        <w:t>negative impact on tourism</w:t>
      </w:r>
      <w:r>
        <w:t xml:space="preserve"> </w:t>
      </w:r>
      <w:r w:rsidRPr="009C6AA0">
        <w:rPr>
          <w:rStyle w:val="StyleUnderline"/>
        </w:rPr>
        <w:t xml:space="preserve">and their capacity to </w:t>
      </w:r>
      <w:r w:rsidRPr="009C6AA0">
        <w:rPr>
          <w:rStyle w:val="Emphasis"/>
        </w:rPr>
        <w:t>kill fish</w:t>
      </w:r>
      <w:r>
        <w:t xml:space="preserve">, </w:t>
      </w:r>
      <w:r w:rsidRPr="009C6AA0">
        <w:rPr>
          <w:rStyle w:val="StyleUnderline"/>
        </w:rPr>
        <w:t>then diminishing the livelihoods of local fishermen</w:t>
      </w:r>
      <w:r>
        <w:t xml:space="preserve">. 126 </w:t>
      </w:r>
      <w:r w:rsidRPr="009C6AA0">
        <w:rPr>
          <w:rStyle w:val="StyleUnderline"/>
        </w:rPr>
        <w:t>For example, "[t]he Chesapeake Bay's crab</w:t>
      </w:r>
      <w:r>
        <w:t xml:space="preserve"> [*800] </w:t>
      </w:r>
      <w:r w:rsidRPr="009C6AA0">
        <w:rPr>
          <w:rStyle w:val="StyleUnderline"/>
        </w:rPr>
        <w:t>industry</w:t>
      </w:r>
      <w:r>
        <w:t xml:space="preserve">, previously worth roughly fifty-two million dollars, </w:t>
      </w:r>
      <w:r w:rsidRPr="009C6AA0">
        <w:rPr>
          <w:rStyle w:val="Emphasis"/>
        </w:rPr>
        <w:t>shrunk drastically</w:t>
      </w:r>
      <w:r>
        <w:t xml:space="preserve"> </w:t>
      </w:r>
      <w:r w:rsidRPr="009C6AA0">
        <w:rPr>
          <w:rStyle w:val="StyleUnderline"/>
        </w:rPr>
        <w:t>due to</w:t>
      </w:r>
      <w:r>
        <w:t xml:space="preserve"> the </w:t>
      </w:r>
      <w:r w:rsidRPr="009C6AA0">
        <w:rPr>
          <w:rStyle w:val="StyleUnderline"/>
        </w:rPr>
        <w:t>decline in water quality</w:t>
      </w:r>
      <w:r>
        <w:t xml:space="preserve">." 127 </w:t>
      </w:r>
      <w:r w:rsidRPr="009C6AA0">
        <w:rPr>
          <w:rStyle w:val="StyleUnderline"/>
        </w:rPr>
        <w:t>One study concluded that if the</w:t>
      </w:r>
      <w:r>
        <w:t xml:space="preserve"> Chesapeake </w:t>
      </w:r>
      <w:r w:rsidRPr="009C6AA0">
        <w:t>Bay</w:t>
      </w:r>
      <w:r>
        <w:t xml:space="preserve"> </w:t>
      </w:r>
      <w:r w:rsidRPr="009C6AA0">
        <w:rPr>
          <w:rStyle w:val="StyleUnderline"/>
        </w:rPr>
        <w:t>area experienced just a 25% increase in</w:t>
      </w:r>
      <w:r>
        <w:t xml:space="preserve"> dissolved </w:t>
      </w:r>
      <w:r w:rsidRPr="009C6AA0">
        <w:rPr>
          <w:rStyle w:val="StyleUnderline"/>
        </w:rPr>
        <w:t>oxygen</w:t>
      </w:r>
      <w:r>
        <w:t xml:space="preserve"> levels, the </w:t>
      </w:r>
      <w:r w:rsidRPr="009C6AA0">
        <w:rPr>
          <w:rStyle w:val="StyleUnderline"/>
        </w:rPr>
        <w:t>catch rates would</w:t>
      </w:r>
      <w:r>
        <w:t xml:space="preserve"> </w:t>
      </w:r>
      <w:r w:rsidRPr="009C6AA0">
        <w:rPr>
          <w:rStyle w:val="StyleUnderline"/>
        </w:rPr>
        <w:t>improve by 20%</w:t>
      </w:r>
      <w:r>
        <w:t xml:space="preserve"> and would result in annual financial benefits of over $ 80 million. 128 Due to eutrophication, dead zones are also frequently associated with cloudiness and surface plant accumulation, 129 both of which can reduce the recreational value of a body of water. 130 The unappealing sight of a dead zone alone can decrease tourism dollars. 131 </w:t>
      </w:r>
    </w:p>
    <w:p w14:paraId="7CA0D384" w14:textId="77777777" w:rsidR="002D0E24" w:rsidRDefault="002D0E24" w:rsidP="002D0E24">
      <w:r>
        <w:t>C. Health Consequences</w:t>
      </w:r>
    </w:p>
    <w:p w14:paraId="40DF5A8D" w14:textId="77777777" w:rsidR="002D0E24" w:rsidRPr="009C6AA0" w:rsidRDefault="002D0E24" w:rsidP="002D0E24">
      <w:r w:rsidRPr="009C6AA0">
        <w:t xml:space="preserve">The runoff of various pollutants from agriculture also implicates human health concerns. 132 Water pollution from agriculture is linked to increased incidences of many serious medical issues including the following: methemoglobinemia, 133 organ cancer, 134 skin cancer, 135 and antibiotic resistance. 136 Additionally, agriculture pollution is often associated with negative effects on respiratory, digestive, nervous, and cutaneous systems. 137 The symptoms can range from headaches, fever, muscle and joint pain, stomach cramps, vomiting, diarrhea, liver failure, seizures, and respiratory arrest. 138 </w:t>
      </w:r>
    </w:p>
    <w:p w14:paraId="53A1A6C4" w14:textId="77777777" w:rsidR="002D0E24" w:rsidRDefault="002D0E24" w:rsidP="002D0E24">
      <w:r>
        <w:t xml:space="preserve">Pesticides used in agriculture are of especial concern because they are highly water-soluble and "may impair drinking water sources when they leach into ground water." 139 Additionally, nitrogen runoff from commodity crops is linked [*801] to harming human health. 140 Methemoglobinemia, more commonly known as blue baby syndrome, which can be fatal, 141 and other adverse reproductive outcomes are among the health risks of nitrogen runoff. 142 </w:t>
      </w:r>
    </w:p>
    <w:p w14:paraId="7B879B58" w14:textId="77777777" w:rsidR="002D0E24" w:rsidRDefault="002D0E24" w:rsidP="002D0E24">
      <w:r w:rsidRPr="009C6AA0">
        <w:rPr>
          <w:rStyle w:val="Emphasis"/>
        </w:rPr>
        <w:t>CAFO water pollution</w:t>
      </w:r>
      <w:r w:rsidRPr="009C6AA0">
        <w:rPr>
          <w:rStyle w:val="StyleUnderline"/>
        </w:rPr>
        <w:t xml:space="preserve"> </w:t>
      </w:r>
      <w:r w:rsidRPr="009C6AA0">
        <w:rPr>
          <w:rStyle w:val="Emphasis"/>
        </w:rPr>
        <w:t>in particular</w:t>
      </w:r>
      <w:r w:rsidRPr="009C6AA0">
        <w:rPr>
          <w:rStyle w:val="StyleUnderline"/>
        </w:rPr>
        <w:t xml:space="preserve"> is linked to</w:t>
      </w:r>
      <w:r>
        <w:t xml:space="preserve"> several </w:t>
      </w:r>
      <w:r w:rsidRPr="009C6AA0">
        <w:rPr>
          <w:rStyle w:val="Emphasis"/>
        </w:rPr>
        <w:t>serious health issues</w:t>
      </w:r>
      <w:r>
        <w:t xml:space="preserve"> </w:t>
      </w:r>
      <w:r w:rsidRPr="009C6AA0">
        <w:rPr>
          <w:rStyle w:val="StyleUnderline"/>
        </w:rPr>
        <w:t xml:space="preserve">and can </w:t>
      </w:r>
      <w:r w:rsidRPr="009C6AA0">
        <w:rPr>
          <w:rStyle w:val="Emphasis"/>
        </w:rPr>
        <w:t>even lead to death</w:t>
      </w:r>
      <w:r>
        <w:t xml:space="preserve">. 143 </w:t>
      </w:r>
      <w:r w:rsidRPr="009C6AA0">
        <w:rPr>
          <w:rStyle w:val="StyleUnderline"/>
        </w:rPr>
        <w:t>Consuming water with elevated levels of arsenic</w:t>
      </w:r>
      <w:r>
        <w:t xml:space="preserve">, which is </w:t>
      </w:r>
      <w:r w:rsidRPr="009C6AA0">
        <w:rPr>
          <w:rStyle w:val="StyleUnderline"/>
        </w:rPr>
        <w:t>found in CAFO manure, is associated with</w:t>
      </w:r>
      <w:r>
        <w:t xml:space="preserve"> </w:t>
      </w:r>
      <w:r w:rsidRPr="009C6AA0">
        <w:rPr>
          <w:rStyle w:val="StyleUnderline"/>
        </w:rPr>
        <w:t>high</w:t>
      </w:r>
      <w:r>
        <w:t xml:space="preserve">er </w:t>
      </w:r>
      <w:r w:rsidRPr="009C6AA0">
        <w:rPr>
          <w:rStyle w:val="StyleUnderline"/>
        </w:rPr>
        <w:t>incidences of</w:t>
      </w:r>
      <w:r>
        <w:t xml:space="preserve"> organ and skin </w:t>
      </w:r>
      <w:r w:rsidRPr="009C6AA0">
        <w:rPr>
          <w:rStyle w:val="Emphasis"/>
        </w:rPr>
        <w:t>cancer</w:t>
      </w:r>
      <w:r>
        <w:t xml:space="preserve">. 144 </w:t>
      </w:r>
      <w:r w:rsidRPr="009C6AA0">
        <w:rPr>
          <w:rStyle w:val="StyleUnderline"/>
        </w:rPr>
        <w:t xml:space="preserve">Moreover, consumption of </w:t>
      </w:r>
      <w:r w:rsidRPr="009C6AA0">
        <w:rPr>
          <w:rStyle w:val="Emphasis"/>
        </w:rPr>
        <w:t>water contaminated with high levels of manure</w:t>
      </w:r>
      <w:r>
        <w:t xml:space="preserve"> </w:t>
      </w:r>
      <w:r w:rsidRPr="009C6AA0">
        <w:rPr>
          <w:rStyle w:val="StyleUnderline"/>
        </w:rPr>
        <w:t xml:space="preserve">can cause consumers to </w:t>
      </w:r>
      <w:r w:rsidRPr="009C6AA0">
        <w:rPr>
          <w:rStyle w:val="Emphasis"/>
        </w:rPr>
        <w:t>develop resistance to antibiotics</w:t>
      </w:r>
      <w:r>
        <w:t xml:space="preserve">. 145 </w:t>
      </w:r>
      <w:r w:rsidRPr="009C6AA0">
        <w:rPr>
          <w:rStyle w:val="StyleUnderline"/>
        </w:rPr>
        <w:t xml:space="preserve">There is </w:t>
      </w:r>
      <w:r w:rsidRPr="009C6AA0">
        <w:rPr>
          <w:rStyle w:val="Emphasis"/>
        </w:rPr>
        <w:t>increasing evidence</w:t>
      </w:r>
      <w:r>
        <w:t xml:space="preserve"> </w:t>
      </w:r>
      <w:r w:rsidRPr="009C6AA0">
        <w:rPr>
          <w:rStyle w:val="StyleUnderline"/>
        </w:rPr>
        <w:t xml:space="preserve">that </w:t>
      </w:r>
      <w:r w:rsidRPr="009C6AA0">
        <w:rPr>
          <w:rStyle w:val="Emphasis"/>
        </w:rPr>
        <w:t>human</w:t>
      </w:r>
      <w:r w:rsidRPr="009C6AA0">
        <w:rPr>
          <w:rStyle w:val="StyleUnderline"/>
        </w:rPr>
        <w:t xml:space="preserve"> antibiotic resistance is "</w:t>
      </w:r>
      <w:r w:rsidRPr="009C6AA0">
        <w:rPr>
          <w:rStyle w:val="Emphasis"/>
        </w:rPr>
        <w:t>promoted by the widespread use of nontherapeutic antibiotics in animals</w:t>
      </w:r>
      <w:r>
        <w:t xml:space="preserve">." 146 </w:t>
      </w:r>
      <w:r w:rsidRPr="009C6AA0">
        <w:rPr>
          <w:rStyle w:val="StyleUnderline"/>
        </w:rPr>
        <w:t>In fact, acquisition of methicillin-</w:t>
      </w:r>
      <w:r w:rsidRPr="009C6AA0">
        <w:rPr>
          <w:rStyle w:val="Emphasis"/>
        </w:rPr>
        <w:t>resistant</w:t>
      </w:r>
      <w:r>
        <w:t xml:space="preserve"> Staphylococcus aureus, better known as </w:t>
      </w:r>
      <w:r w:rsidRPr="009C6AA0">
        <w:rPr>
          <w:rStyle w:val="Emphasis"/>
        </w:rPr>
        <w:t>MRSA</w:t>
      </w:r>
      <w:r>
        <w:t xml:space="preserve">, </w:t>
      </w:r>
      <w:r w:rsidRPr="009C6AA0">
        <w:rPr>
          <w:rStyle w:val="StyleUnderline"/>
        </w:rPr>
        <w:t xml:space="preserve">an antibiotic-resistant bacteria that can lead to death, is </w:t>
      </w:r>
      <w:r w:rsidRPr="009C6AA0">
        <w:rPr>
          <w:rStyle w:val="Emphasis"/>
        </w:rPr>
        <w:t>linked to living near spray fields</w:t>
      </w:r>
      <w:r>
        <w:t xml:space="preserve">. 147 </w:t>
      </w:r>
      <w:r w:rsidRPr="009C6AA0">
        <w:rPr>
          <w:rStyle w:val="StyleUnderline"/>
        </w:rPr>
        <w:t xml:space="preserve">In Wisconsin, a pathogen associated with </w:t>
      </w:r>
      <w:r w:rsidRPr="009C6AA0">
        <w:rPr>
          <w:rStyle w:val="Emphasis"/>
        </w:rPr>
        <w:t>runoff from a herd of cows</w:t>
      </w:r>
      <w:r>
        <w:t xml:space="preserve"> </w:t>
      </w:r>
      <w:r w:rsidRPr="009C6AA0">
        <w:rPr>
          <w:rStyle w:val="StyleUnderline"/>
        </w:rPr>
        <w:t xml:space="preserve">caused over </w:t>
      </w:r>
      <w:r w:rsidRPr="009C6AA0">
        <w:rPr>
          <w:rStyle w:val="Emphasis"/>
        </w:rPr>
        <w:t>400,000 people to get sick and killed more than 100</w:t>
      </w:r>
      <w:r>
        <w:t xml:space="preserve"> people. 148 </w:t>
      </w:r>
    </w:p>
    <w:p w14:paraId="1C5F7FA0" w14:textId="77777777" w:rsidR="002D0E24" w:rsidRDefault="002D0E24" w:rsidP="002D0E24">
      <w:r>
        <w:t xml:space="preserve">The eutrophication that occurs in dead zones also poses significant health risks. 149 Contaminants from eutrophication can enter a water system at levels exceeding the filtration and treatment ability of local water utilities. 150 "Certain species of algae, cyanobacteria or blue-green algae, can produce a variety of toxins that can affect respiratory, digestive, nervous, and cutaneous systems." 151 Severe side effects can include respiratory arrest, seizures, and liver failure. 152 Less severe symptoms can include fever, muscle and joint pain, vomiting, diarrhea, stomach cramps, and headaches. 153 </w:t>
      </w:r>
    </w:p>
    <w:p w14:paraId="16AFCBF5" w14:textId="77777777" w:rsidR="002D0E24" w:rsidRDefault="002D0E24" w:rsidP="002D0E24">
      <w:r>
        <w:t>[*802] D. The Financial Impact of Water Pollution</w:t>
      </w:r>
    </w:p>
    <w:p w14:paraId="71303DA2" w14:textId="77777777" w:rsidR="002D0E24" w:rsidRDefault="002D0E24" w:rsidP="002D0E24">
      <w:r>
        <w:t xml:space="preserve">Water pollution from conventional agriculture causes significant costs, costs for which the industry is largely insulated from paying. 154 Instead, individuals and non-agricultural businesses, as well as local, state, and federal governments, are saddled with them. 155 These costs include additional filtration costs and increased healthcare costs. 156 Conventional agriculture's water pollution can also cause employees to miss work due to illness, which has a negative financial impact on both the employee and the employer. 157 </w:t>
      </w:r>
      <w:r w:rsidRPr="00140411">
        <w:rPr>
          <w:rStyle w:val="StyleUnderline"/>
        </w:rPr>
        <w:t xml:space="preserve">Moreover, </w:t>
      </w:r>
      <w:r w:rsidRPr="00140411">
        <w:rPr>
          <w:rStyle w:val="Emphasis"/>
        </w:rPr>
        <w:t xml:space="preserve">many </w:t>
      </w:r>
      <w:r w:rsidRPr="001E4E2A">
        <w:rPr>
          <w:rStyle w:val="Emphasis"/>
        </w:rPr>
        <w:t>industries</w:t>
      </w:r>
      <w:r w:rsidRPr="001E4E2A">
        <w:rPr>
          <w:rStyle w:val="StyleUnderline"/>
        </w:rPr>
        <w:t xml:space="preserve"> are </w:t>
      </w:r>
      <w:r w:rsidRPr="001E4E2A">
        <w:rPr>
          <w:rStyle w:val="Emphasis"/>
        </w:rPr>
        <w:t>reliant on clean water</w:t>
      </w:r>
      <w:r w:rsidRPr="001E4E2A">
        <w:t xml:space="preserve"> for their business, so water pollution from conventional agriculture can actually decrease their profits. 158 The focus of this Part is not to conduct an in-depth analysis of agriculture's national economic impact but rather to discuss and analyze the financial burden conventional agriculture's water pollution places on society by externalizing its costs.</w:t>
      </w:r>
    </w:p>
    <w:p w14:paraId="62B96291" w14:textId="77777777" w:rsidR="002D0E24" w:rsidRDefault="002D0E24" w:rsidP="002D0E24">
      <w:r>
        <w:t>1. Treatment and Filtration Costs</w:t>
      </w:r>
    </w:p>
    <w:p w14:paraId="7D07321C" w14:textId="77777777" w:rsidR="002D0E24" w:rsidRDefault="002D0E24" w:rsidP="002D0E24">
      <w:r>
        <w:t xml:space="preserve">Water pollution from agriculture contains several pollutants that cause public health concerns and increase the costs of delivering safe water to citizens. 159 The majority of money used to treat water is local money. 160 "On average, states and localities contribute 65% of the funding and the federal government contributes the remaining 35%." 161 And "cleanup responsibility and costs [for treating drinking water] are expressly allocated, under federal law, to public water utilities." 162 </w:t>
      </w:r>
    </w:p>
    <w:p w14:paraId="181A496C" w14:textId="77777777" w:rsidR="002D0E24" w:rsidRDefault="002D0E24" w:rsidP="002D0E24">
      <w:r w:rsidRPr="00140411">
        <w:rPr>
          <w:rStyle w:val="StyleUnderline"/>
        </w:rPr>
        <w:t xml:space="preserve">Although the source of funding is mostly local, the </w:t>
      </w:r>
      <w:r w:rsidRPr="000A26CD">
        <w:rPr>
          <w:rStyle w:val="Emphasis"/>
        </w:rPr>
        <w:t>source of the pollution</w:t>
      </w:r>
      <w:r w:rsidRPr="00140411">
        <w:rPr>
          <w:rStyle w:val="StyleUnderline"/>
        </w:rPr>
        <w:t xml:space="preserve"> often </w:t>
      </w:r>
      <w:r w:rsidRPr="000A26CD">
        <w:rPr>
          <w:rStyle w:val="Emphasis"/>
        </w:rPr>
        <w:t>is not</w:t>
      </w:r>
      <w:r>
        <w:t>. 163 "</w:t>
      </w:r>
      <w:r w:rsidRPr="00140411">
        <w:rPr>
          <w:rStyle w:val="StyleUnderline"/>
        </w:rPr>
        <w:t xml:space="preserve">For instance, </w:t>
      </w:r>
      <w:r w:rsidRPr="00140411">
        <w:rPr>
          <w:rStyle w:val="Emphasis"/>
        </w:rPr>
        <w:t>manure runoff in the upper Mississippi River basin</w:t>
      </w:r>
      <w:r>
        <w:t xml:space="preserve">, </w:t>
      </w:r>
      <w:r w:rsidRPr="00140411">
        <w:rPr>
          <w:rStyle w:val="Emphasis"/>
        </w:rPr>
        <w:t>coming from farms in Wisconsin</w:t>
      </w:r>
      <w:r w:rsidRPr="00140411">
        <w:rPr>
          <w:rStyle w:val="StyleUnderline"/>
        </w:rPr>
        <w:t xml:space="preserve"> and Minnesota, can </w:t>
      </w:r>
      <w:r w:rsidRPr="00140411">
        <w:rPr>
          <w:rStyle w:val="Emphasis"/>
        </w:rPr>
        <w:t>end up in the Gulf of Mexico</w:t>
      </w:r>
      <w:r>
        <w:t xml:space="preserve">, </w:t>
      </w:r>
      <w:r w:rsidRPr="000A26CD">
        <w:rPr>
          <w:rStyle w:val="Emphasis"/>
        </w:rPr>
        <w:t>well over a thousand miles away</w:t>
      </w:r>
      <w:r>
        <w:t>." 164 Moreover, "[o]ne study [*803] estimated that as much as 15% of nitrogen fertilizer and 3% of the pesticides applied to cropland throughout the Mississippi River Basin end up in the Gulf [of Mexico]." 165 Therefore, many water systems and individuals are likely forced to pay more to filter and treat their water from agriculture pollution that does not occur in their locality, region, or state.</w:t>
      </w:r>
    </w:p>
    <w:p w14:paraId="437F616B" w14:textId="77777777" w:rsidR="002D0E24" w:rsidRPr="002A11B1" w:rsidRDefault="002D0E24" w:rsidP="002D0E24">
      <w:pPr>
        <w:pStyle w:val="Heading4"/>
      </w:pPr>
      <w:r>
        <w:t xml:space="preserve">Massive expansion in dead zones now—Recent studies show that we’re on track for </w:t>
      </w:r>
      <w:r w:rsidRPr="00DF00AC">
        <w:rPr>
          <w:u w:val="single"/>
        </w:rPr>
        <w:t>mass extinction</w:t>
      </w:r>
      <w:r>
        <w:t xml:space="preserve"> BUT that </w:t>
      </w:r>
      <w:r w:rsidRPr="002015F6">
        <w:rPr>
          <w:u w:val="single"/>
        </w:rPr>
        <w:t>local</w:t>
      </w:r>
      <w:r>
        <w:t xml:space="preserve"> reductions in farm runoff are </w:t>
      </w:r>
      <w:r w:rsidRPr="00DF00AC">
        <w:rPr>
          <w:u w:val="single"/>
        </w:rPr>
        <w:t>sufficient</w:t>
      </w:r>
      <w:r>
        <w:t xml:space="preserve"> to reverse it.</w:t>
      </w:r>
    </w:p>
    <w:p w14:paraId="08C90DA8" w14:textId="77777777" w:rsidR="002D0E24" w:rsidRPr="00A71929" w:rsidRDefault="002D0E24" w:rsidP="002D0E24">
      <w:pPr>
        <w:rPr>
          <w:rStyle w:val="Style13ptBold"/>
        </w:rPr>
      </w:pPr>
      <w:r>
        <w:rPr>
          <w:rStyle w:val="Style13ptBold"/>
        </w:rPr>
        <w:t>Carrington 18</w:t>
      </w:r>
    </w:p>
    <w:p w14:paraId="241D99F5" w14:textId="77777777" w:rsidR="002D0E24" w:rsidRDefault="002D0E24" w:rsidP="002D0E24">
      <w:r>
        <w:t>Damian Carrington, Environment Editor-The Guardian, Oceans suffocating as huge dead zones quadruple since 1950, scientists warn, 2018, https://www.theguardian.com/environment/2018/jan/04/oceans-suffocating-dead-zones-oxygen-starved</w:t>
      </w:r>
    </w:p>
    <w:p w14:paraId="1EA82120" w14:textId="77777777" w:rsidR="002D0E24" w:rsidRPr="000648C9" w:rsidRDefault="002D0E24" w:rsidP="002D0E24">
      <w:pPr>
        <w:rPr>
          <w:rStyle w:val="StyleUnderline"/>
        </w:rPr>
      </w:pPr>
    </w:p>
    <w:p w14:paraId="330B894A" w14:textId="77777777" w:rsidR="002D0E24" w:rsidRDefault="002D0E24" w:rsidP="002D0E24">
      <w:r w:rsidRPr="00A32740">
        <w:rPr>
          <w:rStyle w:val="StyleUnderline"/>
        </w:rPr>
        <w:t xml:space="preserve">Ocean </w:t>
      </w:r>
      <w:r w:rsidRPr="00F402A7">
        <w:rPr>
          <w:rStyle w:val="Emphasis"/>
        </w:rPr>
        <w:t>dead zones</w:t>
      </w:r>
      <w:r>
        <w:t xml:space="preserve"> </w:t>
      </w:r>
      <w:r w:rsidRPr="00F402A7">
        <w:rPr>
          <w:rStyle w:val="StyleUnderline"/>
        </w:rPr>
        <w:t>with zero oxygen have quadrupled</w:t>
      </w:r>
      <w:r w:rsidRPr="00A32740">
        <w:rPr>
          <w:rStyle w:val="StyleUnderline"/>
        </w:rPr>
        <w:t xml:space="preserve"> in</w:t>
      </w:r>
      <w:r>
        <w:t xml:space="preserve"> </w:t>
      </w:r>
      <w:r w:rsidRPr="00A32740">
        <w:rPr>
          <w:rStyle w:val="StyleUnderline"/>
        </w:rPr>
        <w:t>size</w:t>
      </w:r>
      <w:r>
        <w:t xml:space="preserve"> </w:t>
      </w:r>
      <w:r w:rsidRPr="00F402A7">
        <w:rPr>
          <w:rStyle w:val="StyleUnderline"/>
        </w:rPr>
        <w:t>since 1950</w:t>
      </w:r>
      <w:r>
        <w:t xml:space="preserve">, </w:t>
      </w:r>
      <w:r w:rsidRPr="002015F6">
        <w:rPr>
          <w:rStyle w:val="Emphasis"/>
        </w:rPr>
        <w:t>scientists</w:t>
      </w:r>
      <w:r>
        <w:t xml:space="preserve"> have </w:t>
      </w:r>
      <w:r w:rsidRPr="002015F6">
        <w:rPr>
          <w:rStyle w:val="Emphasis"/>
        </w:rPr>
        <w:t>warn</w:t>
      </w:r>
      <w:r>
        <w:t xml:space="preserve">ed, </w:t>
      </w:r>
      <w:r w:rsidRPr="00A32740">
        <w:rPr>
          <w:rStyle w:val="StyleUnderline"/>
        </w:rPr>
        <w:t>while</w:t>
      </w:r>
      <w:r>
        <w:t xml:space="preserve"> </w:t>
      </w:r>
      <w:r w:rsidRPr="002015F6">
        <w:rPr>
          <w:rStyle w:val="StyleUnderline"/>
        </w:rPr>
        <w:t>the number of very low oxygen sites near</w:t>
      </w:r>
      <w:r w:rsidRPr="00A32740">
        <w:rPr>
          <w:rStyle w:val="StyleUnderline"/>
        </w:rPr>
        <w:t xml:space="preserve"> coasts have </w:t>
      </w:r>
      <w:r w:rsidRPr="002015F6">
        <w:rPr>
          <w:rStyle w:val="Emphasis"/>
        </w:rPr>
        <w:t>multiplied tenfold</w:t>
      </w:r>
      <w:r w:rsidRPr="00A32740">
        <w:rPr>
          <w:rStyle w:val="StyleUnderline"/>
        </w:rPr>
        <w:t xml:space="preserve">. </w:t>
      </w:r>
      <w:r w:rsidRPr="002015F6">
        <w:rPr>
          <w:rStyle w:val="Emphasis"/>
        </w:rPr>
        <w:t>Most sea creatures cannot survive</w:t>
      </w:r>
      <w:r>
        <w:t xml:space="preserve"> in these zones </w:t>
      </w:r>
      <w:r w:rsidRPr="00A32740">
        <w:rPr>
          <w:rStyle w:val="StyleUnderline"/>
        </w:rPr>
        <w:t xml:space="preserve">and </w:t>
      </w:r>
      <w:r w:rsidRPr="00F402A7">
        <w:rPr>
          <w:rStyle w:val="Emphasis"/>
        </w:rPr>
        <w:t>current trends</w:t>
      </w:r>
      <w:r w:rsidRPr="002015F6">
        <w:rPr>
          <w:rStyle w:val="StyleUnderline"/>
        </w:rPr>
        <w:t xml:space="preserve"> would</w:t>
      </w:r>
      <w:r w:rsidRPr="00F402A7">
        <w:rPr>
          <w:rStyle w:val="StyleUnderline"/>
        </w:rPr>
        <w:t xml:space="preserve"> </w:t>
      </w:r>
      <w:r w:rsidRPr="002015F6">
        <w:rPr>
          <w:rStyle w:val="StyleUnderline"/>
        </w:rPr>
        <w:t xml:space="preserve">lead to mass </w:t>
      </w:r>
      <w:r w:rsidRPr="002015F6">
        <w:rPr>
          <w:rStyle w:val="Emphasis"/>
        </w:rPr>
        <w:t>extinction</w:t>
      </w:r>
      <w:r>
        <w:t xml:space="preserve"> in the long run, risking dire consequences for the hundreds of millions of people who depend on the sea. Climate change caused by fossil fuel burning is the cause of the large-scale deoxygenation, as warmer waters hold less oxygen. </w:t>
      </w:r>
      <w:r w:rsidRPr="00F402A7">
        <w:rPr>
          <w:rStyle w:val="Emphasis"/>
        </w:rPr>
        <w:t>The coastal dead zones result from fertiliser and sewage running off the land</w:t>
      </w:r>
      <w:r>
        <w:t xml:space="preserve"> and into the seas. </w:t>
      </w:r>
      <w:r w:rsidRPr="00A32740">
        <w:rPr>
          <w:rStyle w:val="StyleUnderline"/>
        </w:rPr>
        <w:t xml:space="preserve">The analysis, published in the </w:t>
      </w:r>
      <w:r w:rsidRPr="00F402A7">
        <w:rPr>
          <w:rStyle w:val="Emphasis"/>
        </w:rPr>
        <w:t>journal Science</w:t>
      </w:r>
      <w:r w:rsidRPr="00A32740">
        <w:rPr>
          <w:rStyle w:val="StyleUnderline"/>
        </w:rPr>
        <w:t>, is the first comprehensive analysis of the areas and states: “Major extinction events in Earth’s history have been associated with</w:t>
      </w:r>
      <w:r>
        <w:t xml:space="preserve"> warm climates and </w:t>
      </w:r>
      <w:r w:rsidRPr="00A32740">
        <w:rPr>
          <w:rStyle w:val="StyleUnderline"/>
        </w:rPr>
        <w:t>oxygen-deficient oceans</w:t>
      </w:r>
      <w:r>
        <w:t>.” Denise Breitburg, at the Smithsonian Environmental Research Center in the US and who led the analysis, said: “</w:t>
      </w:r>
      <w:r w:rsidRPr="00F402A7">
        <w:rPr>
          <w:rStyle w:val="StyleUnderline"/>
        </w:rPr>
        <w:t xml:space="preserve">Under the </w:t>
      </w:r>
      <w:r w:rsidRPr="00F402A7">
        <w:rPr>
          <w:rStyle w:val="Emphasis"/>
        </w:rPr>
        <w:t>current trajectory</w:t>
      </w:r>
      <w:r w:rsidRPr="00F402A7">
        <w:rPr>
          <w:rStyle w:val="StyleUnderline"/>
        </w:rPr>
        <w:t xml:space="preserve"> </w:t>
      </w:r>
      <w:r w:rsidRPr="00F402A7">
        <w:rPr>
          <w:rStyle w:val="Emphasis"/>
        </w:rPr>
        <w:t>that is where we would be headed</w:t>
      </w:r>
      <w:r w:rsidRPr="00A32740">
        <w:rPr>
          <w:rStyle w:val="StyleUnderline"/>
        </w:rPr>
        <w:t xml:space="preserve">. </w:t>
      </w:r>
      <w:r w:rsidRPr="00F402A7">
        <w:rPr>
          <w:rStyle w:val="Emphasis"/>
        </w:rPr>
        <w:t>But</w:t>
      </w:r>
      <w:r>
        <w:t xml:space="preserve"> the consequences to humans of staying on that trajectory are so dire that it is hard to imagine we would go quite that far down that path.” “</w:t>
      </w:r>
      <w:r w:rsidRPr="00A32740">
        <w:rPr>
          <w:rStyle w:val="StyleUnderline"/>
        </w:rPr>
        <w:t xml:space="preserve">This is a problem </w:t>
      </w:r>
      <w:r w:rsidRPr="00F402A7">
        <w:rPr>
          <w:rStyle w:val="Emphasis"/>
        </w:rPr>
        <w:t>we can solve</w:t>
      </w:r>
      <w:r>
        <w:t>,” Breitburg said. “</w:t>
      </w:r>
      <w:r w:rsidRPr="00F402A7">
        <w:rPr>
          <w:rStyle w:val="StyleUnderline"/>
        </w:rPr>
        <w:t xml:space="preserve">Halting </w:t>
      </w:r>
      <w:r w:rsidRPr="00F402A7">
        <w:rPr>
          <w:rStyle w:val="Emphasis"/>
        </w:rPr>
        <w:t>climate change</w:t>
      </w:r>
      <w:r w:rsidRPr="00F402A7">
        <w:rPr>
          <w:rStyle w:val="StyleUnderline"/>
        </w:rPr>
        <w:t xml:space="preserve"> requires a </w:t>
      </w:r>
      <w:r w:rsidRPr="00F402A7">
        <w:rPr>
          <w:rStyle w:val="Emphasis"/>
        </w:rPr>
        <w:t>global</w:t>
      </w:r>
      <w:r w:rsidRPr="00F402A7">
        <w:rPr>
          <w:rStyle w:val="StyleUnderline"/>
        </w:rPr>
        <w:t xml:space="preserve"> effort, but even </w:t>
      </w:r>
      <w:r w:rsidRPr="002A11B1">
        <w:rPr>
          <w:rStyle w:val="Emphasis"/>
        </w:rPr>
        <w:t>local actions</w:t>
      </w:r>
      <w:r w:rsidRPr="00A32740">
        <w:rPr>
          <w:rStyle w:val="StyleUnderline"/>
        </w:rPr>
        <w:t xml:space="preserve"> can help with </w:t>
      </w:r>
      <w:r w:rsidRPr="00F402A7">
        <w:rPr>
          <w:rStyle w:val="Emphasis"/>
        </w:rPr>
        <w:t>nutrient-driven oxygen decline</w:t>
      </w:r>
      <w:r w:rsidRPr="00A32740">
        <w:rPr>
          <w:rStyle w:val="StyleUnderline"/>
        </w:rPr>
        <w:t xml:space="preserve">.” She pointed to recoveries in </w:t>
      </w:r>
      <w:r w:rsidRPr="002A11B1">
        <w:rPr>
          <w:rStyle w:val="Emphasis"/>
        </w:rPr>
        <w:t>Chesapeake Bay</w:t>
      </w:r>
      <w:r w:rsidRPr="00A32740">
        <w:rPr>
          <w:rStyle w:val="StyleUnderline"/>
        </w:rPr>
        <w:t xml:space="preserve"> in the US</w:t>
      </w:r>
      <w:r>
        <w:t xml:space="preserve"> and the Thames river in the UK, </w:t>
      </w:r>
      <w:r w:rsidRPr="00A32740">
        <w:rPr>
          <w:rStyle w:val="StyleUnderline"/>
        </w:rPr>
        <w:t xml:space="preserve">where </w:t>
      </w:r>
      <w:r w:rsidRPr="00F402A7">
        <w:rPr>
          <w:rStyle w:val="Emphasis"/>
        </w:rPr>
        <w:t>better farm</w:t>
      </w:r>
      <w:r>
        <w:t xml:space="preserve"> and sewage </w:t>
      </w:r>
      <w:r w:rsidRPr="00F402A7">
        <w:rPr>
          <w:rStyle w:val="Emphasis"/>
        </w:rPr>
        <w:t>practices</w:t>
      </w:r>
      <w:r w:rsidRPr="00A32740">
        <w:rPr>
          <w:rStyle w:val="StyleUnderline"/>
        </w:rPr>
        <w:t xml:space="preserve"> led to </w:t>
      </w:r>
      <w:r w:rsidRPr="00F402A7">
        <w:rPr>
          <w:rStyle w:val="Emphasis"/>
        </w:rPr>
        <w:t>dead zones disappearing</w:t>
      </w:r>
      <w:r>
        <w:t xml:space="preserve">. </w:t>
      </w:r>
    </w:p>
    <w:p w14:paraId="5C9EAC5B" w14:textId="77777777" w:rsidR="002D0E24" w:rsidRDefault="002D0E24" w:rsidP="002D0E24"/>
    <w:p w14:paraId="4E46FC0B" w14:textId="77777777" w:rsidR="002D0E24" w:rsidRPr="000648C9" w:rsidRDefault="002D0E24" w:rsidP="002D0E24">
      <w:pPr>
        <w:pStyle w:val="Heading4"/>
      </w:pPr>
      <w:r>
        <w:t xml:space="preserve">Specifically, the </w:t>
      </w:r>
      <w:r w:rsidRPr="00085882">
        <w:rPr>
          <w:u w:val="single"/>
        </w:rPr>
        <w:t xml:space="preserve">Gulf of </w:t>
      </w:r>
      <w:r w:rsidRPr="002015F6">
        <w:rPr>
          <w:u w:val="single"/>
        </w:rPr>
        <w:t>Mexico</w:t>
      </w:r>
      <w:r>
        <w:t xml:space="preserve"> dead zone is huge and expanding quickly. Reducing </w:t>
      </w:r>
      <w:r w:rsidRPr="00085882">
        <w:rPr>
          <w:u w:val="single"/>
        </w:rPr>
        <w:t>nutrient runoff</w:t>
      </w:r>
      <w:r w:rsidRPr="00085882">
        <w:t xml:space="preserve"> </w:t>
      </w:r>
      <w:r>
        <w:rPr>
          <w:u w:val="single"/>
        </w:rPr>
        <w:t>upstream</w:t>
      </w:r>
      <w:r w:rsidRPr="0075761F">
        <w:t xml:space="preserve"> </w:t>
      </w:r>
      <w:r>
        <w:t xml:space="preserve">is both </w:t>
      </w:r>
      <w:r w:rsidRPr="00DF00AC">
        <w:rPr>
          <w:u w:val="single"/>
        </w:rPr>
        <w:t>necessary and sufficient</w:t>
      </w:r>
      <w:r>
        <w:t xml:space="preserve"> to solve it.</w:t>
      </w:r>
    </w:p>
    <w:p w14:paraId="14401BCC" w14:textId="77777777" w:rsidR="002D0E24" w:rsidRPr="000A3CA2" w:rsidRDefault="002D0E24" w:rsidP="002D0E24">
      <w:pPr>
        <w:rPr>
          <w:rStyle w:val="Style13ptBold"/>
        </w:rPr>
      </w:pPr>
      <w:r>
        <w:rPr>
          <w:rStyle w:val="Style13ptBold"/>
        </w:rPr>
        <w:t xml:space="preserve">LSU 18 </w:t>
      </w:r>
    </w:p>
    <w:p w14:paraId="7A7726DD" w14:textId="77777777" w:rsidR="002D0E24" w:rsidRDefault="002D0E24" w:rsidP="002D0E24">
      <w:r>
        <w:t>ScienceDaily, Study by Louisiana State University, Gulf of Mexico 'dead zone' forecasted to exceed the size of Connecticut, 2018, https://www.sciencedaily.com/releases/2018/06/180607120724.htm</w:t>
      </w:r>
    </w:p>
    <w:p w14:paraId="481AF09C" w14:textId="77777777" w:rsidR="002D0E24" w:rsidRPr="000A3CA2" w:rsidRDefault="002D0E24" w:rsidP="002D0E24"/>
    <w:p w14:paraId="4C8D621E" w14:textId="77777777" w:rsidR="002D0E24" w:rsidRDefault="002D0E24" w:rsidP="002D0E24">
      <w:r w:rsidRPr="000A3CA2">
        <w:rPr>
          <w:rStyle w:val="StyleUnderline"/>
        </w:rPr>
        <w:t>Scientists</w:t>
      </w:r>
      <w:r>
        <w:t xml:space="preserve"> have </w:t>
      </w:r>
      <w:r w:rsidRPr="000A3CA2">
        <w:rPr>
          <w:rStyle w:val="StyleUnderline"/>
        </w:rPr>
        <w:t>predict</w:t>
      </w:r>
      <w:r>
        <w:t xml:space="preserve">ed </w:t>
      </w:r>
      <w:r w:rsidRPr="000A3CA2">
        <w:rPr>
          <w:rStyle w:val="StyleUnderline"/>
        </w:rPr>
        <w:t xml:space="preserve">the </w:t>
      </w:r>
      <w:r w:rsidRPr="000A26CD">
        <w:rPr>
          <w:rStyle w:val="Emphasis"/>
        </w:rPr>
        <w:t>dead zone</w:t>
      </w:r>
      <w:r>
        <w:t xml:space="preserve">, or area with little to no oxygen </w:t>
      </w:r>
      <w:r w:rsidRPr="000A26CD">
        <w:rPr>
          <w:rStyle w:val="Emphasis"/>
        </w:rPr>
        <w:t>in the</w:t>
      </w:r>
      <w:r>
        <w:t xml:space="preserve"> northern </w:t>
      </w:r>
      <w:r w:rsidRPr="000A26CD">
        <w:rPr>
          <w:rStyle w:val="Emphasis"/>
        </w:rPr>
        <w:t>Gulf of Mexico</w:t>
      </w:r>
      <w:r w:rsidRPr="00EE49B3">
        <w:rPr>
          <w:rStyle w:val="StyleUnderline"/>
        </w:rPr>
        <w:t xml:space="preserve">, will </w:t>
      </w:r>
      <w:r w:rsidRPr="000A26CD">
        <w:rPr>
          <w:rStyle w:val="StyleUnderline"/>
        </w:rPr>
        <w:t>become larger than</w:t>
      </w:r>
      <w:r>
        <w:t xml:space="preserve"> the state of </w:t>
      </w:r>
      <w:r w:rsidRPr="000A3CA2">
        <w:rPr>
          <w:rStyle w:val="StyleUnderline"/>
        </w:rPr>
        <w:t>Connecticut by</w:t>
      </w:r>
      <w:r>
        <w:t xml:space="preserve"> the end of </w:t>
      </w:r>
      <w:r w:rsidRPr="000A3CA2">
        <w:rPr>
          <w:rStyle w:val="StyleUnderline"/>
        </w:rPr>
        <w:t>July</w:t>
      </w:r>
      <w:r>
        <w:t xml:space="preserve">. </w:t>
      </w:r>
      <w:r w:rsidRPr="000A3CA2">
        <w:rPr>
          <w:rStyle w:val="StyleUnderline"/>
        </w:rPr>
        <w:t>The dead zone will cover</w:t>
      </w:r>
      <w:r>
        <w:t xml:space="preserve"> about </w:t>
      </w:r>
      <w:r w:rsidRPr="000A3CA2">
        <w:rPr>
          <w:rStyle w:val="StyleUnderline"/>
        </w:rPr>
        <w:t>6,620 square miles of the</w:t>
      </w:r>
      <w:r>
        <w:t xml:space="preserve"> bottom of the </w:t>
      </w:r>
      <w:r w:rsidRPr="000A3CA2">
        <w:rPr>
          <w:rStyle w:val="StyleUnderline"/>
        </w:rPr>
        <w:t>continental shelf off Louisiana and Texas. While there are</w:t>
      </w:r>
      <w:r>
        <w:t xml:space="preserve"> more than </w:t>
      </w:r>
      <w:r w:rsidRPr="000A3CA2">
        <w:rPr>
          <w:rStyle w:val="StyleUnderline"/>
        </w:rPr>
        <w:t>500</w:t>
      </w:r>
      <w:r>
        <w:t xml:space="preserve"> dead zones </w:t>
      </w:r>
      <w:r w:rsidRPr="000A3CA2">
        <w:rPr>
          <w:rStyle w:val="StyleUnderline"/>
        </w:rPr>
        <w:t>around the world, the</w:t>
      </w:r>
      <w:r>
        <w:t xml:space="preserve"> northern </w:t>
      </w:r>
      <w:r w:rsidRPr="000A3CA2">
        <w:rPr>
          <w:rStyle w:val="StyleUnderline"/>
        </w:rPr>
        <w:t>Gulf of Mexico dead zone is the second largest</w:t>
      </w:r>
      <w:r>
        <w:t xml:space="preserve"> human-caused coastal </w:t>
      </w:r>
      <w:r w:rsidRPr="000A3CA2">
        <w:rPr>
          <w:rStyle w:val="StyleUnderline"/>
        </w:rPr>
        <w:t>hypoxic area in the world</w:t>
      </w:r>
      <w:r>
        <w:t xml:space="preserve">. Although this forecast has been the average size for the past 31 years, </w:t>
      </w:r>
      <w:r w:rsidRPr="000A3CA2">
        <w:rPr>
          <w:rStyle w:val="StyleUnderline"/>
        </w:rPr>
        <w:t>it is</w:t>
      </w:r>
      <w:r>
        <w:t xml:space="preserve"> about </w:t>
      </w:r>
      <w:r w:rsidRPr="000A3CA2">
        <w:rPr>
          <w:rStyle w:val="StyleUnderline"/>
        </w:rPr>
        <w:t>three and a half times larger than the goal</w:t>
      </w:r>
      <w:r>
        <w:t xml:space="preserve"> outlined by the Hypoxia Action Plan, which is about 1,930 square miles. </w:t>
      </w:r>
      <w:r w:rsidRPr="000A26CD">
        <w:rPr>
          <w:rStyle w:val="Emphasis"/>
        </w:rPr>
        <w:t>Efforts to reduce the nitrate loading</w:t>
      </w:r>
      <w:r>
        <w:t xml:space="preserve"> </w:t>
      </w:r>
      <w:r w:rsidRPr="000A26CD">
        <w:rPr>
          <w:rStyle w:val="StyleUnderline"/>
        </w:rPr>
        <w:t xml:space="preserve">have </w:t>
      </w:r>
      <w:r w:rsidRPr="000A26CD">
        <w:rPr>
          <w:rStyle w:val="Emphasis"/>
        </w:rPr>
        <w:t>not yet demonstrated success</w:t>
      </w:r>
      <w:r w:rsidRPr="000A26CD">
        <w:rPr>
          <w:rStyle w:val="StyleUnderline"/>
        </w:rPr>
        <w:t xml:space="preserve"> </w:t>
      </w:r>
      <w:r w:rsidRPr="00EE49B3">
        <w:rPr>
          <w:rStyle w:val="StyleUnderline"/>
        </w:rPr>
        <w:t xml:space="preserve">at the </w:t>
      </w:r>
      <w:r w:rsidRPr="00EE49B3">
        <w:rPr>
          <w:rStyle w:val="Emphasis"/>
        </w:rPr>
        <w:t>watershed scale</w:t>
      </w:r>
      <w:r>
        <w:t xml:space="preserve">. Every year LSU Department of Oceanography &amp; Coastal Sciences professors and Louisiana Universities Marine Consortium scientists Nancy Rabalais and Eugene Turner conduct a research cruise to measure </w:t>
      </w:r>
      <w:r w:rsidRPr="000A3CA2">
        <w:rPr>
          <w:rStyle w:val="StyleUnderline"/>
        </w:rPr>
        <w:t>the dead zone</w:t>
      </w:r>
      <w:r>
        <w:t xml:space="preserve">, which </w:t>
      </w:r>
      <w:r w:rsidRPr="000A3CA2">
        <w:rPr>
          <w:rStyle w:val="StyleUnderline"/>
        </w:rPr>
        <w:t>has</w:t>
      </w:r>
      <w:r>
        <w:t xml:space="preserve"> little or </w:t>
      </w:r>
      <w:r w:rsidRPr="000A3CA2">
        <w:rPr>
          <w:rStyle w:val="StyleUnderline"/>
        </w:rPr>
        <w:t>no oxygen</w:t>
      </w:r>
      <w:r>
        <w:t xml:space="preserve"> in the bottom waters. Turner and Rabalais then use these data </w:t>
      </w:r>
      <w:r w:rsidRPr="000A3CA2">
        <w:t>in their computer models to predict its</w:t>
      </w:r>
      <w:r>
        <w:t xml:space="preserve"> size in the summer. The new report and forecast will be available June 7. "The oceans warm a little more each year and currents change, making new observations a necessity. Model calibration is not a fixed phenomenon," Turner said. </w:t>
      </w:r>
      <w:r w:rsidRPr="00EE49B3">
        <w:rPr>
          <w:rStyle w:val="Emphasis"/>
        </w:rPr>
        <w:t>Nutrients from the Mississippi River watershed</w:t>
      </w:r>
      <w:r w:rsidRPr="000A3CA2">
        <w:rPr>
          <w:rStyle w:val="StyleUnderline"/>
        </w:rPr>
        <w:t xml:space="preserve">, </w:t>
      </w:r>
      <w:r w:rsidRPr="00EE49B3">
        <w:rPr>
          <w:rStyle w:val="Emphasis"/>
        </w:rPr>
        <w:t>particularly nitrogen and phosphorus</w:t>
      </w:r>
      <w:r>
        <w:t xml:space="preserve">, </w:t>
      </w:r>
      <w:r w:rsidRPr="000A3CA2">
        <w:rPr>
          <w:rStyle w:val="StyleUnderline"/>
        </w:rPr>
        <w:t>fertilize the Gulf</w:t>
      </w:r>
      <w:r>
        <w:t xml:space="preserve"> of Mexico</w:t>
      </w:r>
      <w:r w:rsidRPr="00EE49B3">
        <w:rPr>
          <w:rStyle w:val="StyleUnderline"/>
        </w:rPr>
        <w:t>'s</w:t>
      </w:r>
      <w:r>
        <w:t xml:space="preserve"> </w:t>
      </w:r>
      <w:r w:rsidRPr="00EE49B3">
        <w:rPr>
          <w:rStyle w:val="StyleUnderline"/>
        </w:rPr>
        <w:t>surface waters to create</w:t>
      </w:r>
      <w:r w:rsidRPr="000A3CA2">
        <w:rPr>
          <w:rStyle w:val="StyleUnderline"/>
        </w:rPr>
        <w:t xml:space="preserve"> excessive</w:t>
      </w:r>
      <w:r>
        <w:t xml:space="preserve"> amounts of </w:t>
      </w:r>
      <w:r w:rsidRPr="000A3CA2">
        <w:rPr>
          <w:rStyle w:val="StyleUnderline"/>
        </w:rPr>
        <w:t>algae</w:t>
      </w:r>
      <w:r>
        <w:t xml:space="preserve">. </w:t>
      </w:r>
      <w:r w:rsidRPr="00EE49B3">
        <w:rPr>
          <w:rStyle w:val="StyleUnderline"/>
        </w:rPr>
        <w:t>When the algae decomposes</w:t>
      </w:r>
      <w:r>
        <w:t xml:space="preserve"> in the deepest parts of the ocean, </w:t>
      </w:r>
      <w:r w:rsidRPr="000A3CA2">
        <w:rPr>
          <w:rStyle w:val="StyleUnderline"/>
        </w:rPr>
        <w:t xml:space="preserve">it leads to oxygen </w:t>
      </w:r>
      <w:r w:rsidRPr="00EE49B3">
        <w:rPr>
          <w:rStyle w:val="StyleUnderline"/>
        </w:rPr>
        <w:t>distress and can even kill organisms</w:t>
      </w:r>
      <w:r w:rsidRPr="000A3CA2">
        <w:rPr>
          <w:rStyle w:val="StyleUnderline"/>
        </w:rPr>
        <w:t xml:space="preserve"> in the</w:t>
      </w:r>
      <w:r w:rsidRPr="000A3CA2">
        <w:t xml:space="preserve"> Gulf of Mexico's </w:t>
      </w:r>
      <w:r w:rsidRPr="000A3CA2">
        <w:rPr>
          <w:rStyle w:val="StyleUnderline"/>
        </w:rPr>
        <w:t xml:space="preserve">richest waters. These low oxygen conditions </w:t>
      </w:r>
      <w:r w:rsidRPr="0075761F">
        <w:rPr>
          <w:rStyle w:val="Emphasis"/>
        </w:rPr>
        <w:t>threaten living resources</w:t>
      </w:r>
      <w:r w:rsidRPr="00EE49B3">
        <w:rPr>
          <w:rStyle w:val="StyleUnderline"/>
        </w:rPr>
        <w:t xml:space="preserve"> including fish</w:t>
      </w:r>
      <w:r w:rsidRPr="000A3CA2">
        <w:t xml:space="preserve">, shrimp </w:t>
      </w:r>
      <w:r w:rsidRPr="000A3CA2">
        <w:rPr>
          <w:rStyle w:val="StyleUnderline"/>
        </w:rPr>
        <w:t>and crabs</w:t>
      </w:r>
      <w:r w:rsidRPr="000A3CA2">
        <w:t xml:space="preserve">, </w:t>
      </w:r>
      <w:r w:rsidRPr="000A3CA2">
        <w:rPr>
          <w:rStyle w:val="StyleUnderline"/>
        </w:rPr>
        <w:t xml:space="preserve">which </w:t>
      </w:r>
      <w:r w:rsidRPr="0075761F">
        <w:rPr>
          <w:rStyle w:val="Emphasis"/>
        </w:rPr>
        <w:t>humans depend upon</w:t>
      </w:r>
      <w:r w:rsidRPr="000A3CA2">
        <w:t xml:space="preserve"> for food and industry. "</w:t>
      </w:r>
      <w:r w:rsidRPr="000A3CA2">
        <w:rPr>
          <w:rStyle w:val="StyleUnderline"/>
        </w:rPr>
        <w:t xml:space="preserve">This </w:t>
      </w:r>
      <w:r w:rsidRPr="00EE49B3">
        <w:rPr>
          <w:rStyle w:val="StyleUnderline"/>
        </w:rPr>
        <w:t>means that</w:t>
      </w:r>
      <w:r w:rsidRPr="000A3CA2">
        <w:rPr>
          <w:rStyle w:val="StyleUnderline"/>
        </w:rPr>
        <w:t xml:space="preserve"> the </w:t>
      </w:r>
      <w:r w:rsidRPr="0075761F">
        <w:rPr>
          <w:rStyle w:val="Emphasis"/>
        </w:rPr>
        <w:t>impacts of water quality</w:t>
      </w:r>
      <w:r w:rsidRPr="00EE49B3">
        <w:rPr>
          <w:rStyle w:val="Emphasis"/>
        </w:rPr>
        <w:t xml:space="preserve"> changes upstream in the Midwest</w:t>
      </w:r>
      <w:r w:rsidRPr="000A3CA2">
        <w:rPr>
          <w:rStyle w:val="StyleUnderline"/>
        </w:rPr>
        <w:t xml:space="preserve"> </w:t>
      </w:r>
      <w:r w:rsidRPr="00EE49B3">
        <w:rPr>
          <w:rStyle w:val="Emphasis"/>
        </w:rPr>
        <w:t>affect our coast -- directly</w:t>
      </w:r>
      <w:r>
        <w:t xml:space="preserve">," </w:t>
      </w:r>
      <w:r w:rsidRPr="00EE49B3">
        <w:rPr>
          <w:rStyle w:val="StyleUnderline"/>
        </w:rPr>
        <w:t>Rabalais said</w:t>
      </w:r>
      <w:r>
        <w:t xml:space="preserve">. The dead zone occurs year-round, but it is most persistent and severe in spring and summer. </w:t>
      </w:r>
      <w:r w:rsidRPr="00EE49B3">
        <w:rPr>
          <w:rStyle w:val="Emphasis"/>
        </w:rPr>
        <w:t>Various computer models</w:t>
      </w:r>
      <w:r w:rsidRPr="000A3CA2">
        <w:rPr>
          <w:rStyle w:val="StyleUnderline"/>
        </w:rPr>
        <w:t xml:space="preserve"> use the</w:t>
      </w:r>
      <w:r>
        <w:t xml:space="preserve"> May </w:t>
      </w:r>
      <w:r w:rsidRPr="00EE49B3">
        <w:rPr>
          <w:rStyle w:val="Emphasis"/>
        </w:rPr>
        <w:t>nitrogen load of the Mississippi River</w:t>
      </w:r>
      <w:r w:rsidRPr="000A3CA2">
        <w:rPr>
          <w:rStyle w:val="StyleUnderline"/>
        </w:rPr>
        <w:t xml:space="preserve"> as the </w:t>
      </w:r>
      <w:r w:rsidRPr="00EE49B3">
        <w:rPr>
          <w:rStyle w:val="Emphasis"/>
        </w:rPr>
        <w:t>main driving force</w:t>
      </w:r>
      <w:r w:rsidRPr="000A3CA2">
        <w:rPr>
          <w:rStyle w:val="StyleUnderline"/>
        </w:rPr>
        <w:t xml:space="preserve"> to predict the size of this hypoxic zone</w:t>
      </w:r>
      <w:r>
        <w:t xml:space="preserve"> in late July. If a storm occurs, then the size of the dead zone is predicted to be reduced to about 6,316 square miles. The National Oceanic and Atmospheric Administration uses the results from the LSU scientists' computer models as well as several other models to generate its forecast, which is about 5,830 square miles.</w:t>
      </w:r>
    </w:p>
    <w:p w14:paraId="66FA03BE" w14:textId="77777777" w:rsidR="002D0E24" w:rsidRDefault="002D0E24" w:rsidP="002D0E24"/>
    <w:p w14:paraId="206E90FA" w14:textId="77777777" w:rsidR="002D0E24" w:rsidRDefault="002D0E24" w:rsidP="002D0E24">
      <w:pPr>
        <w:pStyle w:val="Heading4"/>
      </w:pPr>
      <w:r w:rsidRPr="00F93FF8">
        <w:t>No alt causes</w:t>
      </w:r>
      <w:r>
        <w:t xml:space="preserve">. Sea life can </w:t>
      </w:r>
      <w:r w:rsidRPr="00F93FF8">
        <w:t>adapt</w:t>
      </w:r>
      <w:r>
        <w:t xml:space="preserve"> to warming and plastic, but </w:t>
      </w:r>
      <w:r w:rsidRPr="0075761F">
        <w:t xml:space="preserve">not </w:t>
      </w:r>
      <w:r w:rsidRPr="00D50981">
        <w:rPr>
          <w:u w:val="single"/>
        </w:rPr>
        <w:t>oxygen</w:t>
      </w:r>
      <w:r>
        <w:rPr>
          <w:u w:val="single"/>
        </w:rPr>
        <w:t xml:space="preserve"> depletion</w:t>
      </w:r>
      <w:r>
        <w:t xml:space="preserve">. </w:t>
      </w:r>
      <w:r w:rsidRPr="0075761F">
        <w:t xml:space="preserve">There’s </w:t>
      </w:r>
      <w:r>
        <w:rPr>
          <w:u w:val="single"/>
        </w:rPr>
        <w:t>s</w:t>
      </w:r>
      <w:r w:rsidRPr="002015F6">
        <w:rPr>
          <w:u w:val="single"/>
        </w:rPr>
        <w:t>cientific consensus</w:t>
      </w:r>
      <w:r>
        <w:t xml:space="preserve"> that we’re headed for </w:t>
      </w:r>
      <w:r>
        <w:rPr>
          <w:u w:val="single"/>
        </w:rPr>
        <w:t>e</w:t>
      </w:r>
      <w:r w:rsidRPr="002015F6">
        <w:rPr>
          <w:u w:val="single"/>
        </w:rPr>
        <w:t>xtinction</w:t>
      </w:r>
      <w:r>
        <w:t>.</w:t>
      </w:r>
    </w:p>
    <w:p w14:paraId="4CBC9173" w14:textId="77777777" w:rsidR="002D0E24" w:rsidRDefault="002D0E24" w:rsidP="002D0E24">
      <w:pPr>
        <w:rPr>
          <w:rStyle w:val="Style13ptBold"/>
        </w:rPr>
      </w:pPr>
      <w:r>
        <w:rPr>
          <w:rStyle w:val="Style13ptBold"/>
        </w:rPr>
        <w:t>Brannen 18</w:t>
      </w:r>
    </w:p>
    <w:p w14:paraId="7924BF51" w14:textId="77777777" w:rsidR="002D0E24" w:rsidRDefault="002D0E24" w:rsidP="002D0E24">
      <w:r>
        <w:t>Peter Brannen, citing numerous scientists, science writer for the NYT and WaPo, When a Killer Climate Catastrophe Struck the World's Oceans, December 2018, https://www.theatlantic.com/science/archive/2018/12/oxygen-loss-during-mass-extinction/577537/</w:t>
      </w:r>
    </w:p>
    <w:p w14:paraId="11CC7EC4" w14:textId="77777777" w:rsidR="002D0E24" w:rsidRPr="00B57F73" w:rsidRDefault="002D0E24" w:rsidP="002D0E24"/>
    <w:p w14:paraId="6D27CDE3" w14:textId="77777777" w:rsidR="002D0E24" w:rsidRDefault="002D0E24" w:rsidP="002D0E24">
      <w:r w:rsidRPr="00B9737B">
        <w:rPr>
          <w:rStyle w:val="StyleUnderline"/>
        </w:rPr>
        <w:t xml:space="preserve">When the </w:t>
      </w:r>
      <w:r w:rsidRPr="00A46DF0">
        <w:rPr>
          <w:rStyle w:val="Emphasis"/>
        </w:rPr>
        <w:t>ocean loses its oxygen</w:t>
      </w:r>
      <w:r>
        <w:t xml:space="preserve">, </w:t>
      </w:r>
      <w:r w:rsidRPr="00B9737B">
        <w:rPr>
          <w:rStyle w:val="StyleUnderline"/>
        </w:rPr>
        <w:t>it’s</w:t>
      </w:r>
      <w:r>
        <w:t xml:space="preserve"> something of </w:t>
      </w:r>
      <w:r w:rsidRPr="00B9737B">
        <w:rPr>
          <w:rStyle w:val="StyleUnderline"/>
        </w:rPr>
        <w:t xml:space="preserve">a </w:t>
      </w:r>
      <w:r w:rsidRPr="00A46DF0">
        <w:rPr>
          <w:rStyle w:val="Emphasis"/>
        </w:rPr>
        <w:t>great leveler</w:t>
      </w:r>
      <w:r w:rsidRPr="00B9737B">
        <w:rPr>
          <w:rStyle w:val="StyleUnderline"/>
        </w:rPr>
        <w:t xml:space="preserve"> compared with other hypothesized mass-extinction mechanisms</w:t>
      </w:r>
      <w:r>
        <w:t xml:space="preserve">. </w:t>
      </w:r>
      <w:r w:rsidRPr="00B9737B">
        <w:rPr>
          <w:rStyle w:val="StyleUnderline"/>
        </w:rPr>
        <w:t xml:space="preserve">Ocean acidification, for </w:t>
      </w:r>
      <w:r w:rsidRPr="002A11B1">
        <w:rPr>
          <w:rStyle w:val="StyleUnderline"/>
        </w:rPr>
        <w:t>instance (what happens when too much CO2 reacts with seawater</w:t>
      </w:r>
      <w:r>
        <w:t xml:space="preserve">), </w:t>
      </w:r>
      <w:r w:rsidRPr="00B9737B">
        <w:rPr>
          <w:rStyle w:val="StyleUnderline"/>
        </w:rPr>
        <w:t>has previously been proposed</w:t>
      </w:r>
      <w:r>
        <w:t xml:space="preserve"> as the great killer of the end-Permian. </w:t>
      </w:r>
      <w:r w:rsidRPr="00B9737B">
        <w:rPr>
          <w:rStyle w:val="StyleUnderline"/>
        </w:rPr>
        <w:t>But while acidification can have a</w:t>
      </w:r>
      <w:r w:rsidRPr="00A46DF0">
        <w:t xml:space="preserve"> surprisingly </w:t>
      </w:r>
      <w:r w:rsidRPr="00A46DF0">
        <w:rPr>
          <w:rStyle w:val="Emphasis"/>
        </w:rPr>
        <w:t>variable</w:t>
      </w:r>
      <w:r w:rsidRPr="00B9737B">
        <w:rPr>
          <w:rStyle w:val="StyleUnderline"/>
        </w:rPr>
        <w:t xml:space="preserve"> effect</w:t>
      </w:r>
      <w:r>
        <w:t xml:space="preserve"> </w:t>
      </w:r>
      <w:r w:rsidRPr="00B9737B">
        <w:rPr>
          <w:rStyle w:val="StyleUnderline"/>
        </w:rPr>
        <w:t xml:space="preserve">on the </w:t>
      </w:r>
      <w:r w:rsidRPr="000648C9">
        <w:rPr>
          <w:rStyle w:val="StyleUnderline"/>
        </w:rPr>
        <w:t xml:space="preserve">survival of different kinds of sea </w:t>
      </w:r>
      <w:r w:rsidRPr="00B9737B">
        <w:rPr>
          <w:rStyle w:val="StyleUnderline"/>
        </w:rPr>
        <w:t>life</w:t>
      </w:r>
      <w:r w:rsidRPr="00A46DF0">
        <w:t xml:space="preserve">, </w:t>
      </w:r>
      <w:r w:rsidRPr="00A46DF0">
        <w:rPr>
          <w:rStyle w:val="StyleUnderline"/>
        </w:rPr>
        <w:t xml:space="preserve">there is </w:t>
      </w:r>
      <w:r w:rsidRPr="000648C9">
        <w:rPr>
          <w:rStyle w:val="Emphasis"/>
        </w:rPr>
        <w:t>hardly any selectivity at all</w:t>
      </w:r>
      <w:r w:rsidRPr="000648C9">
        <w:rPr>
          <w:rStyle w:val="StyleUnderline"/>
        </w:rPr>
        <w:t xml:space="preserve"> when</w:t>
      </w:r>
      <w:r w:rsidRPr="000648C9">
        <w:t xml:space="preserve"> </w:t>
      </w:r>
      <w:r w:rsidRPr="00A46DF0">
        <w:rPr>
          <w:rStyle w:val="Emphasis"/>
        </w:rPr>
        <w:t>oxygen disappears</w:t>
      </w:r>
      <w:r w:rsidRPr="00A46DF0">
        <w:t xml:space="preserve"> </w:t>
      </w:r>
      <w:r w:rsidRPr="000648C9">
        <w:rPr>
          <w:rStyle w:val="StyleUnderline"/>
        </w:rPr>
        <w:t>from an ecosystem</w:t>
      </w:r>
      <w:r w:rsidRPr="00A46DF0">
        <w:t xml:space="preserve">. </w:t>
      </w:r>
      <w:r w:rsidRPr="00A46DF0">
        <w:rPr>
          <w:rStyle w:val="Emphasis"/>
        </w:rPr>
        <w:t>Everyone dies</w:t>
      </w:r>
      <w:r w:rsidRPr="00A46DF0">
        <w:t xml:space="preserve">, </w:t>
      </w:r>
      <w:r w:rsidRPr="00A46DF0">
        <w:rPr>
          <w:rStyle w:val="StyleUnderline"/>
        </w:rPr>
        <w:t>matching the near-</w:t>
      </w:r>
      <w:r w:rsidRPr="00A46DF0">
        <w:rPr>
          <w:rStyle w:val="Emphasis"/>
        </w:rPr>
        <w:t>universal</w:t>
      </w:r>
      <w:r w:rsidRPr="00A46DF0">
        <w:t xml:space="preserve"> signal of </w:t>
      </w:r>
      <w:r w:rsidRPr="000648C9">
        <w:rPr>
          <w:rStyle w:val="StyleUnderline"/>
        </w:rPr>
        <w:t>slaughter</w:t>
      </w:r>
      <w:r w:rsidRPr="00A46DF0">
        <w:rPr>
          <w:rStyle w:val="StyleUnderline"/>
        </w:rPr>
        <w:t xml:space="preserve"> in the ancient ocean.</w:t>
      </w:r>
      <w:r>
        <w:rPr>
          <w:rStyle w:val="StyleUnderline"/>
        </w:rPr>
        <w:t xml:space="preserve"> </w:t>
      </w:r>
      <w:r>
        <w:t>“</w:t>
      </w:r>
      <w:r w:rsidRPr="00A46DF0">
        <w:rPr>
          <w:rStyle w:val="StyleUnderline"/>
        </w:rPr>
        <w:t xml:space="preserve">This </w:t>
      </w:r>
      <w:r w:rsidRPr="000648C9">
        <w:rPr>
          <w:rStyle w:val="Emphasis"/>
        </w:rPr>
        <w:t>study suggests</w:t>
      </w:r>
      <w:r w:rsidRPr="000648C9">
        <w:rPr>
          <w:rStyle w:val="StyleUnderline"/>
        </w:rPr>
        <w:t xml:space="preserve"> </w:t>
      </w:r>
      <w:r w:rsidRPr="000648C9">
        <w:rPr>
          <w:rStyle w:val="Emphasis"/>
        </w:rPr>
        <w:t>we should be worrying much more about hypoxia than about ocean acidification</w:t>
      </w:r>
      <w:r>
        <w:t xml:space="preserve">,” Deutsch says. “There’s vastly more resources being put into [studying] organisms’ responses to pH in seawater than there is into understanding temperature-dependent hypoxia. I think that the field has basically allocated those resources in exactly the wrong way.” </w:t>
      </w:r>
      <w:r w:rsidRPr="00A46DF0">
        <w:rPr>
          <w:rStyle w:val="StyleUnderline"/>
        </w:rPr>
        <w:t xml:space="preserve">The modern oceans have </w:t>
      </w:r>
      <w:r w:rsidRPr="00A46DF0">
        <w:rPr>
          <w:rStyle w:val="Emphasis"/>
        </w:rPr>
        <w:t xml:space="preserve">already lost 2 </w:t>
      </w:r>
      <w:r w:rsidRPr="000648C9">
        <w:rPr>
          <w:rStyle w:val="Emphasis"/>
        </w:rPr>
        <w:t>percent of their oxygen</w:t>
      </w:r>
      <w:r w:rsidRPr="00A46DF0">
        <w:rPr>
          <w:rStyle w:val="StyleUnderline"/>
        </w:rPr>
        <w:t xml:space="preserve"> since </w:t>
      </w:r>
      <w:r w:rsidRPr="00A46DF0">
        <w:rPr>
          <w:rStyle w:val="Emphasis"/>
        </w:rPr>
        <w:t>1960</w:t>
      </w:r>
      <w:r w:rsidRPr="00A46DF0">
        <w:rPr>
          <w:rStyle w:val="StyleUnderline"/>
        </w:rPr>
        <w:t xml:space="preserve">, a </w:t>
      </w:r>
      <w:r w:rsidRPr="000648C9">
        <w:rPr>
          <w:rStyle w:val="Emphasis"/>
        </w:rPr>
        <w:t>remarkable</w:t>
      </w:r>
      <w:r w:rsidRPr="00A46DF0">
        <w:rPr>
          <w:rStyle w:val="StyleUnderline"/>
        </w:rPr>
        <w:t xml:space="preserve"> loss </w:t>
      </w:r>
      <w:r w:rsidRPr="00A46DF0">
        <w:rPr>
          <w:rStyle w:val="Emphasis"/>
        </w:rPr>
        <w:t>driven mostly by coastal nutrient pollution</w:t>
      </w:r>
      <w:r>
        <w:t xml:space="preserve"> and global warming. </w:t>
      </w:r>
      <w:r w:rsidRPr="00A46DF0">
        <w:rPr>
          <w:rStyle w:val="StyleUnderline"/>
        </w:rPr>
        <w:t xml:space="preserve">It’s an environmental problem that promises to </w:t>
      </w:r>
      <w:r w:rsidRPr="00A46DF0">
        <w:rPr>
          <w:rStyle w:val="Emphasis"/>
        </w:rPr>
        <w:t>worsen</w:t>
      </w:r>
      <w:r>
        <w:t xml:space="preserve"> in the warmer world of the coming centuries, </w:t>
      </w:r>
      <w:r w:rsidRPr="00A46DF0">
        <w:rPr>
          <w:rStyle w:val="Emphasis"/>
        </w:rPr>
        <w:t>just like it did in the end-Permian</w:t>
      </w:r>
      <w:r w:rsidRPr="00A46DF0">
        <w:rPr>
          <w:rStyle w:val="StyleUnderline"/>
        </w:rPr>
        <w:t xml:space="preserve">. And if Earth’s past is any indication of its future, this asphyxiation could be truly world changing. </w:t>
      </w:r>
      <w:r w:rsidRPr="000648C9">
        <w:rPr>
          <w:rStyle w:val="StyleUnderline"/>
        </w:rPr>
        <w:t>The prospect has led</w:t>
      </w:r>
      <w:r w:rsidRPr="00A46DF0">
        <w:rPr>
          <w:rStyle w:val="StyleUnderline"/>
        </w:rPr>
        <w:t xml:space="preserve"> </w:t>
      </w:r>
      <w:r w:rsidRPr="00A46DF0">
        <w:rPr>
          <w:rStyle w:val="Emphasis"/>
        </w:rPr>
        <w:t>dozens of paleoclimatologists, geochemists, and oceanographers</w:t>
      </w:r>
      <w:r w:rsidRPr="00A46DF0">
        <w:rPr>
          <w:rStyle w:val="StyleUnderline"/>
        </w:rPr>
        <w:t xml:space="preserve"> to sign the Kiel Declaration</w:t>
      </w:r>
      <w:r>
        <w:t xml:space="preserve"> on Ocean Deoxygenation, developed </w:t>
      </w:r>
      <w:r w:rsidRPr="00A46DF0">
        <w:rPr>
          <w:rStyle w:val="StyleUnderline"/>
        </w:rPr>
        <w:t xml:space="preserve">this </w:t>
      </w:r>
      <w:r w:rsidRPr="000648C9">
        <w:rPr>
          <w:rStyle w:val="StyleUnderline"/>
        </w:rPr>
        <w:t>September to raise global awareness of a problem with increasingly worrying geological precedent. “This</w:t>
      </w:r>
      <w:r w:rsidRPr="002A11B1">
        <w:rPr>
          <w:rStyle w:val="StyleUnderline"/>
        </w:rPr>
        <w:t xml:space="preserve"> </w:t>
      </w:r>
      <w:r w:rsidRPr="000648C9">
        <w:rPr>
          <w:rStyle w:val="Emphasis"/>
        </w:rPr>
        <w:t>study shows</w:t>
      </w:r>
      <w:r w:rsidRPr="000648C9">
        <w:rPr>
          <w:rStyle w:val="StyleUnderline"/>
        </w:rPr>
        <w:t xml:space="preserve"> that we’re on that </w:t>
      </w:r>
      <w:r w:rsidRPr="000648C9">
        <w:rPr>
          <w:rStyle w:val="Emphasis"/>
        </w:rPr>
        <w:t>same road</w:t>
      </w:r>
      <w:r w:rsidRPr="002A11B1">
        <w:rPr>
          <w:rStyle w:val="Emphasis"/>
        </w:rPr>
        <w:t xml:space="preserve"> to</w:t>
      </w:r>
      <w:r w:rsidRPr="002A11B1">
        <w:t xml:space="preserve">ward </w:t>
      </w:r>
      <w:r w:rsidRPr="00A46DF0">
        <w:rPr>
          <w:rStyle w:val="Emphasis"/>
        </w:rPr>
        <w:t>extinction</w:t>
      </w:r>
      <w:r w:rsidRPr="00A46DF0">
        <w:rPr>
          <w:rStyle w:val="StyleUnderline"/>
        </w:rPr>
        <w:t xml:space="preserve">, and </w:t>
      </w:r>
      <w:r w:rsidRPr="000648C9">
        <w:rPr>
          <w:rStyle w:val="Emphasis"/>
        </w:rPr>
        <w:t>the question is how</w:t>
      </w:r>
      <w:r w:rsidRPr="00A46DF0">
        <w:rPr>
          <w:rStyle w:val="Emphasis"/>
        </w:rPr>
        <w:t xml:space="preserve"> far down it we go</w:t>
      </w:r>
      <w:r>
        <w:t>,” Penn says.</w:t>
      </w:r>
    </w:p>
    <w:p w14:paraId="2B126F82" w14:textId="77777777" w:rsidR="002D0E24" w:rsidRDefault="002D0E24" w:rsidP="002D0E24"/>
    <w:p w14:paraId="7D4C9362" w14:textId="77777777" w:rsidR="002D0E24" w:rsidRPr="002015F6" w:rsidRDefault="002D0E24" w:rsidP="002D0E24">
      <w:pPr>
        <w:pStyle w:val="Heading4"/>
      </w:pPr>
      <w:r>
        <w:t xml:space="preserve">And, now is key—Ocean anoxia is </w:t>
      </w:r>
      <w:r>
        <w:rPr>
          <w:i/>
          <w:iCs w:val="0"/>
        </w:rPr>
        <w:t>quick</w:t>
      </w:r>
      <w:r>
        <w:t>.</w:t>
      </w:r>
    </w:p>
    <w:p w14:paraId="7DBF098A" w14:textId="77777777" w:rsidR="002D0E24" w:rsidRPr="00A71929" w:rsidRDefault="002D0E24" w:rsidP="002D0E24">
      <w:pPr>
        <w:rPr>
          <w:rStyle w:val="Style13ptBold"/>
        </w:rPr>
      </w:pPr>
      <w:r>
        <w:rPr>
          <w:rStyle w:val="Style13ptBold"/>
        </w:rPr>
        <w:t>Carrington 18</w:t>
      </w:r>
    </w:p>
    <w:p w14:paraId="24DDE58D" w14:textId="77777777" w:rsidR="002D0E24" w:rsidRDefault="002D0E24" w:rsidP="002D0E24">
      <w:r>
        <w:t>Damian Carrington, Environment Editor-The Guardian, Oceans suffocating as huge dead zones quadruple since 1950, scientists warn, 2018, https://www.theguardian.com/environment/2018/jan/04/oceans-suffocating-dead-zones-oxygen-starved</w:t>
      </w:r>
    </w:p>
    <w:p w14:paraId="6FBC13C8" w14:textId="77777777" w:rsidR="002D0E24" w:rsidRPr="00A32740" w:rsidRDefault="002D0E24" w:rsidP="002D0E24"/>
    <w:p w14:paraId="1D4FDD63" w14:textId="77777777" w:rsidR="002D0E24" w:rsidRPr="00331130" w:rsidRDefault="002D0E24" w:rsidP="002D0E24">
      <w:pPr>
        <w:rPr>
          <w:rStyle w:val="Emphasis"/>
        </w:rPr>
      </w:pPr>
      <w:r>
        <w:t xml:space="preserve">Diaz said </w:t>
      </w:r>
      <w:r w:rsidRPr="00A32740">
        <w:rPr>
          <w:rStyle w:val="StyleUnderline"/>
        </w:rPr>
        <w:t xml:space="preserve">the </w:t>
      </w:r>
      <w:r w:rsidRPr="00331130">
        <w:rPr>
          <w:rStyle w:val="Emphasis"/>
        </w:rPr>
        <w:t>speed</w:t>
      </w:r>
      <w:r w:rsidRPr="00A32740">
        <w:rPr>
          <w:rStyle w:val="StyleUnderline"/>
        </w:rPr>
        <w:t xml:space="preserve"> of ocean suffocation already seen was </w:t>
      </w:r>
      <w:r w:rsidRPr="00331130">
        <w:rPr>
          <w:rStyle w:val="Emphasis"/>
        </w:rPr>
        <w:t>breathtaking</w:t>
      </w:r>
      <w:r>
        <w:t>: “</w:t>
      </w:r>
      <w:r w:rsidRPr="00331130">
        <w:rPr>
          <w:rStyle w:val="Emphasis"/>
        </w:rPr>
        <w:t>No other variable</w:t>
      </w:r>
      <w:r w:rsidRPr="00A32740">
        <w:rPr>
          <w:rStyle w:val="StyleUnderline"/>
        </w:rPr>
        <w:t xml:space="preserve"> of </w:t>
      </w:r>
      <w:r w:rsidRPr="00331130">
        <w:rPr>
          <w:rStyle w:val="Emphasis"/>
        </w:rPr>
        <w:t>such ecological importance</w:t>
      </w:r>
      <w:r w:rsidRPr="00A32740">
        <w:rPr>
          <w:rStyle w:val="StyleUnderline"/>
        </w:rPr>
        <w:t xml:space="preserve"> to coastal ecosystems has changed so </w:t>
      </w:r>
      <w:r w:rsidRPr="00331130">
        <w:rPr>
          <w:rStyle w:val="Emphasis"/>
        </w:rPr>
        <w:t>drastically</w:t>
      </w:r>
      <w:r w:rsidRPr="00A32740">
        <w:rPr>
          <w:rStyle w:val="StyleUnderline"/>
        </w:rPr>
        <w:t xml:space="preserve"> in such a </w:t>
      </w:r>
      <w:r w:rsidRPr="00331130">
        <w:rPr>
          <w:rStyle w:val="Emphasis"/>
        </w:rPr>
        <w:t>short period</w:t>
      </w:r>
      <w:r w:rsidRPr="00A32740">
        <w:rPr>
          <w:rStyle w:val="StyleUnderline"/>
        </w:rPr>
        <w:t xml:space="preserve"> of time from human activities as </w:t>
      </w:r>
      <w:r w:rsidRPr="00331130">
        <w:rPr>
          <w:rStyle w:val="Emphasis"/>
        </w:rPr>
        <w:t>dissolved oxygen</w:t>
      </w:r>
      <w:r>
        <w:t xml:space="preserve">.” He said </w:t>
      </w:r>
      <w:r w:rsidRPr="00A32740">
        <w:rPr>
          <w:rStyle w:val="StyleUnderline"/>
        </w:rPr>
        <w:t xml:space="preserve">the </w:t>
      </w:r>
      <w:r w:rsidRPr="00331130">
        <w:rPr>
          <w:rStyle w:val="Emphasis"/>
        </w:rPr>
        <w:t>need for urgent action</w:t>
      </w:r>
      <w:r w:rsidRPr="00A32740">
        <w:rPr>
          <w:rStyle w:val="StyleUnderline"/>
        </w:rPr>
        <w:t xml:space="preserve"> is best summarised by</w:t>
      </w:r>
      <w:r>
        <w:t xml:space="preserve"> the motto of the American Lung Association: “</w:t>
      </w:r>
      <w:r w:rsidRPr="00331130">
        <w:rPr>
          <w:rStyle w:val="Emphasis"/>
        </w:rPr>
        <w:t>If you can’t breathe, nothing else matters.”</w:t>
      </w:r>
    </w:p>
    <w:p w14:paraId="1BECF104" w14:textId="77777777" w:rsidR="002D0E24" w:rsidRDefault="002D0E24" w:rsidP="002D0E24"/>
    <w:p w14:paraId="6BE6D5F5" w14:textId="77777777" w:rsidR="002D0E24" w:rsidRPr="00742D3F" w:rsidRDefault="002D0E24" w:rsidP="002D0E24">
      <w:pPr>
        <w:pStyle w:val="Heading4"/>
      </w:pPr>
      <w:r>
        <w:t xml:space="preserve">Independently, unchecked algal blooms will send </w:t>
      </w:r>
      <w:r w:rsidRPr="00D50981">
        <w:rPr>
          <w:u w:val="single"/>
        </w:rPr>
        <w:t>neurotoxins</w:t>
      </w:r>
      <w:r>
        <w:t xml:space="preserve"> throughout the food chain—That empirically sparks </w:t>
      </w:r>
      <w:r w:rsidRPr="0075761F">
        <w:rPr>
          <w:u w:val="single"/>
        </w:rPr>
        <w:t>global mass extinctions</w:t>
      </w:r>
      <w:r>
        <w:t>.</w:t>
      </w:r>
    </w:p>
    <w:p w14:paraId="11AAF7FD" w14:textId="77777777" w:rsidR="002D0E24" w:rsidRPr="00253168" w:rsidRDefault="002D0E24" w:rsidP="002D0E24">
      <w:pPr>
        <w:rPr>
          <w:rFonts w:eastAsia="Cambria"/>
        </w:rPr>
      </w:pPr>
      <w:r w:rsidRPr="00253168">
        <w:rPr>
          <w:rFonts w:eastAsia="Cambria"/>
          <w:b/>
          <w:bCs/>
          <w:sz w:val="24"/>
          <w:u w:val="single"/>
        </w:rPr>
        <w:t>Science Daily</w:t>
      </w:r>
      <w:r w:rsidRPr="00253168">
        <w:rPr>
          <w:rFonts w:eastAsia="Cambria"/>
        </w:rPr>
        <w:t>, citing the Geological Society of America, October 20, 20</w:t>
      </w:r>
      <w:r w:rsidRPr="00253168">
        <w:rPr>
          <w:rFonts w:eastAsia="Cambria"/>
          <w:b/>
          <w:bCs/>
          <w:sz w:val="24"/>
          <w:u w:val="single"/>
        </w:rPr>
        <w:t>09</w:t>
      </w:r>
      <w:r w:rsidRPr="00253168">
        <w:rPr>
          <w:rFonts w:eastAsia="Cambria"/>
        </w:rPr>
        <w:t>, Killer Algae: Key Player In Mass Extinctions,</w:t>
      </w:r>
      <w:r>
        <w:rPr>
          <w:rFonts w:eastAsia="Cambria"/>
        </w:rPr>
        <w:t xml:space="preserve"> </w:t>
      </w:r>
      <w:r w:rsidRPr="00253168">
        <w:rPr>
          <w:rFonts w:eastAsia="Cambria"/>
        </w:rPr>
        <w:t>https://www.sciencedaily.com/releases/2009/10/091019134716.htm</w:t>
      </w:r>
    </w:p>
    <w:p w14:paraId="66F8729C" w14:textId="77777777" w:rsidR="002D0E24" w:rsidRPr="00253168" w:rsidRDefault="002D0E24" w:rsidP="002D0E24">
      <w:pPr>
        <w:rPr>
          <w:rFonts w:eastAsia="Cambria"/>
        </w:rPr>
      </w:pPr>
    </w:p>
    <w:p w14:paraId="6451B25F" w14:textId="77777777" w:rsidR="002D0E24" w:rsidRPr="003E0F73" w:rsidRDefault="002D0E24" w:rsidP="002D0E24">
      <w:pPr>
        <w:rPr>
          <w:rStyle w:val="StyleUnderline"/>
        </w:rPr>
      </w:pPr>
      <w:r w:rsidRPr="00253168">
        <w:rPr>
          <w:rFonts w:eastAsia="Cambria"/>
          <w:u w:val="single"/>
        </w:rPr>
        <w:t xml:space="preserve">Supervolcanoes and cosmic impacts get all the terrible glory for causing </w:t>
      </w:r>
      <w:r w:rsidRPr="003E0F73">
        <w:rPr>
          <w:rStyle w:val="Emphasis"/>
        </w:rPr>
        <w:t>mass extinctions</w:t>
      </w:r>
      <w:r w:rsidRPr="00253168">
        <w:rPr>
          <w:rFonts w:eastAsia="Cambria"/>
          <w:u w:val="single"/>
        </w:rPr>
        <w:t xml:space="preserve">, but a new theory suggests </w:t>
      </w:r>
      <w:r w:rsidRPr="00253168">
        <w:rPr>
          <w:rFonts w:eastAsia="Cambria"/>
          <w:b/>
          <w:iCs/>
          <w:u w:val="single"/>
          <w:bdr w:val="single" w:sz="8" w:space="0" w:color="auto"/>
        </w:rPr>
        <w:t>lowly algae</w:t>
      </w:r>
      <w:r w:rsidRPr="00253168">
        <w:rPr>
          <w:rFonts w:eastAsia="Cambria"/>
          <w:u w:val="single"/>
        </w:rPr>
        <w:t xml:space="preserve"> may be </w:t>
      </w:r>
      <w:r w:rsidRPr="003E0F73">
        <w:rPr>
          <w:rStyle w:val="Emphasis"/>
        </w:rPr>
        <w:t>the killer</w:t>
      </w:r>
      <w:r w:rsidRPr="003E0F73">
        <w:rPr>
          <w:rStyle w:val="StyleUnderline"/>
        </w:rPr>
        <w:t xml:space="preserve"> behind the </w:t>
      </w:r>
      <w:r w:rsidRPr="003E0F73">
        <w:rPr>
          <w:rStyle w:val="Emphasis"/>
        </w:rPr>
        <w:t>world's great species annihilations</w:t>
      </w:r>
      <w:r w:rsidRPr="003E0F73">
        <w:rPr>
          <w:rStyle w:val="StyleUnderline"/>
        </w:rPr>
        <w:t>.</w:t>
      </w:r>
    </w:p>
    <w:p w14:paraId="2D34CF56" w14:textId="77777777" w:rsidR="002D0E24" w:rsidRPr="00253168" w:rsidRDefault="002D0E24" w:rsidP="002D0E24">
      <w:pPr>
        <w:rPr>
          <w:rFonts w:eastAsia="Cambria"/>
        </w:rPr>
      </w:pPr>
      <w:r w:rsidRPr="00253168">
        <w:rPr>
          <w:rFonts w:eastAsia="Cambria"/>
        </w:rPr>
        <w:t xml:space="preserve">Today, just about </w:t>
      </w:r>
      <w:r w:rsidRPr="003E0F73">
        <w:rPr>
          <w:rStyle w:val="Emphasis"/>
        </w:rPr>
        <w:t>anywhere there is water</w:t>
      </w:r>
      <w:r w:rsidRPr="003E0F73">
        <w:rPr>
          <w:rStyle w:val="StyleUnderline"/>
        </w:rPr>
        <w:t>, there</w:t>
      </w:r>
      <w:r w:rsidRPr="00253168">
        <w:rPr>
          <w:rFonts w:eastAsia="Cambria"/>
          <w:u w:val="single"/>
        </w:rPr>
        <w:t xml:space="preserve"> </w:t>
      </w:r>
      <w:r w:rsidRPr="003E0F73">
        <w:rPr>
          <w:rStyle w:val="Emphasis"/>
        </w:rPr>
        <w:t>can</w:t>
      </w:r>
      <w:r w:rsidRPr="00253168">
        <w:rPr>
          <w:rFonts w:eastAsia="Cambria"/>
          <w:u w:val="single"/>
        </w:rPr>
        <w:t xml:space="preserve"> be </w:t>
      </w:r>
      <w:r w:rsidRPr="003E0F73">
        <w:rPr>
          <w:rStyle w:val="Emphasis"/>
        </w:rPr>
        <w:t>toxic algae</w:t>
      </w:r>
      <w:r w:rsidRPr="00253168">
        <w:rPr>
          <w:rFonts w:eastAsia="Cambria"/>
        </w:rPr>
        <w:t xml:space="preserve">. </w:t>
      </w:r>
      <w:r w:rsidRPr="00253168">
        <w:rPr>
          <w:rFonts w:eastAsia="Cambria"/>
          <w:u w:val="single"/>
        </w:rPr>
        <w:t xml:space="preserve">The microscopic plants </w:t>
      </w:r>
      <w:r w:rsidRPr="003E0F73">
        <w:rPr>
          <w:rStyle w:val="Emphasis"/>
        </w:rPr>
        <w:t>usually</w:t>
      </w:r>
      <w:r w:rsidRPr="00253168">
        <w:rPr>
          <w:rFonts w:eastAsia="Cambria"/>
          <w:u w:val="single"/>
        </w:rPr>
        <w:t xml:space="preserve"> exist in </w:t>
      </w:r>
      <w:r w:rsidRPr="003E0F73">
        <w:rPr>
          <w:rStyle w:val="Emphasis"/>
        </w:rPr>
        <w:t>small</w:t>
      </w:r>
      <w:r w:rsidRPr="00253168">
        <w:rPr>
          <w:rFonts w:eastAsia="Cambria"/>
          <w:u w:val="single"/>
        </w:rPr>
        <w:t xml:space="preserve"> concentrations, but</w:t>
      </w:r>
      <w:r w:rsidRPr="003E0F73">
        <w:t xml:space="preserve"> a sudden warming in the water or an </w:t>
      </w:r>
      <w:r w:rsidRPr="003E0F73">
        <w:rPr>
          <w:rStyle w:val="StyleUnderline"/>
        </w:rPr>
        <w:t xml:space="preserve">injection of </w:t>
      </w:r>
      <w:r w:rsidRPr="003E0F73">
        <w:t xml:space="preserve">dust or </w:t>
      </w:r>
      <w:r w:rsidRPr="003E0F73">
        <w:rPr>
          <w:rStyle w:val="StyleUnderline"/>
        </w:rPr>
        <w:t xml:space="preserve">sediment from </w:t>
      </w:r>
      <w:r w:rsidRPr="003E0F73">
        <w:rPr>
          <w:rStyle w:val="Emphasis"/>
        </w:rPr>
        <w:t>land</w:t>
      </w:r>
      <w:r w:rsidRPr="003E0F73">
        <w:rPr>
          <w:rStyle w:val="StyleUnderline"/>
        </w:rPr>
        <w:t xml:space="preserve"> can</w:t>
      </w:r>
      <w:r w:rsidRPr="00253168">
        <w:rPr>
          <w:rFonts w:eastAsia="Cambria"/>
          <w:u w:val="single"/>
        </w:rPr>
        <w:t xml:space="preserve"> </w:t>
      </w:r>
      <w:r w:rsidRPr="003E0F73">
        <w:rPr>
          <w:rStyle w:val="Emphasis"/>
        </w:rPr>
        <w:t>trigger a bloom</w:t>
      </w:r>
      <w:r w:rsidRPr="00253168">
        <w:rPr>
          <w:rFonts w:eastAsia="Cambria"/>
          <w:u w:val="single"/>
        </w:rPr>
        <w:t xml:space="preserve"> that </w:t>
      </w:r>
      <w:r w:rsidRPr="003E0F73">
        <w:rPr>
          <w:rStyle w:val="StyleUnderline"/>
        </w:rPr>
        <w:t xml:space="preserve">kills thousands of fish, poisons shellfish, or </w:t>
      </w:r>
      <w:r w:rsidRPr="003E0F73">
        <w:rPr>
          <w:rStyle w:val="Emphasis"/>
        </w:rPr>
        <w:t>even</w:t>
      </w:r>
      <w:r w:rsidRPr="00253168">
        <w:rPr>
          <w:rFonts w:eastAsia="Cambria"/>
          <w:b/>
          <w:iCs/>
          <w:u w:val="single"/>
          <w:bdr w:val="single" w:sz="8" w:space="0" w:color="auto"/>
        </w:rPr>
        <w:t xml:space="preserve"> humans</w:t>
      </w:r>
      <w:r w:rsidRPr="00253168">
        <w:rPr>
          <w:rFonts w:eastAsia="Cambria"/>
        </w:rPr>
        <w:t>.</w:t>
      </w:r>
    </w:p>
    <w:p w14:paraId="5E02F480" w14:textId="77777777" w:rsidR="002D0E24" w:rsidRPr="00253168" w:rsidRDefault="002D0E24" w:rsidP="002D0E24">
      <w:pPr>
        <w:rPr>
          <w:rFonts w:eastAsia="Cambria"/>
        </w:rPr>
      </w:pPr>
      <w:r w:rsidRPr="00253168">
        <w:rPr>
          <w:rFonts w:eastAsia="Cambria"/>
        </w:rPr>
        <w:t xml:space="preserve">James </w:t>
      </w:r>
      <w:r w:rsidRPr="00253168">
        <w:rPr>
          <w:rFonts w:eastAsia="Cambria"/>
          <w:u w:val="single"/>
        </w:rPr>
        <w:t>Castle and</w:t>
      </w:r>
      <w:r w:rsidRPr="00253168">
        <w:rPr>
          <w:rFonts w:eastAsia="Cambria"/>
        </w:rPr>
        <w:t xml:space="preserve"> John </w:t>
      </w:r>
      <w:r w:rsidRPr="00253168">
        <w:rPr>
          <w:rFonts w:eastAsia="Cambria"/>
          <w:u w:val="single"/>
        </w:rPr>
        <w:t>Rodgers</w:t>
      </w:r>
      <w:r w:rsidRPr="00253168">
        <w:rPr>
          <w:rFonts w:eastAsia="Cambria"/>
        </w:rPr>
        <w:t xml:space="preserve"> of Clemson University </w:t>
      </w:r>
      <w:r w:rsidRPr="00253168">
        <w:rPr>
          <w:rFonts w:eastAsia="Cambria"/>
          <w:u w:val="single"/>
        </w:rPr>
        <w:t xml:space="preserve">think </w:t>
      </w:r>
      <w:r w:rsidRPr="003E0F73">
        <w:rPr>
          <w:rStyle w:val="Emphasis"/>
        </w:rPr>
        <w:t>the same thing happened</w:t>
      </w:r>
      <w:r w:rsidRPr="00253168">
        <w:rPr>
          <w:rFonts w:eastAsia="Cambria"/>
          <w:u w:val="single"/>
        </w:rPr>
        <w:t xml:space="preserve"> during the </w:t>
      </w:r>
      <w:r w:rsidRPr="00253168">
        <w:rPr>
          <w:rFonts w:eastAsia="Cambria"/>
          <w:b/>
          <w:iCs/>
          <w:u w:val="single"/>
          <w:bdr w:val="single" w:sz="8" w:space="0" w:color="auto"/>
        </w:rPr>
        <w:t>five largest mass extinctions in Earth's history</w:t>
      </w:r>
      <w:r w:rsidRPr="00253168">
        <w:rPr>
          <w:rFonts w:eastAsia="Cambria"/>
        </w:rPr>
        <w:t xml:space="preserve">. </w:t>
      </w:r>
      <w:r w:rsidRPr="00253168">
        <w:rPr>
          <w:rFonts w:eastAsia="Cambria"/>
          <w:u w:val="single"/>
        </w:rPr>
        <w:t xml:space="preserve">Each time a </w:t>
      </w:r>
      <w:r w:rsidRPr="003E0F73">
        <w:rPr>
          <w:rStyle w:val="Emphasis"/>
        </w:rPr>
        <w:t>large die off</w:t>
      </w:r>
      <w:r w:rsidRPr="00253168">
        <w:rPr>
          <w:rFonts w:eastAsia="Cambria"/>
          <w:u w:val="single"/>
        </w:rPr>
        <w:t xml:space="preserve"> occurred</w:t>
      </w:r>
      <w:r w:rsidRPr="00253168">
        <w:rPr>
          <w:rFonts w:eastAsia="Cambria"/>
        </w:rPr>
        <w:t xml:space="preserve">, </w:t>
      </w:r>
      <w:r w:rsidRPr="00253168">
        <w:rPr>
          <w:rFonts w:eastAsia="Cambria"/>
          <w:u w:val="single"/>
        </w:rPr>
        <w:t xml:space="preserve">they found a </w:t>
      </w:r>
      <w:r w:rsidRPr="003E0F73">
        <w:rPr>
          <w:rStyle w:val="Emphasis"/>
        </w:rPr>
        <w:t>spike</w:t>
      </w:r>
      <w:r w:rsidRPr="00253168">
        <w:rPr>
          <w:rFonts w:eastAsia="Cambria"/>
          <w:u w:val="single"/>
        </w:rPr>
        <w:t xml:space="preserve"> in the number of </w:t>
      </w:r>
      <w:r w:rsidRPr="003E0F73">
        <w:rPr>
          <w:rStyle w:val="Emphasis"/>
        </w:rPr>
        <w:t>fossil algae mats</w:t>
      </w:r>
      <w:r w:rsidRPr="00253168">
        <w:rPr>
          <w:rFonts w:eastAsia="Cambria"/>
          <w:u w:val="single"/>
        </w:rPr>
        <w:t xml:space="preserve"> called </w:t>
      </w:r>
      <w:r w:rsidRPr="003E0F73">
        <w:rPr>
          <w:rStyle w:val="StyleUnderline"/>
        </w:rPr>
        <w:t>stromatolites strewn around the planet</w:t>
      </w:r>
      <w:r w:rsidRPr="00253168">
        <w:rPr>
          <w:rFonts w:eastAsia="Cambria"/>
        </w:rPr>
        <w:t>. Castle will be presenting the research on October 19 at the annual meeting of the Geological Society of America in Portland, Oregon.</w:t>
      </w:r>
    </w:p>
    <w:p w14:paraId="326ABFAC" w14:textId="77777777" w:rsidR="002D0E24" w:rsidRPr="00253168" w:rsidRDefault="002D0E24" w:rsidP="002D0E24">
      <w:pPr>
        <w:rPr>
          <w:rFonts w:eastAsia="Cambria"/>
        </w:rPr>
      </w:pPr>
      <w:r w:rsidRPr="00253168">
        <w:rPr>
          <w:rFonts w:eastAsia="Cambria"/>
        </w:rPr>
        <w:t>"</w:t>
      </w:r>
      <w:r w:rsidRPr="003E0F73">
        <w:rPr>
          <w:rStyle w:val="StyleUnderline"/>
        </w:rPr>
        <w:t>If you go through theories of mass extinctions, there are always</w:t>
      </w:r>
      <w:r w:rsidRPr="00253168">
        <w:rPr>
          <w:rFonts w:eastAsia="Cambria"/>
        </w:rPr>
        <w:t xml:space="preserve"> some </w:t>
      </w:r>
      <w:r w:rsidRPr="003E0F73">
        <w:rPr>
          <w:rStyle w:val="StyleUnderline"/>
        </w:rPr>
        <w:t>unanswered questions</w:t>
      </w:r>
      <w:r w:rsidRPr="00253168">
        <w:rPr>
          <w:rFonts w:eastAsia="Cambria"/>
        </w:rPr>
        <w:t xml:space="preserve">," Castle said. "For example, an impact – </w:t>
      </w:r>
      <w:r w:rsidRPr="003E0F73">
        <w:rPr>
          <w:rStyle w:val="StyleUnderline"/>
        </w:rPr>
        <w:t>how does that cause species to go extinct?</w:t>
      </w:r>
      <w:r w:rsidRPr="00253168">
        <w:rPr>
          <w:rFonts w:eastAsia="Cambria"/>
        </w:rPr>
        <w:t xml:space="preserve"> Is it </w:t>
      </w:r>
      <w:r w:rsidRPr="003E0F73">
        <w:rPr>
          <w:rStyle w:val="StyleUnderline"/>
        </w:rPr>
        <w:t>climate change, dust in the atmosphere</w:t>
      </w:r>
      <w:r w:rsidRPr="003E0F73">
        <w:t xml:space="preserve">? </w:t>
      </w:r>
      <w:r w:rsidRPr="003E0F73">
        <w:rPr>
          <w:rStyle w:val="StyleUnderline"/>
        </w:rPr>
        <w:t>It's</w:t>
      </w:r>
      <w:r w:rsidRPr="00253168">
        <w:rPr>
          <w:rFonts w:eastAsia="Cambria"/>
        </w:rPr>
        <w:t xml:space="preserve"> probably </w:t>
      </w:r>
      <w:r w:rsidRPr="003E0F73">
        <w:rPr>
          <w:rStyle w:val="Emphasis"/>
        </w:rPr>
        <w:t>not going to kill off all these species</w:t>
      </w:r>
      <w:r w:rsidRPr="00253168">
        <w:rPr>
          <w:rFonts w:eastAsia="Cambria"/>
        </w:rPr>
        <w:t xml:space="preserve"> on its own."</w:t>
      </w:r>
    </w:p>
    <w:p w14:paraId="4447F5E9" w14:textId="77777777" w:rsidR="002D0E24" w:rsidRPr="00253168" w:rsidRDefault="002D0E24" w:rsidP="002D0E24">
      <w:pPr>
        <w:rPr>
          <w:rFonts w:eastAsia="Cambria"/>
        </w:rPr>
      </w:pPr>
      <w:r w:rsidRPr="003E0F73">
        <w:rPr>
          <w:rStyle w:val="StyleUnderline"/>
        </w:rPr>
        <w:t>But</w:t>
      </w:r>
      <w:r w:rsidRPr="00253168">
        <w:rPr>
          <w:rFonts w:eastAsia="Cambria"/>
        </w:rPr>
        <w:t xml:space="preserve"> </w:t>
      </w:r>
      <w:r w:rsidRPr="00253168">
        <w:rPr>
          <w:rFonts w:eastAsia="Cambria"/>
          <w:u w:val="single"/>
        </w:rPr>
        <w:t>as</w:t>
      </w:r>
      <w:r w:rsidRPr="003E0F73">
        <w:t xml:space="preserve"> the </w:t>
      </w:r>
      <w:r w:rsidRPr="003E0F73">
        <w:rPr>
          <w:rStyle w:val="Emphasis"/>
        </w:rPr>
        <w:t>nutrient-rich fallout</w:t>
      </w:r>
      <w:r w:rsidRPr="003E0F73">
        <w:t xml:space="preserve"> from the disaster </w:t>
      </w:r>
      <w:r w:rsidRPr="003E0F73">
        <w:rPr>
          <w:rStyle w:val="Emphasis"/>
        </w:rPr>
        <w:t>lands in the water</w:t>
      </w:r>
      <w:r w:rsidRPr="00253168">
        <w:rPr>
          <w:rFonts w:eastAsia="Cambria"/>
          <w:u w:val="single"/>
        </w:rPr>
        <w:t>, it becomes food for algae</w:t>
      </w:r>
      <w:r w:rsidRPr="00253168">
        <w:rPr>
          <w:rFonts w:eastAsia="Cambria"/>
        </w:rPr>
        <w:t xml:space="preserve">. </w:t>
      </w:r>
      <w:r w:rsidRPr="00253168">
        <w:rPr>
          <w:rFonts w:eastAsia="Cambria"/>
          <w:u w:val="single"/>
        </w:rPr>
        <w:t xml:space="preserve">They </w:t>
      </w:r>
      <w:r w:rsidRPr="003E0F73">
        <w:rPr>
          <w:rStyle w:val="Emphasis"/>
        </w:rPr>
        <w:t>explode</w:t>
      </w:r>
      <w:r w:rsidRPr="00253168">
        <w:rPr>
          <w:rFonts w:eastAsia="Cambria"/>
          <w:u w:val="single"/>
        </w:rPr>
        <w:t xml:space="preserve"> in population, releasing chemicals that can act as anything from skin irritants to</w:t>
      </w:r>
      <w:r w:rsidRPr="003E0F73">
        <w:t xml:space="preserve"> </w:t>
      </w:r>
      <w:r w:rsidRPr="00253168">
        <w:rPr>
          <w:rFonts w:eastAsia="Cambria"/>
          <w:b/>
          <w:iCs/>
          <w:u w:val="single"/>
          <w:bdr w:val="single" w:sz="8" w:space="0" w:color="auto"/>
        </w:rPr>
        <w:t>potent neurotoxins</w:t>
      </w:r>
      <w:r w:rsidRPr="00253168">
        <w:rPr>
          <w:rFonts w:eastAsia="Cambria"/>
          <w:u w:val="single"/>
        </w:rPr>
        <w:t>.</w:t>
      </w:r>
      <w:r w:rsidRPr="00253168">
        <w:rPr>
          <w:rFonts w:eastAsia="Cambria"/>
        </w:rPr>
        <w:t xml:space="preserve"> </w:t>
      </w:r>
      <w:r w:rsidRPr="003E0F73">
        <w:rPr>
          <w:rStyle w:val="Emphasis"/>
        </w:rPr>
        <w:t>Plants on land can pick up the compounds in their roots</w:t>
      </w:r>
      <w:r w:rsidRPr="00253168">
        <w:rPr>
          <w:rFonts w:eastAsia="Cambria"/>
          <w:u w:val="single"/>
        </w:rPr>
        <w:t xml:space="preserve">, and </w:t>
      </w:r>
      <w:r w:rsidRPr="00253168">
        <w:rPr>
          <w:rFonts w:eastAsia="Cambria"/>
          <w:b/>
          <w:iCs/>
          <w:u w:val="single"/>
          <w:bdr w:val="single" w:sz="8" w:space="0" w:color="auto"/>
        </w:rPr>
        <w:t xml:space="preserve">pass </w:t>
      </w:r>
      <w:r w:rsidRPr="003E0F73">
        <w:rPr>
          <w:rStyle w:val="Emphasis"/>
        </w:rPr>
        <w:t>them on to</w:t>
      </w:r>
      <w:r w:rsidRPr="003E0F73">
        <w:t xml:space="preserve"> herbivorous </w:t>
      </w:r>
      <w:r w:rsidRPr="003E0F73">
        <w:rPr>
          <w:rStyle w:val="Emphasis"/>
        </w:rPr>
        <w:t>animals</w:t>
      </w:r>
      <w:r w:rsidRPr="00253168">
        <w:rPr>
          <w:rFonts w:eastAsia="Cambria"/>
        </w:rPr>
        <w:t>.</w:t>
      </w:r>
    </w:p>
    <w:p w14:paraId="17B1CFFA" w14:textId="77777777" w:rsidR="002D0E24" w:rsidRPr="00253168" w:rsidRDefault="002D0E24" w:rsidP="002D0E24">
      <w:r w:rsidRPr="00253168">
        <w:t xml:space="preserve">If </w:t>
      </w:r>
      <w:r w:rsidRPr="003E0F73">
        <w:rPr>
          <w:rStyle w:val="StyleUnderline"/>
        </w:rPr>
        <w:t>the theory</w:t>
      </w:r>
      <w:r w:rsidRPr="00253168">
        <w:t xml:space="preserve"> is right, </w:t>
      </w:r>
      <w:r w:rsidRPr="003E0F73">
        <w:t xml:space="preserve">it </w:t>
      </w:r>
      <w:r w:rsidRPr="00253168">
        <w:rPr>
          <w:b/>
          <w:iCs/>
          <w:bdr w:val="single" w:sz="8" w:space="0" w:color="auto"/>
        </w:rPr>
        <w:t>answers a lot of questions</w:t>
      </w:r>
      <w:r w:rsidRPr="00253168">
        <w:t xml:space="preserve"> about how species died off in the ancient </w:t>
      </w:r>
      <w:r w:rsidRPr="003E0F73">
        <w:rPr>
          <w:rStyle w:val="StyleUnderline"/>
        </w:rPr>
        <w:t>world. It also raises concerns</w:t>
      </w:r>
      <w:r w:rsidRPr="003E0F73">
        <w:t xml:space="preserve"> </w:t>
      </w:r>
      <w:r w:rsidRPr="003E0F73">
        <w:rPr>
          <w:rStyle w:val="StyleUnderline"/>
        </w:rPr>
        <w:t xml:space="preserve">for how </w:t>
      </w:r>
      <w:r w:rsidRPr="003E0F73">
        <w:rPr>
          <w:rStyle w:val="Emphasis"/>
        </w:rPr>
        <w:t>today's algae</w:t>
      </w:r>
      <w:r w:rsidRPr="003E0F73">
        <w:rPr>
          <w:rStyle w:val="StyleUnderline"/>
        </w:rPr>
        <w:t xml:space="preserve"> may damage the</w:t>
      </w:r>
      <w:r w:rsidRPr="003E0F73">
        <w:t xml:space="preserve"> ecosystem in a warmer </w:t>
      </w:r>
      <w:r w:rsidRPr="003E0F73">
        <w:rPr>
          <w:rStyle w:val="StyleUnderline"/>
        </w:rPr>
        <w:t>world</w:t>
      </w:r>
      <w:r w:rsidRPr="003E0F73">
        <w:t>.</w:t>
      </w:r>
    </w:p>
    <w:p w14:paraId="1B84659E" w14:textId="77777777" w:rsidR="002D0E24" w:rsidRPr="00253168" w:rsidRDefault="002D0E24" w:rsidP="002D0E24">
      <w:pPr>
        <w:rPr>
          <w:rFonts w:eastAsia="Cambria"/>
          <w:b/>
          <w:iCs/>
          <w:u w:val="single"/>
          <w:bdr w:val="single" w:sz="8" w:space="0" w:color="auto"/>
        </w:rPr>
      </w:pPr>
      <w:r w:rsidRPr="00253168">
        <w:rPr>
          <w:rFonts w:eastAsia="Cambria"/>
        </w:rPr>
        <w:t xml:space="preserve">"Algae growth is favored by warmer temperatures," Castle said. </w:t>
      </w:r>
      <w:r w:rsidRPr="00253168">
        <w:rPr>
          <w:rFonts w:eastAsia="Cambria"/>
          <w:u w:val="single"/>
        </w:rPr>
        <w:t xml:space="preserve">"You get accelerated metabolism and reproduction of these organisms, and the effect appears to be enhanced for species of </w:t>
      </w:r>
      <w:r w:rsidRPr="00253168">
        <w:rPr>
          <w:rFonts w:eastAsia="Cambria"/>
          <w:b/>
          <w:iCs/>
          <w:u w:val="single"/>
          <w:bdr w:val="single" w:sz="8" w:space="0" w:color="auto"/>
        </w:rPr>
        <w:t>toxin-producing cyanobacteria."</w:t>
      </w:r>
    </w:p>
    <w:p w14:paraId="413B0FED" w14:textId="77777777" w:rsidR="002D0E24" w:rsidRPr="00253168" w:rsidRDefault="002D0E24" w:rsidP="002D0E24">
      <w:pPr>
        <w:rPr>
          <w:rFonts w:eastAsia="Cambria"/>
        </w:rPr>
      </w:pPr>
      <w:r w:rsidRPr="00253168">
        <w:rPr>
          <w:rFonts w:eastAsia="Cambria"/>
        </w:rPr>
        <w:t xml:space="preserve">He added that </w:t>
      </w:r>
      <w:r w:rsidRPr="00253168">
        <w:rPr>
          <w:rFonts w:eastAsia="Cambria"/>
          <w:u w:val="single"/>
        </w:rPr>
        <w:t xml:space="preserve">toxic algae in the United States appear to be migrating slowly northward through the country's ponds and </w:t>
      </w:r>
      <w:r w:rsidRPr="003E0F73">
        <w:rPr>
          <w:rStyle w:val="StyleUnderline"/>
        </w:rPr>
        <w:t>lakes, and along the coast</w:t>
      </w:r>
      <w:r w:rsidRPr="00253168">
        <w:rPr>
          <w:rFonts w:eastAsia="Cambria"/>
        </w:rPr>
        <w:t xml:space="preserve"> as temperatures creep upward. </w:t>
      </w:r>
      <w:r w:rsidRPr="00253168">
        <w:rPr>
          <w:rFonts w:eastAsia="Cambria"/>
          <w:u w:val="single"/>
        </w:rPr>
        <w:t xml:space="preserve">Their expanding range portends a </w:t>
      </w:r>
      <w:r w:rsidRPr="003E0F73">
        <w:rPr>
          <w:rStyle w:val="Emphasis"/>
        </w:rPr>
        <w:t>host of problems for fish and wildlife</w:t>
      </w:r>
      <w:r w:rsidRPr="00253168">
        <w:rPr>
          <w:rFonts w:eastAsia="Cambria"/>
        </w:rPr>
        <w:t xml:space="preserve">, </w:t>
      </w:r>
      <w:r w:rsidRPr="003E0F73">
        <w:rPr>
          <w:rStyle w:val="Emphasis"/>
        </w:rPr>
        <w:t>but also for humans</w:t>
      </w:r>
      <w:r w:rsidRPr="00253168">
        <w:rPr>
          <w:rFonts w:eastAsia="Cambria"/>
          <w:u w:val="single"/>
        </w:rPr>
        <w:t xml:space="preserve">, as </w:t>
      </w:r>
      <w:r w:rsidRPr="003E0F73">
        <w:rPr>
          <w:rStyle w:val="Emphasis"/>
        </w:rPr>
        <w:t>algae increasingly invade reservoirs and other sources of drinking water</w:t>
      </w:r>
      <w:r w:rsidRPr="00253168">
        <w:rPr>
          <w:rFonts w:eastAsia="Cambria"/>
        </w:rPr>
        <w:t>.</w:t>
      </w:r>
    </w:p>
    <w:p w14:paraId="11DED36A" w14:textId="77777777" w:rsidR="002D0E24" w:rsidRDefault="002D0E24" w:rsidP="002D0E24"/>
    <w:p w14:paraId="2C613498" w14:textId="77777777" w:rsidR="002D0E24" w:rsidRDefault="002D0E24" w:rsidP="002D0E24">
      <w:pPr>
        <w:pStyle w:val="Heading4"/>
      </w:pPr>
      <w:r>
        <w:t>Collapse of the biosphere outweighs and turns everything else—It’s “far more severe” than global warming.</w:t>
      </w:r>
    </w:p>
    <w:p w14:paraId="282B6FB4" w14:textId="77777777" w:rsidR="002D0E24" w:rsidRPr="002A11B1" w:rsidRDefault="002D0E24" w:rsidP="002D0E24">
      <w:pPr>
        <w:rPr>
          <w:rStyle w:val="Style13ptBold"/>
        </w:rPr>
      </w:pPr>
      <w:r w:rsidRPr="002A11B1">
        <w:rPr>
          <w:rStyle w:val="Style13ptBold"/>
        </w:rPr>
        <w:t>Coyne</w:t>
      </w:r>
      <w:r>
        <w:rPr>
          <w:rStyle w:val="Style13ptBold"/>
        </w:rPr>
        <w:t xml:space="preserve"> &amp; Hoekstra</w:t>
      </w:r>
      <w:r w:rsidRPr="002A11B1">
        <w:rPr>
          <w:rStyle w:val="Style13ptBold"/>
        </w:rPr>
        <w:t xml:space="preserve"> 7</w:t>
      </w:r>
      <w:r w:rsidRPr="002A11B1">
        <w:t xml:space="preserve"> – </w:t>
      </w:r>
      <w:r>
        <w:t>Professor of Ecology, U Chicago; Professor of Biology, Harvard</w:t>
      </w:r>
    </w:p>
    <w:p w14:paraId="256926FB" w14:textId="77777777" w:rsidR="002D0E24" w:rsidRDefault="002D0E24" w:rsidP="002D0E24">
      <w:r>
        <w:t>Jerry Coyne, professor in the Department of Ecology and Evolution at the University of Chicago, and Hopi E. Hoekstra, John L. Loeb Associate Professor in the Department of Organismic and Evolutionary Biology at Harvard University and curator of mammals at Harvard's Museum of Comparative Zoology, The Greatest Dying, 2007, https://newrepublic.com/article/63245/the-greatest-dying</w:t>
      </w:r>
    </w:p>
    <w:p w14:paraId="4E0935D0" w14:textId="77777777" w:rsidR="002D0E24" w:rsidRDefault="002D0E24" w:rsidP="002D0E24"/>
    <w:p w14:paraId="5262431B" w14:textId="77777777" w:rsidR="002D0E24" w:rsidRDefault="002D0E24" w:rsidP="002D0E24">
      <w:r w:rsidRPr="002A11B1">
        <w:rPr>
          <w:rStyle w:val="StyleUnderline"/>
        </w:rPr>
        <w:t>Two hundred fifty million years ago</w:t>
      </w:r>
      <w:r>
        <w:t xml:space="preserve">, </w:t>
      </w:r>
      <w:r w:rsidRPr="002A11B1">
        <w:rPr>
          <w:rStyle w:val="StyleUnderline"/>
        </w:rPr>
        <w:t>a monumental catastrophe devastated life on Earth</w:t>
      </w:r>
      <w:r>
        <w:t xml:space="preserve">. We don't know the cause-perhaps glaciers, volcanoes, or even the impact of a giant meteorite-but whatever happened drove more than 90 percent of the planet's species to extinction. </w:t>
      </w:r>
      <w:r w:rsidRPr="002A11B1">
        <w:rPr>
          <w:rStyle w:val="StyleUnderline"/>
        </w:rPr>
        <w:t>After the Great Dying</w:t>
      </w:r>
      <w:r>
        <w:t xml:space="preserve">, as the end-Permian extinction is called, Earth's </w:t>
      </w:r>
      <w:r w:rsidRPr="002A11B1">
        <w:rPr>
          <w:rStyle w:val="StyleUnderline"/>
        </w:rPr>
        <w:t>biodiversity</w:t>
      </w:r>
      <w:r>
        <w:t>-its panoply of species-</w:t>
      </w:r>
      <w:r w:rsidRPr="002A11B1">
        <w:rPr>
          <w:rStyle w:val="StyleUnderline"/>
        </w:rPr>
        <w:t>didn't bounce back for</w:t>
      </w:r>
      <w:r>
        <w:t xml:space="preserve"> more than </w:t>
      </w:r>
      <w:r w:rsidRPr="002A11B1">
        <w:rPr>
          <w:rStyle w:val="StyleUnderline"/>
        </w:rPr>
        <w:t>ten million years</w:t>
      </w:r>
      <w:r>
        <w:t xml:space="preserve">. Aside from the Great Dying, there have been four other mass extinctions, all of which severely pruned life's diversity. Scientists agree that we're now in the midst of a sixth such episode. This new one, however, is different-and, in many ways, much worse. For, unlike earlier extinctions, this one results from the work of a single species, Homo sapiens. We are relentlessly taking over the planet, laying it to waste and eliminating most of our fellow species. Moreover, we're doing it much faster than the mass extinctions that came before. Every year, up to 30,000 species disappear due to human activity alone. At this rate, we could lose half of Earth's species in this century. And, unlike with previous extinctions, there's no hope that </w:t>
      </w:r>
      <w:r w:rsidRPr="002A11B1">
        <w:rPr>
          <w:rStyle w:val="StyleUnderline"/>
        </w:rPr>
        <w:t>biodiversity</w:t>
      </w:r>
      <w:r>
        <w:t xml:space="preserve"> will ever recover, since the cause of the decimation-us-is here to stay. </w:t>
      </w:r>
      <w:r w:rsidRPr="002A11B1">
        <w:rPr>
          <w:rStyle w:val="StyleUnderline"/>
        </w:rPr>
        <w:t xml:space="preserve">To </w:t>
      </w:r>
      <w:r w:rsidRPr="002A11B1">
        <w:rPr>
          <w:rStyle w:val="Emphasis"/>
        </w:rPr>
        <w:t>scientists</w:t>
      </w:r>
      <w:r w:rsidRPr="002A11B1">
        <w:rPr>
          <w:rStyle w:val="StyleUnderline"/>
        </w:rPr>
        <w:t xml:space="preserve">, this is an </w:t>
      </w:r>
      <w:r w:rsidRPr="002A11B1">
        <w:rPr>
          <w:rStyle w:val="Emphasis"/>
        </w:rPr>
        <w:t>unparalleled calamity</w:t>
      </w:r>
      <w:r w:rsidRPr="002A11B1">
        <w:rPr>
          <w:rStyle w:val="StyleUnderline"/>
        </w:rPr>
        <w:t xml:space="preserve">, </w:t>
      </w:r>
      <w:r w:rsidRPr="002A11B1">
        <w:rPr>
          <w:rStyle w:val="Emphasis"/>
        </w:rPr>
        <w:t>far more severe than global warming</w:t>
      </w:r>
      <w:r w:rsidRPr="002A11B1">
        <w:rPr>
          <w:rStyle w:val="StyleUnderline"/>
        </w:rPr>
        <w:t xml:space="preserve">, which is, after all, </w:t>
      </w:r>
      <w:r w:rsidRPr="002A11B1">
        <w:rPr>
          <w:rStyle w:val="Emphasis"/>
        </w:rPr>
        <w:t>only one of many</w:t>
      </w:r>
      <w:r w:rsidRPr="002A11B1">
        <w:rPr>
          <w:rStyle w:val="StyleUnderline"/>
        </w:rPr>
        <w:t xml:space="preserve"> threats to biodiversity</w:t>
      </w:r>
      <w:r>
        <w:t xml:space="preserve">. </w:t>
      </w:r>
      <w:r w:rsidRPr="002A11B1">
        <w:rPr>
          <w:rStyle w:val="StyleUnderline"/>
        </w:rPr>
        <w:t xml:space="preserve">Yet global warming gets </w:t>
      </w:r>
      <w:r w:rsidRPr="002A11B1">
        <w:rPr>
          <w:rStyle w:val="Emphasis"/>
        </w:rPr>
        <w:t>far more press</w:t>
      </w:r>
      <w:r w:rsidRPr="002A11B1">
        <w:rPr>
          <w:rStyle w:val="StyleUnderline"/>
        </w:rPr>
        <w:t>. Why? One reason is that, while the increase in temperature is easy to document, the decrease of species is not.</w:t>
      </w:r>
      <w:r w:rsidRPr="002A11B1">
        <w:t xml:space="preserve"> Biologists don't know, for example, exactly how many species exist on Earth. Estimates range widely, from three million to more than 50 million, and that doesn't count microbes, critical (albeit invisible) components of ecosystems. </w:t>
      </w:r>
      <w:r w:rsidRPr="002A11B1">
        <w:rPr>
          <w:rStyle w:val="StyleUnderline"/>
        </w:rPr>
        <w:t>We're not certain about the rate</w:t>
      </w:r>
      <w:r w:rsidRPr="002A11B1">
        <w:t xml:space="preserve"> of extinction, either; </w:t>
      </w:r>
      <w:r w:rsidRPr="002A11B1">
        <w:rPr>
          <w:rStyle w:val="StyleUnderline"/>
        </w:rPr>
        <w:t>how could we be</w:t>
      </w:r>
      <w:r w:rsidRPr="002A11B1">
        <w:t>, since the vast majority of species have yet to be described? We're even less sure how the loss of some species will affect the ecosystems in which they're embedded</w:t>
      </w:r>
      <w:r>
        <w:t xml:space="preserve">, </w:t>
      </w:r>
      <w:r w:rsidRPr="002A11B1">
        <w:rPr>
          <w:rStyle w:val="StyleUnderline"/>
        </w:rPr>
        <w:t>since the intricate connection between organisms means that the loss of a</w:t>
      </w:r>
      <w:r w:rsidRPr="002A11B1">
        <w:t xml:space="preserve"> single </w:t>
      </w:r>
      <w:r w:rsidRPr="002A11B1">
        <w:rPr>
          <w:rStyle w:val="StyleUnderline"/>
        </w:rPr>
        <w:t>species can ramify unpredictably</w:t>
      </w:r>
      <w:r>
        <w:t xml:space="preserve">. </w:t>
      </w:r>
      <w:r w:rsidRPr="002A11B1">
        <w:rPr>
          <w:rStyle w:val="StyleUnderline"/>
        </w:rPr>
        <w:t>But</w:t>
      </w:r>
      <w:r w:rsidRPr="00B27659">
        <w:rPr>
          <w:szCs w:val="20"/>
        </w:rPr>
        <w:t xml:space="preserve"> it isn't just the destruction of the rainforests that should trouble us. </w:t>
      </w:r>
      <w:r w:rsidRPr="002A11B1">
        <w:rPr>
          <w:rStyle w:val="StyleUnderline"/>
        </w:rPr>
        <w:t>Healthy ecosystems</w:t>
      </w:r>
      <w:r w:rsidRPr="00B27659">
        <w:rPr>
          <w:szCs w:val="20"/>
        </w:rPr>
        <w:t xml:space="preserve"> the world over </w:t>
      </w:r>
      <w:r w:rsidRPr="00B27659">
        <w:rPr>
          <w:szCs w:val="20"/>
          <w:u w:val="single"/>
        </w:rPr>
        <w:t xml:space="preserve">provide </w:t>
      </w:r>
      <w:r w:rsidRPr="00B27659">
        <w:rPr>
          <w:rStyle w:val="Emphasis"/>
        </w:rPr>
        <w:t>hidden services</w:t>
      </w:r>
      <w:r w:rsidRPr="00B27659">
        <w:rPr>
          <w:szCs w:val="20"/>
          <w:u w:val="single"/>
        </w:rPr>
        <w:t xml:space="preserve"> like waste disposal, nutrient cycling, soil formation, water purification, and oxygen production</w:t>
      </w:r>
      <w:r w:rsidRPr="00B27659">
        <w:rPr>
          <w:szCs w:val="20"/>
        </w:rPr>
        <w:t xml:space="preserve">.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 </w:t>
      </w:r>
      <w:r w:rsidRPr="00B27659">
        <w:rPr>
          <w:rStyle w:val="Emphasis"/>
        </w:rPr>
        <w:t>with increased pollution and runoff</w:t>
      </w:r>
      <w:r w:rsidRPr="00B27659">
        <w:rPr>
          <w:szCs w:val="20"/>
        </w:rPr>
        <w:t xml:space="preserve">, as well as reduced forest cover, </w:t>
      </w:r>
      <w:r w:rsidRPr="00B27659">
        <w:rPr>
          <w:rStyle w:val="Emphasis"/>
        </w:rPr>
        <w:t>ecosystems will no longer be able to purify water</w:t>
      </w:r>
      <w:r w:rsidRPr="00B27659">
        <w:rPr>
          <w:b/>
          <w:szCs w:val="20"/>
          <w:u w:val="single"/>
        </w:rPr>
        <w:t xml:space="preserve">; and a </w:t>
      </w:r>
      <w:r w:rsidRPr="00B27659">
        <w:rPr>
          <w:rStyle w:val="Emphasis"/>
        </w:rPr>
        <w:t>shortage of clean water spells disaster</w:t>
      </w:r>
      <w:r w:rsidRPr="00B27659">
        <w:rPr>
          <w:b/>
          <w:szCs w:val="20"/>
          <w:u w:val="single"/>
        </w:rPr>
        <w:t xml:space="preserve">. </w:t>
      </w:r>
      <w:r w:rsidRPr="00B27659">
        <w:rPr>
          <w:szCs w:val="20"/>
        </w:rPr>
        <w:t xml:space="preserve">  </w:t>
      </w:r>
      <w:r w:rsidRPr="00B27659">
        <w:rPr>
          <w:rStyle w:val="StyleUnderline"/>
        </w:rPr>
        <w:t xml:space="preserve">In many ways, </w:t>
      </w:r>
      <w:r w:rsidRPr="00B27659">
        <w:rPr>
          <w:rStyle w:val="Emphasis"/>
        </w:rPr>
        <w:t>oceans are the most vulnerable</w:t>
      </w:r>
      <w:r w:rsidRPr="00B27659">
        <w:rPr>
          <w:rStyle w:val="StyleUnderline"/>
        </w:rPr>
        <w:t xml:space="preserve"> areas of all</w:t>
      </w:r>
      <w:r w:rsidRPr="00B27659">
        <w:rPr>
          <w:szCs w:val="20"/>
        </w:rPr>
        <w:t xml:space="preserve">. As overfishing eliminates major predators, while polluted and warming waters kill off phytoplankton, </w:t>
      </w:r>
      <w:r w:rsidRPr="00B27659">
        <w:t>the intricate aquatic food web could collapse</w:t>
      </w:r>
      <w:r w:rsidRPr="00B27659">
        <w:rPr>
          <w:szCs w:val="20"/>
        </w:rPr>
        <w:t xml:space="preserve"> from both sides</w:t>
      </w:r>
      <w:r w:rsidRPr="00B27659">
        <w:rPr>
          <w:szCs w:val="20"/>
          <w:u w:val="single"/>
        </w:rPr>
        <w:t xml:space="preserve">. Fish, on which so many humans depend, will be a fond </w:t>
      </w:r>
      <w:r w:rsidRPr="00B27659">
        <w:rPr>
          <w:rStyle w:val="StyleUnderline"/>
        </w:rPr>
        <w:t>memory. As phytoplankton vanish, so does the ability of the oceans to absorb carbon dioxide and produce oxygen.</w:t>
      </w:r>
      <w:r w:rsidRPr="00B27659">
        <w:rPr>
          <w:szCs w:val="20"/>
        </w:rPr>
        <w:t xml:space="preserve"> (</w:t>
      </w:r>
      <w:r w:rsidRPr="00B27659">
        <w:rPr>
          <w:rStyle w:val="StyleUnderline"/>
        </w:rPr>
        <w:t>Half of the oxygen we breathe is made by phytoplankton</w:t>
      </w:r>
      <w:r w:rsidRPr="00B27659">
        <w:rPr>
          <w:szCs w:val="20"/>
        </w:rPr>
        <w:t xml:space="preserve">, </w:t>
      </w:r>
      <w:r w:rsidRPr="00B27659">
        <w:rPr>
          <w:rStyle w:val="StyleUnderline"/>
        </w:rPr>
        <w:t>with the rest coming from land plant</w:t>
      </w:r>
      <w:r w:rsidRPr="00B27659">
        <w:rPr>
          <w:szCs w:val="20"/>
        </w:rPr>
        <w:t xml:space="preserve">s.) </w:t>
      </w:r>
      <w:r w:rsidRPr="00B27659">
        <w:rPr>
          <w:rStyle w:val="StyleUnderline"/>
        </w:rPr>
        <w:t>Species extinction is also imperiling coral reefs - a major problem since these reefs</w:t>
      </w:r>
      <w:r w:rsidRPr="00B27659">
        <w:rPr>
          <w:szCs w:val="20"/>
        </w:rPr>
        <w:t xml:space="preserve"> have far more than recreational value: They </w:t>
      </w:r>
      <w:r w:rsidRPr="00B27659">
        <w:rPr>
          <w:rStyle w:val="StyleUnderline"/>
        </w:rPr>
        <w:t>provide tremendous amounts of food for human populations and buffer coastlines against erosion.   In fact, the global value</w:t>
      </w:r>
      <w:r w:rsidRPr="00B27659">
        <w:rPr>
          <w:szCs w:val="20"/>
          <w:u w:val="single"/>
        </w:rPr>
        <w:t xml:space="preserve"> of "hidden" services provided by ecosystems - those services, like waste disposal</w:t>
      </w:r>
      <w:r w:rsidRPr="00B27659">
        <w:rPr>
          <w:szCs w:val="20"/>
        </w:rPr>
        <w:t xml:space="preserve">, that aren't bought and sold in the marketplace - </w:t>
      </w:r>
      <w:r w:rsidRPr="00B27659">
        <w:rPr>
          <w:szCs w:val="20"/>
          <w:u w:val="single"/>
        </w:rPr>
        <w:t>has been estimated to be as much as $50 trillion per year</w:t>
      </w:r>
      <w:r w:rsidRPr="00B27659">
        <w:rPr>
          <w:szCs w:val="20"/>
        </w:rPr>
        <w:t xml:space="preserve">, </w:t>
      </w:r>
      <w:r w:rsidRPr="00B27659">
        <w:rPr>
          <w:rStyle w:val="StyleUnderline"/>
        </w:rPr>
        <w:t>roughly equal to the gross domestic product of all countries combined</w:t>
      </w:r>
      <w:r w:rsidRPr="00B27659">
        <w:rPr>
          <w:szCs w:val="20"/>
        </w:rPr>
        <w:t xml:space="preserve">. </w:t>
      </w:r>
      <w:r w:rsidRPr="00B27659">
        <w:rPr>
          <w:rStyle w:val="StyleUnderline"/>
        </w:rPr>
        <w:t>And that doesn't include tangible goods like fish and timber</w:t>
      </w:r>
      <w:r w:rsidRPr="00B27659">
        <w:rPr>
          <w:szCs w:val="20"/>
        </w:rPr>
        <w:t xml:space="preserve">. </w:t>
      </w:r>
      <w:r w:rsidRPr="00B27659">
        <w:rPr>
          <w:rStyle w:val="Emphasis"/>
        </w:rPr>
        <w:t>Life as we know it would be impossible</w:t>
      </w:r>
      <w:r w:rsidRPr="00B27659">
        <w:rPr>
          <w:b/>
          <w:szCs w:val="20"/>
          <w:u w:val="single"/>
        </w:rPr>
        <w:t xml:space="preserve"> if </w:t>
      </w:r>
      <w:r w:rsidRPr="002A11B1">
        <w:rPr>
          <w:rStyle w:val="Emphasis"/>
        </w:rPr>
        <w:t>ecosystems collapsed</w:t>
      </w:r>
      <w:r w:rsidRPr="00B27659">
        <w:rPr>
          <w:szCs w:val="20"/>
        </w:rPr>
        <w:t xml:space="preserve">. </w:t>
      </w:r>
      <w:r w:rsidRPr="002A11B1">
        <w:rPr>
          <w:rStyle w:val="Emphasis"/>
        </w:rPr>
        <w:t>Yet that is where we're</w:t>
      </w:r>
      <w:r w:rsidRPr="00B27659">
        <w:rPr>
          <w:rStyle w:val="Emphasis"/>
        </w:rPr>
        <w:t xml:space="preserve"> heading</w:t>
      </w:r>
      <w:r w:rsidRPr="00B27659">
        <w:rPr>
          <w:rStyle w:val="StyleUnderline"/>
        </w:rPr>
        <w:t xml:space="preserve"> if species extinction continues at its current pace.</w:t>
      </w:r>
      <w:r w:rsidRPr="00B27659">
        <w:rPr>
          <w:szCs w:val="20"/>
        </w:rPr>
        <w:t xml:space="preserve">   Extinction also has a huge impact on medicine.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it is certain that </w:t>
      </w:r>
      <w:r w:rsidRPr="00B27659">
        <w:rPr>
          <w:szCs w:val="20"/>
          <w:u w:val="single"/>
        </w:rPr>
        <w:t>our future is bleak if we do nothing to stem this sixth extinction. We are creating a world in which exotic diseases flourish but natural medicinal cures are lost; a world in which carbon waste accumulates while food sources dwindle; a world of</w:t>
      </w:r>
      <w:r w:rsidRPr="00B27659">
        <w:rPr>
          <w:szCs w:val="20"/>
        </w:rPr>
        <w:t xml:space="preserve"> sweltering heat, failing crops, and </w:t>
      </w:r>
      <w:r w:rsidRPr="00B27659">
        <w:rPr>
          <w:b/>
          <w:szCs w:val="20"/>
          <w:u w:val="single"/>
        </w:rPr>
        <w:t>impure water.</w:t>
      </w:r>
      <w:r w:rsidRPr="00B27659">
        <w:rPr>
          <w:szCs w:val="20"/>
        </w:rPr>
        <w:t xml:space="preserve"> In the end, </w:t>
      </w:r>
      <w:r w:rsidRPr="00B27659">
        <w:rPr>
          <w:b/>
          <w:szCs w:val="20"/>
          <w:u w:val="single"/>
        </w:rPr>
        <w:t xml:space="preserve">we must accept the possibility that </w:t>
      </w:r>
      <w:r w:rsidRPr="002A11B1">
        <w:rPr>
          <w:rStyle w:val="Emphasis"/>
        </w:rPr>
        <w:t>we ourselves are not immune to extinction</w:t>
      </w:r>
      <w:r w:rsidRPr="00B27659">
        <w:rPr>
          <w:szCs w:val="20"/>
        </w:rPr>
        <w:t xml:space="preserve">. </w:t>
      </w:r>
      <w:r w:rsidRPr="002A11B1">
        <w:rPr>
          <w:rStyle w:val="StyleUnderline"/>
        </w:rPr>
        <w:t xml:space="preserve">Or, </w:t>
      </w:r>
      <w:r w:rsidRPr="002A11B1">
        <w:rPr>
          <w:rStyle w:val="Emphasis"/>
        </w:rPr>
        <w:t>if we survive</w:t>
      </w:r>
      <w:r w:rsidRPr="002A11B1">
        <w:t xml:space="preserve">, perhaps </w:t>
      </w:r>
      <w:r w:rsidRPr="002A11B1">
        <w:rPr>
          <w:rStyle w:val="Emphasis"/>
        </w:rPr>
        <w:t>only a few of us</w:t>
      </w:r>
      <w:r w:rsidRPr="002A11B1">
        <w:rPr>
          <w:rStyle w:val="StyleUnderline"/>
        </w:rPr>
        <w:t xml:space="preserve"> will remain, scratching out a </w:t>
      </w:r>
      <w:r w:rsidRPr="002A11B1">
        <w:rPr>
          <w:rStyle w:val="Emphasis"/>
        </w:rPr>
        <w:t>grubby existence on a devastated planet</w:t>
      </w:r>
      <w:r w:rsidRPr="002A11B1">
        <w:rPr>
          <w:rStyle w:val="StyleUnderline"/>
        </w:rPr>
        <w:t>.</w:t>
      </w:r>
      <w:r w:rsidRPr="00B27659">
        <w:rPr>
          <w:szCs w:val="20"/>
        </w:rPr>
        <w:t xml:space="preserve"> </w:t>
      </w:r>
      <w:r w:rsidRPr="00B27659">
        <w:rPr>
          <w:rStyle w:val="Emphasis"/>
        </w:rPr>
        <w:t>Global warming will seem like a secondary problem</w:t>
      </w:r>
      <w:r w:rsidRPr="00B27659">
        <w:rPr>
          <w:szCs w:val="20"/>
          <w:u w:val="single"/>
        </w:rPr>
        <w:t xml:space="preserve"> when humanity finally faces the consequences of what we have done to nature: not just another Great Dying, but perhaps the </w:t>
      </w:r>
      <w:r w:rsidRPr="00B27659">
        <w:rPr>
          <w:rStyle w:val="Emphasis"/>
        </w:rPr>
        <w:t>greatest dying of them all.</w:t>
      </w:r>
    </w:p>
    <w:p w14:paraId="1EB534C8" w14:textId="77777777" w:rsidR="002D0E24" w:rsidRDefault="002D0E24" w:rsidP="002D0E24"/>
    <w:p w14:paraId="28B6AB8F" w14:textId="77777777" w:rsidR="002D0E24" w:rsidRDefault="002D0E24" w:rsidP="002D0E24">
      <w:pPr>
        <w:pStyle w:val="Heading4"/>
      </w:pPr>
      <w:r>
        <w:t xml:space="preserve">Independently, CAFO runoff will destroy </w:t>
      </w:r>
      <w:r w:rsidRPr="0075761F">
        <w:rPr>
          <w:u w:val="single"/>
        </w:rPr>
        <w:t>most U.S. soil and groundwater</w:t>
      </w:r>
      <w:r>
        <w:t xml:space="preserve">. That triggers </w:t>
      </w:r>
      <w:r w:rsidRPr="0075761F">
        <w:rPr>
          <w:u w:val="single"/>
        </w:rPr>
        <w:t>feedback loops</w:t>
      </w:r>
      <w:r>
        <w:t xml:space="preserve"> that </w:t>
      </w:r>
      <w:r w:rsidRPr="0075761F">
        <w:rPr>
          <w:u w:val="single"/>
        </w:rPr>
        <w:t>collapse the hydrosphere</w:t>
      </w:r>
      <w:r>
        <w:t>—Cascades to extinction.</w:t>
      </w:r>
    </w:p>
    <w:p w14:paraId="02E04AB2" w14:textId="77777777" w:rsidR="002D0E24" w:rsidRPr="006D487A" w:rsidRDefault="002D0E24" w:rsidP="002D0E24">
      <w:pPr>
        <w:rPr>
          <w:rStyle w:val="Style13ptBold"/>
        </w:rPr>
      </w:pPr>
      <w:r>
        <w:rPr>
          <w:rStyle w:val="Style13ptBold"/>
        </w:rPr>
        <w:t>Kucera et al. 20</w:t>
      </w:r>
      <w:r w:rsidRPr="006D487A">
        <w:t xml:space="preserve"> –</w:t>
      </w:r>
      <w:r>
        <w:t xml:space="preserve"> Professor of Geology &amp; Pedology, Mendel U in BRNO</w:t>
      </w:r>
    </w:p>
    <w:p w14:paraId="719E358D" w14:textId="77777777" w:rsidR="002D0E24" w:rsidRDefault="002D0E24" w:rsidP="002D0E24">
      <w:r>
        <w:t xml:space="preserve">Aleš Kučera, Ph.D., Keith Skene, Founder &amp; Director of the Biosphere Research Institute, completed his PhD in plant developmental biology at the University of Dundee in 1997, has written five books on sustainability and anthropology and carried out field research across the planet, Pavel Samec, Aleš Bajer, Keith Ronald Skene, Tomáš Vichta, Valerie Vranová, Ram Swaroop Meena and Rahul Datta, Forest Soil Water in Landscape Context, Chapter in </w:t>
      </w:r>
      <w:r w:rsidRPr="006D487A">
        <w:rPr>
          <w:i/>
          <w:iCs/>
        </w:rPr>
        <w:t>Soil Moisture Importance</w:t>
      </w:r>
      <w:r>
        <w:t xml:space="preserve">, July 2020, pub. IntechOpen, DOI: 10.5772/intechopen.93003, available online at </w:t>
      </w:r>
      <w:hyperlink r:id="rId7" w:history="1">
        <w:r w:rsidRPr="00920507">
          <w:rPr>
            <w:rStyle w:val="Hyperlink"/>
          </w:rPr>
          <w:t>https://www.intechopen.com/books/soil-moisture-importance/forest-soil-water-in-landscape-context</w:t>
        </w:r>
      </w:hyperlink>
    </w:p>
    <w:p w14:paraId="5D79467A" w14:textId="77777777" w:rsidR="002D0E24" w:rsidRDefault="002D0E24" w:rsidP="002D0E24"/>
    <w:p w14:paraId="1091A897" w14:textId="77777777" w:rsidR="002D0E24" w:rsidRDefault="002D0E24" w:rsidP="002D0E24">
      <w:r>
        <w:t xml:space="preserve">The process of </w:t>
      </w:r>
      <w:r w:rsidRPr="006D487A">
        <w:t>infiltration</w:t>
      </w:r>
      <w:r>
        <w:t xml:space="preserve"> through the soil environment substantially affects the quality of the infiltrated water, both positively, when it can significantly reduce pollution and thus protect groundwater against chemical or microbial contamination, but also negatively, </w:t>
      </w:r>
      <w:r w:rsidRPr="00373E05">
        <w:rPr>
          <w:rStyle w:val="StyleUnderline"/>
        </w:rPr>
        <w:t>in the case of</w:t>
      </w:r>
      <w:r>
        <w:t xml:space="preserve"> contaminated soils (by means of anthropogenic activity, such as the. </w:t>
      </w:r>
      <w:r w:rsidRPr="00085882">
        <w:rPr>
          <w:rStyle w:val="Emphasis"/>
        </w:rPr>
        <w:t>Enormous doses of industrial fertilizers</w:t>
      </w:r>
      <w:r w:rsidRPr="00085882">
        <w:rPr>
          <w:rStyle w:val="StyleUnderline"/>
        </w:rPr>
        <w:t xml:space="preserve"> applied to </w:t>
      </w:r>
      <w:r w:rsidRPr="006D487A">
        <w:rPr>
          <w:rStyle w:val="StyleUnderline"/>
        </w:rPr>
        <w:t>agricultural soils</w:t>
      </w:r>
      <w:r>
        <w:t xml:space="preserve">). Here, </w:t>
      </w:r>
      <w:r w:rsidRPr="00373E05">
        <w:rPr>
          <w:rStyle w:val="StyleUnderline"/>
        </w:rPr>
        <w:t xml:space="preserve">the </w:t>
      </w:r>
      <w:r w:rsidRPr="00085882">
        <w:rPr>
          <w:rStyle w:val="Emphasis"/>
        </w:rPr>
        <w:t>contaminated infiltrated water</w:t>
      </w:r>
      <w:r w:rsidRPr="00373E05">
        <w:rPr>
          <w:rStyle w:val="StyleUnderline"/>
        </w:rPr>
        <w:t xml:space="preserve"> can </w:t>
      </w:r>
      <w:r w:rsidRPr="00085882">
        <w:rPr>
          <w:rStyle w:val="Emphasis"/>
        </w:rPr>
        <w:t>lead to the deterioration of the groundwater reservoir</w:t>
      </w:r>
      <w:r>
        <w:t>.</w:t>
      </w:r>
    </w:p>
    <w:p w14:paraId="3EFD5C68" w14:textId="77777777" w:rsidR="002D0E24" w:rsidRDefault="002D0E24" w:rsidP="002D0E24">
      <w:r w:rsidRPr="006D487A">
        <w:rPr>
          <w:rStyle w:val="StyleUnderline"/>
        </w:rPr>
        <w:t>At present</w:t>
      </w:r>
      <w:r>
        <w:t xml:space="preserve"> (i.e. in this current episode of anthropogenically driven climate change), </w:t>
      </w:r>
      <w:r w:rsidRPr="006D487A">
        <w:rPr>
          <w:rStyle w:val="StyleUnderline"/>
        </w:rPr>
        <w:t xml:space="preserve">it is of </w:t>
      </w:r>
      <w:r w:rsidRPr="00085882">
        <w:rPr>
          <w:rStyle w:val="Emphasis"/>
        </w:rPr>
        <w:t>utmost importance</w:t>
      </w:r>
      <w:r w:rsidRPr="006D487A">
        <w:rPr>
          <w:rStyle w:val="StyleUnderline"/>
        </w:rPr>
        <w:t xml:space="preserve"> to maintain the soil environment in </w:t>
      </w:r>
      <w:r w:rsidRPr="00085882">
        <w:rPr>
          <w:rStyle w:val="Emphasis"/>
        </w:rPr>
        <w:t>as favorable as possible a condition</w:t>
      </w:r>
      <w:r w:rsidRPr="006D487A">
        <w:rPr>
          <w:rStyle w:val="StyleUnderline"/>
        </w:rPr>
        <w:t xml:space="preserve"> in terms of</w:t>
      </w:r>
      <w:r>
        <w:t xml:space="preserve"> </w:t>
      </w:r>
      <w:r w:rsidRPr="006D487A">
        <w:rPr>
          <w:rStyle w:val="StyleUnderline"/>
        </w:rPr>
        <w:t>enabling infiltration of rainwater</w:t>
      </w:r>
      <w:r>
        <w:t xml:space="preserve"> into the soil environment or, more precisely, </w:t>
      </w:r>
      <w:r w:rsidRPr="006D487A">
        <w:rPr>
          <w:rStyle w:val="StyleUnderline"/>
        </w:rPr>
        <w:t>into</w:t>
      </w:r>
      <w:r>
        <w:t xml:space="preserve"> the </w:t>
      </w:r>
      <w:r w:rsidRPr="006D487A">
        <w:rPr>
          <w:rStyle w:val="StyleUnderline"/>
        </w:rPr>
        <w:t>groundwater</w:t>
      </w:r>
      <w:r>
        <w:t xml:space="preserve"> collector. The principal negative factors include soil compaction, the loss of soil structure and the reduction of organic matter content in the soil. These three factors significantly reduce the water-holding capacity of the soil, that is, the ability to retain and gradually release water, either in the form of evapotranspiration or infiltration into the groundwater reservoir. Vast impermeable anthropogenic surfaces (asphalt, concrete, roofs, etc.) also inflict a significant reduction in infiltration.</w:t>
      </w:r>
    </w:p>
    <w:p w14:paraId="18CEDA6D" w14:textId="77777777" w:rsidR="002D0E24" w:rsidRDefault="002D0E24" w:rsidP="002D0E24">
      <w:r>
        <w:t xml:space="preserve">Nowadays, </w:t>
      </w:r>
      <w:r w:rsidRPr="00085882">
        <w:rPr>
          <w:rStyle w:val="StyleUnderline"/>
        </w:rPr>
        <w:t xml:space="preserve">it is </w:t>
      </w:r>
      <w:r w:rsidRPr="00085882">
        <w:rPr>
          <w:rStyle w:val="Emphasis"/>
        </w:rPr>
        <w:t>highly desirable to ensure infiltration of rainwater</w:t>
      </w:r>
      <w:r w:rsidRPr="00085882">
        <w:rPr>
          <w:rStyle w:val="StyleUnderline"/>
        </w:rPr>
        <w:t xml:space="preserve"> from these areas by appropriate technical and biotechnical </w:t>
      </w:r>
      <w:r w:rsidRPr="00085882">
        <w:rPr>
          <w:rStyle w:val="Emphasis"/>
        </w:rPr>
        <w:t>measures</w:t>
      </w:r>
      <w:r>
        <w:t xml:space="preserve">, thus </w:t>
      </w:r>
      <w:r w:rsidRPr="00085882">
        <w:rPr>
          <w:rStyle w:val="Emphasis"/>
        </w:rPr>
        <w:t>preventing</w:t>
      </w:r>
      <w:r>
        <w:t xml:space="preserve"> their </w:t>
      </w:r>
      <w:r w:rsidRPr="00085882">
        <w:rPr>
          <w:rStyle w:val="Emphasis"/>
        </w:rPr>
        <w:t>rapid surface or sub-surface run-off</w:t>
      </w:r>
      <w:r>
        <w:t>. Groundwater recharge in the Central European region historically took place in the colder half of the year, mainly from snowmelt. In this region this represented 3–4 months a year, when the zone between soil water and groundwater level was saturated and thus the regional groundwater reserves were continually replenished.</w:t>
      </w:r>
    </w:p>
    <w:p w14:paraId="529E3681" w14:textId="77777777" w:rsidR="002D0E24" w:rsidRDefault="002D0E24" w:rsidP="002D0E24">
      <w:r w:rsidRPr="00373E05">
        <w:rPr>
          <w:rStyle w:val="StyleUnderline"/>
        </w:rPr>
        <w:t>In the last 20 years</w:t>
      </w:r>
      <w:r>
        <w:t xml:space="preserve">, probably </w:t>
      </w:r>
      <w:r w:rsidRPr="00373E05">
        <w:rPr>
          <w:rStyle w:val="StyleUnderline"/>
        </w:rPr>
        <w:t>due to</w:t>
      </w:r>
      <w:r>
        <w:t xml:space="preserve"> climate change, but also relevant </w:t>
      </w:r>
      <w:r w:rsidRPr="00373E05">
        <w:rPr>
          <w:rStyle w:val="StyleUnderline"/>
        </w:rPr>
        <w:t>alterations in landscape utilization</w:t>
      </w:r>
      <w:r>
        <w:t xml:space="preserve">, the saturation period of this zone has been significantly shortened and, consequently, </w:t>
      </w:r>
      <w:r w:rsidRPr="00373E05">
        <w:rPr>
          <w:rStyle w:val="StyleUnderline"/>
        </w:rPr>
        <w:t>there has been limited replenishment of groundwater supplies</w:t>
      </w:r>
      <w:r>
        <w:t>. A key role is played by noticeably lower snow reserves in the winter months, the overall temperature elevation during the year (i.e. increased evapotranspiration), and changes in rainfall distribution (accumulation of rainfall and decreased soil absorption capacity). Groundwater recharge is thus usually carried out during longer term, higher rainfall events. In the case of torrential rain, the surface zone is rapidly saturated and hence minimum infiltration, and erosive strong surface run-off occurs. Contrarily, during long-term moderate rain, the entire transitional zone gradually saturates to the groundwater level, and thus its reserves are replenished.</w:t>
      </w:r>
    </w:p>
    <w:p w14:paraId="1A9DC177" w14:textId="77777777" w:rsidR="002D0E24" w:rsidRDefault="002D0E24" w:rsidP="002D0E24">
      <w:r>
        <w:t>Groundwater reservoirs are also replenished at tectonic faults (fractures). The entire soil body need not be saturated within the process of infiltration, but gravitational water can flow because of fissure permeability, replenishing the groundwater reserves.</w:t>
      </w:r>
    </w:p>
    <w:p w14:paraId="3113BA76" w14:textId="77777777" w:rsidR="002D0E24" w:rsidRDefault="002D0E24" w:rsidP="002D0E24">
      <w:r>
        <w:t>2.4 The soil-forest-water-civilization nexus</w:t>
      </w:r>
    </w:p>
    <w:p w14:paraId="5CE51E9A" w14:textId="77777777" w:rsidR="002D0E24" w:rsidRDefault="002D0E24" w:rsidP="002D0E24">
      <w:r>
        <w:t>2.4.1 The elements of life</w:t>
      </w:r>
    </w:p>
    <w:p w14:paraId="5CD3DCB3" w14:textId="77777777" w:rsidR="002D0E24" w:rsidRPr="00373E05" w:rsidRDefault="002D0E24" w:rsidP="002D0E24">
      <w:pPr>
        <w:rPr>
          <w:rStyle w:val="StyleUnderline"/>
        </w:rPr>
      </w:pPr>
      <w:r w:rsidRPr="00373E05">
        <w:rPr>
          <w:rStyle w:val="StyleUnderline"/>
        </w:rPr>
        <w:t xml:space="preserve">The </w:t>
      </w:r>
      <w:r w:rsidRPr="00085882">
        <w:rPr>
          <w:rStyle w:val="Emphasis"/>
        </w:rPr>
        <w:t>soil-forest-water-civilization nexus</w:t>
      </w:r>
      <w:r w:rsidRPr="00373E05">
        <w:rPr>
          <w:rStyle w:val="StyleUnderline"/>
        </w:rPr>
        <w:t xml:space="preserve"> has </w:t>
      </w:r>
      <w:r w:rsidRPr="00085882">
        <w:rPr>
          <w:rStyle w:val="Emphasis"/>
        </w:rPr>
        <w:t>never been more important</w:t>
      </w:r>
      <w:r w:rsidRPr="00373E05">
        <w:rPr>
          <w:rStyle w:val="StyleUnderline"/>
        </w:rPr>
        <w:t xml:space="preserve"> than </w:t>
      </w:r>
      <w:r w:rsidRPr="00085882">
        <w:rPr>
          <w:rStyle w:val="Emphasis"/>
        </w:rPr>
        <w:t>at present</w:t>
      </w:r>
      <w:r>
        <w:t xml:space="preserve">. The Ancient Greeks recognized four basic elements of life: fire, water, air and soil. </w:t>
      </w:r>
      <w:r w:rsidRPr="00085882">
        <w:rPr>
          <w:rStyle w:val="StyleUnderline"/>
        </w:rPr>
        <w:t>Yet</w:t>
      </w:r>
      <w:r>
        <w:t xml:space="preserve"> </w:t>
      </w:r>
      <w:r w:rsidRPr="00085882">
        <w:rPr>
          <w:rStyle w:val="Emphasis"/>
        </w:rPr>
        <w:t>throughout history</w:t>
      </w:r>
      <w:r>
        <w:t xml:space="preserve">, </w:t>
      </w:r>
      <w:r w:rsidRPr="001E02A3">
        <w:rPr>
          <w:rStyle w:val="Emphasis"/>
        </w:rPr>
        <w:t>perturbation of the hydrosphere</w:t>
      </w:r>
      <w:r>
        <w:t xml:space="preserve">, atmosphere and geosphere </w:t>
      </w:r>
      <w:r w:rsidRPr="00373E05">
        <w:rPr>
          <w:rStyle w:val="StyleUnderline"/>
        </w:rPr>
        <w:t xml:space="preserve">has created huge issues for </w:t>
      </w:r>
      <w:r w:rsidRPr="001E02A3">
        <w:rPr>
          <w:rStyle w:val="Emphasis"/>
        </w:rPr>
        <w:t>humanity</w:t>
      </w:r>
      <w:r w:rsidRPr="00373E05">
        <w:rPr>
          <w:rStyle w:val="StyleUnderline"/>
        </w:rPr>
        <w:t xml:space="preserve"> and the </w:t>
      </w:r>
      <w:r w:rsidRPr="001E02A3">
        <w:rPr>
          <w:rStyle w:val="Emphasis"/>
        </w:rPr>
        <w:t>rest of the Biosphere</w:t>
      </w:r>
      <w:r w:rsidRPr="00373E05">
        <w:rPr>
          <w:rStyle w:val="StyleUnderline"/>
        </w:rPr>
        <w:t>.</w:t>
      </w:r>
    </w:p>
    <w:p w14:paraId="46C6A84D" w14:textId="77777777" w:rsidR="002D0E24" w:rsidRDefault="002D0E24" w:rsidP="002D0E24">
      <w:r w:rsidRPr="00373E05">
        <w:t>Trees are</w:t>
      </w:r>
      <w:r>
        <w:t xml:space="preserve"> an essential component of most ecosystems on our planet, </w:t>
      </w:r>
      <w:r w:rsidRPr="00373E05">
        <w:rPr>
          <w:rStyle w:val="StyleUnderline"/>
        </w:rPr>
        <w:t>and</w:t>
      </w:r>
      <w:r>
        <w:t xml:space="preserve"> the forests of the world play key roles in the hydrological cycle, nutrient cycles and the carbon cycle. Deforestation </w:t>
      </w:r>
      <w:r w:rsidRPr="00085882">
        <w:rPr>
          <w:rStyle w:val="Emphasis"/>
        </w:rPr>
        <w:t>undermines</w:t>
      </w:r>
      <w:r w:rsidRPr="00373E05">
        <w:rPr>
          <w:rStyle w:val="StyleUnderline"/>
        </w:rPr>
        <w:t xml:space="preserve"> ecosystem function upon which we rely for our </w:t>
      </w:r>
      <w:r w:rsidRPr="00085882">
        <w:rPr>
          <w:rStyle w:val="Emphasis"/>
        </w:rPr>
        <w:t>very survival</w:t>
      </w:r>
      <w:r w:rsidRPr="00373E05">
        <w:rPr>
          <w:rStyle w:val="StyleUnderline"/>
        </w:rPr>
        <w:t>.</w:t>
      </w:r>
      <w:r>
        <w:t xml:space="preserve"> Forests are major contributors to rainfall, with the Amazon rainforest producing some 70% of precipitation in the Rio de Plata river basin [72]. Forests also play a crucial role in temperature regulation, not only as repositories for carbon, but in terms of evapotranspiration and the production of microbial flora and biogenic volatile organic compounds which act as condensation nuclei for cloud formation and rain events. It is estimated that deforestation may account for as much as 18% of current global warming [73]. Forests purify surface and ground water [74]. Deforestation also reduces soil structure and organic carbon content, negatively impacting the water-holding capacity [75]. </w:t>
      </w:r>
      <w:r w:rsidRPr="00373E05">
        <w:rPr>
          <w:rStyle w:val="StyleUnderline"/>
        </w:rPr>
        <w:t xml:space="preserve">Environmental degradation leads to </w:t>
      </w:r>
      <w:r w:rsidRPr="00085882">
        <w:rPr>
          <w:rStyle w:val="Emphasis"/>
        </w:rPr>
        <w:t>economic</w:t>
      </w:r>
      <w:r w:rsidRPr="00373E05">
        <w:rPr>
          <w:rStyle w:val="StyleUnderline"/>
        </w:rPr>
        <w:t xml:space="preserve"> collapse and </w:t>
      </w:r>
      <w:r w:rsidRPr="00085882">
        <w:rPr>
          <w:rStyle w:val="Emphasis"/>
        </w:rPr>
        <w:t>social</w:t>
      </w:r>
      <w:r w:rsidRPr="00373E05">
        <w:rPr>
          <w:rStyle w:val="StyleUnderline"/>
        </w:rPr>
        <w:t xml:space="preserve"> instability</w:t>
      </w:r>
      <w:r>
        <w:t xml:space="preserve"> [76]. </w:t>
      </w:r>
      <w:r w:rsidRPr="00373E05">
        <w:rPr>
          <w:rStyle w:val="StyleUnderline"/>
        </w:rPr>
        <w:t>Healthy forests and healthy soils are inextricably linked.</w:t>
      </w:r>
      <w:r>
        <w:t xml:space="preserve"> Deforestation has three significant impacts: soil erosion, soil salinization and eutrophication.</w:t>
      </w:r>
    </w:p>
    <w:p w14:paraId="4E3373AE" w14:textId="77777777" w:rsidR="002D0E24" w:rsidRDefault="002D0E24" w:rsidP="002D0E24">
      <w:r>
        <w:t>2.4.2 Soil erosion</w:t>
      </w:r>
    </w:p>
    <w:p w14:paraId="26E9AEA8" w14:textId="77777777" w:rsidR="002D0E24" w:rsidRDefault="002D0E24" w:rsidP="002D0E24">
      <w:r w:rsidRPr="006D487A">
        <w:rPr>
          <w:rStyle w:val="StyleUnderline"/>
        </w:rPr>
        <w:t>The incredible diversity of the biosphere</w:t>
      </w:r>
      <w:r>
        <w:t xml:space="preserve"> in its many forms </w:t>
      </w:r>
      <w:r w:rsidRPr="006D487A">
        <w:rPr>
          <w:rStyle w:val="StyleUnderline"/>
        </w:rPr>
        <w:t xml:space="preserve">speaks to a </w:t>
      </w:r>
      <w:r w:rsidRPr="00085882">
        <w:rPr>
          <w:rStyle w:val="Emphasis"/>
        </w:rPr>
        <w:t xml:space="preserve">complex </w:t>
      </w:r>
      <w:r w:rsidRPr="0085321E">
        <w:rPr>
          <w:rStyle w:val="Emphasis"/>
        </w:rPr>
        <w:t>foundation upon which</w:t>
      </w:r>
      <w:r>
        <w:t xml:space="preserve"> such </w:t>
      </w:r>
      <w:r w:rsidRPr="006D487A">
        <w:rPr>
          <w:rStyle w:val="StyleUnderline"/>
        </w:rPr>
        <w:t xml:space="preserve">a </w:t>
      </w:r>
      <w:r w:rsidRPr="00085882">
        <w:rPr>
          <w:rStyle w:val="Emphasis"/>
        </w:rPr>
        <w:t>magnificent edifice is built</w:t>
      </w:r>
      <w:r w:rsidRPr="006D487A">
        <w:rPr>
          <w:rStyle w:val="StyleUnderline"/>
        </w:rPr>
        <w:t xml:space="preserve">. Yet terrestrial ecosystems are almost </w:t>
      </w:r>
      <w:r w:rsidRPr="00085882">
        <w:rPr>
          <w:rStyle w:val="Emphasis"/>
        </w:rPr>
        <w:t>entirely dependent</w:t>
      </w:r>
      <w:r w:rsidRPr="006D487A">
        <w:rPr>
          <w:rStyle w:val="StyleUnderline"/>
        </w:rPr>
        <w:t xml:space="preserve"> upon a </w:t>
      </w:r>
      <w:r w:rsidRPr="00085882">
        <w:rPr>
          <w:rStyle w:val="Emphasis"/>
        </w:rPr>
        <w:t>thin, living skin</w:t>
      </w:r>
      <w:r>
        <w:t xml:space="preserve">, stretching across some fifty million square kilometers, but with a mean depth of only 15 cm: </w:t>
      </w:r>
      <w:r w:rsidRPr="006D487A">
        <w:rPr>
          <w:rStyle w:val="StyleUnderline"/>
        </w:rPr>
        <w:t>the soil</w:t>
      </w:r>
      <w:r>
        <w:t xml:space="preserve">. Most </w:t>
      </w:r>
      <w:r w:rsidRPr="006D487A">
        <w:rPr>
          <w:rStyle w:val="StyleUnderline"/>
        </w:rPr>
        <w:t>plants need soil, and</w:t>
      </w:r>
      <w:r>
        <w:t xml:space="preserve"> plants </w:t>
      </w:r>
      <w:r w:rsidRPr="006D487A">
        <w:rPr>
          <w:rStyle w:val="StyleUnderline"/>
        </w:rPr>
        <w:t xml:space="preserve">form the </w:t>
      </w:r>
      <w:r w:rsidRPr="0085321E">
        <w:rPr>
          <w:rStyle w:val="Emphasis"/>
        </w:rPr>
        <w:t>basis</w:t>
      </w:r>
      <w:r w:rsidRPr="006D487A">
        <w:rPr>
          <w:rStyle w:val="StyleUnderline"/>
        </w:rPr>
        <w:t xml:space="preserve"> of </w:t>
      </w:r>
      <w:r w:rsidRPr="0085321E">
        <w:rPr>
          <w:rStyle w:val="Emphasis"/>
        </w:rPr>
        <w:t>most terrestrial food chains</w:t>
      </w:r>
      <w:r w:rsidRPr="006D487A">
        <w:rPr>
          <w:rStyle w:val="StyleUnderline"/>
        </w:rPr>
        <w:t>. Yet in the last 150 years, we have lost 50% of the planet’s topsoil through</w:t>
      </w:r>
      <w:r>
        <w:t xml:space="preserve"> soil </w:t>
      </w:r>
      <w:r w:rsidRPr="006D487A">
        <w:rPr>
          <w:rStyle w:val="StyleUnderline"/>
        </w:rPr>
        <w:t>erosion</w:t>
      </w:r>
      <w:r>
        <w:t xml:space="preserve">. Lester W. Brown, the President of the Earth Policy Institute, has written that </w:t>
      </w:r>
      <w:r w:rsidRPr="0085321E">
        <w:rPr>
          <w:rStyle w:val="Emphasis"/>
        </w:rPr>
        <w:t>civilization</w:t>
      </w:r>
      <w:r w:rsidRPr="006D487A">
        <w:rPr>
          <w:rStyle w:val="StyleUnderline"/>
        </w:rPr>
        <w:t xml:space="preserve"> </w:t>
      </w:r>
      <w:r w:rsidRPr="0085321E">
        <w:rPr>
          <w:rStyle w:val="Emphasis"/>
        </w:rPr>
        <w:t>can survive the loss of</w:t>
      </w:r>
      <w:r>
        <w:t xml:space="preserve"> its </w:t>
      </w:r>
      <w:r w:rsidRPr="0085321E">
        <w:rPr>
          <w:rStyle w:val="Emphasis"/>
        </w:rPr>
        <w:t>oil reserves</w:t>
      </w:r>
      <w:r>
        <w:t xml:space="preserve">, </w:t>
      </w:r>
      <w:r w:rsidRPr="0085321E">
        <w:rPr>
          <w:rStyle w:val="Emphasis"/>
        </w:rPr>
        <w:t>but</w:t>
      </w:r>
      <w:r>
        <w:t xml:space="preserve"> it </w:t>
      </w:r>
      <w:r w:rsidRPr="0085321E">
        <w:rPr>
          <w:rStyle w:val="Emphasis"/>
        </w:rPr>
        <w:t>cannot survive</w:t>
      </w:r>
      <w:r w:rsidRPr="006D487A">
        <w:rPr>
          <w:rStyle w:val="StyleUnderline"/>
        </w:rPr>
        <w:t xml:space="preserve"> the </w:t>
      </w:r>
      <w:r w:rsidRPr="0085321E">
        <w:rPr>
          <w:rStyle w:val="Emphasis"/>
        </w:rPr>
        <w:t>loss of its soil reserves</w:t>
      </w:r>
      <w:r>
        <w:t xml:space="preserve"> [77].</w:t>
      </w:r>
    </w:p>
    <w:p w14:paraId="6DDE31B4" w14:textId="77777777" w:rsidR="002D0E24" w:rsidRDefault="002D0E24" w:rsidP="002D0E24">
      <w:r w:rsidRPr="006D487A">
        <w:rPr>
          <w:rStyle w:val="StyleUnderline"/>
        </w:rPr>
        <w:t>Soil erosion is not a new problem</w:t>
      </w:r>
      <w:r>
        <w:t>. Plato bemoaned the fact that the soil of Greece was, by his own time, eroding, observing that ‘what now remains compared with what then existed is like the skeleton of a sick man, all the fat and soft earth having wasted away, and only the bare framework of the land being left’ (in Glacken [78]). Around 60 BC, Lucretius, the philosopher and poet, recognized the seriousness of soil exhaustion in Italy. He thought that the Earth itself was dying [79]. A comprehensive review of the historical significance of soil erosion and the contribution of deforestation to this can be found in Dotterweich [80].</w:t>
      </w:r>
    </w:p>
    <w:p w14:paraId="0025BBF5" w14:textId="77777777" w:rsidR="002D0E24" w:rsidRDefault="002D0E24" w:rsidP="002D0E24">
      <w:r>
        <w:t xml:space="preserve">Accelerated erosion has been occurring in Britain since the first clearances of primeval forest 5000–6000 years ago [81]. While early human agriculturalists used hand-held tools, maintaining a rough surface, allowing infiltration, later iron tools smoothed the surface, leading to run-off and erosion. </w:t>
      </w:r>
      <w:r w:rsidRPr="006D487A">
        <w:rPr>
          <w:rStyle w:val="StyleUnderline"/>
        </w:rPr>
        <w:t>By medieval times</w:t>
      </w:r>
      <w:r>
        <w:t xml:space="preserve">, </w:t>
      </w:r>
      <w:r w:rsidRPr="006D487A">
        <w:rPr>
          <w:rStyle w:val="StyleUnderline"/>
        </w:rPr>
        <w:t>many European villages had been abandoned as a result of soil erosion, elevating food prices due to crop failure and leading to social instability</w:t>
      </w:r>
      <w:r>
        <w:t xml:space="preserve"> [82]. </w:t>
      </w:r>
      <w:r w:rsidRPr="006D487A">
        <w:rPr>
          <w:rStyle w:val="StyleUnderline"/>
        </w:rPr>
        <w:t>Today</w:t>
      </w:r>
      <w:r>
        <w:t xml:space="preserve">, 751 million ha of the planet’s soil has been severely eroded [83]. Overgrazing by livestock and </w:t>
      </w:r>
      <w:r w:rsidRPr="0085321E">
        <w:rPr>
          <w:rStyle w:val="Emphasis"/>
        </w:rPr>
        <w:t>intensive</w:t>
      </w:r>
      <w:r w:rsidRPr="006D487A">
        <w:rPr>
          <w:rStyle w:val="StyleUnderline"/>
        </w:rPr>
        <w:t xml:space="preserve"> </w:t>
      </w:r>
      <w:r w:rsidRPr="0085321E">
        <w:rPr>
          <w:rStyle w:val="Emphasis"/>
        </w:rPr>
        <w:t>ag</w:t>
      </w:r>
      <w:r w:rsidRPr="0085321E">
        <w:t xml:space="preserve">ricultural practice </w:t>
      </w:r>
      <w:r w:rsidRPr="006D487A">
        <w:rPr>
          <w:rStyle w:val="StyleUnderline"/>
        </w:rPr>
        <w:t xml:space="preserve">has led to </w:t>
      </w:r>
      <w:r w:rsidRPr="0085321E">
        <w:rPr>
          <w:rStyle w:val="Emphasis"/>
        </w:rPr>
        <w:t>huge swathes</w:t>
      </w:r>
      <w:r w:rsidRPr="006D487A">
        <w:rPr>
          <w:rStyle w:val="StyleUnderline"/>
        </w:rPr>
        <w:t xml:space="preserve"> of erosion</w:t>
      </w:r>
      <w:r>
        <w:t>. But deforestation has been one of the most significant contributors to the erosion crisis facing the planet. One and a half million square kilometers of dense tree cover were lost between 2000 and 2012 [84].</w:t>
      </w:r>
    </w:p>
    <w:p w14:paraId="42A85954" w14:textId="77777777" w:rsidR="002D0E24" w:rsidRDefault="002D0E24" w:rsidP="002D0E24">
      <w:r>
        <w:t>Shallow tree roots bind soil aggregates, increasing soil cohesion, while protecting against surface wash erosion. Deeper roots anchor the regolith to the bedrock, preventing landslides, debris flows and mudflows. Trees also reduce the load from lower soil moisture through evapotranspiration [85].</w:t>
      </w:r>
    </w:p>
    <w:p w14:paraId="4F77D59D" w14:textId="77777777" w:rsidR="002D0E24" w:rsidRDefault="002D0E24" w:rsidP="002D0E24">
      <w:r w:rsidRPr="00373E05">
        <w:rPr>
          <w:rStyle w:val="StyleUnderline"/>
        </w:rPr>
        <w:t xml:space="preserve">Soil </w:t>
      </w:r>
      <w:r w:rsidRPr="0085321E">
        <w:rPr>
          <w:rStyle w:val="Emphasis"/>
        </w:rPr>
        <w:t>production</w:t>
      </w:r>
      <w:r w:rsidRPr="00373E05">
        <w:rPr>
          <w:rStyle w:val="StyleUnderline"/>
        </w:rPr>
        <w:t xml:space="preserve"> takes </w:t>
      </w:r>
      <w:r w:rsidRPr="0085321E">
        <w:rPr>
          <w:rStyle w:val="Emphasis"/>
        </w:rPr>
        <w:t>many years</w:t>
      </w:r>
      <w:r w:rsidRPr="00373E05">
        <w:rPr>
          <w:rStyle w:val="StyleUnderline"/>
        </w:rPr>
        <w:t xml:space="preserve">, and </w:t>
      </w:r>
      <w:r w:rsidRPr="0085321E">
        <w:rPr>
          <w:rStyle w:val="Emphasis"/>
        </w:rPr>
        <w:t>today losses far exceed formation</w:t>
      </w:r>
      <w:r>
        <w:t>. In China, the soil is being lost 54 times faster than it is being formed, leading to huge economic and social insecurity. In the case of China, soil loss accounts for the loss of 42 billion dollars per year, impacting 170 million people [86].</w:t>
      </w:r>
    </w:p>
    <w:p w14:paraId="434AD80E" w14:textId="77777777" w:rsidR="002D0E24" w:rsidRDefault="002D0E24" w:rsidP="002D0E24">
      <w:r w:rsidRPr="00373E05">
        <w:rPr>
          <w:rStyle w:val="StyleUnderline"/>
        </w:rPr>
        <w:t xml:space="preserve">It is thought that the Babylonian and Sumerian kingdoms </w:t>
      </w:r>
      <w:r w:rsidRPr="0085321E">
        <w:rPr>
          <w:rStyle w:val="Emphasis"/>
        </w:rPr>
        <w:t>collapsed</w:t>
      </w:r>
      <w:r w:rsidRPr="00373E05">
        <w:rPr>
          <w:rStyle w:val="StyleUnderline"/>
        </w:rPr>
        <w:t xml:space="preserve"> due to </w:t>
      </w:r>
      <w:r w:rsidRPr="0085321E">
        <w:rPr>
          <w:rStyle w:val="StyleUnderline"/>
        </w:rPr>
        <w:t>soil erosion</w:t>
      </w:r>
      <w:r>
        <w:t xml:space="preserve">, </w:t>
      </w:r>
      <w:r w:rsidRPr="00373E05">
        <w:rPr>
          <w:rStyle w:val="StyleUnderline"/>
        </w:rPr>
        <w:t>blocking irrigation systems</w:t>
      </w:r>
      <w:r>
        <w:t xml:space="preserve"> [87]. </w:t>
      </w:r>
      <w:r w:rsidRPr="00373E05">
        <w:rPr>
          <w:rStyle w:val="StyleUnderline"/>
        </w:rPr>
        <w:t>Once the soil is gone, the risk of flooding after</w:t>
      </w:r>
      <w:r>
        <w:t xml:space="preserve"> heavy </w:t>
      </w:r>
      <w:r w:rsidRPr="00373E05">
        <w:rPr>
          <w:rStyle w:val="StyleUnderline"/>
        </w:rPr>
        <w:t>rain increases dramatically</w:t>
      </w:r>
      <w:r>
        <w:t>. The trees form a crucial link in the hydrological cycle, shifting water from the soil back to the atmosphere.</w:t>
      </w:r>
    </w:p>
    <w:p w14:paraId="294F59C5" w14:textId="77777777" w:rsidR="002D0E24" w:rsidRDefault="002D0E24" w:rsidP="002D0E24">
      <w:r w:rsidRPr="00373E05">
        <w:rPr>
          <w:rStyle w:val="StyleUnderline"/>
        </w:rPr>
        <w:t xml:space="preserve">Wind erosion is an equally </w:t>
      </w:r>
      <w:r w:rsidRPr="0085321E">
        <w:rPr>
          <w:rStyle w:val="Emphasis"/>
        </w:rPr>
        <w:t>serious threat to humanity</w:t>
      </w:r>
      <w:r w:rsidRPr="00373E05">
        <w:rPr>
          <w:rStyle w:val="StyleUnderline"/>
        </w:rPr>
        <w:t xml:space="preserve">. The </w:t>
      </w:r>
      <w:r w:rsidRPr="0085321E">
        <w:rPr>
          <w:rStyle w:val="Emphasis"/>
        </w:rPr>
        <w:t>Dust Bowl</w:t>
      </w:r>
      <w:r w:rsidRPr="00373E05">
        <w:rPr>
          <w:rStyle w:val="StyleUnderline"/>
        </w:rPr>
        <w:t xml:space="preserve"> in the USA stands as a </w:t>
      </w:r>
      <w:r w:rsidRPr="0085321E">
        <w:rPr>
          <w:rStyle w:val="Emphasis"/>
        </w:rPr>
        <w:t>striking example</w:t>
      </w:r>
      <w:r w:rsidRPr="00373E05">
        <w:rPr>
          <w:rStyle w:val="StyleUnderline"/>
        </w:rPr>
        <w:t xml:space="preserve">, where a </w:t>
      </w:r>
      <w:r w:rsidRPr="0085321E">
        <w:rPr>
          <w:rStyle w:val="Emphasis"/>
        </w:rPr>
        <w:t>10-year collapse in agriculture</w:t>
      </w:r>
      <w:r>
        <w:t xml:space="preserve"> </w:t>
      </w:r>
      <w:r w:rsidRPr="00373E05">
        <w:rPr>
          <w:rStyle w:val="StyleUnderline"/>
        </w:rPr>
        <w:t xml:space="preserve">was due to </w:t>
      </w:r>
      <w:r w:rsidRPr="0085321E">
        <w:rPr>
          <w:rStyle w:val="Emphasis"/>
        </w:rPr>
        <w:t>soil erosion driven by agricultural mismanagement in the 1930s</w:t>
      </w:r>
      <w:r w:rsidRPr="00373E05">
        <w:rPr>
          <w:rStyle w:val="StyleUnderline"/>
        </w:rPr>
        <w:t>. On Black Sunday</w:t>
      </w:r>
      <w:r>
        <w:t xml:space="preserve">, 14 April 1935, </w:t>
      </w:r>
      <w:r w:rsidRPr="00373E05">
        <w:rPr>
          <w:rStyle w:val="StyleUnderline"/>
        </w:rPr>
        <w:t>the sunlight was blocked out by the dust</w:t>
      </w:r>
      <w:r>
        <w:t xml:space="preserve">, </w:t>
      </w:r>
      <w:r w:rsidRPr="00373E05">
        <w:rPr>
          <w:rStyle w:val="StyleUnderline"/>
        </w:rPr>
        <w:t>when three million tonnes of topsoil from the Midwest was blown into the</w:t>
      </w:r>
      <w:r>
        <w:t xml:space="preserve"> </w:t>
      </w:r>
      <w:r w:rsidRPr="00373E05">
        <w:rPr>
          <w:rStyle w:val="StyleUnderline"/>
        </w:rPr>
        <w:t>atmosphere</w:t>
      </w:r>
      <w:r>
        <w:t xml:space="preserve">. </w:t>
      </w:r>
      <w:r w:rsidRPr="00373E05">
        <w:rPr>
          <w:rStyle w:val="StyleUnderline"/>
        </w:rPr>
        <w:t>The Dust Bowl forced</w:t>
      </w:r>
      <w:r>
        <w:t xml:space="preserve"> around </w:t>
      </w:r>
      <w:r w:rsidRPr="00373E05">
        <w:rPr>
          <w:rStyle w:val="StyleUnderline"/>
        </w:rPr>
        <w:t>two and a half million</w:t>
      </w:r>
      <w:r>
        <w:t xml:space="preserve"> people </w:t>
      </w:r>
      <w:r w:rsidRPr="00373E05">
        <w:rPr>
          <w:rStyle w:val="StyleUnderline"/>
        </w:rPr>
        <w:t>to flee</w:t>
      </w:r>
      <w:r>
        <w:t xml:space="preserve"> from </w:t>
      </w:r>
      <w:r w:rsidRPr="00373E05">
        <w:rPr>
          <w:rStyle w:val="StyleUnderline"/>
        </w:rPr>
        <w:t>their</w:t>
      </w:r>
      <w:r>
        <w:t xml:space="preserve"> mid-west </w:t>
      </w:r>
      <w:r w:rsidRPr="00373E05">
        <w:rPr>
          <w:rStyle w:val="StyleUnderline"/>
        </w:rPr>
        <w:t>farms</w:t>
      </w:r>
      <w:r>
        <w:t xml:space="preserve"> and head to California.</w:t>
      </w:r>
    </w:p>
    <w:p w14:paraId="64339562" w14:textId="77777777" w:rsidR="002D0E24" w:rsidRPr="0085321E" w:rsidRDefault="002D0E24" w:rsidP="002D0E24">
      <w:pPr>
        <w:rPr>
          <w:sz w:val="8"/>
          <w:szCs w:val="8"/>
        </w:rPr>
      </w:pPr>
      <w:r w:rsidRPr="0085321E">
        <w:rPr>
          <w:sz w:val="8"/>
          <w:szCs w:val="8"/>
        </w:rPr>
        <w:t>2.4.3 Eutrophication</w:t>
      </w:r>
    </w:p>
    <w:p w14:paraId="29F6C0FF" w14:textId="77777777" w:rsidR="002D0E24" w:rsidRPr="0085321E" w:rsidRDefault="002D0E24" w:rsidP="002D0E24">
      <w:pPr>
        <w:rPr>
          <w:sz w:val="8"/>
          <w:szCs w:val="8"/>
        </w:rPr>
      </w:pPr>
      <w:r w:rsidRPr="0085321E">
        <w:rPr>
          <w:sz w:val="8"/>
          <w:szCs w:val="8"/>
        </w:rPr>
        <w:t>Soil erosion contributes to another major threat to our planet, eutrophication. Eutrophication is caused by nutrients being washed into the hydrosphere from the soil. Soil itself is a nutrient bomb, and so erosion delivers huge amounts of nutrients into streams, rivers, lakes and the oceans, leading to hypoxia, cyanobacterial blooms, toxic red tides and fish death. In Europe, Asia and North America, 50% of freshwater bodies are now eutrophic, while dead zones are a regular occurrence in the oceans, devastating fish populations. In the US alone, eutrophication costs around 2 billion dollars each year [88].</w:t>
      </w:r>
    </w:p>
    <w:p w14:paraId="7A56BBCB" w14:textId="77777777" w:rsidR="002D0E24" w:rsidRPr="0085321E" w:rsidRDefault="002D0E24" w:rsidP="002D0E24">
      <w:pPr>
        <w:rPr>
          <w:sz w:val="8"/>
          <w:szCs w:val="8"/>
        </w:rPr>
      </w:pPr>
      <w:r w:rsidRPr="0085321E">
        <w:rPr>
          <w:sz w:val="8"/>
          <w:szCs w:val="8"/>
        </w:rPr>
        <w:t>2.4.4 Soil salinization</w:t>
      </w:r>
    </w:p>
    <w:p w14:paraId="6C6F4DAF" w14:textId="77777777" w:rsidR="002D0E24" w:rsidRPr="0085321E" w:rsidRDefault="002D0E24" w:rsidP="002D0E24">
      <w:pPr>
        <w:rPr>
          <w:sz w:val="8"/>
          <w:szCs w:val="8"/>
        </w:rPr>
      </w:pPr>
      <w:r w:rsidRPr="0085321E">
        <w:rPr>
          <w:sz w:val="8"/>
          <w:szCs w:val="8"/>
        </w:rPr>
        <w:t>Deforestation also leads to soil salinization. Currently, 25% of the world’s cropland is affected, while in Africa, this figure is 50% [89]. By 2050 it is estimated that some 50% of cropland will have productivity halved due to build-up of salt in the surface soil [90]. Nagendran [91] observes that salinization is the most striking effect of agriculture in all parts of the world. Soil salinization is very difficult to reverse.</w:t>
      </w:r>
    </w:p>
    <w:p w14:paraId="050424FE" w14:textId="77777777" w:rsidR="002D0E24" w:rsidRPr="0085321E" w:rsidRDefault="002D0E24" w:rsidP="002D0E24">
      <w:pPr>
        <w:rPr>
          <w:sz w:val="8"/>
          <w:szCs w:val="8"/>
        </w:rPr>
      </w:pPr>
      <w:r w:rsidRPr="0085321E">
        <w:rPr>
          <w:sz w:val="8"/>
          <w:szCs w:val="8"/>
        </w:rPr>
        <w:t>Salinization is a particular threat to Australian agriculture, given that most of the country is desert. In the Murray Darling Basin, 63% of the forested area has been converted to cropland in the last 200 years [92]. This has led to increased downward water fluxes below the root zone by one to two orders of magnitude [93] because the trees are no longer performing their role as water shifters from soil to atmosphere. This has resulted in a rapid rise in the groundwater table at a rate of</w:t>
      </w:r>
      <w:r w:rsidRPr="0085321E">
        <w:rPr>
          <w:rFonts w:ascii="Cambria Math" w:hAnsi="Cambria Math" w:cs="Cambria Math"/>
          <w:sz w:val="8"/>
          <w:szCs w:val="8"/>
        </w:rPr>
        <w:t>∼</w:t>
      </w:r>
      <w:r w:rsidRPr="0085321E">
        <w:rPr>
          <w:sz w:val="8"/>
          <w:szCs w:val="8"/>
        </w:rPr>
        <w:t>1 m year−1, leading to the salinization of some 5.7 million ha of farmland, devastating harvests [94].</w:t>
      </w:r>
    </w:p>
    <w:p w14:paraId="0B0BE5D7" w14:textId="77777777" w:rsidR="002D0E24" w:rsidRPr="0085321E" w:rsidRDefault="002D0E24" w:rsidP="002D0E24">
      <w:pPr>
        <w:rPr>
          <w:sz w:val="8"/>
          <w:szCs w:val="8"/>
        </w:rPr>
      </w:pPr>
      <w:r w:rsidRPr="0085321E">
        <w:rPr>
          <w:sz w:val="8"/>
          <w:szCs w:val="8"/>
        </w:rPr>
        <w:t>Similar large-scale salinization events have been recorded in California, north-west India and much further back in time, in Ancient Mesopotamia [95, 96, 97].</w:t>
      </w:r>
    </w:p>
    <w:p w14:paraId="627D1A1B" w14:textId="77777777" w:rsidR="002D0E24" w:rsidRPr="0085321E" w:rsidRDefault="002D0E24" w:rsidP="002D0E24">
      <w:pPr>
        <w:rPr>
          <w:sz w:val="8"/>
          <w:szCs w:val="8"/>
        </w:rPr>
      </w:pPr>
      <w:r w:rsidRPr="0085321E">
        <w:rPr>
          <w:sz w:val="8"/>
          <w:szCs w:val="8"/>
        </w:rPr>
        <w:t>2.4.5 The biotic pump</w:t>
      </w:r>
    </w:p>
    <w:p w14:paraId="745F7611" w14:textId="77777777" w:rsidR="002D0E24" w:rsidRPr="0085321E" w:rsidRDefault="002D0E24" w:rsidP="002D0E24">
      <w:pPr>
        <w:rPr>
          <w:sz w:val="8"/>
          <w:szCs w:val="8"/>
        </w:rPr>
      </w:pPr>
      <w:r w:rsidRPr="0085321E">
        <w:rPr>
          <w:sz w:val="8"/>
          <w:szCs w:val="8"/>
        </w:rPr>
        <w:t>Finally, deforestation leads to huge changes in the rainfall distribution patterns on our planet. The biotic pump theory [98] proposes that evapotranspiration creates lower pressure above forest canopies, drawing in moist air from the oceans, and supplying precipitation far inland. The reduction in evapotranspiration as a result of deforestation leads to an increase in the height of the convective boundary layer because of the stronger sensible heat flux over pastures. This is less conducive to rainfall formation. Deforestation is thought to have contributed 60% to the drought conditions that led to the collapse of the Mayan empire [99].</w:t>
      </w:r>
    </w:p>
    <w:p w14:paraId="0D415879" w14:textId="77777777" w:rsidR="002D0E24" w:rsidRPr="0085321E" w:rsidRDefault="002D0E24" w:rsidP="002D0E24">
      <w:pPr>
        <w:rPr>
          <w:sz w:val="8"/>
          <w:szCs w:val="8"/>
        </w:rPr>
      </w:pPr>
      <w:r w:rsidRPr="0085321E">
        <w:rPr>
          <w:sz w:val="8"/>
          <w:szCs w:val="8"/>
        </w:rPr>
        <w:t>Much like climate destabilization, the biotic pump acts across national boundaries, requiring international collaboration. If inland nations carry out significant deforestation, the impacts are not only felt within that nation, in terms disruption to the local hydrological cycle, exacerbating flood risks, landslides, soil erosion and water purity, but also in nations that lie between the oceans and the deforested region, as the pressure gradient is no longer as strong, reducing the strength of the pump.</w:t>
      </w:r>
    </w:p>
    <w:p w14:paraId="1EEBDBD2" w14:textId="77777777" w:rsidR="002D0E24" w:rsidRPr="0085321E" w:rsidRDefault="002D0E24" w:rsidP="002D0E24">
      <w:pPr>
        <w:rPr>
          <w:sz w:val="8"/>
          <w:szCs w:val="8"/>
        </w:rPr>
      </w:pPr>
      <w:r w:rsidRPr="0085321E">
        <w:rPr>
          <w:sz w:val="8"/>
          <w:szCs w:val="8"/>
        </w:rPr>
        <w:t>Critics of the biotic pump theory have argued that air movements as a result of condensation are multi-directional, representing an isotropic (uniform in all directions) process and this means that there will not be any uni-directional, net flow from ocean to continental landscapes [100]. In this orthodox approach, mass air movements alone drive the hydrological cycle across latitudinal cells set up by temperature gradients due to the uneven heating from the sun as a result of the axial tilt and curvature of the Earth.</w:t>
      </w:r>
    </w:p>
    <w:p w14:paraId="595CD42A" w14:textId="77777777" w:rsidR="002D0E24" w:rsidRPr="0085321E" w:rsidRDefault="002D0E24" w:rsidP="002D0E24">
      <w:pPr>
        <w:rPr>
          <w:sz w:val="8"/>
          <w:szCs w:val="8"/>
        </w:rPr>
      </w:pPr>
      <w:r w:rsidRPr="0085321E">
        <w:rPr>
          <w:sz w:val="8"/>
          <w:szCs w:val="8"/>
        </w:rPr>
        <w:t>However, it has been demonstrated experimentally that condensation can trigger anisotropic, uni-directional flow, supporting the biological pump theory [101, 102]. Sheil [103] points out that disruption of the biological pump through deforestation can lead to dramatic, non-linear transitions in local climate, from wet to dry regimes. Interestingly, reforestation can lead to a similarly dramatic transition in the opposite direction, from a dry to a wet local climate regime [103]. However, there is no guarantee that reforestation will return the region to an identical ecological state as that prior to deforestation, as species may have suffered extinction, and recolonization routes may no longer exist.</w:t>
      </w:r>
    </w:p>
    <w:p w14:paraId="59443708" w14:textId="77777777" w:rsidR="002D0E24" w:rsidRPr="0085321E" w:rsidRDefault="002D0E24" w:rsidP="002D0E24">
      <w:pPr>
        <w:rPr>
          <w:sz w:val="8"/>
          <w:szCs w:val="8"/>
        </w:rPr>
      </w:pPr>
      <w:r w:rsidRPr="0085321E">
        <w:rPr>
          <w:sz w:val="8"/>
          <w:szCs w:val="8"/>
        </w:rPr>
        <w:t>2.4.6 Regime shifts</w:t>
      </w:r>
    </w:p>
    <w:p w14:paraId="29001DB3" w14:textId="77777777" w:rsidR="002D0E24" w:rsidRDefault="002D0E24" w:rsidP="002D0E24">
      <w:r w:rsidRPr="00373E05">
        <w:rPr>
          <w:rStyle w:val="StyleUnderline"/>
        </w:rPr>
        <w:t xml:space="preserve">Of </w:t>
      </w:r>
      <w:r w:rsidRPr="0085321E">
        <w:rPr>
          <w:rStyle w:val="Emphasis"/>
        </w:rPr>
        <w:t>greater concern yet</w:t>
      </w:r>
      <w:r w:rsidRPr="0085321E">
        <w:rPr>
          <w:rStyle w:val="StyleUnderline"/>
        </w:rPr>
        <w:t xml:space="preserve"> is</w:t>
      </w:r>
      <w:r w:rsidRPr="00373E05">
        <w:rPr>
          <w:rStyle w:val="StyleUnderline"/>
        </w:rPr>
        <w:t xml:space="preserve"> the fact that</w:t>
      </w:r>
      <w:r>
        <w:t xml:space="preserve"> such </w:t>
      </w:r>
      <w:r w:rsidRPr="0085321E">
        <w:rPr>
          <w:rStyle w:val="Emphasis"/>
        </w:rPr>
        <w:t>widescale changes</w:t>
      </w:r>
      <w:r w:rsidRPr="00373E05">
        <w:rPr>
          <w:rStyle w:val="StyleUnderline"/>
        </w:rPr>
        <w:t xml:space="preserve"> resulting from</w:t>
      </w:r>
      <w:r>
        <w:t xml:space="preserve"> deforestation and the </w:t>
      </w:r>
      <w:r w:rsidRPr="0085321E">
        <w:rPr>
          <w:rStyle w:val="Emphasis"/>
        </w:rPr>
        <w:t>destabilization of the soil-water relationship</w:t>
      </w:r>
      <w:r w:rsidRPr="00373E05">
        <w:rPr>
          <w:rStyle w:val="StyleUnderline"/>
        </w:rPr>
        <w:t xml:space="preserve"> may lead to </w:t>
      </w:r>
      <w:r w:rsidRPr="0085321E">
        <w:rPr>
          <w:rStyle w:val="Emphasis"/>
        </w:rPr>
        <w:t>regime shifts</w:t>
      </w:r>
      <w:r w:rsidRPr="00373E05">
        <w:rPr>
          <w:rStyle w:val="StyleUnderline"/>
        </w:rPr>
        <w:t>.</w:t>
      </w:r>
      <w:r>
        <w:t xml:space="preserve"> Lees et al. [104] define regime changes as </w:t>
      </w:r>
      <w:r w:rsidRPr="0085321E">
        <w:rPr>
          <w:rStyle w:val="Emphasis"/>
        </w:rPr>
        <w:t>abrupt changes</w:t>
      </w:r>
      <w:r w:rsidRPr="00373E05">
        <w:rPr>
          <w:rStyle w:val="StyleUnderline"/>
        </w:rPr>
        <w:t xml:space="preserve"> on </w:t>
      </w:r>
      <w:r w:rsidRPr="0085321E">
        <w:rPr>
          <w:rStyle w:val="Emphasis"/>
        </w:rPr>
        <w:t>several trophic levels</w:t>
      </w:r>
      <w:r w:rsidRPr="00373E05">
        <w:rPr>
          <w:rStyle w:val="StyleUnderline"/>
        </w:rPr>
        <w:t xml:space="preserve">, leading to </w:t>
      </w:r>
      <w:r w:rsidRPr="0085321E">
        <w:rPr>
          <w:rStyle w:val="Emphasis"/>
        </w:rPr>
        <w:t>rapid ecosystem reconfiguration</w:t>
      </w:r>
      <w:r>
        <w:t xml:space="preserve"> between alternative states. </w:t>
      </w:r>
      <w:r w:rsidRPr="00373E05">
        <w:rPr>
          <w:rStyle w:val="StyleUnderline"/>
        </w:rPr>
        <w:t>Both structures and processes are transformed and such changes, in turn, result in significant alterations in ecosystem services</w:t>
      </w:r>
      <w:r>
        <w:t xml:space="preserve"> [105, 106]. </w:t>
      </w:r>
      <w:r w:rsidRPr="0085321E">
        <w:rPr>
          <w:rStyle w:val="Emphasis"/>
        </w:rPr>
        <w:t>Complex non-linear systems</w:t>
      </w:r>
      <w:r>
        <w:t xml:space="preserve">, </w:t>
      </w:r>
      <w:r w:rsidRPr="0085321E">
        <w:rPr>
          <w:rStyle w:val="StyleUnderline"/>
        </w:rPr>
        <w:t xml:space="preserve">such as ecosystems, become </w:t>
      </w:r>
      <w:r w:rsidRPr="0085321E">
        <w:rPr>
          <w:rStyle w:val="Emphasis"/>
        </w:rPr>
        <w:t>vulnerable</w:t>
      </w:r>
      <w:r w:rsidRPr="0085321E">
        <w:rPr>
          <w:rStyle w:val="StyleUnderline"/>
        </w:rPr>
        <w:t xml:space="preserve"> to phase shifts</w:t>
      </w:r>
      <w:r w:rsidRPr="00373E05">
        <w:rPr>
          <w:rStyle w:val="StyleUnderline"/>
        </w:rPr>
        <w:t xml:space="preserve">, where </w:t>
      </w:r>
      <w:r w:rsidRPr="0085321E">
        <w:rPr>
          <w:rStyle w:val="Emphasis"/>
        </w:rPr>
        <w:t>relatively small</w:t>
      </w:r>
      <w:r w:rsidRPr="006D487A">
        <w:rPr>
          <w:rStyle w:val="StyleUnderline"/>
        </w:rPr>
        <w:t xml:space="preserve"> changes in an </w:t>
      </w:r>
      <w:r w:rsidRPr="0085321E">
        <w:rPr>
          <w:rStyle w:val="Emphasis"/>
        </w:rPr>
        <w:t>already stressed system</w:t>
      </w:r>
      <w:r w:rsidRPr="006D487A">
        <w:rPr>
          <w:rStyle w:val="StyleUnderline"/>
        </w:rPr>
        <w:t xml:space="preserve"> can result </w:t>
      </w:r>
      <w:r w:rsidRPr="0085321E">
        <w:rPr>
          <w:rStyle w:val="StyleUnderline"/>
        </w:rPr>
        <w:t xml:space="preserve">in the </w:t>
      </w:r>
      <w:r w:rsidRPr="0085321E">
        <w:rPr>
          <w:rStyle w:val="Emphasis"/>
        </w:rPr>
        <w:t>irreversible collapse</w:t>
      </w:r>
      <w:r w:rsidRPr="006D487A">
        <w:rPr>
          <w:rStyle w:val="StyleUnderline"/>
        </w:rPr>
        <w:t xml:space="preserve"> of the system</w:t>
      </w:r>
      <w:r>
        <w:t xml:space="preserve">, </w:t>
      </w:r>
      <w:r w:rsidRPr="0085321E">
        <w:rPr>
          <w:rStyle w:val="StyleUnderline"/>
        </w:rPr>
        <w:t>switching, for example, from a wet forested state to a dry savanna</w:t>
      </w:r>
      <w:r>
        <w:t xml:space="preserve">, and creating an alternative equilibrium, </w:t>
      </w:r>
      <w:r w:rsidRPr="00373E05">
        <w:rPr>
          <w:rStyle w:val="StyleUnderline"/>
        </w:rPr>
        <w:t>with devastating consequences</w:t>
      </w:r>
      <w:r>
        <w:t xml:space="preserve"> [107, 108, 109]. </w:t>
      </w:r>
      <w:r w:rsidRPr="0085321E">
        <w:rPr>
          <w:rStyle w:val="Emphasis"/>
        </w:rPr>
        <w:t>Such shifts are more likely to occur</w:t>
      </w:r>
      <w:r>
        <w:t xml:space="preserve"> </w:t>
      </w:r>
      <w:r w:rsidRPr="00373E05">
        <w:rPr>
          <w:rStyle w:val="StyleUnderline"/>
        </w:rPr>
        <w:t xml:space="preserve">as </w:t>
      </w:r>
      <w:r w:rsidRPr="0085321E">
        <w:rPr>
          <w:rStyle w:val="Emphasis"/>
        </w:rPr>
        <w:t>anthropogenic perturbation increases</w:t>
      </w:r>
      <w:r>
        <w:t xml:space="preserve"> [110].</w:t>
      </w:r>
    </w:p>
    <w:p w14:paraId="0480362C" w14:textId="77777777" w:rsidR="002D0E24" w:rsidRDefault="002D0E24" w:rsidP="002D0E24">
      <w:r>
        <w:t xml:space="preserve">Of additional concern is the reality that </w:t>
      </w:r>
      <w:r w:rsidRPr="006D487A">
        <w:rPr>
          <w:rStyle w:val="StyleUnderline"/>
        </w:rPr>
        <w:t xml:space="preserve">ecosystems are </w:t>
      </w:r>
      <w:r w:rsidRPr="0085321E">
        <w:rPr>
          <w:rStyle w:val="Emphasis"/>
        </w:rPr>
        <w:t>interconnected</w:t>
      </w:r>
      <w:r>
        <w:t xml:space="preserve"> to other ecosystems, </w:t>
      </w:r>
      <w:r w:rsidRPr="0085321E">
        <w:rPr>
          <w:rStyle w:val="StyleUnderline"/>
        </w:rPr>
        <w:t>to such an extent that a regime</w:t>
      </w:r>
      <w:r w:rsidRPr="006D487A">
        <w:rPr>
          <w:rStyle w:val="StyleUnderline"/>
        </w:rPr>
        <w:t xml:space="preserve"> change in </w:t>
      </w:r>
      <w:r w:rsidRPr="0085321E">
        <w:rPr>
          <w:rStyle w:val="Emphasis"/>
        </w:rPr>
        <w:t>one part</w:t>
      </w:r>
      <w:r>
        <w:t xml:space="preserve"> </w:t>
      </w:r>
      <w:r w:rsidRPr="0085321E">
        <w:rPr>
          <w:rStyle w:val="StyleUnderline"/>
        </w:rPr>
        <w:t>of the biosphere can</w:t>
      </w:r>
      <w:r w:rsidRPr="006D487A">
        <w:rPr>
          <w:rStyle w:val="StyleUnderline"/>
        </w:rPr>
        <w:t xml:space="preserve"> </w:t>
      </w:r>
      <w:r w:rsidRPr="0085321E">
        <w:rPr>
          <w:rStyle w:val="Emphasis"/>
        </w:rPr>
        <w:t>catalyze</w:t>
      </w:r>
      <w:r w:rsidRPr="006D487A">
        <w:rPr>
          <w:rStyle w:val="StyleUnderline"/>
        </w:rPr>
        <w:t xml:space="preserve"> </w:t>
      </w:r>
      <w:r w:rsidRPr="0085321E">
        <w:rPr>
          <w:rStyle w:val="Emphasis"/>
        </w:rPr>
        <w:t>changes</w:t>
      </w:r>
      <w:r w:rsidRPr="006D487A">
        <w:rPr>
          <w:rStyle w:val="StyleUnderline"/>
        </w:rPr>
        <w:t xml:space="preserve"> in </w:t>
      </w:r>
      <w:r w:rsidRPr="0085321E">
        <w:rPr>
          <w:rStyle w:val="Emphasis"/>
        </w:rPr>
        <w:t>other</w:t>
      </w:r>
      <w:r w:rsidRPr="0085321E">
        <w:rPr>
          <w:rStyle w:val="StyleUnderline"/>
        </w:rPr>
        <w:t xml:space="preserve"> ecosystems</w:t>
      </w:r>
      <w:r>
        <w:t xml:space="preserve">. One example relates to regime changes in the </w:t>
      </w:r>
      <w:r w:rsidRPr="006D487A">
        <w:rPr>
          <w:rStyle w:val="StyleUnderline"/>
        </w:rPr>
        <w:t>Arctic</w:t>
      </w:r>
      <w:r>
        <w:t>, wherein sea-</w:t>
      </w:r>
      <w:r w:rsidRPr="006D487A">
        <w:rPr>
          <w:rStyle w:val="StyleUnderline"/>
        </w:rPr>
        <w:t>ice</w:t>
      </w:r>
      <w:r>
        <w:t xml:space="preserve"> </w:t>
      </w:r>
      <w:r w:rsidRPr="006D487A">
        <w:rPr>
          <w:rStyle w:val="StyleUnderline"/>
        </w:rPr>
        <w:t>changes</w:t>
      </w:r>
      <w:r>
        <w:t xml:space="preserve"> </w:t>
      </w:r>
      <w:r w:rsidRPr="006D487A">
        <w:rPr>
          <w:rStyle w:val="StyleUnderline"/>
        </w:rPr>
        <w:t>lead to reorganization of tropical convection that</w:t>
      </w:r>
      <w:r>
        <w:t xml:space="preserve"> in turn </w:t>
      </w:r>
      <w:r w:rsidRPr="006D487A">
        <w:rPr>
          <w:rStyle w:val="StyleUnderline"/>
        </w:rPr>
        <w:t>triggers</w:t>
      </w:r>
      <w:r>
        <w:t xml:space="preserve"> an anticyclonic response over the North Pacific, resulting in significant </w:t>
      </w:r>
      <w:r w:rsidRPr="006D487A">
        <w:rPr>
          <w:rStyle w:val="StyleUnderline"/>
        </w:rPr>
        <w:t>drying over California</w:t>
      </w:r>
      <w:r>
        <w:t xml:space="preserve"> [111], potentially leading to regime change. </w:t>
      </w:r>
      <w:r w:rsidRPr="006D487A">
        <w:rPr>
          <w:rStyle w:val="StyleUnderline"/>
        </w:rPr>
        <w:t>Ecosystems are</w:t>
      </w:r>
      <w:r>
        <w:t xml:space="preserve"> sub-systems, </w:t>
      </w:r>
      <w:r w:rsidRPr="006D487A">
        <w:rPr>
          <w:rStyle w:val="StyleUnderline"/>
        </w:rPr>
        <w:t>not isolated</w:t>
      </w:r>
      <w:r>
        <w:t xml:space="preserve"> systems. </w:t>
      </w:r>
      <w:r w:rsidRPr="0085321E">
        <w:rPr>
          <w:rStyle w:val="StyleUnderline"/>
        </w:rPr>
        <w:t>Thus, changes run throughout the biosphere, impacting</w:t>
      </w:r>
      <w:r>
        <w:t xml:space="preserve"> on </w:t>
      </w:r>
      <w:r w:rsidRPr="0085321E">
        <w:rPr>
          <w:rStyle w:val="StyleUnderline"/>
        </w:rPr>
        <w:t>all levels of organization, in non-linear ways.</w:t>
      </w:r>
      <w:r>
        <w:t xml:space="preserve"> We would expect this </w:t>
      </w:r>
      <w:r w:rsidRPr="00373E05">
        <w:rPr>
          <w:rStyle w:val="StyleUnderline"/>
        </w:rPr>
        <w:t>in any self-organizing system</w:t>
      </w:r>
      <w:r>
        <w:t xml:space="preserve">, where </w:t>
      </w:r>
      <w:r w:rsidRPr="0085321E">
        <w:rPr>
          <w:rStyle w:val="Emphasis"/>
        </w:rPr>
        <w:t>feedback</w:t>
      </w:r>
      <w:r>
        <w:t xml:space="preserve"> dictates context and change. One such conduit is the soundscape, wherein ecological simplification </w:t>
      </w:r>
      <w:r w:rsidRPr="00373E05">
        <w:rPr>
          <w:rStyle w:val="StyleUnderline"/>
        </w:rPr>
        <w:t xml:space="preserve">can lead to </w:t>
      </w:r>
      <w:r w:rsidRPr="0085321E">
        <w:rPr>
          <w:rStyle w:val="Emphasis"/>
        </w:rPr>
        <w:t>radical transitions</w:t>
      </w:r>
      <w:r>
        <w:t xml:space="preserve"> </w:t>
      </w:r>
      <w:r w:rsidRPr="0085321E">
        <w:rPr>
          <w:rStyle w:val="StyleUnderline"/>
        </w:rPr>
        <w:t>at the ecosystem level</w:t>
      </w:r>
      <w:r>
        <w:t xml:space="preserve"> facilitated by the absence of audible cues [112]. </w:t>
      </w:r>
      <w:r w:rsidRPr="0085321E">
        <w:rPr>
          <w:rStyle w:val="StyleUnderline"/>
        </w:rPr>
        <w:t>A</w:t>
      </w:r>
      <w:r>
        <w:t xml:space="preserve">nother </w:t>
      </w:r>
      <w:r w:rsidRPr="0085321E">
        <w:rPr>
          <w:rStyle w:val="StyleUnderline"/>
        </w:rPr>
        <w:t xml:space="preserve">feedback conduit is the </w:t>
      </w:r>
      <w:r w:rsidRPr="0085321E">
        <w:rPr>
          <w:rStyle w:val="Emphasis"/>
        </w:rPr>
        <w:t>hydrological cycle</w:t>
      </w:r>
      <w:r>
        <w:t xml:space="preserve">, and forests play a central role here. </w:t>
      </w:r>
      <w:r w:rsidRPr="0085321E">
        <w:rPr>
          <w:rStyle w:val="Emphasis"/>
        </w:rPr>
        <w:t>Interfering with water</w:t>
      </w:r>
      <w:r w:rsidRPr="00373E05">
        <w:rPr>
          <w:rStyle w:val="StyleUnderline"/>
        </w:rPr>
        <w:t xml:space="preserve"> relations can have </w:t>
      </w:r>
      <w:r w:rsidRPr="0085321E">
        <w:rPr>
          <w:rStyle w:val="Emphasis"/>
        </w:rPr>
        <w:t>huge impacts</w:t>
      </w:r>
      <w:r w:rsidRPr="00373E05">
        <w:rPr>
          <w:rStyle w:val="StyleUnderline"/>
        </w:rPr>
        <w:t xml:space="preserve"> on regime stability and the </w:t>
      </w:r>
      <w:r w:rsidRPr="0085321E">
        <w:rPr>
          <w:rStyle w:val="Emphasis"/>
        </w:rPr>
        <w:t>spread of regime shifts</w:t>
      </w:r>
      <w:r w:rsidRPr="0085321E">
        <w:rPr>
          <w:rStyle w:val="StyleUnderline"/>
        </w:rPr>
        <w:t xml:space="preserve"> </w:t>
      </w:r>
      <w:r w:rsidRPr="0085321E">
        <w:rPr>
          <w:rStyle w:val="Emphasis"/>
        </w:rPr>
        <w:t>across the biosphere</w:t>
      </w:r>
      <w:r>
        <w:t xml:space="preserve"> [113].</w:t>
      </w:r>
    </w:p>
    <w:p w14:paraId="45AAD6CE" w14:textId="77777777" w:rsidR="002D0E24" w:rsidRDefault="002D0E24" w:rsidP="002D0E24">
      <w:r>
        <w:t>3. Conclusion</w:t>
      </w:r>
    </w:p>
    <w:p w14:paraId="45FF65BE" w14:textId="77777777" w:rsidR="002D0E24" w:rsidRDefault="002D0E24" w:rsidP="002D0E24">
      <w:r>
        <w:t>Forest soil water balance plays an essential, central role in ecosystem functionality. The modification of water balance within forests can enhance self-regulation of all ecosystems in a landscape, but intensive, anthropogenic landscape transformation can negatively impact it. Human activities, such as deforestation, have had damaging impacts on evaporation, precipitation and run-off. The protection of forest water balance has been highlighted as a priority through coordinated research based on analysis of soil properties and ecosystem function restoration. Underpinning any hope of achieving this lies the urgency of attaining a sustainable relationship between human needs and natural resources.</w:t>
      </w:r>
    </w:p>
    <w:p w14:paraId="71EEF9BF" w14:textId="77777777" w:rsidR="002D0E24" w:rsidRPr="00D652F3" w:rsidRDefault="002D0E24" w:rsidP="002D0E24">
      <w:r>
        <w:t xml:space="preserve">Thus, we see that forests are essential components in both the hydrological cycle and in soil functionality, while also playing a crucial role in the carbon cycle. Forests, much like soil and water, are currently under-appreciated by the human race, yet our futures rely on their restoration and respect. Kravčík [114] have called for a new paradigm in order </w:t>
      </w:r>
      <w:r w:rsidRPr="006D487A">
        <w:rPr>
          <w:rStyle w:val="StyleUnderline"/>
        </w:rPr>
        <w:t xml:space="preserve">to </w:t>
      </w:r>
      <w:r w:rsidRPr="0085321E">
        <w:rPr>
          <w:rStyle w:val="Emphasis"/>
        </w:rPr>
        <w:t>rescue humanity</w:t>
      </w:r>
      <w:r>
        <w:t xml:space="preserve"> </w:t>
      </w:r>
      <w:r w:rsidRPr="006D487A">
        <w:rPr>
          <w:rStyle w:val="StyleUnderline"/>
        </w:rPr>
        <w:t xml:space="preserve">from a </w:t>
      </w:r>
      <w:r w:rsidRPr="0085321E">
        <w:rPr>
          <w:rStyle w:val="Emphasis"/>
        </w:rPr>
        <w:t>crisis beyond our imagining</w:t>
      </w:r>
      <w:r w:rsidRPr="0085321E">
        <w:rPr>
          <w:rStyle w:val="StyleUnderline"/>
        </w:rPr>
        <w:t>: regime shifts and the functional</w:t>
      </w:r>
      <w:r w:rsidRPr="006D487A">
        <w:rPr>
          <w:rStyle w:val="StyleUnderline"/>
        </w:rPr>
        <w:t xml:space="preserve"> </w:t>
      </w:r>
      <w:r w:rsidRPr="0085321E">
        <w:rPr>
          <w:rStyle w:val="Emphasis"/>
        </w:rPr>
        <w:t>collapse</w:t>
      </w:r>
      <w:r w:rsidRPr="006D487A">
        <w:rPr>
          <w:rStyle w:val="StyleUnderline"/>
        </w:rPr>
        <w:t xml:space="preserve"> of</w:t>
      </w:r>
      <w:r>
        <w:t xml:space="preserve"> </w:t>
      </w:r>
      <w:r w:rsidRPr="0085321E">
        <w:rPr>
          <w:rStyle w:val="StyleUnderline"/>
        </w:rPr>
        <w:t xml:space="preserve">the </w:t>
      </w:r>
      <w:r w:rsidRPr="0085321E">
        <w:rPr>
          <w:rStyle w:val="Emphasis"/>
        </w:rPr>
        <w:t>terrestrial</w:t>
      </w:r>
      <w:r w:rsidRPr="0085321E">
        <w:rPr>
          <w:rStyle w:val="StyleUnderline"/>
        </w:rPr>
        <w:t xml:space="preserve"> and</w:t>
      </w:r>
      <w:r>
        <w:t xml:space="preserve"> </w:t>
      </w:r>
      <w:r w:rsidRPr="0085321E">
        <w:rPr>
          <w:rStyle w:val="Emphasis"/>
        </w:rPr>
        <w:t>aquatic ecosystems</w:t>
      </w:r>
      <w:r>
        <w:t xml:space="preserve">. Such a paradigm no longer views water as an isolated entity, a fixed renewable resource and having little to do with the suite of environmental crises facing us, along with the coming economic and societal collapse </w:t>
      </w:r>
      <w:r w:rsidRPr="0085321E">
        <w:rPr>
          <w:rStyle w:val="Emphasis"/>
        </w:rPr>
        <w:t>undoubtedly awaiting us</w:t>
      </w:r>
      <w:r w:rsidRPr="006D487A">
        <w:rPr>
          <w:rStyle w:val="StyleUnderline"/>
        </w:rPr>
        <w:t xml:space="preserve"> on our </w:t>
      </w:r>
      <w:r w:rsidRPr="0085321E">
        <w:rPr>
          <w:rStyle w:val="Emphasis"/>
        </w:rPr>
        <w:t>current trajectory</w:t>
      </w:r>
      <w:r>
        <w:t xml:space="preserve">. </w:t>
      </w:r>
      <w:r w:rsidRPr="006D487A">
        <w:t xml:space="preserve">Instead, they </w:t>
      </w:r>
      <w:r w:rsidRPr="0085321E">
        <w:rPr>
          <w:rStyle w:val="StyleUnderline"/>
        </w:rPr>
        <w:t xml:space="preserve">call for a prioritization of the </w:t>
      </w:r>
      <w:r w:rsidRPr="0085321E">
        <w:rPr>
          <w:rStyle w:val="Emphasis"/>
        </w:rPr>
        <w:t>restoration of the water balance</w:t>
      </w:r>
      <w:r w:rsidRPr="006D487A">
        <w:t xml:space="preserve"> at all levels, but </w:t>
      </w:r>
      <w:r w:rsidRPr="0085321E">
        <w:rPr>
          <w:rStyle w:val="Emphasis"/>
        </w:rPr>
        <w:t>particularly at the level of the small water cycle</w:t>
      </w:r>
      <w:r w:rsidRPr="006D487A">
        <w:t xml:space="preserve">. Intrinsic to this is healthy soils and healthy forests. </w:t>
      </w:r>
      <w:r w:rsidRPr="0085321E">
        <w:rPr>
          <w:rStyle w:val="StyleUnderline"/>
        </w:rPr>
        <w:t xml:space="preserve">The </w:t>
      </w:r>
      <w:r w:rsidRPr="0085321E">
        <w:rPr>
          <w:rStyle w:val="Emphasis"/>
        </w:rPr>
        <w:t>soil-forest-water-civilization nexus</w:t>
      </w:r>
      <w:r w:rsidRPr="006D487A">
        <w:rPr>
          <w:rStyle w:val="StyleUnderline"/>
        </w:rPr>
        <w:t xml:space="preserve"> </w:t>
      </w:r>
      <w:r w:rsidRPr="0085321E">
        <w:rPr>
          <w:rStyle w:val="Emphasis"/>
        </w:rPr>
        <w:t>must</w:t>
      </w:r>
      <w:r w:rsidRPr="006D487A">
        <w:rPr>
          <w:rStyle w:val="StyleUnderline"/>
        </w:rPr>
        <w:t xml:space="preserve"> urgently be </w:t>
      </w:r>
      <w:r w:rsidRPr="00373E05">
        <w:rPr>
          <w:rStyle w:val="StyleUnderline"/>
        </w:rPr>
        <w:t xml:space="preserve">understood as a synergy, </w:t>
      </w:r>
      <w:r w:rsidRPr="0085321E">
        <w:rPr>
          <w:rStyle w:val="StyleUnderline"/>
        </w:rPr>
        <w:t>connected and united within the Earth system</w:t>
      </w:r>
      <w:r>
        <w:t xml:space="preserve"> </w:t>
      </w:r>
      <w:r w:rsidRPr="0085321E">
        <w:rPr>
          <w:rStyle w:val="Emphasis"/>
        </w:rPr>
        <w:t>if</w:t>
      </w:r>
      <w:r w:rsidRPr="006D487A">
        <w:rPr>
          <w:rStyle w:val="StyleUnderline"/>
        </w:rPr>
        <w:t xml:space="preserve"> we are to </w:t>
      </w:r>
      <w:r w:rsidRPr="0085321E">
        <w:rPr>
          <w:rStyle w:val="Emphasis"/>
        </w:rPr>
        <w:t>find a</w:t>
      </w:r>
      <w:r>
        <w:t xml:space="preserve"> constructive </w:t>
      </w:r>
      <w:r w:rsidRPr="0085321E">
        <w:rPr>
          <w:rStyle w:val="Emphasis"/>
        </w:rPr>
        <w:t>way ahead</w:t>
      </w:r>
      <w:r>
        <w:t xml:space="preserve"> and a place </w:t>
      </w:r>
      <w:r w:rsidRPr="0085321E">
        <w:rPr>
          <w:rStyle w:val="Emphasis"/>
        </w:rPr>
        <w:t>for our own</w:t>
      </w:r>
      <w:r>
        <w:t xml:space="preserve"> sub-</w:t>
      </w:r>
      <w:r w:rsidRPr="0085321E">
        <w:rPr>
          <w:rStyle w:val="Emphasis"/>
        </w:rPr>
        <w:t>species</w:t>
      </w:r>
      <w:r>
        <w:t xml:space="preserve"> within the biosphere.</w:t>
      </w:r>
    </w:p>
    <w:p w14:paraId="77EFF86A" w14:textId="77777777" w:rsidR="002D0E24" w:rsidRDefault="002D0E24" w:rsidP="002D0E24"/>
    <w:p w14:paraId="4C19E73A" w14:textId="77777777" w:rsidR="002D0E24" w:rsidRDefault="002D0E24" w:rsidP="002D0E24">
      <w:pPr>
        <w:pStyle w:val="Heading4"/>
      </w:pPr>
      <w:r>
        <w:t xml:space="preserve">And, the Gulf deadzone will </w:t>
      </w:r>
      <w:r w:rsidRPr="003F19F3">
        <w:rPr>
          <w:u w:val="single"/>
        </w:rPr>
        <w:t>collapse fishing</w:t>
      </w:r>
      <w:r>
        <w:t>—</w:t>
      </w:r>
      <w:r w:rsidRPr="0075761F">
        <w:rPr>
          <w:u w:val="single"/>
        </w:rPr>
        <w:t>Only the plan</w:t>
      </w:r>
      <w:r>
        <w:t xml:space="preserve"> can prevent it.</w:t>
      </w:r>
    </w:p>
    <w:p w14:paraId="18C88B7E" w14:textId="77777777" w:rsidR="002D0E24" w:rsidRDefault="002D0E24" w:rsidP="002D0E24">
      <w:r w:rsidRPr="00D50981">
        <w:rPr>
          <w:rStyle w:val="Style13ptBold"/>
        </w:rPr>
        <w:t>Boehm 20</w:t>
      </w:r>
      <w:r>
        <w:t xml:space="preserve"> – Economist with the Food &amp; Environment program at the Union of Concerned Scientists</w:t>
      </w:r>
    </w:p>
    <w:p w14:paraId="609C1812" w14:textId="77777777" w:rsidR="002D0E24" w:rsidRDefault="002D0E24" w:rsidP="002D0E24">
      <w:r>
        <w:t xml:space="preserve">Rebecca Boehm, PhD, </w:t>
      </w:r>
      <w:r w:rsidRPr="00D50981">
        <w:rPr>
          <w:i/>
          <w:iCs/>
        </w:rPr>
        <w:t>Reviving the Dead Zone: Solutions to Benefit Both Gulf Coast Fishers and Midwest Farmers</w:t>
      </w:r>
      <w:r>
        <w:t>, Report published by the Union of Concerned Scientists (UCS), June 2020,  https://ucsusa.org/sites/default/files/2020-06/reviving-the-dead-zone.pdf</w:t>
      </w:r>
    </w:p>
    <w:p w14:paraId="5F544653" w14:textId="77777777" w:rsidR="002D0E24" w:rsidRPr="00D50981" w:rsidRDefault="002D0E24" w:rsidP="002D0E24"/>
    <w:p w14:paraId="3F1ACB8C" w14:textId="77777777" w:rsidR="002D0E24" w:rsidRDefault="002D0E24" w:rsidP="002D0E24">
      <w:r>
        <w:t xml:space="preserve">For more than 30 years, scientists have investigated an area of deep water in </w:t>
      </w:r>
      <w:r w:rsidRPr="00D50981">
        <w:rPr>
          <w:rStyle w:val="StyleUnderline"/>
        </w:rPr>
        <w:t xml:space="preserve">the </w:t>
      </w:r>
      <w:r w:rsidRPr="00D50981">
        <w:rPr>
          <w:rStyle w:val="Emphasis"/>
        </w:rPr>
        <w:t>Gulf</w:t>
      </w:r>
      <w:r>
        <w:t xml:space="preserve"> known as a “</w:t>
      </w:r>
      <w:r w:rsidRPr="00D50981">
        <w:rPr>
          <w:rStyle w:val="Emphasis"/>
        </w:rPr>
        <w:t>dead zone</w:t>
      </w:r>
      <w:r>
        <w:t xml:space="preserve">,” which </w:t>
      </w:r>
      <w:r w:rsidRPr="00D50981">
        <w:rPr>
          <w:rStyle w:val="StyleUnderline"/>
        </w:rPr>
        <w:t xml:space="preserve">contains so little oxygen that fish and other marine life </w:t>
      </w:r>
      <w:r w:rsidRPr="00D50981">
        <w:rPr>
          <w:rStyle w:val="Emphasis"/>
        </w:rPr>
        <w:t>flee from it or die</w:t>
      </w:r>
      <w:r>
        <w:t xml:space="preserve"> (Hazen et al. 2009). </w:t>
      </w:r>
      <w:r w:rsidRPr="00D50981">
        <w:rPr>
          <w:rStyle w:val="StyleUnderline"/>
        </w:rPr>
        <w:t>In</w:t>
      </w:r>
      <w:r>
        <w:t xml:space="preserve"> the summer of </w:t>
      </w:r>
      <w:r w:rsidRPr="00D50981">
        <w:rPr>
          <w:rStyle w:val="StyleUnderline"/>
        </w:rPr>
        <w:t>2017</w:t>
      </w:r>
      <w:r>
        <w:t xml:space="preserve">, </w:t>
      </w:r>
      <w:r w:rsidRPr="00D50981">
        <w:rPr>
          <w:rStyle w:val="StyleUnderline"/>
        </w:rPr>
        <w:t xml:space="preserve">it </w:t>
      </w:r>
      <w:r w:rsidRPr="00D50981">
        <w:rPr>
          <w:rStyle w:val="Emphasis"/>
        </w:rPr>
        <w:t>swelled</w:t>
      </w:r>
      <w:r w:rsidRPr="00D50981">
        <w:rPr>
          <w:rStyle w:val="StyleUnderline"/>
        </w:rPr>
        <w:t xml:space="preserve"> to the size of New Jersey</w:t>
      </w:r>
      <w:r>
        <w:t xml:space="preserve">. </w:t>
      </w:r>
      <w:r w:rsidRPr="00D50981">
        <w:rPr>
          <w:rStyle w:val="StyleUnderline"/>
        </w:rPr>
        <w:t>The size of this area</w:t>
      </w:r>
      <w:r>
        <w:t xml:space="preserve"> experiencing often fatally low levels of oxygen—what scientists call hypoxia— </w:t>
      </w:r>
      <w:r w:rsidRPr="00D50981">
        <w:rPr>
          <w:rStyle w:val="StyleUnderline"/>
        </w:rPr>
        <w:t xml:space="preserve">varies </w:t>
      </w:r>
      <w:r w:rsidRPr="00D50981">
        <w:rPr>
          <w:rStyle w:val="Emphasis"/>
        </w:rPr>
        <w:t>depending upon</w:t>
      </w:r>
      <w:r>
        <w:t xml:space="preserve"> spring </w:t>
      </w:r>
      <w:r w:rsidRPr="00D50981">
        <w:t xml:space="preserve">rains and snow melt. These carry </w:t>
      </w:r>
      <w:r w:rsidRPr="00D50981">
        <w:rPr>
          <w:rStyle w:val="StyleUnderline"/>
        </w:rPr>
        <w:t xml:space="preserve">large </w:t>
      </w:r>
      <w:r w:rsidRPr="00D50981">
        <w:rPr>
          <w:rStyle w:val="Emphasis"/>
        </w:rPr>
        <w:t>quantities of excess</w:t>
      </w:r>
      <w:r w:rsidRPr="00D50981">
        <w:t xml:space="preserve"> soil nutrients, largely </w:t>
      </w:r>
      <w:r w:rsidRPr="00D50981">
        <w:rPr>
          <w:rStyle w:val="Emphasis"/>
        </w:rPr>
        <w:t>nitrogen</w:t>
      </w:r>
      <w:r w:rsidRPr="00D50981">
        <w:rPr>
          <w:rStyle w:val="StyleUnderline"/>
        </w:rPr>
        <w:t>, down the Mississippi and Atchafalaya rivers to the Gulf</w:t>
      </w:r>
      <w:r w:rsidRPr="00D50981">
        <w:t xml:space="preserve">. There, </w:t>
      </w:r>
      <w:r w:rsidRPr="00D50981">
        <w:rPr>
          <w:rStyle w:val="StyleUnderline"/>
        </w:rPr>
        <w:t xml:space="preserve">this polluted water </w:t>
      </w:r>
      <w:r w:rsidRPr="00D50981">
        <w:rPr>
          <w:rStyle w:val="Emphasis"/>
        </w:rPr>
        <w:t>sets off a chain reaction</w:t>
      </w:r>
      <w:r w:rsidRPr="00D50981">
        <w:rPr>
          <w:rStyle w:val="StyleUnderline"/>
        </w:rPr>
        <w:t xml:space="preserve"> of ecological</w:t>
      </w:r>
      <w:r w:rsidRPr="00D50981">
        <w:t xml:space="preserve"> and economic </w:t>
      </w:r>
      <w:r w:rsidRPr="00D50981">
        <w:rPr>
          <w:rStyle w:val="StyleUnderline"/>
        </w:rPr>
        <w:t xml:space="preserve">consequences </w:t>
      </w:r>
      <w:r w:rsidRPr="00D50981">
        <w:rPr>
          <w:rStyle w:val="Emphasis"/>
        </w:rPr>
        <w:t>straining the resilience</w:t>
      </w:r>
      <w:r w:rsidRPr="00D50981">
        <w:rPr>
          <w:rStyle w:val="StyleUnderline"/>
        </w:rPr>
        <w:t xml:space="preserve"> of </w:t>
      </w:r>
      <w:r w:rsidRPr="00D50981">
        <w:rPr>
          <w:rStyle w:val="Emphasis"/>
        </w:rPr>
        <w:t>diverse fishing operations</w:t>
      </w:r>
      <w:r>
        <w:t xml:space="preserve"> and local communities </w:t>
      </w:r>
      <w:r w:rsidRPr="00D50981">
        <w:rPr>
          <w:rStyle w:val="StyleUnderline"/>
        </w:rPr>
        <w:t xml:space="preserve">that </w:t>
      </w:r>
      <w:r w:rsidRPr="00D50981">
        <w:rPr>
          <w:rStyle w:val="Emphasis"/>
        </w:rPr>
        <w:t>depend</w:t>
      </w:r>
      <w:r w:rsidRPr="00D50981">
        <w:rPr>
          <w:rStyle w:val="StyleUnderline"/>
        </w:rPr>
        <w:t xml:space="preserve"> upon a </w:t>
      </w:r>
      <w:r w:rsidRPr="00D50981">
        <w:rPr>
          <w:rStyle w:val="Emphasis"/>
        </w:rPr>
        <w:t>healthy Gulf</w:t>
      </w:r>
      <w:r>
        <w:t xml:space="preserve"> for their livelihoods.</w:t>
      </w:r>
    </w:p>
    <w:p w14:paraId="01FF9B32" w14:textId="77777777" w:rsidR="002D0E24" w:rsidRDefault="002D0E24" w:rsidP="002D0E24">
      <w:r>
        <w:t>EXCESS NITROGEN FUELS THE DEAD ZONE</w:t>
      </w:r>
    </w:p>
    <w:p w14:paraId="45F17EC4" w14:textId="77777777" w:rsidR="002D0E24" w:rsidRDefault="002D0E24" w:rsidP="002D0E24">
      <w:r w:rsidRPr="00D50981">
        <w:rPr>
          <w:rStyle w:val="Emphasis"/>
        </w:rPr>
        <w:t>Most of the nitrogen</w:t>
      </w:r>
      <w:r w:rsidRPr="00D50981">
        <w:rPr>
          <w:rStyle w:val="StyleUnderline"/>
        </w:rPr>
        <w:t xml:space="preserve"> that contributes to the dead zone</w:t>
      </w:r>
      <w:r>
        <w:t xml:space="preserve">— between 60 and </w:t>
      </w:r>
      <w:r w:rsidRPr="00D50981">
        <w:rPr>
          <w:rStyle w:val="Emphasis"/>
        </w:rPr>
        <w:t>80 percent</w:t>
      </w:r>
      <w:r>
        <w:t>—</w:t>
      </w:r>
      <w:r w:rsidRPr="00D50981">
        <w:rPr>
          <w:rStyle w:val="StyleUnderline"/>
        </w:rPr>
        <w:t>originates on</w:t>
      </w:r>
      <w:r>
        <w:t xml:space="preserve"> farms and </w:t>
      </w:r>
      <w:r w:rsidRPr="00D50981">
        <w:rPr>
          <w:rStyle w:val="Emphasis"/>
        </w:rPr>
        <w:t>livestock operations in the Midwest</w:t>
      </w:r>
      <w:r>
        <w:t xml:space="preserve">, largely </w:t>
      </w:r>
      <w:r w:rsidRPr="00D50981">
        <w:rPr>
          <w:rStyle w:val="StyleUnderline"/>
        </w:rPr>
        <w:t xml:space="preserve">in the form of synthetic fertilizers that </w:t>
      </w:r>
      <w:r w:rsidRPr="00D50981">
        <w:rPr>
          <w:rStyle w:val="Emphasis"/>
        </w:rPr>
        <w:t>run off</w:t>
      </w:r>
      <w:r>
        <w:t xml:space="preserve"> </w:t>
      </w:r>
      <w:r w:rsidRPr="00D50981">
        <w:rPr>
          <w:rStyle w:val="StyleUnderline"/>
        </w:rPr>
        <w:t>fields</w:t>
      </w:r>
      <w:r>
        <w:t xml:space="preserve"> of corn and other crops. </w:t>
      </w:r>
      <w:r w:rsidRPr="00D50981">
        <w:rPr>
          <w:rStyle w:val="StyleUnderline"/>
        </w:rPr>
        <w:t>The significant expansion of agricultural</w:t>
      </w:r>
      <w:r>
        <w:t xml:space="preserve"> </w:t>
      </w:r>
      <w:r w:rsidRPr="00D50981">
        <w:rPr>
          <w:rStyle w:val="StyleUnderline"/>
        </w:rPr>
        <w:t>production</w:t>
      </w:r>
      <w:r>
        <w:t xml:space="preserve"> in some parts of the Midwest over the last many decades (Fausti 2015; Lin and Huang 2019) </w:t>
      </w:r>
      <w:r w:rsidRPr="00D50981">
        <w:rPr>
          <w:rStyle w:val="StyleUnderline"/>
        </w:rPr>
        <w:t>adds to this</w:t>
      </w:r>
      <w:r>
        <w:t xml:space="preserve"> concern. The </w:t>
      </w:r>
      <w:r w:rsidRPr="00D50981">
        <w:rPr>
          <w:rStyle w:val="StyleUnderline"/>
        </w:rPr>
        <w:t>excess nitrogen in rivers</w:t>
      </w:r>
      <w:r>
        <w:t xml:space="preserve"> can </w:t>
      </w:r>
      <w:r w:rsidRPr="00D50981">
        <w:rPr>
          <w:rStyle w:val="StyleUnderline"/>
        </w:rPr>
        <w:t>cause algae overgrowth and deplete the oxygen supply available to healthy marine life, creating vast dead zones</w:t>
      </w:r>
      <w:r>
        <w:t xml:space="preserve"> </w:t>
      </w:r>
      <w:r w:rsidRPr="00D50981">
        <w:rPr>
          <w:rStyle w:val="StyleUnderline"/>
        </w:rPr>
        <w:t>that make it hard</w:t>
      </w:r>
      <w:r w:rsidRPr="00D50981">
        <w:t>er</w:t>
      </w:r>
      <w:r>
        <w:t xml:space="preserve"> </w:t>
      </w:r>
      <w:r w:rsidRPr="00D50981">
        <w:rPr>
          <w:rStyle w:val="StyleUnderline"/>
        </w:rPr>
        <w:t>for</w:t>
      </w:r>
      <w:r>
        <w:t xml:space="preserve"> the region’s </w:t>
      </w:r>
      <w:r w:rsidRPr="00D50981">
        <w:rPr>
          <w:rStyle w:val="StyleUnderline"/>
        </w:rPr>
        <w:t>fishers to make a living</w:t>
      </w:r>
      <w:r>
        <w:t xml:space="preserve">. </w:t>
      </w:r>
      <w:r w:rsidRPr="00D50981">
        <w:rPr>
          <w:rStyle w:val="StyleUnderline"/>
        </w:rPr>
        <w:t>The challenge of the dead zone</w:t>
      </w:r>
      <w:r>
        <w:t xml:space="preserve"> </w:t>
      </w:r>
      <w:r w:rsidRPr="00D50981">
        <w:rPr>
          <w:rStyle w:val="StyleUnderline"/>
        </w:rPr>
        <w:t xml:space="preserve">is </w:t>
      </w:r>
      <w:r w:rsidRPr="00D50981">
        <w:rPr>
          <w:rStyle w:val="Emphasis"/>
        </w:rPr>
        <w:t>made worse</w:t>
      </w:r>
      <w:r w:rsidRPr="00D50981">
        <w:rPr>
          <w:rStyle w:val="StyleUnderline"/>
        </w:rPr>
        <w:t xml:space="preserve"> by</w:t>
      </w:r>
      <w:r>
        <w:t xml:space="preserve"> </w:t>
      </w:r>
      <w:r w:rsidRPr="00D50981">
        <w:rPr>
          <w:rStyle w:val="StyleUnderline"/>
        </w:rPr>
        <w:t>other</w:t>
      </w:r>
      <w:r>
        <w:t xml:space="preserve"> closely </w:t>
      </w:r>
      <w:r w:rsidRPr="00D50981">
        <w:rPr>
          <w:rStyle w:val="StyleUnderline"/>
        </w:rPr>
        <w:t>intertwined environmental stressors</w:t>
      </w:r>
      <w:r>
        <w:t xml:space="preserve">. </w:t>
      </w:r>
      <w:r w:rsidRPr="00D50981">
        <w:rPr>
          <w:rStyle w:val="StyleUnderline"/>
        </w:rPr>
        <w:t>Climate change is increasing the frequency of heavy rains and floods in the Midwest, which could wash even more nitrogen</w:t>
      </w:r>
      <w:r>
        <w:t xml:space="preserve"> off farms and </w:t>
      </w:r>
      <w:r w:rsidRPr="00D50981">
        <w:rPr>
          <w:rStyle w:val="StyleUnderline"/>
        </w:rPr>
        <w:t>into rivers feeding the Gulf</w:t>
      </w:r>
      <w:r>
        <w:t xml:space="preserve"> (Altieri and Gedan 2015). </w:t>
      </w:r>
      <w:r w:rsidRPr="00D50981">
        <w:rPr>
          <w:rStyle w:val="StyleUnderline"/>
        </w:rPr>
        <w:t>Ocean temperature changes</w:t>
      </w:r>
      <w:r>
        <w:t xml:space="preserve"> are expected to exacerbate Gulf pollution effects, which </w:t>
      </w:r>
      <w:r w:rsidRPr="00D50981">
        <w:rPr>
          <w:rStyle w:val="StyleUnderline"/>
        </w:rPr>
        <w:t xml:space="preserve">will make </w:t>
      </w:r>
      <w:r w:rsidRPr="00D50981">
        <w:rPr>
          <w:rStyle w:val="Emphasis"/>
        </w:rPr>
        <w:t>shrinking</w:t>
      </w:r>
      <w:r w:rsidRPr="00D50981">
        <w:rPr>
          <w:rStyle w:val="StyleUnderline"/>
        </w:rPr>
        <w:t xml:space="preserve"> the dead zone</w:t>
      </w:r>
      <w:r>
        <w:t xml:space="preserve"> even </w:t>
      </w:r>
      <w:r w:rsidRPr="00D50981">
        <w:rPr>
          <w:rStyle w:val="Emphasis"/>
        </w:rPr>
        <w:t>more challenging in the years ahead</w:t>
      </w:r>
      <w:r>
        <w:t xml:space="preserve"> (Laurent et al. 2018; Reidmiller et al. 2018). What is more, oil drilling in the Gulf of Mexico and the potential for oil spills—such as the 2010 British Petroleum Deepwater Horizon disaster—threaten the Gulf fishing industry as long as our economy stubbornly relies on fossil fuels.</w:t>
      </w:r>
    </w:p>
    <w:p w14:paraId="5C99087C" w14:textId="77777777" w:rsidR="002D0E24" w:rsidRPr="00D50981" w:rsidRDefault="002D0E24" w:rsidP="002D0E24">
      <w:pPr>
        <w:rPr>
          <w:rStyle w:val="Emphasis"/>
        </w:rPr>
      </w:pPr>
      <w:r w:rsidRPr="00D50981">
        <w:rPr>
          <w:rStyle w:val="StyleUnderline"/>
        </w:rPr>
        <w:t>With</w:t>
      </w:r>
      <w:r>
        <w:t xml:space="preserve"> all </w:t>
      </w:r>
      <w:r w:rsidRPr="00D50981">
        <w:rPr>
          <w:rStyle w:val="Emphasis"/>
        </w:rPr>
        <w:t>these challenges bearing down</w:t>
      </w:r>
      <w:r w:rsidRPr="00D50981">
        <w:rPr>
          <w:rStyle w:val="StyleUnderline"/>
        </w:rPr>
        <w:t xml:space="preserve"> on</w:t>
      </w:r>
      <w:r>
        <w:t xml:space="preserve"> </w:t>
      </w:r>
      <w:r w:rsidRPr="00D50981">
        <w:rPr>
          <w:rStyle w:val="StyleUnderline"/>
        </w:rPr>
        <w:t>the Gulf and the people who fish</w:t>
      </w:r>
      <w:r>
        <w:t xml:space="preserve"> in </w:t>
      </w:r>
      <w:r w:rsidRPr="00D50981">
        <w:rPr>
          <w:rStyle w:val="StyleUnderline"/>
        </w:rPr>
        <w:t>it,</w:t>
      </w:r>
      <w:r>
        <w:t xml:space="preserve"> </w:t>
      </w:r>
      <w:r w:rsidRPr="00D50981">
        <w:rPr>
          <w:rStyle w:val="StyleUnderline"/>
        </w:rPr>
        <w:t xml:space="preserve">straightforward </w:t>
      </w:r>
      <w:r w:rsidRPr="00D50981">
        <w:rPr>
          <w:rStyle w:val="Emphasis"/>
        </w:rPr>
        <w:t>solutions are needed</w:t>
      </w:r>
      <w:r>
        <w:t xml:space="preserve">. </w:t>
      </w:r>
      <w:r w:rsidRPr="00D50981">
        <w:rPr>
          <w:rStyle w:val="Emphasis"/>
        </w:rPr>
        <w:t>Reducing nitrogen losses from farms is such a solution</w:t>
      </w:r>
      <w:r>
        <w:t>—</w:t>
      </w:r>
      <w:r w:rsidRPr="00D50981">
        <w:rPr>
          <w:rStyle w:val="StyleUnderline"/>
        </w:rPr>
        <w:t>with</w:t>
      </w:r>
      <w:r>
        <w:t xml:space="preserve"> the added bonus of </w:t>
      </w:r>
      <w:r w:rsidRPr="00D50981">
        <w:rPr>
          <w:rStyle w:val="StyleUnderline"/>
        </w:rPr>
        <w:t>many co-benefits</w:t>
      </w:r>
      <w:r>
        <w:t xml:space="preserve"> for farmers and rural communities upstream—</w:t>
      </w:r>
      <w:r w:rsidRPr="00D50981">
        <w:rPr>
          <w:rStyle w:val="StyleUnderline"/>
        </w:rPr>
        <w:t xml:space="preserve">that could </w:t>
      </w:r>
      <w:r w:rsidRPr="00D50981">
        <w:rPr>
          <w:rStyle w:val="Emphasis"/>
        </w:rPr>
        <w:t>head off much more serious damage</w:t>
      </w:r>
      <w:r>
        <w:t xml:space="preserve"> </w:t>
      </w:r>
      <w:r w:rsidRPr="00D50981">
        <w:rPr>
          <w:rStyle w:val="StyleUnderline"/>
        </w:rPr>
        <w:t>to</w:t>
      </w:r>
      <w:r>
        <w:t xml:space="preserve"> </w:t>
      </w:r>
      <w:r w:rsidRPr="00D50981">
        <w:rPr>
          <w:rStyle w:val="StyleUnderline"/>
        </w:rPr>
        <w:t xml:space="preserve">Gulf ecosystems and </w:t>
      </w:r>
      <w:r w:rsidRPr="00D50981">
        <w:rPr>
          <w:rStyle w:val="Emphasis"/>
        </w:rPr>
        <w:t>fishing industries</w:t>
      </w:r>
      <w:r>
        <w:t xml:space="preserve"> </w:t>
      </w:r>
      <w:r w:rsidRPr="00D50981">
        <w:rPr>
          <w:rStyle w:val="Emphasis"/>
        </w:rPr>
        <w:t>in the future</w:t>
      </w:r>
      <w:r>
        <w:t xml:space="preserve">. While many studies have estimated how much it would cost to reduce nitrogen losses from Midwest farms in order to meaningfully shrink the dead zone (Kling et al. 2014; Rabotyagov et al. 2014a), the potential economic benefits of such action have not yet been quantified. </w:t>
      </w:r>
      <w:r w:rsidRPr="00D50981">
        <w:rPr>
          <w:rStyle w:val="Emphasis"/>
        </w:rPr>
        <w:t>Gulf fisheries</w:t>
      </w:r>
      <w:r>
        <w:t xml:space="preserve"> </w:t>
      </w:r>
      <w:r w:rsidRPr="00D50981">
        <w:rPr>
          <w:rStyle w:val="StyleUnderline"/>
        </w:rPr>
        <w:t xml:space="preserve">and marine habitat are </w:t>
      </w:r>
      <w:r w:rsidRPr="00D50981">
        <w:rPr>
          <w:rStyle w:val="Emphasis"/>
        </w:rPr>
        <w:t>the foundation</w:t>
      </w:r>
      <w:r w:rsidRPr="00D50981">
        <w:rPr>
          <w:rStyle w:val="StyleUnderline"/>
        </w:rPr>
        <w:t xml:space="preserve"> for </w:t>
      </w:r>
      <w:r w:rsidRPr="00D50981">
        <w:rPr>
          <w:rStyle w:val="Emphasis"/>
        </w:rPr>
        <w:t>fishing</w:t>
      </w:r>
      <w:r w:rsidRPr="00D50981">
        <w:t xml:space="preserve"> </w:t>
      </w:r>
      <w:r w:rsidRPr="00D50981">
        <w:rPr>
          <w:rStyle w:val="StyleUnderline"/>
        </w:rPr>
        <w:t>and coastal industries</w:t>
      </w:r>
      <w:r>
        <w:t xml:space="preserve">. </w:t>
      </w:r>
      <w:r w:rsidRPr="00D50981">
        <w:rPr>
          <w:rStyle w:val="StyleUnderline"/>
        </w:rPr>
        <w:t>These industries in turn are important economic engines</w:t>
      </w:r>
      <w:r>
        <w:t xml:space="preserve"> for the region. </w:t>
      </w:r>
      <w:r w:rsidRPr="00D50981">
        <w:rPr>
          <w:rStyle w:val="StyleUnderline"/>
        </w:rPr>
        <w:t>In 2016 alone</w:t>
      </w:r>
      <w:r>
        <w:t xml:space="preserve">, </w:t>
      </w:r>
      <w:r w:rsidRPr="00D50981">
        <w:rPr>
          <w:rStyle w:val="StyleUnderline"/>
        </w:rPr>
        <w:t>commercial fishing</w:t>
      </w:r>
      <w:r>
        <w:t xml:space="preserve"> industries </w:t>
      </w:r>
      <w:r w:rsidRPr="00D50981">
        <w:rPr>
          <w:rStyle w:val="StyleUnderline"/>
        </w:rPr>
        <w:t>generated</w:t>
      </w:r>
      <w:r>
        <w:t xml:space="preserve"> between $17 billion and </w:t>
      </w:r>
      <w:r w:rsidRPr="00D50981">
        <w:rPr>
          <w:rStyle w:val="StyleUnderline"/>
        </w:rPr>
        <w:t>$57 billion in economic impacts and 200,000 jobs</w:t>
      </w:r>
      <w:r>
        <w:t xml:space="preserve"> for the region (NMFS 2016). </w:t>
      </w:r>
      <w:r w:rsidRPr="00D50981">
        <w:rPr>
          <w:rStyle w:val="Emphasis"/>
        </w:rPr>
        <w:t>Reducing nitrogen losses from farms</w:t>
      </w:r>
      <w:r>
        <w:t xml:space="preserve"> </w:t>
      </w:r>
      <w:r w:rsidRPr="00D50981">
        <w:rPr>
          <w:rStyle w:val="StyleUnderline"/>
        </w:rPr>
        <w:t>could generate</w:t>
      </w:r>
      <w:r>
        <w:t xml:space="preserve"> a large return on investment through </w:t>
      </w:r>
      <w:r w:rsidRPr="00D50981">
        <w:rPr>
          <w:rStyle w:val="Emphasis"/>
        </w:rPr>
        <w:t>healthier, more productive fisheries in the Gulf.</w:t>
      </w:r>
    </w:p>
    <w:p w14:paraId="75E7615F" w14:textId="77777777" w:rsidR="002D0E24" w:rsidRDefault="002D0E24" w:rsidP="002D0E24">
      <w:r>
        <w:t>REDUCING NITROGEN FOR THE BENEFIT OF FARMERS AND FISHERS ALIKE</w:t>
      </w:r>
    </w:p>
    <w:p w14:paraId="488F8208" w14:textId="77777777" w:rsidR="002D0E24" w:rsidRPr="00D50981" w:rsidRDefault="002D0E24" w:rsidP="002D0E24">
      <w:pPr>
        <w:rPr>
          <w:rStyle w:val="StyleUnderline"/>
        </w:rPr>
      </w:pPr>
      <w:r w:rsidRPr="00D50981">
        <w:rPr>
          <w:rStyle w:val="StyleUnderline"/>
        </w:rPr>
        <w:t xml:space="preserve">Fortunately, </w:t>
      </w:r>
      <w:r w:rsidRPr="00D50981">
        <w:rPr>
          <w:rStyle w:val="Emphasis"/>
        </w:rPr>
        <w:t>there are already ways to make this</w:t>
      </w:r>
      <w:r>
        <w:t xml:space="preserve"> return on investment </w:t>
      </w:r>
      <w:r w:rsidRPr="00D50981">
        <w:rPr>
          <w:rStyle w:val="Emphasis"/>
        </w:rPr>
        <w:t>a reality</w:t>
      </w:r>
      <w:r>
        <w:t xml:space="preserve">. </w:t>
      </w:r>
      <w:r w:rsidRPr="00D50981">
        <w:rPr>
          <w:rStyle w:val="StyleUnderline"/>
        </w:rPr>
        <w:t xml:space="preserve">Farmers and scientists </w:t>
      </w:r>
      <w:r w:rsidRPr="00D50981">
        <w:rPr>
          <w:rStyle w:val="Emphasis"/>
        </w:rPr>
        <w:t>have developed</w:t>
      </w:r>
      <w:r w:rsidRPr="00D50981">
        <w:rPr>
          <w:rStyle w:val="StyleUnderline"/>
        </w:rPr>
        <w:t xml:space="preserve"> a suite of </w:t>
      </w:r>
      <w:r w:rsidRPr="00D50981">
        <w:rPr>
          <w:rStyle w:val="Emphasis"/>
        </w:rPr>
        <w:t>agricultural practices</w:t>
      </w:r>
      <w:r w:rsidRPr="00D50981">
        <w:rPr>
          <w:rStyle w:val="StyleUnderline"/>
        </w:rPr>
        <w:t xml:space="preserve"> that </w:t>
      </w:r>
      <w:r w:rsidRPr="00D50981">
        <w:rPr>
          <w:rStyle w:val="Emphasis"/>
        </w:rPr>
        <w:t>reduce</w:t>
      </w:r>
      <w:r w:rsidRPr="00D50981">
        <w:t xml:space="preserve"> synthetic </w:t>
      </w:r>
      <w:r w:rsidRPr="00D50981">
        <w:rPr>
          <w:rStyle w:val="Emphasis"/>
        </w:rPr>
        <w:t>nitrogen fertilizer use</w:t>
      </w:r>
      <w:r w:rsidRPr="00D50981">
        <w:rPr>
          <w:rStyle w:val="StyleUnderline"/>
        </w:rPr>
        <w:t xml:space="preserve"> and</w:t>
      </w:r>
      <w:r w:rsidRPr="00D50981">
        <w:t xml:space="preserve"> </w:t>
      </w:r>
      <w:r w:rsidRPr="00D50981">
        <w:rPr>
          <w:rStyle w:val="Emphasis"/>
        </w:rPr>
        <w:t>keep what is applied</w:t>
      </w:r>
      <w:r w:rsidRPr="00D50981">
        <w:t xml:space="preserve"> to fields </w:t>
      </w:r>
      <w:r w:rsidRPr="00D50981">
        <w:rPr>
          <w:rStyle w:val="Emphasis"/>
        </w:rPr>
        <w:t>out of waterways</w:t>
      </w:r>
      <w:r>
        <w:t xml:space="preserve">. The resulting soils contain more living organic matter and are kept covered year-round to resist erosion and hold more water and nutrients. These practices can simultaneously reduce farmers’ costs and make farmland more resilient to floods and droughts, while improving the long-term fertility of soil (Basche 2017; Basche and DeLonge 2019; Hunt, Hill, and Leibman 2019; Mulik 2017; Myers, Weber, and Tellatin 2019; Stillerman and DeLonge 2019). </w:t>
      </w:r>
      <w:r w:rsidRPr="00D50981">
        <w:rPr>
          <w:rStyle w:val="StyleUnderline"/>
        </w:rPr>
        <w:t>Thus, these</w:t>
      </w:r>
      <w:r>
        <w:t xml:space="preserve"> two </w:t>
      </w:r>
      <w:r w:rsidRPr="00D50981">
        <w:rPr>
          <w:rStyle w:val="StyleUnderline"/>
        </w:rPr>
        <w:t>important food production and economic forces in our country</w:t>
      </w:r>
      <w:r>
        <w:t xml:space="preserve">—the Midwest </w:t>
      </w:r>
      <w:r w:rsidRPr="00D50981">
        <w:rPr>
          <w:rStyle w:val="StyleUnderline"/>
        </w:rPr>
        <w:t>farming</w:t>
      </w:r>
      <w:r>
        <w:t xml:space="preserve"> industry </w:t>
      </w:r>
      <w:r w:rsidRPr="00D50981">
        <w:rPr>
          <w:rStyle w:val="StyleUnderline"/>
        </w:rPr>
        <w:t>and the Gulf Coast fishing industry—can jointly benefit</w:t>
      </w:r>
      <w:r w:rsidRPr="00D50981">
        <w:t xml:space="preserve"> from one set of practices</w:t>
      </w:r>
      <w:r w:rsidRPr="00D50981">
        <w:rPr>
          <w:rStyle w:val="StyleUnderline"/>
        </w:rPr>
        <w:t>.</w:t>
      </w:r>
    </w:p>
    <w:p w14:paraId="447C44F2" w14:textId="77777777" w:rsidR="002D0E24" w:rsidRDefault="002D0E24" w:rsidP="002D0E24">
      <w:r>
        <w:t xml:space="preserve">To show how improved agricultural practices in the Midwest can offer economic benefits to the Gulf fishing industry, </w:t>
      </w:r>
      <w:r w:rsidRPr="00D50981">
        <w:rPr>
          <w:rStyle w:val="StyleUnderline"/>
        </w:rPr>
        <w:t>we used publicly available data to estimate how much avoidable nitrogen pollution has made its way from farm fields</w:t>
      </w:r>
      <w:r>
        <w:t xml:space="preserve"> and </w:t>
      </w:r>
      <w:r w:rsidRPr="00D50981">
        <w:rPr>
          <w:rStyle w:val="StyleUnderline"/>
        </w:rPr>
        <w:t>into the two main rivers that feed the Gulf of Mexico</w:t>
      </w:r>
      <w:r>
        <w:t xml:space="preserve">. We next estimated in economic terms the damage that </w:t>
      </w:r>
      <w:r w:rsidRPr="00D50981">
        <w:rPr>
          <w:rStyle w:val="Emphasis"/>
        </w:rPr>
        <w:t>nitrogen pollution from farms</w:t>
      </w:r>
      <w:r>
        <w:t xml:space="preserve">, which </w:t>
      </w:r>
      <w:r w:rsidRPr="00D50981">
        <w:rPr>
          <w:rStyle w:val="Emphasis"/>
        </w:rPr>
        <w:t>fuels the dead zone</w:t>
      </w:r>
      <w:r>
        <w:t xml:space="preserve">, causes to the ecosystem services that fisheries and marine habitat provide for the Gulf of Mexico. </w:t>
      </w:r>
      <w:r w:rsidRPr="00D50981">
        <w:rPr>
          <w:rStyle w:val="StyleUnderline"/>
        </w:rPr>
        <w:t>We further explored the value</w:t>
      </w:r>
      <w:r>
        <w:t xml:space="preserve"> of the damage costs </w:t>
      </w:r>
      <w:r w:rsidRPr="00D50981">
        <w:rPr>
          <w:rStyle w:val="StyleUnderline"/>
        </w:rPr>
        <w:t xml:space="preserve">that could be </w:t>
      </w:r>
      <w:r w:rsidRPr="00D50981">
        <w:rPr>
          <w:rStyle w:val="Emphasis"/>
        </w:rPr>
        <w:t>averted</w:t>
      </w:r>
      <w:r w:rsidRPr="00D50981">
        <w:rPr>
          <w:rStyle w:val="StyleUnderline"/>
        </w:rPr>
        <w:t xml:space="preserve"> if nitrogen pollution and the dead zone were </w:t>
      </w:r>
      <w:r w:rsidRPr="00D50981">
        <w:rPr>
          <w:rStyle w:val="Emphasis"/>
        </w:rPr>
        <w:t>reduced</w:t>
      </w:r>
      <w:r>
        <w:t xml:space="preserve"> </w:t>
      </w:r>
      <w:r w:rsidRPr="00D50981">
        <w:rPr>
          <w:rStyle w:val="StyleUnderline"/>
        </w:rPr>
        <w:t xml:space="preserve">through </w:t>
      </w:r>
      <w:r w:rsidRPr="00D50981">
        <w:rPr>
          <w:rStyle w:val="Emphasis"/>
        </w:rPr>
        <w:t>changes in agricultural practices upstream</w:t>
      </w:r>
      <w:r>
        <w:t xml:space="preserve">. </w:t>
      </w:r>
      <w:r w:rsidRPr="00D50981">
        <w:rPr>
          <w:rStyle w:val="StyleUnderline"/>
        </w:rPr>
        <w:t>Our analysis found that</w:t>
      </w:r>
      <w:r>
        <w:t xml:space="preserve"> on average the equivalent of 3,100 standard-sized shipping containers per year of excess nitrogen has washed off Midwest cropland into the Mississippi and Atchafalaya rivers, and ultimately into the Gulf of Mexico. This nitrogen has contributed up to $2.4 billion in damages to ecosystem services generated by fisheries and marine habitat every year since 1980. We also found that </w:t>
      </w:r>
      <w:r w:rsidRPr="00D50981">
        <w:rPr>
          <w:rStyle w:val="StyleUnderline"/>
        </w:rPr>
        <w:t>significant</w:t>
      </w:r>
      <w:r>
        <w:t xml:space="preserve"> economic </w:t>
      </w:r>
      <w:r w:rsidRPr="00D50981">
        <w:rPr>
          <w:rStyle w:val="StyleUnderline"/>
        </w:rPr>
        <w:t>benefits could be realized by reducing these</w:t>
      </w:r>
      <w:r>
        <w:t xml:space="preserve"> damages </w:t>
      </w:r>
      <w:r w:rsidRPr="00D50981">
        <w:rPr>
          <w:rStyle w:val="StyleUnderline"/>
        </w:rPr>
        <w:t xml:space="preserve">through </w:t>
      </w:r>
      <w:r w:rsidRPr="00D50981">
        <w:rPr>
          <w:rStyle w:val="Emphasis"/>
        </w:rPr>
        <w:t>changes in agriculture upstream</w:t>
      </w:r>
      <w:r>
        <w:t>.</w:t>
      </w:r>
    </w:p>
    <w:p w14:paraId="6E6DE229" w14:textId="77777777" w:rsidR="002D0E24" w:rsidRPr="00D50981" w:rsidRDefault="002D0E24" w:rsidP="002D0E24">
      <w:r w:rsidRPr="00D50981">
        <w:rPr>
          <w:rStyle w:val="StyleUnderline"/>
        </w:rPr>
        <w:t xml:space="preserve">These benefits </w:t>
      </w:r>
      <w:r w:rsidRPr="00D50981">
        <w:rPr>
          <w:rStyle w:val="Emphasis"/>
        </w:rPr>
        <w:t>cannot be realized without policy support</w:t>
      </w:r>
      <w:r>
        <w:t xml:space="preserve">. </w:t>
      </w:r>
      <w:r w:rsidRPr="00D50981">
        <w:rPr>
          <w:rStyle w:val="StyleUnderline"/>
        </w:rPr>
        <w:t xml:space="preserve">We recommend </w:t>
      </w:r>
      <w:r w:rsidRPr="00D50981">
        <w:rPr>
          <w:rStyle w:val="Emphasis"/>
        </w:rPr>
        <w:t>policy actions</w:t>
      </w:r>
      <w:r w:rsidRPr="00D50981">
        <w:rPr>
          <w:rStyle w:val="StyleUnderline"/>
        </w:rPr>
        <w:t xml:space="preserve"> that</w:t>
      </w:r>
      <w:r>
        <w:t xml:space="preserve"> can help Gulf Coast fishing industries and communities while </w:t>
      </w:r>
      <w:r w:rsidRPr="00D50981">
        <w:rPr>
          <w:rStyle w:val="StyleUnderline"/>
        </w:rPr>
        <w:t>support</w:t>
      </w:r>
      <w:r>
        <w:t xml:space="preserve">ing a thriving, </w:t>
      </w:r>
      <w:r w:rsidRPr="00D50981">
        <w:rPr>
          <w:rStyle w:val="StyleUnderline"/>
        </w:rPr>
        <w:t>sustainable</w:t>
      </w:r>
      <w:r>
        <w:t xml:space="preserve"> </w:t>
      </w:r>
      <w:r w:rsidRPr="00D50981">
        <w:rPr>
          <w:rStyle w:val="StyleUnderline"/>
        </w:rPr>
        <w:t>ag</w:t>
      </w:r>
      <w:r>
        <w:t xml:space="preserve">ricultural economy </w:t>
      </w:r>
      <w:r w:rsidRPr="00D50981">
        <w:rPr>
          <w:rStyle w:val="StyleUnderline"/>
        </w:rPr>
        <w:t xml:space="preserve">in the </w:t>
      </w:r>
      <w:r w:rsidRPr="00D50981">
        <w:rPr>
          <w:rStyle w:val="Emphasis"/>
        </w:rPr>
        <w:t>Midwest</w:t>
      </w:r>
      <w:r>
        <w:t xml:space="preserve"> </w:t>
      </w:r>
      <w:r w:rsidRPr="00D50981">
        <w:rPr>
          <w:rStyle w:val="StyleUnderline"/>
        </w:rPr>
        <w:t xml:space="preserve">through </w:t>
      </w:r>
      <w:r w:rsidRPr="00D50981">
        <w:rPr>
          <w:rStyle w:val="Emphasis"/>
        </w:rPr>
        <w:t>science-based solutions</w:t>
      </w:r>
      <w:r>
        <w:t xml:space="preserve"> </w:t>
      </w:r>
      <w:r w:rsidRPr="00D50981">
        <w:rPr>
          <w:rStyle w:val="StyleUnderline"/>
        </w:rPr>
        <w:t>that provide farmers with tools to build healthy, living soil.</w:t>
      </w:r>
      <w:r>
        <w:t xml:space="preserve"> </w:t>
      </w:r>
    </w:p>
    <w:p w14:paraId="088A2E77" w14:textId="77777777" w:rsidR="002D0E24" w:rsidRDefault="002D0E24" w:rsidP="002D0E24">
      <w:pPr>
        <w:pStyle w:val="Heading4"/>
      </w:pPr>
      <w:r>
        <w:t>Collapse of fish stocks risks numerous global wars—Including US-Russia</w:t>
      </w:r>
    </w:p>
    <w:p w14:paraId="3825508A" w14:textId="77777777" w:rsidR="002D0E24" w:rsidRPr="00AB46D5" w:rsidRDefault="002D0E24" w:rsidP="002D0E24">
      <w:r w:rsidRPr="00AB46D5">
        <w:rPr>
          <w:rStyle w:val="Style13ptBold"/>
        </w:rPr>
        <w:t>Bloom 18</w:t>
      </w:r>
      <w:r>
        <w:t xml:space="preserve"> – Strategic Foresight Director &amp; Commander, U.S. Coast Guard</w:t>
      </w:r>
    </w:p>
    <w:p w14:paraId="0A8F98A6" w14:textId="77777777" w:rsidR="002D0E24" w:rsidRDefault="002D0E24" w:rsidP="002D0E24">
      <w:r>
        <w:t>Kate Higgins-Bloom, former Coast Guard Fellow to the DHS Office of Legislative Affairs, former White House Fellow in the Executive Office of the President, former Next Generation National Security Fellow &amp; 2011-2012 Assistant Director of the Office of Legislative Affairs at the Center for a New American Security, Food Fight, 2018, https://foreignpolicy.com/2018/09/12/food-fight-illegal-fishing-conflict/</w:t>
      </w:r>
    </w:p>
    <w:p w14:paraId="41DFDBF7" w14:textId="77777777" w:rsidR="002D0E24" w:rsidRPr="00AB46D5" w:rsidRDefault="002D0E24" w:rsidP="002D0E24"/>
    <w:p w14:paraId="44066D65" w14:textId="77777777" w:rsidR="002D0E24" w:rsidRPr="00AB46D5" w:rsidRDefault="002D0E24" w:rsidP="002D0E24">
      <w:r w:rsidRPr="00AB46D5">
        <w:rPr>
          <w:rStyle w:val="StyleUnderline"/>
        </w:rPr>
        <w:t xml:space="preserve">Humans have </w:t>
      </w:r>
      <w:r w:rsidRPr="0075761F">
        <w:rPr>
          <w:rStyle w:val="Emphasis"/>
        </w:rPr>
        <w:t>always</w:t>
      </w:r>
      <w:r w:rsidRPr="00AB46D5">
        <w:rPr>
          <w:rStyle w:val="StyleUnderline"/>
        </w:rPr>
        <w:t xml:space="preserve"> </w:t>
      </w:r>
      <w:r w:rsidRPr="0075761F">
        <w:rPr>
          <w:rStyle w:val="Emphasis"/>
        </w:rPr>
        <w:t>depended on the sea</w:t>
      </w:r>
      <w:r>
        <w:t xml:space="preserve">. For as long as there have been fishermen, there have been conflicts over fish. And </w:t>
      </w:r>
      <w:r w:rsidRPr="0075761F">
        <w:rPr>
          <w:rStyle w:val="Emphasis"/>
        </w:rPr>
        <w:t>though it may seem anachronistic</w:t>
      </w:r>
      <w:r w:rsidRPr="00AB46D5">
        <w:rPr>
          <w:rStyle w:val="StyleUnderline"/>
        </w:rPr>
        <w:t xml:space="preserve">, the odds that a </w:t>
      </w:r>
      <w:r w:rsidRPr="0075761F">
        <w:rPr>
          <w:rStyle w:val="Emphasis"/>
        </w:rPr>
        <w:t>squabble over fishing</w:t>
      </w:r>
      <w:r w:rsidRPr="00AB46D5">
        <w:rPr>
          <w:rStyle w:val="StyleUnderline"/>
        </w:rPr>
        <w:t xml:space="preserve"> rights could </w:t>
      </w:r>
      <w:r w:rsidRPr="0075761F">
        <w:rPr>
          <w:rStyle w:val="Emphasis"/>
        </w:rPr>
        <w:t>turn into a major armed conflict</w:t>
      </w:r>
      <w:r w:rsidRPr="00AB46D5">
        <w:rPr>
          <w:rStyle w:val="StyleUnderline"/>
        </w:rPr>
        <w:t xml:space="preserve"> </w:t>
      </w:r>
      <w:r w:rsidRPr="0075761F">
        <w:rPr>
          <w:rStyle w:val="Emphasis"/>
        </w:rPr>
        <w:t>are rising</w:t>
      </w:r>
      <w:r w:rsidRPr="00AB46D5">
        <w:rPr>
          <w:rStyle w:val="StyleUnderline"/>
        </w:rPr>
        <w:t xml:space="preserve">. The </w:t>
      </w:r>
      <w:r w:rsidRPr="0075761F">
        <w:rPr>
          <w:rStyle w:val="Emphasis"/>
        </w:rPr>
        <w:t>return of great-power competition</w:t>
      </w:r>
      <w:r w:rsidRPr="00AB46D5">
        <w:rPr>
          <w:rStyle w:val="StyleUnderline"/>
        </w:rPr>
        <w:t xml:space="preserve"> has actually </w:t>
      </w:r>
      <w:r w:rsidRPr="0075761F">
        <w:rPr>
          <w:rStyle w:val="Emphasis"/>
        </w:rPr>
        <w:t>increased the likelihood of a war over fish</w:t>
      </w:r>
      <w:r>
        <w:t xml:space="preserve">. The </w:t>
      </w:r>
      <w:r w:rsidRPr="00AB46D5">
        <w:t>past 17 years of the fight against terrorism, and Washington’s renewed focus on developing high-end capabilities to prepare for great-power conflict, have led to a lack of preparation for a low-end, seemingly mundane but increasingly likely source of conflict in the world: food.</w:t>
      </w:r>
    </w:p>
    <w:p w14:paraId="459F8D4A" w14:textId="77777777" w:rsidR="002D0E24" w:rsidRDefault="002D0E24" w:rsidP="002D0E24">
      <w:r w:rsidRPr="00AB46D5">
        <w:rPr>
          <w:rStyle w:val="StyleUnderline"/>
        </w:rPr>
        <w:t>As incomes rise around the world, so too does the demand for food—especially protein</w:t>
      </w:r>
      <w:r w:rsidRPr="00AB46D5">
        <w:t xml:space="preserve">. The United Nations currently estimates that between mid-2017 and 2050, the number of humans on Earth will rise by 29 percent, from 7.6 billion to 9.8 billion. </w:t>
      </w:r>
      <w:r w:rsidRPr="00AB46D5">
        <w:rPr>
          <w:rStyle w:val="StyleUnderline"/>
        </w:rPr>
        <w:t>Most</w:t>
      </w:r>
      <w:r w:rsidRPr="00AB46D5">
        <w:t xml:space="preserve"> of that </w:t>
      </w:r>
      <w:r w:rsidRPr="00AB46D5">
        <w:rPr>
          <w:rStyle w:val="StyleUnderline"/>
        </w:rPr>
        <w:t>population growth will occur in Asia, Africa, and Latin America</w:t>
      </w:r>
      <w:r w:rsidRPr="00AB46D5">
        <w:t>—areas where millions of people have recently risen from deep poverty to the middle class. Part of a middle-class lifestyle is a middle-class diet, which includes far more protein than poor people consume. As a result of that shift, the</w:t>
      </w:r>
      <w:r>
        <w:t xml:space="preserve"> </w:t>
      </w:r>
      <w:r w:rsidRPr="00AB46D5">
        <w:rPr>
          <w:rStyle w:val="StyleUnderline"/>
        </w:rPr>
        <w:t>global demand</w:t>
      </w:r>
      <w:r>
        <w:t xml:space="preserve"> for protein </w:t>
      </w:r>
      <w:r w:rsidRPr="00AB46D5">
        <w:rPr>
          <w:rStyle w:val="StyleUnderline"/>
        </w:rPr>
        <w:t>will outpace</w:t>
      </w:r>
      <w:r>
        <w:t xml:space="preserve"> population </w:t>
      </w:r>
      <w:r w:rsidRPr="00AB46D5">
        <w:rPr>
          <w:rStyle w:val="StyleUnderline"/>
        </w:rPr>
        <w:t>growth</w:t>
      </w:r>
      <w:r>
        <w:t xml:space="preserve">, increasing </w:t>
      </w:r>
      <w:r w:rsidRPr="00AB46D5">
        <w:rPr>
          <w:rStyle w:val="StyleUnderline"/>
        </w:rPr>
        <w:t>between 32 and 78 percent</w:t>
      </w:r>
      <w:r>
        <w:t xml:space="preserve">, according to some estimates. Meeting that demand could require an additional 62 to 159 million metric tons of protein per year. </w:t>
      </w:r>
      <w:r w:rsidRPr="00AB46D5">
        <w:rPr>
          <w:rStyle w:val="StyleUnderline"/>
        </w:rPr>
        <w:t xml:space="preserve">To </w:t>
      </w:r>
      <w:r w:rsidRPr="0075761F">
        <w:rPr>
          <w:rStyle w:val="Emphasis"/>
        </w:rPr>
        <w:t>maintain political support at home</w:t>
      </w:r>
      <w:r w:rsidRPr="00AB46D5">
        <w:rPr>
          <w:rStyle w:val="StyleUnderline"/>
        </w:rPr>
        <w:t xml:space="preserve">, </w:t>
      </w:r>
      <w:r w:rsidRPr="0075761F">
        <w:rPr>
          <w:rStyle w:val="Emphasis"/>
        </w:rPr>
        <w:t>leaders must ensure access</w:t>
      </w:r>
      <w:r w:rsidRPr="00AB46D5">
        <w:rPr>
          <w:rStyle w:val="StyleUnderline"/>
        </w:rPr>
        <w:t xml:space="preserve"> </w:t>
      </w:r>
      <w:r w:rsidRPr="0075761F">
        <w:rPr>
          <w:rStyle w:val="StyleUnderline"/>
        </w:rPr>
        <w:t>to the high-quality food</w:t>
      </w:r>
      <w:r>
        <w:t xml:space="preserve"> that is </w:t>
      </w:r>
      <w:r w:rsidRPr="0075761F">
        <w:rPr>
          <w:rStyle w:val="StyleUnderline"/>
        </w:rPr>
        <w:t>part of a middl</w:t>
      </w:r>
      <w:r w:rsidRPr="00AB46D5">
        <w:rPr>
          <w:rStyle w:val="StyleUnderline"/>
        </w:rPr>
        <w:t>e-class lifestyle</w:t>
      </w:r>
      <w:r>
        <w:t>.</w:t>
      </w:r>
    </w:p>
    <w:p w14:paraId="14FC224F" w14:textId="77777777" w:rsidR="002D0E24" w:rsidRPr="00AB46D5" w:rsidRDefault="002D0E24" w:rsidP="002D0E24">
      <w:pPr>
        <w:rPr>
          <w:sz w:val="12"/>
          <w:szCs w:val="12"/>
        </w:rPr>
      </w:pPr>
      <w:r w:rsidRPr="00AB46D5">
        <w:rPr>
          <w:sz w:val="12"/>
          <w:szCs w:val="12"/>
        </w:rPr>
        <w:t>The supply of both wild and farmed fish will not keep up. The current annual global catch of seafood is 94 million metric tons. And all around the world, the wild populations of both migratory fish, such as tuna, and less mobile species, such as flounder, are being overfished. Scarcity has already forced Chinese fishing fleets further and further afield in search of their catch. Serious international efforts to manage the world’s wild fisheries are underway, but this work is stymied by widespread illegal, unreported, and unregulated (or IUU) fishing. Today, such harvests comprise somewhere from 20 to 50 percent of the global catch and inflict economic, social, and environmental damage on some of the world’s most vulnerable populations as fisheries collapse from overfishing and poor and rural fishing communities wrestle with the subsequent loss of income and, eventually, their social fabric. The classic example of this is fishermen in Central America turning to drug cartels for employment or poaching from closed fisheries, feeding the cycle of violence and environmental damage.</w:t>
      </w:r>
    </w:p>
    <w:p w14:paraId="27BCDCAF" w14:textId="77777777" w:rsidR="002D0E24" w:rsidRPr="00AB46D5" w:rsidRDefault="002D0E24" w:rsidP="002D0E24">
      <w:pPr>
        <w:rPr>
          <w:rStyle w:val="StyleUnderline"/>
        </w:rPr>
      </w:pPr>
      <w:r w:rsidRPr="00AB46D5">
        <w:rPr>
          <w:rStyle w:val="StyleUnderline"/>
        </w:rPr>
        <w:t xml:space="preserve">The </w:t>
      </w:r>
      <w:r w:rsidRPr="0075761F">
        <w:rPr>
          <w:rStyle w:val="Emphasis"/>
        </w:rPr>
        <w:t>political leaders</w:t>
      </w:r>
      <w:r w:rsidRPr="00AB46D5">
        <w:rPr>
          <w:rStyle w:val="StyleUnderline"/>
        </w:rPr>
        <w:t xml:space="preserve"> of </w:t>
      </w:r>
      <w:r w:rsidRPr="0075761F">
        <w:rPr>
          <w:rStyle w:val="StyleUnderline"/>
        </w:rPr>
        <w:t>rising powers</w:t>
      </w:r>
      <w:r w:rsidRPr="00AB46D5">
        <w:rPr>
          <w:rStyle w:val="StyleUnderline"/>
        </w:rPr>
        <w:t xml:space="preserve"> will </w:t>
      </w:r>
      <w:r w:rsidRPr="0075761F">
        <w:rPr>
          <w:rStyle w:val="StyleUnderline"/>
        </w:rPr>
        <w:t xml:space="preserve">feel </w:t>
      </w:r>
      <w:r w:rsidRPr="0075761F">
        <w:rPr>
          <w:rStyle w:val="Emphasis"/>
        </w:rPr>
        <w:t>enormous pressure</w:t>
      </w:r>
      <w:r w:rsidRPr="0075761F">
        <w:rPr>
          <w:rStyle w:val="StyleUnderline"/>
        </w:rPr>
        <w:t xml:space="preserve"> to </w:t>
      </w:r>
      <w:r w:rsidRPr="0075761F">
        <w:rPr>
          <w:rStyle w:val="Emphasis"/>
        </w:rPr>
        <w:t>secure the resources their citizens demand</w:t>
      </w:r>
      <w:r w:rsidRPr="00AB46D5">
        <w:rPr>
          <w:rStyle w:val="StyleUnderline"/>
        </w:rPr>
        <w:t>—even if it means violating international norms and rules. This pressure could sow the seeds of</w:t>
      </w:r>
      <w:r>
        <w:t xml:space="preserve"> potential </w:t>
      </w:r>
      <w:r w:rsidRPr="00AB46D5">
        <w:rPr>
          <w:rStyle w:val="StyleUnderline"/>
        </w:rPr>
        <w:t>conflict in two distinct ways</w:t>
      </w:r>
      <w:r>
        <w:t xml:space="preserve">. The </w:t>
      </w:r>
      <w:r w:rsidRPr="00AB46D5">
        <w:rPr>
          <w:rStyle w:val="StyleUnderline"/>
        </w:rPr>
        <w:t>first</w:t>
      </w:r>
      <w:r>
        <w:t xml:space="preserve"> is that </w:t>
      </w:r>
      <w:r w:rsidRPr="00AB46D5">
        <w:rPr>
          <w:rStyle w:val="StyleUnderline"/>
        </w:rPr>
        <w:t xml:space="preserve">some states will </w:t>
      </w:r>
      <w:r w:rsidRPr="0075761F">
        <w:rPr>
          <w:rStyle w:val="Emphasis"/>
        </w:rPr>
        <w:t>overplay their hand</w:t>
      </w:r>
      <w:r w:rsidRPr="00AB46D5">
        <w:rPr>
          <w:rStyle w:val="StyleUnderline"/>
        </w:rPr>
        <w:t xml:space="preserve"> when using fishing fleets</w:t>
      </w:r>
      <w:r>
        <w:t xml:space="preserve"> and fisheries enforcement </w:t>
      </w:r>
      <w:r w:rsidRPr="00AB46D5">
        <w:rPr>
          <w:rStyle w:val="StyleUnderline"/>
        </w:rPr>
        <w:t xml:space="preserve">to exert influence in </w:t>
      </w:r>
      <w:r w:rsidRPr="0075761F">
        <w:rPr>
          <w:rStyle w:val="Emphasis"/>
        </w:rPr>
        <w:t>contested waters</w:t>
      </w:r>
      <w:r>
        <w:t xml:space="preserve">. The </w:t>
      </w:r>
      <w:r w:rsidRPr="00AB46D5">
        <w:rPr>
          <w:rStyle w:val="StyleUnderline"/>
        </w:rPr>
        <w:t>second</w:t>
      </w:r>
      <w:r>
        <w:t xml:space="preserve"> is that illegal </w:t>
      </w:r>
      <w:r w:rsidRPr="00AB46D5">
        <w:rPr>
          <w:rStyle w:val="StyleUnderline"/>
        </w:rPr>
        <w:t>fishing</w:t>
      </w:r>
      <w:r>
        <w:t xml:space="preserve">, driven </w:t>
      </w:r>
      <w:r w:rsidRPr="00AB46D5">
        <w:rPr>
          <w:rStyle w:val="StyleUnderline"/>
        </w:rPr>
        <w:t>by</w:t>
      </w:r>
      <w:r>
        <w:t xml:space="preserve"> exploding domestic demand and </w:t>
      </w:r>
      <w:r w:rsidRPr="0075761F">
        <w:rPr>
          <w:rStyle w:val="Emphasis"/>
        </w:rPr>
        <w:t>collapsing supply</w:t>
      </w:r>
      <w:r>
        <w:t xml:space="preserve">, </w:t>
      </w:r>
      <w:r w:rsidRPr="00AB46D5">
        <w:rPr>
          <w:rStyle w:val="StyleUnderline"/>
        </w:rPr>
        <w:t xml:space="preserve">will be met with </w:t>
      </w:r>
      <w:r w:rsidRPr="0075761F">
        <w:rPr>
          <w:rStyle w:val="Emphasis"/>
        </w:rPr>
        <w:t>increasingly aggressive enforcement by America or its allies</w:t>
      </w:r>
      <w:r w:rsidRPr="00AB46D5">
        <w:rPr>
          <w:rStyle w:val="StyleUnderline"/>
        </w:rPr>
        <w:t xml:space="preserve">—which could </w:t>
      </w:r>
      <w:r w:rsidRPr="0075761F">
        <w:rPr>
          <w:rStyle w:val="Emphasis"/>
        </w:rPr>
        <w:t>quickly escalate</w:t>
      </w:r>
      <w:r w:rsidRPr="00AB46D5">
        <w:rPr>
          <w:rStyle w:val="StyleUnderline"/>
        </w:rPr>
        <w:t xml:space="preserve"> and </w:t>
      </w:r>
      <w:r w:rsidRPr="0075761F">
        <w:rPr>
          <w:rStyle w:val="Emphasis"/>
        </w:rPr>
        <w:t>spill over</w:t>
      </w:r>
      <w:r w:rsidRPr="0075761F">
        <w:rPr>
          <w:rStyle w:val="StyleUnderline"/>
        </w:rPr>
        <w:t xml:space="preserve"> into </w:t>
      </w:r>
      <w:r w:rsidRPr="0075761F">
        <w:rPr>
          <w:rStyle w:val="Emphasis"/>
        </w:rPr>
        <w:t>actual conflict</w:t>
      </w:r>
      <w:r w:rsidRPr="00AB46D5">
        <w:rPr>
          <w:rStyle w:val="StyleUnderline"/>
        </w:rPr>
        <w:t>.</w:t>
      </w:r>
    </w:p>
    <w:p w14:paraId="136AF0F5" w14:textId="77777777" w:rsidR="002D0E24" w:rsidRDefault="002D0E24" w:rsidP="002D0E24">
      <w:r>
        <w:t xml:space="preserve">The 1982 United Nations Convention on the Law of the Sea, commonly referred to as UNCLOS, is the foundational document for all maritime territorial claims; more than 150 countries, but not the United States, have already ratified the treaty. According to UNCLOS, a state can exclusively claim any resource, including fish, within 200 nautical miles of the base lines of the habitable landmasses it controls. Such areas are called exclusive economic zones (EEZs). Each state is responsible for managing its own fisheries within its EEZ. But </w:t>
      </w:r>
      <w:r w:rsidRPr="00AB46D5">
        <w:rPr>
          <w:rStyle w:val="StyleUnderline"/>
        </w:rPr>
        <w:t>beyond</w:t>
      </w:r>
      <w:r>
        <w:t xml:space="preserve"> these </w:t>
      </w:r>
      <w:r w:rsidRPr="00AB46D5">
        <w:rPr>
          <w:rStyle w:val="StyleUnderline"/>
        </w:rPr>
        <w:t>exclusive zones, regulation of fishing</w:t>
      </w:r>
      <w:r>
        <w:t xml:space="preserve"> and activity on the high seas </w:t>
      </w:r>
      <w:r w:rsidRPr="00AB46D5">
        <w:rPr>
          <w:rStyle w:val="StyleUnderline"/>
        </w:rPr>
        <w:t>is managed by more than 20 international and regional bodies, with widely varied mandates and resources</w:t>
      </w:r>
      <w:r>
        <w:t xml:space="preserve">. </w:t>
      </w:r>
      <w:r w:rsidRPr="00AB46D5">
        <w:rPr>
          <w:rStyle w:val="StyleUnderline"/>
        </w:rPr>
        <w:t>Enforcement is</w:t>
      </w:r>
      <w:r>
        <w:t xml:space="preserve"> carried out by </w:t>
      </w:r>
      <w:r w:rsidRPr="00AB46D5">
        <w:rPr>
          <w:rStyle w:val="StyleUnderline"/>
        </w:rPr>
        <w:t>a patchwork</w:t>
      </w:r>
      <w:r>
        <w:t xml:space="preserve"> of agencies and coalitions around the world, ad hoc partnerships, and bilateral agreements among nations. If </w:t>
      </w:r>
      <w:r w:rsidRPr="00AB46D5">
        <w:rPr>
          <w:rStyle w:val="StyleUnderline"/>
        </w:rPr>
        <w:t xml:space="preserve">that arrangement sounds ripe </w:t>
      </w:r>
      <w:r w:rsidRPr="0075761F">
        <w:rPr>
          <w:rStyle w:val="StyleUnderline"/>
        </w:rPr>
        <w:t>for dispute</w:t>
      </w:r>
      <w:r>
        <w:t>, it is.</w:t>
      </w:r>
    </w:p>
    <w:p w14:paraId="08AA9025" w14:textId="77777777" w:rsidR="002D0E24" w:rsidRPr="00AB46D5" w:rsidRDefault="002D0E24" w:rsidP="002D0E24">
      <w:pPr>
        <w:rPr>
          <w:sz w:val="12"/>
          <w:szCs w:val="12"/>
        </w:rPr>
      </w:pPr>
      <w:r w:rsidRPr="00AB46D5">
        <w:rPr>
          <w:sz w:val="12"/>
          <w:szCs w:val="12"/>
        </w:rPr>
        <w:t>There are dozens of contested maritime claims around the world, including one between Canada and the United States over two small islands off the coast of New Brunswick. Currently, the most consequential of these contested waters are the South and East China seas, where China has made outsized claims—accompanied by naval patrols and an island-building campaign. Beijing hopes to legitimate its territorial claims by establishing and expanding its physical presence in these areas. Fishing vessels represent an ideal way to create that presence—without provoking a military response—since they are notionally nongovernmental and thus give their country of origin some plausible deniability. They are also cheap compared with military vessels and are more mobile and scalable than fixed structures such as oil platforms (let alone man-made islands).</w:t>
      </w:r>
    </w:p>
    <w:p w14:paraId="12688435" w14:textId="77777777" w:rsidR="002D0E24" w:rsidRPr="00AB46D5" w:rsidRDefault="002D0E24" w:rsidP="002D0E24">
      <w:pPr>
        <w:rPr>
          <w:sz w:val="12"/>
          <w:szCs w:val="12"/>
        </w:rPr>
      </w:pPr>
      <w:r w:rsidRPr="00AB46D5">
        <w:rPr>
          <w:sz w:val="12"/>
          <w:szCs w:val="12"/>
        </w:rPr>
        <w:t>For years, China has subsidized and provided armed escorts for forays by its fishing fleet into its neighbors’ EEZs and assertively enforced Chinese law on non-Chinese fishermen operating in contested waters. Since the 1990s, China has unilaterally declared large swaths of the South China Sea closed to fishermen for months at a time. This closure is enforced by armed China Coast Guard vessels, which have been involved in a series of violent confrontations with foreign fishermen. This heavy-handed approach would be relatively unremarkable if the closed area was actually recognized Chinese territory. In this case, however, China is acting in international water or in the EEZs of other countries. The situation is roughly analogous to the U.S. Fish and Wildlife Service using deadly force to stop Canadian deer hunters from shooting a doe out of season in Vancouver.</w:t>
      </w:r>
    </w:p>
    <w:p w14:paraId="4EA49189" w14:textId="77777777" w:rsidR="002D0E24" w:rsidRPr="00AB46D5" w:rsidRDefault="002D0E24" w:rsidP="002D0E24">
      <w:pPr>
        <w:rPr>
          <w:sz w:val="12"/>
          <w:szCs w:val="12"/>
        </w:rPr>
      </w:pPr>
      <w:r w:rsidRPr="00AB46D5">
        <w:rPr>
          <w:sz w:val="12"/>
          <w:szCs w:val="12"/>
        </w:rPr>
        <w:t>China Coast Guard and People’s Liberation Army (PLA) Navy vessels also appear to have stepped up escorts of Chinese-flagged fishing fleets as they venture into fishing grounds, particularly those around a set of contested islands in the East China Sea known as the Senkaku in Japan and the Diaoyu in China. The Japan Coast Guard has responded by increasing its own presence in the area. Should a China Coast Guard or PLA Navy vessel fire on a Japan Coast Guard ship, supposedly in defense of a Chinese fishing fleet, the Japanese would likely retaliate, and both sides could easily escalate.</w:t>
      </w:r>
    </w:p>
    <w:p w14:paraId="1A701C06" w14:textId="77777777" w:rsidR="002D0E24" w:rsidRPr="00AB46D5" w:rsidRDefault="002D0E24" w:rsidP="002D0E24">
      <w:pPr>
        <w:rPr>
          <w:sz w:val="12"/>
          <w:szCs w:val="12"/>
        </w:rPr>
      </w:pPr>
      <w:r w:rsidRPr="00AB46D5">
        <w:rPr>
          <w:sz w:val="12"/>
          <w:szCs w:val="12"/>
        </w:rPr>
        <w:t>There are other ways that fish can trigger war. Crackdowns on illegal and unregulated fishing already routinely threaten to spiral into violence.</w:t>
      </w:r>
    </w:p>
    <w:p w14:paraId="59EFD131" w14:textId="77777777" w:rsidR="002D0E24" w:rsidRPr="00AB46D5" w:rsidRDefault="002D0E24" w:rsidP="002D0E24">
      <w:pPr>
        <w:rPr>
          <w:sz w:val="12"/>
          <w:szCs w:val="12"/>
        </w:rPr>
      </w:pPr>
      <w:r w:rsidRPr="00AB46D5">
        <w:rPr>
          <w:sz w:val="12"/>
          <w:szCs w:val="12"/>
        </w:rPr>
        <w:t>China currently consumes a third of the global fish catch. Officials there have made it clear that they believe that meeting the expectations of their increasingly affluent population is key to preserving political stability—and thus is a core national security interest. But despite participating in the international bodies dedicated to improving fisheries regulation and maritime governance, such as the World Trade Organization (WTO) and the International Maritime Organization (IMO), the environmental advocacy group Greenpeace estimates that China has the world’s largest distant-water fishing fleet, with more than 2,500 vessels, and has been accused of industrial-scale IUU fishing in waters as far away as those off the coast of Senegal and Argentina, where China cannot even pretend to have territorial claims.</w:t>
      </w:r>
    </w:p>
    <w:p w14:paraId="60393BC9" w14:textId="77777777" w:rsidR="002D0E24" w:rsidRPr="00AB46D5" w:rsidRDefault="002D0E24" w:rsidP="002D0E24">
      <w:pPr>
        <w:rPr>
          <w:sz w:val="12"/>
          <w:szCs w:val="12"/>
        </w:rPr>
      </w:pPr>
      <w:r w:rsidRPr="00AB46D5">
        <w:rPr>
          <w:sz w:val="12"/>
          <w:szCs w:val="12"/>
        </w:rPr>
        <w:t>Cases that involve sincerely held fishing rights also risk triggering violent conflicts. Consider a hypothetical—but plausible—example in which Venezuelan President Nicolás Maduro trades his country’s fishing rights to China, as other impoverished countries have done, to cover part of Venezuela’s $60 billion in outstanding debts. China would then have legal claim to Venezuelan waters, some of which could be contested given Venezuela’s history of border disputes with Guyana and Colombia. If Beijing continues to expand the practice of escorting its fishing fleet with armed China Coast Guard vessels, the chances for a violent exchange would continue to rise—as would the risk of the United States becoming involved.</w:t>
      </w:r>
    </w:p>
    <w:p w14:paraId="0EB778F2" w14:textId="77777777" w:rsidR="002D0E24" w:rsidRPr="00AB46D5" w:rsidRDefault="002D0E24" w:rsidP="002D0E24">
      <w:pPr>
        <w:rPr>
          <w:rStyle w:val="StyleUnderline"/>
        </w:rPr>
      </w:pPr>
      <w:r w:rsidRPr="00AB46D5">
        <w:rPr>
          <w:rStyle w:val="StyleUnderline"/>
        </w:rPr>
        <w:t xml:space="preserve">Future resource </w:t>
      </w:r>
      <w:r w:rsidRPr="0075761F">
        <w:rPr>
          <w:rStyle w:val="Emphasis"/>
        </w:rPr>
        <w:t>scarcity</w:t>
      </w:r>
      <w:r w:rsidRPr="00AB46D5">
        <w:rPr>
          <w:rStyle w:val="StyleUnderline"/>
        </w:rPr>
        <w:t xml:space="preserve"> could</w:t>
      </w:r>
      <w:r>
        <w:t xml:space="preserve"> also </w:t>
      </w:r>
      <w:r w:rsidRPr="0075761F">
        <w:rPr>
          <w:rStyle w:val="Emphasis"/>
        </w:rPr>
        <w:t>trigger</w:t>
      </w:r>
      <w:r>
        <w:t xml:space="preserve"> a </w:t>
      </w:r>
      <w:r w:rsidRPr="0075761F">
        <w:rPr>
          <w:rStyle w:val="Emphasis"/>
        </w:rPr>
        <w:t>fish-related conflict</w:t>
      </w:r>
      <w:r w:rsidRPr="00AB46D5">
        <w:rPr>
          <w:rStyle w:val="StyleUnderline"/>
        </w:rPr>
        <w:t xml:space="preserve">. </w:t>
      </w:r>
      <w:r w:rsidRPr="0075761F">
        <w:rPr>
          <w:rStyle w:val="Emphasis"/>
        </w:rPr>
        <w:t>If global fish stocks collapse</w:t>
      </w:r>
      <w:r>
        <w:t xml:space="preserve"> around 2050, as current trends suggest they will, </w:t>
      </w:r>
      <w:r w:rsidRPr="00AB46D5">
        <w:rPr>
          <w:rStyle w:val="StyleUnderline"/>
        </w:rPr>
        <w:t xml:space="preserve">national governments are going to feel </w:t>
      </w:r>
      <w:r w:rsidRPr="0075761F">
        <w:rPr>
          <w:rStyle w:val="Emphasis"/>
        </w:rPr>
        <w:t>intense pressure</w:t>
      </w:r>
      <w:r w:rsidRPr="00AB46D5">
        <w:rPr>
          <w:rStyle w:val="StyleUnderline"/>
        </w:rPr>
        <w:t xml:space="preserve"> to </w:t>
      </w:r>
      <w:r w:rsidRPr="0075761F">
        <w:rPr>
          <w:rStyle w:val="Emphasis"/>
        </w:rPr>
        <w:t>ensure a regular food supply</w:t>
      </w:r>
      <w:r w:rsidRPr="00AB46D5">
        <w:rPr>
          <w:rStyle w:val="StyleUnderline"/>
        </w:rPr>
        <w:t xml:space="preserve"> for their populations.</w:t>
      </w:r>
    </w:p>
    <w:p w14:paraId="2FA7971C" w14:textId="77777777" w:rsidR="002D0E24" w:rsidRPr="00AB46D5" w:rsidRDefault="002D0E24" w:rsidP="002D0E24">
      <w:pPr>
        <w:rPr>
          <w:rStyle w:val="StyleUnderline"/>
        </w:rPr>
      </w:pPr>
      <w:r w:rsidRPr="00AB46D5">
        <w:rPr>
          <w:rStyle w:val="StyleUnderline"/>
        </w:rPr>
        <w:t xml:space="preserve">This pressure could lead </w:t>
      </w:r>
      <w:r w:rsidRPr="0075761F">
        <w:rPr>
          <w:rStyle w:val="Emphasis"/>
        </w:rPr>
        <w:t>more powerful countries</w:t>
      </w:r>
      <w:r w:rsidRPr="00AB46D5">
        <w:rPr>
          <w:rStyle w:val="StyleUnderline"/>
        </w:rPr>
        <w:t xml:space="preserve"> to try to </w:t>
      </w:r>
      <w:r w:rsidRPr="0075761F">
        <w:rPr>
          <w:rStyle w:val="Emphasis"/>
        </w:rPr>
        <w:t>grab the resources of smaller or vulnerable neighbors</w:t>
      </w:r>
      <w:r w:rsidRPr="00AB46D5">
        <w:rPr>
          <w:rStyle w:val="StyleUnderline"/>
        </w:rPr>
        <w:t>.</w:t>
      </w:r>
    </w:p>
    <w:p w14:paraId="4B5CD3AE" w14:textId="77777777" w:rsidR="002D0E24" w:rsidRDefault="002D0E24" w:rsidP="002D0E24">
      <w:r w:rsidRPr="0075761F">
        <w:rPr>
          <w:rStyle w:val="Emphasis"/>
        </w:rPr>
        <w:t>Russia and the United States</w:t>
      </w:r>
      <w:r w:rsidRPr="00AB46D5">
        <w:rPr>
          <w:rStyle w:val="StyleUnderline"/>
        </w:rPr>
        <w:t xml:space="preserve"> might</w:t>
      </w:r>
      <w:r>
        <w:t xml:space="preserve"> also </w:t>
      </w:r>
      <w:r w:rsidRPr="00AB46D5">
        <w:rPr>
          <w:rStyle w:val="StyleUnderline"/>
        </w:rPr>
        <w:t xml:space="preserve">be tempted to </w:t>
      </w:r>
      <w:r w:rsidRPr="0075761F">
        <w:rPr>
          <w:rStyle w:val="Emphasis"/>
        </w:rPr>
        <w:t>establish claims against one another</w:t>
      </w:r>
      <w:r w:rsidRPr="00AB46D5">
        <w:rPr>
          <w:rStyle w:val="StyleUnderline"/>
        </w:rPr>
        <w:t xml:space="preserve"> in the </w:t>
      </w:r>
      <w:r w:rsidRPr="0075761F">
        <w:rPr>
          <w:rStyle w:val="Emphasis"/>
        </w:rPr>
        <w:t>waters that separate Alaska and Siberia</w:t>
      </w:r>
      <w:r w:rsidRPr="00AB46D5">
        <w:rPr>
          <w:rStyle w:val="StyleUnderline"/>
        </w:rPr>
        <w:t>.</w:t>
      </w:r>
      <w:r>
        <w:t xml:space="preserve"> </w:t>
      </w:r>
      <w:r w:rsidRPr="00AB46D5">
        <w:rPr>
          <w:rStyle w:val="StyleUnderline"/>
        </w:rPr>
        <w:t>The U.S. Coast Guard has conducted patrols in the Bering Sea since 1867</w:t>
      </w:r>
      <w:r>
        <w:t>, the year of the Alaska Purchase. (</w:t>
      </w:r>
      <w:r w:rsidRPr="00AB46D5">
        <w:rPr>
          <w:rStyle w:val="StyleUnderline"/>
        </w:rPr>
        <w:t>In 1990, U.S. Secretary of State</w:t>
      </w:r>
      <w:r>
        <w:t xml:space="preserve"> James Baker </w:t>
      </w:r>
      <w:r w:rsidRPr="00AB46D5">
        <w:rPr>
          <w:rStyle w:val="StyleUnderline"/>
        </w:rPr>
        <w:t>and Soviet Foreign Minister</w:t>
      </w:r>
      <w:r>
        <w:t xml:space="preserve"> Eduard Shevardnadze </w:t>
      </w:r>
      <w:r w:rsidRPr="00AB46D5">
        <w:rPr>
          <w:rStyle w:val="StyleUnderline"/>
        </w:rPr>
        <w:t>signed an agreement to establish a maritime boundary line</w:t>
      </w:r>
      <w:r>
        <w:t xml:space="preserve"> between the USSR and the United States. </w:t>
      </w:r>
      <w:r w:rsidRPr="00AB46D5">
        <w:rPr>
          <w:rStyle w:val="StyleUnderline"/>
        </w:rPr>
        <w:t>The U.S. Senate ratified the agreement, but neither the leaders of the collapsing Soviet Union nor their Russian successors followed suit.) As pressure on fisheries increases, Russian leaders may decide that it is time to challenge the de facto border outright. The opening of the Arctic</w:t>
      </w:r>
      <w:r>
        <w:t xml:space="preserve">, </w:t>
      </w:r>
      <w:r w:rsidRPr="00AB46D5">
        <w:rPr>
          <w:rStyle w:val="StyleUnderline"/>
        </w:rPr>
        <w:t xml:space="preserve">combined with Russia’s significantly larger Arctic-capable fleet and infrastructure, would </w:t>
      </w:r>
      <w:r w:rsidRPr="0075761F">
        <w:rPr>
          <w:rStyle w:val="Emphasis"/>
        </w:rPr>
        <w:t>enable Moscow to mount a credible challenge to U.S. control</w:t>
      </w:r>
      <w:r w:rsidRPr="00AB46D5">
        <w:rPr>
          <w:rStyle w:val="StyleUnderline"/>
        </w:rPr>
        <w:t xml:space="preserve"> </w:t>
      </w:r>
      <w:r w:rsidRPr="0075761F">
        <w:rPr>
          <w:rStyle w:val="StyleUnderline"/>
        </w:rPr>
        <w:t xml:space="preserve">of </w:t>
      </w:r>
      <w:r w:rsidRPr="0075761F">
        <w:rPr>
          <w:rStyle w:val="Emphasis"/>
        </w:rPr>
        <w:t>one of its richest fisheries</w:t>
      </w:r>
      <w:r>
        <w:t>.</w:t>
      </w:r>
    </w:p>
    <w:p w14:paraId="43319121" w14:textId="77777777" w:rsidR="002D0E24" w:rsidRPr="00AB46D5" w:rsidRDefault="002D0E24" w:rsidP="002D0E24">
      <w:pPr>
        <w:rPr>
          <w:rStyle w:val="StyleUnderline"/>
        </w:rPr>
      </w:pPr>
      <w:r w:rsidRPr="0075761F">
        <w:rPr>
          <w:rStyle w:val="Emphasis"/>
        </w:rPr>
        <w:t>The news isn’t all grim</w:t>
      </w:r>
      <w:r w:rsidRPr="00AB46D5">
        <w:rPr>
          <w:rStyle w:val="StyleUnderline"/>
        </w:rPr>
        <w:t>. Fish farming has exploded from producing 5 million metric tons in 1981 to 63 million metric tons in 2011</w:t>
      </w:r>
      <w:r>
        <w:t xml:space="preserve">. Even </w:t>
      </w:r>
      <w:r w:rsidRPr="00AB46D5">
        <w:rPr>
          <w:rStyle w:val="StyleUnderline"/>
        </w:rPr>
        <w:t xml:space="preserve">though naysayers point out that </w:t>
      </w:r>
      <w:r w:rsidRPr="0075761F">
        <w:rPr>
          <w:rStyle w:val="Emphasis"/>
        </w:rPr>
        <w:t>fish farms are highly vulnerable</w:t>
      </w:r>
      <w:r w:rsidRPr="00AB46D5">
        <w:rPr>
          <w:rStyle w:val="StyleUnderline"/>
        </w:rPr>
        <w:t xml:space="preserve"> to the spread of diseases, and</w:t>
      </w:r>
      <w:r>
        <w:t xml:space="preserve"> environmental advocacy organizations are worried about their </w:t>
      </w:r>
      <w:r w:rsidRPr="0075761F">
        <w:rPr>
          <w:rStyle w:val="Emphasis"/>
        </w:rPr>
        <w:t>ecological impact</w:t>
      </w:r>
      <w:r w:rsidRPr="00AB46D5">
        <w:rPr>
          <w:rStyle w:val="StyleUnderline"/>
        </w:rPr>
        <w:t>, the U.N.</w:t>
      </w:r>
      <w:r>
        <w:t xml:space="preserve"> Food and Agriculture Organization </w:t>
      </w:r>
      <w:r w:rsidRPr="00AB46D5">
        <w:rPr>
          <w:rStyle w:val="StyleUnderline"/>
        </w:rPr>
        <w:t xml:space="preserve">predicts </w:t>
      </w:r>
      <w:r w:rsidRPr="0075761F">
        <w:rPr>
          <w:rStyle w:val="StyleUnderline"/>
        </w:rPr>
        <w:t xml:space="preserve">that </w:t>
      </w:r>
      <w:r w:rsidRPr="0075761F">
        <w:rPr>
          <w:rStyle w:val="Emphasis"/>
        </w:rPr>
        <w:t>by 2030, farmed fish will make up more than 60 percent</w:t>
      </w:r>
      <w:r w:rsidRPr="00AB46D5">
        <w:rPr>
          <w:rStyle w:val="StyleUnderline"/>
        </w:rPr>
        <w:t xml:space="preserve"> of seafood</w:t>
      </w:r>
      <w:r>
        <w:t xml:space="preserve"> bound for homes and restaurants. Meanwhile, in 2014, U.S. President Barack Obama established an interagency task force to combat IUU fishing, co-chaired by the secretaries of commerce and state, with the participation of 14 federal agencies. The task force not only survived the change in administration, but it also released a comprehensive action plan in December 2017. Meanwhile, </w:t>
      </w:r>
      <w:r w:rsidRPr="00AB46D5">
        <w:rPr>
          <w:rStyle w:val="StyleUnderline"/>
        </w:rPr>
        <w:t>China</w:t>
      </w:r>
      <w:r>
        <w:t xml:space="preserve">, perhaps </w:t>
      </w:r>
      <w:r w:rsidRPr="00AB46D5">
        <w:rPr>
          <w:rStyle w:val="StyleUnderline"/>
        </w:rPr>
        <w:t>recognizing</w:t>
      </w:r>
      <w:r>
        <w:t xml:space="preserve"> the </w:t>
      </w:r>
      <w:r w:rsidRPr="00AB46D5">
        <w:rPr>
          <w:rStyle w:val="StyleUnderline"/>
        </w:rPr>
        <w:t>potential for international pushback</w:t>
      </w:r>
      <w:r w:rsidRPr="00AB46D5">
        <w:t>, has</w:t>
      </w:r>
      <w:r>
        <w:t xml:space="preserve"> included language in its 13th Five-Year Plan that </w:t>
      </w:r>
      <w:r w:rsidRPr="00AB46D5">
        <w:rPr>
          <w:rStyle w:val="StyleUnderline"/>
        </w:rPr>
        <w:t>indicates a willingness to consider fisheries reform.</w:t>
      </w:r>
    </w:p>
    <w:p w14:paraId="5F996D70" w14:textId="77777777" w:rsidR="002D0E24" w:rsidRPr="00AB46D5" w:rsidRDefault="002D0E24" w:rsidP="002D0E24">
      <w:pPr>
        <w:rPr>
          <w:sz w:val="12"/>
          <w:szCs w:val="12"/>
        </w:rPr>
      </w:pPr>
      <w:r w:rsidRPr="00AB46D5">
        <w:rPr>
          <w:sz w:val="12"/>
          <w:szCs w:val="12"/>
        </w:rPr>
        <w:t>These measures will help, but they’re not enough. Governments around the world must take further steps to prevent a fish war. First and foremost, the United States must reinforce its commitment to the international rules-based order that has governed the maritime domain for decades. It should do so by vigorously upholding rulings by the IMO, agitating for increased transparency and accountability for states that license merchant ships at the WTO, challenging excessive maritime claims around the world, and finally ratifying UNCLOS. To follow through on these commitments, the United States and its partners should also strengthen their own coast guard forces, continue to build partner capacity across the Indo-Pacific, and invest in science, data collection, and information sharing.</w:t>
      </w:r>
    </w:p>
    <w:p w14:paraId="1C084259" w14:textId="77777777" w:rsidR="002D0E24" w:rsidRPr="00AB46D5" w:rsidRDefault="002D0E24" w:rsidP="002D0E24">
      <w:pPr>
        <w:rPr>
          <w:rStyle w:val="StyleUnderline"/>
        </w:rPr>
      </w:pPr>
      <w:r>
        <w:t xml:space="preserve">Doing all of the above wouldn’t be cheap. But the investment would be worth it. </w:t>
      </w:r>
      <w:r w:rsidRPr="00AB46D5">
        <w:rPr>
          <w:rStyle w:val="StyleUnderline"/>
        </w:rPr>
        <w:t xml:space="preserve">The </w:t>
      </w:r>
      <w:r w:rsidRPr="0075761F">
        <w:rPr>
          <w:rStyle w:val="Emphasis"/>
        </w:rPr>
        <w:t>U.S. fishing industry</w:t>
      </w:r>
      <w:r w:rsidRPr="00AB46D5">
        <w:rPr>
          <w:rStyle w:val="StyleUnderline"/>
        </w:rPr>
        <w:t xml:space="preserve"> is a powerful economic engine </w:t>
      </w:r>
      <w:r w:rsidRPr="0075761F">
        <w:rPr>
          <w:rStyle w:val="Emphasis"/>
        </w:rPr>
        <w:t>in need of defense</w:t>
      </w:r>
      <w:r w:rsidRPr="00AB46D5">
        <w:rPr>
          <w:rStyle w:val="StyleUnderline"/>
        </w:rPr>
        <w:t xml:space="preserve">, which generates $208 billion in annual sales and employs 1.6 million people. And the costs saved by </w:t>
      </w:r>
      <w:r w:rsidRPr="0075761F">
        <w:rPr>
          <w:rStyle w:val="Emphasis"/>
        </w:rPr>
        <w:t>avoiding a war over fish</w:t>
      </w:r>
      <w:r w:rsidRPr="00AB46D5">
        <w:rPr>
          <w:rStyle w:val="StyleUnderline"/>
        </w:rPr>
        <w:t xml:space="preserve"> would be even higher.</w:t>
      </w:r>
    </w:p>
    <w:p w14:paraId="03E60FF3" w14:textId="77777777" w:rsidR="002D0E24" w:rsidRDefault="002D0E24" w:rsidP="002D0E24">
      <w:r>
        <w:t xml:space="preserve">Unfortunately, President Donald Trump’s June executive order on ocean policy did not seem to take such concerns into account when it reset U.S. priorities away from </w:t>
      </w:r>
      <w:r w:rsidRPr="0075761F">
        <w:rPr>
          <w:rStyle w:val="Emphasis"/>
        </w:rPr>
        <w:t>conservation</w:t>
      </w:r>
      <w:r w:rsidRPr="00AB46D5">
        <w:rPr>
          <w:rStyle w:val="StyleUnderline"/>
        </w:rPr>
        <w:t xml:space="preserve"> and</w:t>
      </w:r>
      <w:r>
        <w:t xml:space="preserve"> focused on </w:t>
      </w:r>
      <w:r w:rsidRPr="0075761F">
        <w:rPr>
          <w:rStyle w:val="Emphasis"/>
        </w:rPr>
        <w:t>security</w:t>
      </w:r>
      <w:r>
        <w:t xml:space="preserve"> </w:t>
      </w:r>
      <w:r w:rsidRPr="00AB46D5">
        <w:rPr>
          <w:rStyle w:val="StyleUnderline"/>
        </w:rPr>
        <w:t>on the high seas</w:t>
      </w:r>
      <w:r>
        <w:t xml:space="preserve">. One </w:t>
      </w:r>
      <w:r w:rsidRPr="0075761F">
        <w:rPr>
          <w:rStyle w:val="Emphasis"/>
        </w:rPr>
        <w:t>cannot exist without the other</w:t>
      </w:r>
      <w:r w:rsidRPr="00AB46D5">
        <w:rPr>
          <w:rStyle w:val="StyleUnderline"/>
        </w:rPr>
        <w:t>.</w:t>
      </w:r>
    </w:p>
    <w:p w14:paraId="2BFE98EC" w14:textId="77777777" w:rsidR="002D0E24" w:rsidRDefault="002D0E24" w:rsidP="002D0E24">
      <w:r w:rsidRPr="00AB46D5">
        <w:rPr>
          <w:rStyle w:val="StyleUnderline"/>
        </w:rPr>
        <w:t xml:space="preserve">A </w:t>
      </w:r>
      <w:r w:rsidRPr="0075761F">
        <w:rPr>
          <w:rStyle w:val="Emphasis"/>
        </w:rPr>
        <w:t>crowded and hungry world</w:t>
      </w:r>
      <w:r w:rsidRPr="00AB46D5">
        <w:rPr>
          <w:rStyle w:val="StyleUnderline"/>
        </w:rPr>
        <w:t xml:space="preserve"> means</w:t>
      </w:r>
      <w:r>
        <w:t xml:space="preserve"> that </w:t>
      </w:r>
      <w:r w:rsidRPr="0075761F">
        <w:rPr>
          <w:rStyle w:val="Emphasis"/>
        </w:rPr>
        <w:t>battles over resources</w:t>
      </w:r>
      <w:r w:rsidRPr="00AB46D5">
        <w:rPr>
          <w:rStyle w:val="StyleUnderline"/>
        </w:rPr>
        <w:t xml:space="preserve"> are a </w:t>
      </w:r>
      <w:r w:rsidRPr="0075761F">
        <w:rPr>
          <w:rStyle w:val="Emphasis"/>
        </w:rPr>
        <w:t>real possibility</w:t>
      </w:r>
      <w:r w:rsidRPr="00AB46D5">
        <w:rPr>
          <w:rStyle w:val="StyleUnderline"/>
        </w:rPr>
        <w:t xml:space="preserve">. The </w:t>
      </w:r>
      <w:r w:rsidRPr="0075761F">
        <w:rPr>
          <w:rStyle w:val="Emphasis"/>
        </w:rPr>
        <w:t>initial</w:t>
      </w:r>
      <w:r w:rsidRPr="00AB46D5">
        <w:rPr>
          <w:rStyle w:val="StyleUnderline"/>
        </w:rPr>
        <w:t xml:space="preserve"> skirmishes will occur between relatively small ships within eyeshot</w:t>
      </w:r>
      <w:r>
        <w:t xml:space="preserve"> of each other. </w:t>
      </w:r>
      <w:r w:rsidRPr="00AB46D5">
        <w:rPr>
          <w:rStyle w:val="StyleUnderline"/>
        </w:rPr>
        <w:t>But however modest their beginnings, the world’s coming conflicts over fish have</w:t>
      </w:r>
      <w:r>
        <w:t xml:space="preserve"> the </w:t>
      </w:r>
      <w:r w:rsidRPr="0075761F">
        <w:rPr>
          <w:rStyle w:val="Emphasis"/>
        </w:rPr>
        <w:t>potential to escalate</w:t>
      </w:r>
      <w:r w:rsidRPr="0075761F">
        <w:t xml:space="preserve"> </w:t>
      </w:r>
      <w:r w:rsidRPr="00AB46D5">
        <w:t>into protracted</w:t>
      </w:r>
      <w:r>
        <w:t>, resource-draining disputes.</w:t>
      </w:r>
    </w:p>
    <w:p w14:paraId="613D5FB0" w14:textId="77777777" w:rsidR="002D0E24" w:rsidRDefault="002D0E24" w:rsidP="002D0E24"/>
    <w:p w14:paraId="0A8CC77F" w14:textId="77777777" w:rsidR="002D0E24" w:rsidRDefault="002D0E24" w:rsidP="002D0E24">
      <w:pPr>
        <w:pStyle w:val="Heading4"/>
      </w:pPr>
      <w:r>
        <w:t>Nuclear escalation’s likely</w:t>
      </w:r>
    </w:p>
    <w:p w14:paraId="55CDFD78" w14:textId="77777777" w:rsidR="002D0E24" w:rsidRDefault="002D0E24" w:rsidP="002D0E24">
      <w:r w:rsidRPr="003F19F3">
        <w:rPr>
          <w:rStyle w:val="Style13ptBold"/>
        </w:rPr>
        <w:t>Beebe 19</w:t>
      </w:r>
      <w:r>
        <w:t xml:space="preserve"> – Vice President &amp; Director of Studies, Center for the National Interest</w:t>
      </w:r>
    </w:p>
    <w:p w14:paraId="5A81D67C" w14:textId="77777777" w:rsidR="002D0E24" w:rsidRDefault="002D0E24" w:rsidP="002D0E24">
      <w:r>
        <w:t xml:space="preserve">George Beebe, Former head of Russia analysis at the CIA and the author of The Russia Trap: How Our Shadow War with Russia Could Spiral into Nuclear Catastrophe, We’re More at Risk of Nuclear War With Russia Than We Think, 2019, </w:t>
      </w:r>
      <w:hyperlink r:id="rId8" w:history="1">
        <w:r w:rsidRPr="00920507">
          <w:rPr>
            <w:rStyle w:val="Hyperlink"/>
          </w:rPr>
          <w:t>https://www.politico.com/magazine/story/2019/10/07/were-more-at-risk-of-nuclear-war-with-russia-than-we-think-229436/</w:t>
        </w:r>
      </w:hyperlink>
    </w:p>
    <w:p w14:paraId="420E307C" w14:textId="77777777" w:rsidR="002D0E24" w:rsidRDefault="002D0E24" w:rsidP="002D0E24"/>
    <w:p w14:paraId="3566CBEE" w14:textId="77777777" w:rsidR="002D0E24" w:rsidRDefault="002D0E24" w:rsidP="002D0E24">
      <w:r w:rsidRPr="003F19F3">
        <w:rPr>
          <w:rStyle w:val="StyleUnderline"/>
        </w:rPr>
        <w:t>In the</w:t>
      </w:r>
      <w:r>
        <w:t xml:space="preserve"> 1950s and 19</w:t>
      </w:r>
      <w:r w:rsidRPr="003F19F3">
        <w:rPr>
          <w:rStyle w:val="StyleUnderline"/>
        </w:rPr>
        <w:t>60s</w:t>
      </w:r>
      <w:r>
        <w:t xml:space="preserve">, </w:t>
      </w:r>
      <w:r w:rsidRPr="003F19F3">
        <w:rPr>
          <w:rStyle w:val="StyleUnderline"/>
        </w:rPr>
        <w:t>Americans</w:t>
      </w:r>
      <w:r>
        <w:t xml:space="preserve"> genuinely and </w:t>
      </w:r>
      <w:r w:rsidRPr="003F19F3">
        <w:rPr>
          <w:rStyle w:val="StyleUnderline"/>
        </w:rPr>
        <w:t>rightly feared the prospect of nuclear war with the Soviet Union</w:t>
      </w:r>
      <w:r>
        <w:t xml:space="preserve">. Schoolchildren regularly participated in air raid drills. Federal, state and local governments prepared for operations in the event of a nuclear emergency. More than a few worried citizens built backyard bomb shelters and stockpiled provisions. </w:t>
      </w:r>
      <w:r w:rsidRPr="003F19F3">
        <w:rPr>
          <w:rStyle w:val="StyleUnderline"/>
        </w:rPr>
        <w:t>Today, that old dread</w:t>
      </w:r>
      <w:r>
        <w:t xml:space="preserve"> of disaster </w:t>
      </w:r>
      <w:r w:rsidRPr="003F19F3">
        <w:rPr>
          <w:rStyle w:val="StyleUnderline"/>
        </w:rPr>
        <w:t xml:space="preserve">has all but disappeared, as have the systems that helped preclude it. </w:t>
      </w:r>
      <w:r w:rsidRPr="003F19F3">
        <w:rPr>
          <w:rStyle w:val="Emphasis"/>
        </w:rPr>
        <w:t>But the actual threat of nuclear catastrophe is much greater</w:t>
      </w:r>
      <w:r>
        <w:t xml:space="preserve"> than we realize. </w:t>
      </w:r>
      <w:r w:rsidRPr="003F19F3">
        <w:rPr>
          <w:rStyle w:val="StyleUnderline"/>
        </w:rPr>
        <w:t>Diplomacy and a desire for global peace have given way to complacency and a false sense of security that nuclear escalation is outside the realm of possibility. That leaves us</w:t>
      </w:r>
      <w:r>
        <w:t xml:space="preserve"> unprepared for—and </w:t>
      </w:r>
      <w:r w:rsidRPr="003F19F3">
        <w:rPr>
          <w:rStyle w:val="StyleUnderline"/>
        </w:rPr>
        <w:t>highly vulnerable</w:t>
      </w:r>
      <w:r>
        <w:t xml:space="preserve"> to—a nuclear attack from Russia. </w:t>
      </w:r>
      <w:r w:rsidRPr="003F19F3">
        <w:rPr>
          <w:rStyle w:val="StyleUnderline"/>
        </w:rPr>
        <w:t>The most recent sign</w:t>
      </w:r>
      <w:r>
        <w:t xml:space="preserve"> of American complacency </w:t>
      </w:r>
      <w:r w:rsidRPr="003F19F3">
        <w:rPr>
          <w:rStyle w:val="StyleUnderline"/>
        </w:rPr>
        <w:t>was the death</w:t>
      </w:r>
      <w:r>
        <w:t xml:space="preserve">, a few weeks ago, </w:t>
      </w:r>
      <w:r w:rsidRPr="003F19F3">
        <w:rPr>
          <w:rStyle w:val="StyleUnderline"/>
        </w:rPr>
        <w:t>of the</w:t>
      </w:r>
      <w:r>
        <w:t xml:space="preserve"> </w:t>
      </w:r>
      <w:r w:rsidRPr="003F19F3">
        <w:rPr>
          <w:rStyle w:val="Emphasis"/>
        </w:rPr>
        <w:t>I</w:t>
      </w:r>
      <w:r>
        <w:t xml:space="preserve">ntermediate-Range </w:t>
      </w:r>
      <w:r w:rsidRPr="003F19F3">
        <w:rPr>
          <w:rStyle w:val="Emphasis"/>
        </w:rPr>
        <w:t>N</w:t>
      </w:r>
      <w:r>
        <w:t xml:space="preserve">uclear </w:t>
      </w:r>
      <w:r w:rsidRPr="003F19F3">
        <w:rPr>
          <w:rStyle w:val="Emphasis"/>
        </w:rPr>
        <w:t>F</w:t>
      </w:r>
      <w:r>
        <w:t xml:space="preserve">orces Treaty—a pivotal 1987 agreement that introduced intrusive on-site inspection provisions, destroyed an entire class of dangerous weaponry, and convinced both Washington and Moscow that the other wanted strategic stability more than strategic advantage. The New START treaty, put in place during the Obama administration, appears headed for a similar fate in 2021. </w:t>
      </w:r>
      <w:r w:rsidRPr="003F19F3">
        <w:rPr>
          <w:rStyle w:val="StyleUnderline"/>
        </w:rPr>
        <w:t>In fact, nearly all the key U.S.-Russian arms control and confidence-building provisions of the Cold War era are dead</w:t>
      </w:r>
      <w:r>
        <w:t xml:space="preserve"> or on life support, </w:t>
      </w:r>
      <w:r w:rsidRPr="003F19F3">
        <w:rPr>
          <w:rStyle w:val="StyleUnderline"/>
        </w:rPr>
        <w:t>with little</w:t>
      </w:r>
      <w:r>
        <w:t xml:space="preserve"> effort underway </w:t>
      </w:r>
      <w:r w:rsidRPr="003F19F3">
        <w:rPr>
          <w:rStyle w:val="StyleUnderline"/>
        </w:rPr>
        <w:t>to</w:t>
      </w:r>
      <w:r>
        <w:t xml:space="preserve"> update or </w:t>
      </w:r>
      <w:r w:rsidRPr="003F19F3">
        <w:rPr>
          <w:rStyle w:val="StyleUnderline"/>
        </w:rPr>
        <w:t>replace them.</w:t>
      </w:r>
      <w:r>
        <w:t xml:space="preserve"> </w:t>
      </w:r>
      <w:r w:rsidRPr="003F19F3">
        <w:rPr>
          <w:rStyle w:val="StyleUnderline"/>
        </w:rPr>
        <w:t>Meanwhile, U.S. officials from both parties are focused not on how we might avoid nuclear catastrophe but on showing how tough they can look against a revanchist Russia and its leader</w:t>
      </w:r>
      <w:r>
        <w:t xml:space="preserve">, Vladimir Putin. </w:t>
      </w:r>
      <w:r w:rsidRPr="003F19F3">
        <w:rPr>
          <w:rStyle w:val="StyleUnderline"/>
        </w:rPr>
        <w:t>Summit meetings</w:t>
      </w:r>
      <w:r>
        <w:t xml:space="preserve"> between White House and Kremlin leaders, once viewed as opportunities for peace, </w:t>
      </w:r>
      <w:r w:rsidRPr="003F19F3">
        <w:rPr>
          <w:rStyle w:val="StyleUnderline"/>
        </w:rPr>
        <w:t>are now seen as dangerous</w:t>
      </w:r>
      <w:r>
        <w:t xml:space="preserve"> temptations to indulge in Munich-style </w:t>
      </w:r>
      <w:r w:rsidRPr="003F19F3">
        <w:rPr>
          <w:rStyle w:val="StyleUnderline"/>
        </w:rPr>
        <w:t>appeasement</w:t>
      </w:r>
      <w:r>
        <w:t xml:space="preserve">, the cardinal sin of statecraft. </w:t>
      </w:r>
      <w:r w:rsidRPr="003F19F3">
        <w:rPr>
          <w:rStyle w:val="StyleUnderline"/>
        </w:rPr>
        <w:t>American policymakers worry more about “going wobbly</w:t>
      </w:r>
      <w:r>
        <w:t xml:space="preserve">,” as Margaret Thatcher once put it, </w:t>
      </w:r>
      <w:r w:rsidRPr="003F19F3">
        <w:rPr>
          <w:rStyle w:val="StyleUnderline"/>
        </w:rPr>
        <w:t>than about a march of folly into inadvertent war</w:t>
      </w:r>
      <w:r>
        <w:t xml:space="preserve">. President Donald Trump’s suggestion that the United States and Russia might explore ways to manage their differences diplomatically has produced mostly head-scratching and condemnation. </w:t>
      </w:r>
      <w:r w:rsidRPr="003F19F3">
        <w:rPr>
          <w:rStyle w:val="StyleUnderline"/>
        </w:rPr>
        <w:t>In my more than 25 years of government experience working on Russia matters, I’ve seen that three misguided assumptions underlie how the United States got to this point.</w:t>
      </w:r>
      <w:r>
        <w:t xml:space="preserve"> </w:t>
      </w:r>
      <w:r w:rsidRPr="003F19F3">
        <w:rPr>
          <w:rStyle w:val="StyleUnderline"/>
        </w:rPr>
        <w:t>The first is that American policymakers think that because neither side wants nuclear war</w:t>
      </w:r>
      <w:r>
        <w:t xml:space="preserve">, then </w:t>
      </w:r>
      <w:r w:rsidRPr="003F19F3">
        <w:rPr>
          <w:rStyle w:val="StyleUnderline"/>
        </w:rPr>
        <w:t>such a war is very unlikely to occur. Russia would be foolish, we reason, to cross swords</w:t>
      </w:r>
      <w:r>
        <w:t xml:space="preserve"> with the powerful U.S. military and risk its own self-destruction, </w:t>
      </w:r>
      <w:r w:rsidRPr="003F19F3">
        <w:rPr>
          <w:rStyle w:val="StyleUnderline"/>
        </w:rPr>
        <w:t>and many Americans find it hard to imagine that</w:t>
      </w:r>
      <w:r>
        <w:t xml:space="preserve"> </w:t>
      </w:r>
      <w:r w:rsidRPr="003F19F3">
        <w:rPr>
          <w:rStyle w:val="StyleUnderline"/>
        </w:rPr>
        <w:t>modern cyber duels, proxy battles</w:t>
      </w:r>
      <w:r>
        <w:t xml:space="preserve">, information operations </w:t>
      </w:r>
      <w:r w:rsidRPr="003F19F3">
        <w:rPr>
          <w:rStyle w:val="StyleUnderline"/>
        </w:rPr>
        <w:t>and economic warfare might somehow erupt into direct nuclear attacks. If the Cold War ended peacefully,</w:t>
      </w:r>
      <w:r>
        <w:t xml:space="preserve"> the thinking goes, </w:t>
      </w:r>
      <w:r w:rsidRPr="003F19F3">
        <w:rPr>
          <w:rStyle w:val="StyleUnderline"/>
        </w:rPr>
        <w:t>why should America worry that a new</w:t>
      </w:r>
      <w:r>
        <w:t xml:space="preserve"> shadow </w:t>
      </w:r>
      <w:r w:rsidRPr="003F19F3">
        <w:rPr>
          <w:rStyle w:val="StyleUnderline"/>
        </w:rPr>
        <w:t>war with a much less formidable Russia will end any differently?</w:t>
      </w:r>
      <w:r>
        <w:rPr>
          <w:rStyle w:val="StyleUnderline"/>
        </w:rPr>
        <w:t xml:space="preserve"> </w:t>
      </w:r>
      <w:r w:rsidRPr="003F19F3">
        <w:rPr>
          <w:rStyle w:val="StyleUnderline"/>
        </w:rPr>
        <w:t>But wars do not</w:t>
      </w:r>
      <w:r>
        <w:t xml:space="preserve"> always </w:t>
      </w:r>
      <w:r w:rsidRPr="003F19F3">
        <w:rPr>
          <w:rStyle w:val="StyleUnderline"/>
        </w:rPr>
        <w:t>begin by design</w:t>
      </w:r>
      <w:r>
        <w:t xml:space="preserve">. </w:t>
      </w:r>
      <w:r w:rsidRPr="003F19F3">
        <w:rPr>
          <w:rStyle w:val="StyleUnderline"/>
        </w:rPr>
        <w:t>Just as</w:t>
      </w:r>
      <w:r>
        <w:t xml:space="preserve"> they did </w:t>
      </w:r>
      <w:r w:rsidRPr="003F19F3">
        <w:rPr>
          <w:rStyle w:val="StyleUnderline"/>
        </w:rPr>
        <w:t>in 1914, a vicious circle of clashing geopolitical ambitions</w:t>
      </w:r>
      <w:r>
        <w:t xml:space="preserve">, </w:t>
      </w:r>
      <w:r w:rsidRPr="003F19F3">
        <w:rPr>
          <w:rStyle w:val="StyleUnderline"/>
        </w:rPr>
        <w:t>distorted perceptions of each other’s intent, new and poorly understood technologies, and disappearing rules of the game could combine to produce a disaster that neither side wants nor expects.</w:t>
      </w:r>
      <w:r>
        <w:rPr>
          <w:rStyle w:val="StyleUnderline"/>
        </w:rPr>
        <w:t xml:space="preserve"> </w:t>
      </w:r>
      <w:r w:rsidRPr="003F19F3">
        <w:rPr>
          <w:rStyle w:val="StyleUnderline"/>
        </w:rPr>
        <w:t>In fact,</w:t>
      </w:r>
      <w:r>
        <w:t xml:space="preserve"> </w:t>
      </w:r>
      <w:r w:rsidRPr="003F19F3">
        <w:rPr>
          <w:rStyle w:val="StyleUnderline"/>
        </w:rPr>
        <w:t>cyber</w:t>
      </w:r>
      <w:r>
        <w:t xml:space="preserve"> technologies, </w:t>
      </w:r>
      <w:r w:rsidRPr="003F19F3">
        <w:rPr>
          <w:rStyle w:val="Emphasis"/>
        </w:rPr>
        <w:t>a</w:t>
      </w:r>
      <w:r>
        <w:t xml:space="preserve">rtificial </w:t>
      </w:r>
      <w:r w:rsidRPr="003F19F3">
        <w:rPr>
          <w:rStyle w:val="Emphasis"/>
        </w:rPr>
        <w:t>i</w:t>
      </w:r>
      <w:r>
        <w:t xml:space="preserve">ntelligence, advanced </w:t>
      </w:r>
      <w:r w:rsidRPr="003F19F3">
        <w:rPr>
          <w:rStyle w:val="StyleUnderline"/>
        </w:rPr>
        <w:t>hypersonic</w:t>
      </w:r>
      <w:r>
        <w:t xml:space="preserve"> weapon</w:t>
      </w:r>
      <w:r w:rsidRPr="003F19F3">
        <w:rPr>
          <w:rStyle w:val="StyleUnderline"/>
        </w:rPr>
        <w:t>s</w:t>
      </w:r>
      <w:r>
        <w:t xml:space="preserve"> delivery systems </w:t>
      </w:r>
      <w:r w:rsidRPr="003F19F3">
        <w:rPr>
          <w:rStyle w:val="StyleUnderline"/>
        </w:rPr>
        <w:t>and</w:t>
      </w:r>
      <w:r>
        <w:t xml:space="preserve"> </w:t>
      </w:r>
      <w:r w:rsidRPr="003F19F3">
        <w:rPr>
          <w:rStyle w:val="StyleUnderline"/>
        </w:rPr>
        <w:t>a</w:t>
      </w:r>
      <w:r>
        <w:t>nti</w:t>
      </w:r>
      <w:r w:rsidRPr="003F19F3">
        <w:rPr>
          <w:rStyle w:val="StyleUnderline"/>
        </w:rPr>
        <w:t>sat</w:t>
      </w:r>
      <w:r>
        <w:t xml:space="preserve">ellite weaponry </w:t>
      </w:r>
      <w:r w:rsidRPr="003F19F3">
        <w:rPr>
          <w:rStyle w:val="StyleUnderline"/>
        </w:rPr>
        <w:t>are making the U.S.-Russian shadow war much more complex and dangerous than the old Cold War competition. They</w:t>
      </w:r>
      <w:r>
        <w:t xml:space="preserve"> are </w:t>
      </w:r>
      <w:r w:rsidRPr="003F19F3">
        <w:rPr>
          <w:rStyle w:val="StyleUnderline"/>
        </w:rPr>
        <w:t>blur</w:t>
      </w:r>
      <w:r w:rsidRPr="003F19F3">
        <w:t>ring</w:t>
      </w:r>
      <w:r>
        <w:t xml:space="preserve"> </w:t>
      </w:r>
      <w:r w:rsidRPr="003F19F3">
        <w:rPr>
          <w:rStyle w:val="StyleUnderline"/>
        </w:rPr>
        <w:t>traditional lines between espionage and warfare</w:t>
      </w:r>
      <w:r>
        <w:t xml:space="preserve">, </w:t>
      </w:r>
      <w:r w:rsidRPr="003F19F3">
        <w:rPr>
          <w:rStyle w:val="StyleUnderline"/>
        </w:rPr>
        <w:t>entangling nuclear and conventional weaponry, and erasing old distinctions between offensive and defensive operations. Whereas</w:t>
      </w:r>
      <w:r>
        <w:t xml:space="preserve"> the development of </w:t>
      </w:r>
      <w:r w:rsidRPr="003F19F3">
        <w:rPr>
          <w:rStyle w:val="StyleUnderline"/>
        </w:rPr>
        <w:t>nuclear weaponry in the Cold War produced</w:t>
      </w:r>
      <w:r>
        <w:t xml:space="preserve"> the concept of </w:t>
      </w:r>
      <w:r w:rsidRPr="003F19F3">
        <w:rPr>
          <w:rStyle w:val="Emphasis"/>
        </w:rPr>
        <w:t>m</w:t>
      </w:r>
      <w:r>
        <w:t xml:space="preserve">utually </w:t>
      </w:r>
      <w:r w:rsidRPr="003F19F3">
        <w:rPr>
          <w:rStyle w:val="Emphasis"/>
        </w:rPr>
        <w:t>a</w:t>
      </w:r>
      <w:r>
        <w:t xml:space="preserve">ssured </w:t>
      </w:r>
      <w:r w:rsidRPr="003F19F3">
        <w:rPr>
          <w:rStyle w:val="Emphasis"/>
        </w:rPr>
        <w:t>d</w:t>
      </w:r>
      <w:r>
        <w:t xml:space="preserve">estruction </w:t>
      </w:r>
      <w:r w:rsidRPr="003F19F3">
        <w:rPr>
          <w:rStyle w:val="StyleUnderline"/>
        </w:rPr>
        <w:t>and had a restraining effect, in</w:t>
      </w:r>
      <w:r>
        <w:t xml:space="preserve"> the </w:t>
      </w:r>
      <w:r w:rsidRPr="003F19F3">
        <w:rPr>
          <w:rStyle w:val="StyleUnderline"/>
        </w:rPr>
        <w:t>cyber</w:t>
      </w:r>
      <w:r>
        <w:t xml:space="preserve"> arena, playing </w:t>
      </w:r>
      <w:r w:rsidRPr="003F19F3">
        <w:rPr>
          <w:rStyle w:val="StyleUnderline"/>
        </w:rPr>
        <w:t>offense</w:t>
      </w:r>
      <w:r>
        <w:t xml:space="preserve"> </w:t>
      </w:r>
      <w:r w:rsidRPr="003F19F3">
        <w:rPr>
          <w:rStyle w:val="StyleUnderline"/>
        </w:rPr>
        <w:t>is increasingly seen as the best defense. And in a highly connected world</w:t>
      </w:r>
      <w:r>
        <w:t xml:space="preserve"> </w:t>
      </w:r>
      <w:r w:rsidRPr="003F19F3">
        <w:rPr>
          <w:rStyle w:val="StyleUnderline"/>
        </w:rPr>
        <w:t>in which financial networks, commercial operations, media platforms, and nuclear command and control systems are all linked</w:t>
      </w:r>
      <w:r>
        <w:t xml:space="preserve"> in some way, </w:t>
      </w:r>
      <w:r w:rsidRPr="003F19F3">
        <w:rPr>
          <w:rStyle w:val="StyleUnderline"/>
        </w:rPr>
        <w:t>escalation</w:t>
      </w:r>
      <w:r>
        <w:t xml:space="preserve"> from the cyber world into the physical domain </w:t>
      </w:r>
      <w:r w:rsidRPr="003F19F3">
        <w:rPr>
          <w:rStyle w:val="StyleUnderline"/>
        </w:rPr>
        <w:t>is a serious danger.</w:t>
      </w:r>
      <w:r>
        <w:rPr>
          <w:rStyle w:val="StyleUnderline"/>
        </w:rPr>
        <w:t xml:space="preserve"> </w:t>
      </w:r>
      <w:r>
        <w:t xml:space="preserve">Cyber </w:t>
      </w:r>
      <w:r w:rsidRPr="003F19F3">
        <w:rPr>
          <w:rStyle w:val="StyleUnderline"/>
        </w:rPr>
        <w:t>tech</w:t>
      </w:r>
      <w:r>
        <w:t xml:space="preserve">nology </w:t>
      </w:r>
      <w:r w:rsidRPr="003F19F3">
        <w:rPr>
          <w:rStyle w:val="StyleUnderline"/>
        </w:rPr>
        <w:t>is also magnifying fears of</w:t>
      </w:r>
      <w:r>
        <w:t xml:space="preserve"> our </w:t>
      </w:r>
      <w:r w:rsidRPr="003F19F3">
        <w:rPr>
          <w:rStyle w:val="StyleUnderline"/>
        </w:rPr>
        <w:t>adversaries’ strategic intentions while prompting questions about whether warning systems can detect incoming attacks and whether weapons will fire when buttons are pushed. This makes containing a crisis that might arise between U.S. and Russian forces over</w:t>
      </w:r>
      <w:r>
        <w:t xml:space="preserve"> Ukraine, Iran or </w:t>
      </w:r>
      <w:r w:rsidRPr="003F19F3">
        <w:rPr>
          <w:rStyle w:val="StyleUnderline"/>
        </w:rPr>
        <w:t>anything</w:t>
      </w:r>
      <w:r>
        <w:t xml:space="preserve"> else </w:t>
      </w:r>
      <w:r w:rsidRPr="003F19F3">
        <w:rPr>
          <w:rStyle w:val="StyleUnderline"/>
        </w:rPr>
        <w:t>much more difficult. It is not hard to imagine a crisis scenario in which Russia cyber operators gain access to a satellite system that controls both U.S. conventional and nuclear</w:t>
      </w:r>
      <w:r>
        <w:t xml:space="preserve"> weapons </w:t>
      </w:r>
      <w:r w:rsidRPr="003F19F3">
        <w:rPr>
          <w:rStyle w:val="StyleUnderline"/>
        </w:rPr>
        <w:t>systems, leaving the American side uncertain about whether the intrusion is meant to gather information about U.S.</w:t>
      </w:r>
      <w:r>
        <w:t xml:space="preserve"> war </w:t>
      </w:r>
      <w:r w:rsidRPr="003F19F3">
        <w:rPr>
          <w:rStyle w:val="StyleUnderline"/>
        </w:rPr>
        <w:t>preparations or</w:t>
      </w:r>
      <w:r>
        <w:t xml:space="preserve"> to </w:t>
      </w:r>
      <w:r w:rsidRPr="003F19F3">
        <w:rPr>
          <w:rStyle w:val="StyleUnderline"/>
        </w:rPr>
        <w:t>disable our ability to conduct nuclear strikes. This could cause the U.S. president to</w:t>
      </w:r>
      <w:r>
        <w:t xml:space="preserve"> wonder whether he </w:t>
      </w:r>
      <w:r w:rsidRPr="003F19F3">
        <w:rPr>
          <w:rStyle w:val="StyleUnderline"/>
        </w:rPr>
        <w:t>face</w:t>
      </w:r>
      <w:r>
        <w:t xml:space="preserve">s </w:t>
      </w:r>
      <w:r w:rsidRPr="003F19F3">
        <w:rPr>
          <w:rStyle w:val="StyleUnderline"/>
        </w:rPr>
        <w:t>an urgent “use it or lose it”</w:t>
      </w:r>
      <w:r>
        <w:t xml:space="preserve"> nuclear launch </w:t>
      </w:r>
      <w:r w:rsidRPr="003F19F3">
        <w:rPr>
          <w:rStyle w:val="StyleUnderline"/>
        </w:rPr>
        <w:t>decision. It doesn’t help that the lines of communication between the United States and Russia necessary for managing such situations are all but severed</w:t>
      </w:r>
      <w:r>
        <w:t xml:space="preserve">. A related, </w:t>
      </w:r>
      <w:r w:rsidRPr="003F19F3">
        <w:rPr>
          <w:rStyle w:val="StyleUnderline"/>
        </w:rPr>
        <w:t>second</w:t>
      </w:r>
      <w:r>
        <w:t xml:space="preserve"> assumption </w:t>
      </w:r>
      <w:r w:rsidRPr="003F19F3">
        <w:rPr>
          <w:rStyle w:val="StyleUnderline"/>
        </w:rPr>
        <w:t>American policymakers</w:t>
      </w:r>
      <w:r>
        <w:t xml:space="preserve"> make is </w:t>
      </w:r>
      <w:r w:rsidRPr="003F19F3">
        <w:rPr>
          <w:rStyle w:val="StyleUnderline"/>
        </w:rPr>
        <w:t>see</w:t>
      </w:r>
      <w:r>
        <w:t xml:space="preserve">ing </w:t>
      </w:r>
      <w:r w:rsidRPr="003F19F3">
        <w:rPr>
          <w:rStyle w:val="StyleUnderline"/>
        </w:rPr>
        <w:t>the Russian threat as primarily a deterrence problem. The logic goes</w:t>
      </w:r>
      <w:r>
        <w:t xml:space="preserve"> something like this: </w:t>
      </w:r>
      <w:r w:rsidRPr="003F19F3">
        <w:rPr>
          <w:rStyle w:val="StyleUnderline"/>
        </w:rPr>
        <w:t>Wars</w:t>
      </w:r>
      <w:r>
        <w:t xml:space="preserve"> often </w:t>
      </w:r>
      <w:r w:rsidRPr="003F19F3">
        <w:rPr>
          <w:rStyle w:val="StyleUnderline"/>
        </w:rPr>
        <w:t xml:space="preserve">happen because the states that start them believe they can win, but the United States can disabuse a would-be aggressor of this </w:t>
      </w:r>
      <w:r>
        <w:t xml:space="preserve">belief </w:t>
      </w:r>
      <w:r w:rsidRPr="003F19F3">
        <w:rPr>
          <w:rStyle w:val="StyleUnderline"/>
        </w:rPr>
        <w:t>through a show of force</w:t>
      </w:r>
      <w:r>
        <w:t xml:space="preserve">, thus deterring conflict. Indeed, Washington seems convinced that showing the Kremlin it will punish Russian transgressions—through toughened economic sanctions, an enhanced military posture in Europe and more aggressive cyber operations—is the best path to preserving peace. </w:t>
      </w:r>
      <w:r w:rsidRPr="003F19F3">
        <w:rPr>
          <w:rStyle w:val="StyleUnderline"/>
        </w:rPr>
        <w:t>But, when dealing with states that believe they are under some</w:t>
      </w:r>
      <w:r>
        <w:t xml:space="preserve"> form of </w:t>
      </w:r>
      <w:r w:rsidRPr="003F19F3">
        <w:rPr>
          <w:rStyle w:val="StyleUnderline"/>
        </w:rPr>
        <w:t>assault, focusing on deterrence can</w:t>
      </w:r>
      <w:r>
        <w:t xml:space="preserve"> be counterproductive. </w:t>
      </w:r>
      <w:r w:rsidRPr="003F19F3">
        <w:rPr>
          <w:rStyle w:val="StyleUnderline"/>
        </w:rPr>
        <w:t>Rather than averting aggression</w:t>
      </w:r>
      <w:r>
        <w:t xml:space="preserve"> by demonstrating the will to fight back, America might </w:t>
      </w:r>
      <w:r w:rsidRPr="003F19F3">
        <w:rPr>
          <w:rStyle w:val="StyleUnderline"/>
        </w:rPr>
        <w:t>be unintentionally increasing the odds of a war</w:t>
      </w:r>
      <w:r>
        <w:t xml:space="preserve">. To a great degree, this is the situation the United States already faces. Years of enlargement of NATO and perceived U.S. involvement in Russia’s internal affairs have convinced the Kremlin that America poses an existential threat. In turn, Russia’s meddling in the 2016 U.S. presidential election, coupled with a string of aggressions against its neighbors, have convinced Washington that Moscow is going for the West’s jugular. </w:t>
      </w:r>
      <w:r w:rsidRPr="003F19F3">
        <w:rPr>
          <w:rStyle w:val="StyleUnderline"/>
        </w:rPr>
        <w:t>The United States experienced this spiral</w:t>
      </w:r>
      <w:r>
        <w:t xml:space="preserve"> phenomenon </w:t>
      </w:r>
      <w:r w:rsidRPr="003F19F3">
        <w:rPr>
          <w:rStyle w:val="StyleUnderline"/>
        </w:rPr>
        <w:t>with Georgia in 2008</w:t>
      </w:r>
      <w:r>
        <w:t xml:space="preserve">. Convinced that Russia harbored aggressive designs on its southern neighbor, Washington policymakers accelerated U.S. military training in Georgia, openly advocated bringing Tbilisi into the NATO alliance and issued multiple warnings to Moscow against military action, believing this firm resolve would deter Russian aggression. In fact, it had the opposite effect. Russia grew increasingly alarmed by the prospect of Georgian membership in NATO, while Tbilisi felt emboldened to launch a military operation in the breakaway Georgian region of South Ossetia, which yielded an immediate and massive Russian military response. Lastly, the United States assumes that Russia’s anti-American hostility flows from the internal nature of its regime, and therefore is likely to diminish when a more enlightened leader with more liberal approaches succeeds Putin. Sooner or later, the unsatisfied longing for freedom will produce new leadership in Russia that will advance liberal reforms and seek cordial relations with Washington, just as Mikhail Gorbachev and Boris Yeltsin once did. Compromising with the Putin regime, American policymakers believe, is not only immoral, but also unnecessary and counterproductive. But the notion that Moscow hates us for what we are—a democracy—rather than the ways we influence important Russian interests is inconsistent with Russia’s business-like, if not cordial, relations with democracies that it does not see as threatening, including Israel, India and Japan. Moreover, Putin’s domestic critics include not only the country’s narrow slice of liberal reformers but also its wider expanse of hard-liners on the left and right who think he has been too soft on Washington. The reality is that Russia’s differences with Washington flow from a deep mix of geopolitical, perceptual, historical and systemic factors that will not go away once Putin eventually does. </w:t>
      </w:r>
      <w:r w:rsidRPr="003F19F3">
        <w:rPr>
          <w:rStyle w:val="StyleUnderline"/>
        </w:rPr>
        <w:t>Managing and containing the combustive mixture of volatile factors in the U.S.-Russian relationship is</w:t>
      </w:r>
      <w:r>
        <w:t xml:space="preserve"> a </w:t>
      </w:r>
      <w:r w:rsidRPr="003F19F3">
        <w:rPr>
          <w:rStyle w:val="StyleUnderline"/>
        </w:rPr>
        <w:t>daunting, but far from impossible</w:t>
      </w:r>
      <w:r>
        <w:t xml:space="preserve">, challenge. Washington’s approach must dispassionately balance firmness with accommodation, military readiness with diplomatic outreach—all without skewing too far toward either concession or confrontation. It’s a difficult balance, but the United States is not even attempting it at the moment. It will require more robust U.S.-Russian communication, as well as new rules of the game to deal with new weapons systems, game-changing cyber technologies and the shifting geopolitical order. None of this will be possible, </w:t>
      </w:r>
      <w:r w:rsidRPr="003F19F3">
        <w:rPr>
          <w:rStyle w:val="StyleUnderline"/>
        </w:rPr>
        <w:t>however</w:t>
      </w:r>
      <w:r>
        <w:t xml:space="preserve">, absent a recognition that </w:t>
      </w:r>
      <w:r w:rsidRPr="003F19F3">
        <w:rPr>
          <w:rStyle w:val="StyleUnderline"/>
        </w:rPr>
        <w:t>real danger is looming—not a modern variation of World War II-style planned aggression, but a nascent World War I-type escalatory spiral</w:t>
      </w:r>
      <w:r>
        <w:t xml:space="preserve"> that few recognize is developing. </w:t>
      </w:r>
      <w:r w:rsidRPr="003F19F3">
        <w:rPr>
          <w:rStyle w:val="StyleUnderline"/>
        </w:rPr>
        <w:t>That</w:t>
      </w:r>
      <w:r>
        <w:t xml:space="preserve"> danger </w:t>
      </w:r>
      <w:r w:rsidRPr="003F19F3">
        <w:rPr>
          <w:rStyle w:val="StyleUnderline"/>
        </w:rPr>
        <w:t>could end catastrophically</w:t>
      </w:r>
      <w:r>
        <w:t xml:space="preserve"> if nothing changes.</w:t>
      </w:r>
    </w:p>
    <w:p w14:paraId="43AA3CDB" w14:textId="77777777" w:rsidR="002D0E24" w:rsidRPr="00AB46D5" w:rsidRDefault="002D0E24" w:rsidP="002D0E24"/>
    <w:p w14:paraId="12C45FB5" w14:textId="77777777" w:rsidR="002D0E24" w:rsidRPr="002D0E24" w:rsidRDefault="002D0E24" w:rsidP="002D0E24"/>
    <w:p w14:paraId="680AC45E" w14:textId="33793B0C" w:rsidR="002D0E24" w:rsidRDefault="006C413A" w:rsidP="002D0E24">
      <w:pPr>
        <w:pStyle w:val="Heading3"/>
      </w:pPr>
      <w:r>
        <w:t>Adv 2—Agriculture</w:t>
      </w:r>
    </w:p>
    <w:p w14:paraId="001C2FAE" w14:textId="5E5E20BE" w:rsidR="002D0E24" w:rsidRDefault="002D0E24" w:rsidP="002D0E24">
      <w:pPr>
        <w:pStyle w:val="Heading4"/>
      </w:pPr>
      <w:r>
        <w:t xml:space="preserve">Advantage 2 is </w:t>
      </w:r>
      <w:r w:rsidR="006C413A">
        <w:rPr>
          <w:u w:val="single"/>
        </w:rPr>
        <w:t>A</w:t>
      </w:r>
      <w:r>
        <w:rPr>
          <w:u w:val="single"/>
        </w:rPr>
        <w:t xml:space="preserve">g </w:t>
      </w:r>
      <w:r w:rsidR="006C413A">
        <w:rPr>
          <w:u w:val="single"/>
        </w:rPr>
        <w:t>I</w:t>
      </w:r>
      <w:r>
        <w:rPr>
          <w:u w:val="single"/>
        </w:rPr>
        <w:t>nnovation</w:t>
      </w:r>
      <w:r>
        <w:t>—</w:t>
      </w:r>
    </w:p>
    <w:p w14:paraId="545DDE68" w14:textId="77777777" w:rsidR="002D0E24" w:rsidRPr="007238BE" w:rsidRDefault="002D0E24" w:rsidP="002D0E24">
      <w:pPr>
        <w:pStyle w:val="Heading4"/>
      </w:pPr>
      <w:r>
        <w:t xml:space="preserve">The U.S. exempts ag from nearly all environmental regs, which </w:t>
      </w:r>
      <w:r w:rsidRPr="003F19F3">
        <w:t>stifles innovation</w:t>
      </w:r>
      <w:r>
        <w:t xml:space="preserve">. Forcing the industry to </w:t>
      </w:r>
      <w:r w:rsidRPr="00DF5749">
        <w:rPr>
          <w:u w:val="single"/>
        </w:rPr>
        <w:t>internalize the costs</w:t>
      </w:r>
      <w:r>
        <w:t xml:space="preserve"> of its water pollution ignites a </w:t>
      </w:r>
      <w:r w:rsidRPr="007238BE">
        <w:rPr>
          <w:u w:val="single"/>
        </w:rPr>
        <w:t>boom</w:t>
      </w:r>
      <w:r>
        <w:t xml:space="preserve"> in </w:t>
      </w:r>
      <w:r w:rsidRPr="003F19F3">
        <w:rPr>
          <w:u w:val="single"/>
        </w:rPr>
        <w:t>competitive innovation</w:t>
      </w:r>
      <w:r>
        <w:t>.</w:t>
      </w:r>
    </w:p>
    <w:p w14:paraId="302A1E77" w14:textId="77777777" w:rsidR="002D0E24" w:rsidRPr="00401889" w:rsidRDefault="002D0E24" w:rsidP="002D0E24">
      <w:pPr>
        <w:rPr>
          <w:rStyle w:val="Style13ptBold"/>
        </w:rPr>
      </w:pPr>
      <w:r>
        <w:rPr>
          <w:rStyle w:val="Style13ptBold"/>
        </w:rPr>
        <w:t>Finney 21</w:t>
      </w:r>
      <w:r w:rsidRPr="00401889">
        <w:t xml:space="preserve"> – </w:t>
      </w:r>
      <w:r>
        <w:t>Federal law clerk, W.D. Tenn.</w:t>
      </w:r>
    </w:p>
    <w:p w14:paraId="5ADF858F" w14:textId="77777777" w:rsidR="002D0E24" w:rsidRDefault="002D0E24" w:rsidP="002D0E24">
      <w:r>
        <w:t xml:space="preserve">Bradley R. Finney, clerk for the U.S. District Court for the Western District of Tennessee, former associate in the Houston office of Norton Rose Fulbright, Agricultural Law Stifles Innovation and Competition, 72 Ala. L. Rev. 785 (​2021), </w:t>
      </w:r>
      <w:hyperlink r:id="rId9" w:history="1">
        <w:r w:rsidRPr="00920507">
          <w:rPr>
            <w:rStyle w:val="Hyperlink"/>
          </w:rPr>
          <w:t>https://www.law.ua.edu/lawreview/files/2021/05/3-Finney-785-838.pdf</w:t>
        </w:r>
      </w:hyperlink>
    </w:p>
    <w:p w14:paraId="4C139FFB" w14:textId="77777777" w:rsidR="002D0E24" w:rsidRPr="000538F3" w:rsidRDefault="002D0E24" w:rsidP="002D0E24"/>
    <w:p w14:paraId="27ED42A4" w14:textId="77777777" w:rsidR="002D0E24" w:rsidRPr="005A5AFC" w:rsidRDefault="002D0E24" w:rsidP="002D0E24">
      <w:r w:rsidRPr="00314E46">
        <w:rPr>
          <w:rStyle w:val="StyleUnderline"/>
        </w:rPr>
        <w:t>Ag</w:t>
      </w:r>
      <w:r>
        <w:t xml:space="preserve">riculture </w:t>
      </w:r>
      <w:r w:rsidRPr="00314E46">
        <w:rPr>
          <w:rStyle w:val="StyleUnderline"/>
        </w:rPr>
        <w:t>operates in a complex mosaic of</w:t>
      </w:r>
      <w:r>
        <w:t xml:space="preserve"> </w:t>
      </w:r>
      <w:r w:rsidRPr="00314E46">
        <w:rPr>
          <w:rStyle w:val="StyleUnderline"/>
        </w:rPr>
        <w:t>federal and state</w:t>
      </w:r>
      <w:r>
        <w:t xml:space="preserve"> </w:t>
      </w:r>
      <w:r w:rsidRPr="00283653">
        <w:rPr>
          <w:rStyle w:val="StyleUnderline"/>
        </w:rPr>
        <w:t>environmental laws</w:t>
      </w:r>
      <w:r w:rsidRPr="000E2777">
        <w:t xml:space="preserve">, </w:t>
      </w:r>
      <w:r w:rsidRPr="000E2777">
        <w:rPr>
          <w:rStyle w:val="Emphasis"/>
        </w:rPr>
        <w:t>from which it is largely</w:t>
      </w:r>
      <w:r w:rsidRPr="005A5AFC">
        <w:rPr>
          <w:rStyle w:val="Emphasis"/>
        </w:rPr>
        <w:t xml:space="preserve"> exempt</w:t>
      </w:r>
      <w:r>
        <w:t xml:space="preserve">--to its own benefit. </w:t>
      </w:r>
      <w:r w:rsidRPr="000E2777">
        <w:t>In particular</w:t>
      </w:r>
      <w:r w:rsidRPr="00314E46">
        <w:t xml:space="preserve">, agriculture is exempt from every major federal environmental regulation, </w:t>
      </w:r>
      <w:r w:rsidRPr="000E2777">
        <w:rPr>
          <w:rStyle w:val="StyleUnderline"/>
        </w:rPr>
        <w:t>including the</w:t>
      </w:r>
      <w:r w:rsidRPr="00314E46">
        <w:t xml:space="preserve"> Clean Water Act (</w:t>
      </w:r>
      <w:r w:rsidRPr="000E2777">
        <w:rPr>
          <w:rStyle w:val="Emphasis"/>
        </w:rPr>
        <w:t>CWA</w:t>
      </w:r>
      <w:r w:rsidRPr="00314E46">
        <w:t>), the Clean Air Act (CAA), and the Comprehensive Environmental Response, Compensation, and Liability Act (CERCLA). 1 The federal government also provides the industry significant financial</w:t>
      </w:r>
      <w:r>
        <w:t xml:space="preserve"> support. 2 </w:t>
      </w:r>
      <w:r w:rsidRPr="00283653">
        <w:rPr>
          <w:rStyle w:val="Emphasis"/>
        </w:rPr>
        <w:t>Conspicuously missing</w:t>
      </w:r>
      <w:r>
        <w:t xml:space="preserve"> </w:t>
      </w:r>
      <w:r w:rsidRPr="000E2777">
        <w:rPr>
          <w:rStyle w:val="StyleUnderline"/>
        </w:rPr>
        <w:t>from this maze of exemptions</w:t>
      </w:r>
      <w:r>
        <w:t xml:space="preserve">, entitlements, and subsidies </w:t>
      </w:r>
      <w:r w:rsidRPr="00314E46">
        <w:rPr>
          <w:rStyle w:val="StyleUnderline"/>
        </w:rPr>
        <w:t xml:space="preserve">is </w:t>
      </w:r>
      <w:r w:rsidRPr="000E2777">
        <w:rPr>
          <w:rStyle w:val="Emphasis"/>
        </w:rPr>
        <w:t>any regulation</w:t>
      </w:r>
      <w:r w:rsidRPr="00314E46">
        <w:rPr>
          <w:rStyle w:val="StyleUnderline"/>
        </w:rPr>
        <w:t xml:space="preserve"> that </w:t>
      </w:r>
      <w:r w:rsidRPr="005A5AFC">
        <w:rPr>
          <w:rStyle w:val="Emphasis"/>
        </w:rPr>
        <w:t>makes ag</w:t>
      </w:r>
      <w:r w:rsidRPr="00314E46">
        <w:t>riculture</w:t>
      </w:r>
      <w:r>
        <w:t xml:space="preserve"> </w:t>
      </w:r>
      <w:r w:rsidRPr="005A5AFC">
        <w:rPr>
          <w:rStyle w:val="Emphasis"/>
        </w:rPr>
        <w:t xml:space="preserve">responsible </w:t>
      </w:r>
      <w:r w:rsidRPr="000E2777">
        <w:rPr>
          <w:rStyle w:val="Emphasis"/>
        </w:rPr>
        <w:t>for the costs of</w:t>
      </w:r>
      <w:r w:rsidRPr="005A5AFC">
        <w:rPr>
          <w:rStyle w:val="Emphasis"/>
        </w:rPr>
        <w:t xml:space="preserve"> its pollution</w:t>
      </w:r>
      <w:r>
        <w:t xml:space="preserve">. The origin of </w:t>
      </w:r>
      <w:r w:rsidRPr="00314E46">
        <w:t xml:space="preserve">agricultural exceptionalism is a crucial backdrop to </w:t>
      </w:r>
      <w:r w:rsidRPr="005A5AFC">
        <w:t>understanding policymakers' failure to address agricultural water pollution. The term "agricultural exceptionalism," as used in this Article, encompasses the array of government benefits provided to agriculture, specifically regulatory exemptions, monetary subsidies, and the permission to externalize pollution costs.</w:t>
      </w:r>
    </w:p>
    <w:p w14:paraId="54225AFA" w14:textId="77777777" w:rsidR="002D0E24" w:rsidRDefault="002D0E24" w:rsidP="002D0E24">
      <w:r w:rsidRPr="005A5AFC">
        <w:t>Agricultural exceptionalism began amid one of the worst economic periods in the history of the industrialized world, 3 the Great Depression</w:t>
      </w:r>
      <w:r>
        <w:t xml:space="preserve"> of the 1930s. 4 Farmers could not afford to harvest their crops, so produce and grain rotted in fields while people across the nation starved. 5 In the midst of this desolation, [*788] policymakers crafted regulations to allow agriculture to succeed. 6 In the decades since, policymakers have continued this protectionist stance toward agriculture while developing and expanding the benefits provided. 7 </w:t>
      </w:r>
    </w:p>
    <w:p w14:paraId="45091B03" w14:textId="77777777" w:rsidR="002D0E24" w:rsidRDefault="002D0E24" w:rsidP="002D0E24">
      <w:r>
        <w:t>Today, critics on both sides of the political aisle castigate agricultural exceptionalism. 8 Some critics have chastised it for its market distortion, 9 while others have widely attacked it for the environmental degradation the industry causes and this exceptionalism encourages. 10 Both sides argue that agricultural exceptionalism is a relic of another era and is no longer needed. Both are correct.</w:t>
      </w:r>
    </w:p>
    <w:p w14:paraId="095E150A" w14:textId="77777777" w:rsidR="002D0E24" w:rsidRDefault="002D0E24" w:rsidP="002D0E24">
      <w:r>
        <w:t xml:space="preserve">Agricultural policy and subsidies </w:t>
      </w:r>
      <w:r w:rsidRPr="00314E46">
        <w:t>influence the crops farmers choose to grow</w:t>
      </w:r>
      <w:r>
        <w:t xml:space="preserve"> with little consideration for consumer demand. 11 </w:t>
      </w:r>
      <w:r w:rsidRPr="005A5AFC">
        <w:t>These policies also restrict healthy competition within the industry. 12 Additionally</w:t>
      </w:r>
      <w:r>
        <w:t xml:space="preserve">, </w:t>
      </w:r>
      <w:r w:rsidRPr="00283653">
        <w:rPr>
          <w:rStyle w:val="StyleUnderline"/>
        </w:rPr>
        <w:t>ag</w:t>
      </w:r>
      <w:r>
        <w:t xml:space="preserve">riculture </w:t>
      </w:r>
      <w:r w:rsidRPr="00314E46">
        <w:rPr>
          <w:rStyle w:val="StyleUnderline"/>
        </w:rPr>
        <w:t xml:space="preserve">causes </w:t>
      </w:r>
      <w:r w:rsidRPr="005A5AFC">
        <w:rPr>
          <w:rStyle w:val="Emphasis"/>
        </w:rPr>
        <w:t>serious environmental harm</w:t>
      </w:r>
      <w:r>
        <w:t xml:space="preserve">, </w:t>
      </w:r>
      <w:r w:rsidRPr="00314E46">
        <w:rPr>
          <w:rStyle w:val="StyleUnderline"/>
        </w:rPr>
        <w:t>and</w:t>
      </w:r>
      <w:r>
        <w:t xml:space="preserve"> many of </w:t>
      </w:r>
      <w:r w:rsidRPr="005A5AFC">
        <w:rPr>
          <w:rStyle w:val="StyleUnderline"/>
        </w:rPr>
        <w:t xml:space="preserve">the policies meant to prop </w:t>
      </w:r>
      <w:r w:rsidRPr="00283653">
        <w:rPr>
          <w:rStyle w:val="StyleUnderline"/>
        </w:rPr>
        <w:t>up the industry also</w:t>
      </w:r>
      <w:r>
        <w:t xml:space="preserve"> </w:t>
      </w:r>
      <w:r w:rsidRPr="005A5AFC">
        <w:rPr>
          <w:rStyle w:val="Emphasis"/>
        </w:rPr>
        <w:t>encourage and exacerbate</w:t>
      </w:r>
      <w:r w:rsidRPr="005A5AFC">
        <w:rPr>
          <w:rStyle w:val="StyleUnderline"/>
        </w:rPr>
        <w:t xml:space="preserve"> this harm</w:t>
      </w:r>
      <w:r>
        <w:t>. 13 Agricultural exceptionalism represented understandable and arguably necessary policy [*789] choices in the 1930s. 14 Today, however, agricultural exceptionalism results in significant consequences without that same need.</w:t>
      </w:r>
    </w:p>
    <w:p w14:paraId="7959D707" w14:textId="77777777" w:rsidR="002D0E24" w:rsidRDefault="002D0E24" w:rsidP="002D0E24">
      <w:r>
        <w:t xml:space="preserve">The primary claim of this Article is that </w:t>
      </w:r>
      <w:r w:rsidRPr="005A5AFC">
        <w:rPr>
          <w:rStyle w:val="StyleUnderline"/>
        </w:rPr>
        <w:t>ag</w:t>
      </w:r>
      <w:r>
        <w:t xml:space="preserve">ricultural </w:t>
      </w:r>
      <w:r w:rsidRPr="00314E46">
        <w:rPr>
          <w:rStyle w:val="StyleUnderline"/>
        </w:rPr>
        <w:t>exceptionalism</w:t>
      </w:r>
      <w:r>
        <w:t xml:space="preserve"> </w:t>
      </w:r>
      <w:r w:rsidRPr="005A5AFC">
        <w:rPr>
          <w:rStyle w:val="Emphasis"/>
        </w:rPr>
        <w:t>stifles</w:t>
      </w:r>
      <w:r w:rsidRPr="00283653">
        <w:rPr>
          <w:rStyle w:val="StyleUnderline"/>
        </w:rPr>
        <w:t xml:space="preserve"> </w:t>
      </w:r>
      <w:r w:rsidRPr="005A5AFC">
        <w:rPr>
          <w:rStyle w:val="Emphasis"/>
        </w:rPr>
        <w:t>innovation</w:t>
      </w:r>
      <w:r w:rsidRPr="00314E46">
        <w:rPr>
          <w:rStyle w:val="StyleUnderline"/>
        </w:rPr>
        <w:t xml:space="preserve"> of </w:t>
      </w:r>
      <w:r w:rsidRPr="005A5AFC">
        <w:rPr>
          <w:rStyle w:val="Emphasis"/>
        </w:rPr>
        <w:t>tech</w:t>
      </w:r>
      <w:r>
        <w:t xml:space="preserve">nological </w:t>
      </w:r>
      <w:r w:rsidRPr="00283653">
        <w:rPr>
          <w:rStyle w:val="Emphasis"/>
        </w:rPr>
        <w:t>developments that reduce water</w:t>
      </w:r>
      <w:r w:rsidRPr="005A5AFC">
        <w:rPr>
          <w:rStyle w:val="Emphasis"/>
        </w:rPr>
        <w:t xml:space="preserve"> pollution</w:t>
      </w:r>
      <w:r w:rsidRPr="005A5AFC">
        <w:rPr>
          <w:rStyle w:val="StyleUnderline"/>
        </w:rPr>
        <w:t xml:space="preserve"> while also </w:t>
      </w:r>
      <w:r w:rsidRPr="005A5AFC">
        <w:rPr>
          <w:rStyle w:val="Emphasis"/>
        </w:rPr>
        <w:t>hindering competition within the ag</w:t>
      </w:r>
      <w:r w:rsidRPr="005A5AFC">
        <w:t xml:space="preserve">riculture </w:t>
      </w:r>
      <w:r w:rsidRPr="005A5AFC">
        <w:rPr>
          <w:rStyle w:val="Emphasis"/>
        </w:rPr>
        <w:t>industry</w:t>
      </w:r>
      <w:r>
        <w:t xml:space="preserve">. </w:t>
      </w:r>
      <w:r w:rsidRPr="00314E46">
        <w:rPr>
          <w:rStyle w:val="StyleUnderline"/>
        </w:rPr>
        <w:t xml:space="preserve">The </w:t>
      </w:r>
      <w:r w:rsidRPr="005A5AFC">
        <w:rPr>
          <w:rStyle w:val="Emphasis"/>
        </w:rPr>
        <w:t xml:space="preserve">lack of innovation and </w:t>
      </w:r>
      <w:r w:rsidRPr="00283653">
        <w:rPr>
          <w:rStyle w:val="Emphasis"/>
        </w:rPr>
        <w:t>competition causes significant</w:t>
      </w:r>
      <w:r w:rsidRPr="005A5AFC">
        <w:rPr>
          <w:rStyle w:val="Emphasis"/>
        </w:rPr>
        <w:t xml:space="preserve"> harm to the industry</w:t>
      </w:r>
      <w:r>
        <w:t xml:space="preserve">. Agricultural exceptionalism also results in an inequitable assignment of many of agriculture's burdensome pollution costs to society. This Article calls for a shift toward </w:t>
      </w:r>
      <w:r w:rsidRPr="005A5AFC">
        <w:rPr>
          <w:rStyle w:val="Emphasis"/>
        </w:rPr>
        <w:t>placing limits</w:t>
      </w:r>
      <w:r w:rsidRPr="00314E46">
        <w:rPr>
          <w:rStyle w:val="StyleUnderline"/>
        </w:rPr>
        <w:t xml:space="preserve"> on ag</w:t>
      </w:r>
      <w:r>
        <w:t xml:space="preserve">ricultural </w:t>
      </w:r>
      <w:r w:rsidRPr="00314E46">
        <w:rPr>
          <w:rStyle w:val="StyleUnderline"/>
        </w:rPr>
        <w:t>exceptionalism</w:t>
      </w:r>
      <w:r w:rsidRPr="00283653">
        <w:t xml:space="preserve"> to</w:t>
      </w:r>
      <w:r w:rsidRPr="00314E46">
        <w:rPr>
          <w:rStyle w:val="StyleUnderline"/>
        </w:rPr>
        <w:t xml:space="preserve"> </w:t>
      </w:r>
      <w:r w:rsidRPr="00283653">
        <w:rPr>
          <w:rStyle w:val="StyleUnderline"/>
        </w:rPr>
        <w:t xml:space="preserve">more </w:t>
      </w:r>
      <w:r w:rsidRPr="005A5AFC">
        <w:rPr>
          <w:rStyle w:val="Emphasis"/>
        </w:rPr>
        <w:t>fairly apportion</w:t>
      </w:r>
      <w:r>
        <w:t xml:space="preserve"> the industry's </w:t>
      </w:r>
      <w:r w:rsidRPr="005A5AFC">
        <w:rPr>
          <w:rStyle w:val="Emphasis"/>
        </w:rPr>
        <w:t>liability</w:t>
      </w:r>
      <w:r>
        <w:t xml:space="preserve"> </w:t>
      </w:r>
      <w:r w:rsidRPr="00314E46">
        <w:rPr>
          <w:rStyle w:val="StyleUnderline"/>
        </w:rPr>
        <w:t>for</w:t>
      </w:r>
      <w:r>
        <w:t xml:space="preserve"> the </w:t>
      </w:r>
      <w:r w:rsidRPr="00314E46">
        <w:rPr>
          <w:rStyle w:val="StyleUnderline"/>
        </w:rPr>
        <w:t>costs</w:t>
      </w:r>
      <w:r>
        <w:t xml:space="preserve"> of its actions </w:t>
      </w:r>
      <w:r w:rsidRPr="000E2777">
        <w:rPr>
          <w:rStyle w:val="StyleUnderline"/>
        </w:rPr>
        <w:t>and thus</w:t>
      </w:r>
      <w:r w:rsidRPr="005A5AFC">
        <w:rPr>
          <w:rStyle w:val="StyleUnderline"/>
        </w:rPr>
        <w:t xml:space="preserve"> </w:t>
      </w:r>
      <w:r w:rsidRPr="005A5AFC">
        <w:rPr>
          <w:rStyle w:val="Emphasis"/>
        </w:rPr>
        <w:t xml:space="preserve">encourage it to </w:t>
      </w:r>
      <w:r w:rsidRPr="00283653">
        <w:rPr>
          <w:rStyle w:val="Emphasis"/>
        </w:rPr>
        <w:t>adapt its operations</w:t>
      </w:r>
      <w:r>
        <w:t xml:space="preserve"> </w:t>
      </w:r>
      <w:r w:rsidRPr="000E2777">
        <w:rPr>
          <w:rStyle w:val="StyleUnderline"/>
        </w:rPr>
        <w:t>while also</w:t>
      </w:r>
      <w:r>
        <w:t xml:space="preserve"> </w:t>
      </w:r>
      <w:r w:rsidRPr="00283653">
        <w:rPr>
          <w:rStyle w:val="Emphasis"/>
        </w:rPr>
        <w:t>spurring competition</w:t>
      </w:r>
      <w:r>
        <w:t>.</w:t>
      </w:r>
    </w:p>
    <w:p w14:paraId="069B22CE" w14:textId="77777777" w:rsidR="002D0E24" w:rsidRDefault="002D0E24" w:rsidP="002D0E24">
      <w:r w:rsidRPr="005A5AFC">
        <w:rPr>
          <w:rStyle w:val="StyleUnderline"/>
        </w:rPr>
        <w:t>Ag</w:t>
      </w:r>
      <w:r>
        <w:t xml:space="preserve">ricultural </w:t>
      </w:r>
      <w:r w:rsidRPr="00314E46">
        <w:rPr>
          <w:rStyle w:val="StyleUnderline"/>
        </w:rPr>
        <w:t xml:space="preserve">exceptionalism </w:t>
      </w:r>
      <w:r w:rsidRPr="000E2777">
        <w:rPr>
          <w:rStyle w:val="Emphasis"/>
        </w:rPr>
        <w:t>suppresses innovation</w:t>
      </w:r>
      <w:r>
        <w:t xml:space="preserve">. </w:t>
      </w:r>
      <w:r w:rsidRPr="00314E46">
        <w:rPr>
          <w:rStyle w:val="StyleUnderline"/>
        </w:rPr>
        <w:t xml:space="preserve">Regulatory exemption allows the industry to </w:t>
      </w:r>
      <w:r w:rsidRPr="005A5AFC">
        <w:rPr>
          <w:rStyle w:val="Emphasis"/>
        </w:rPr>
        <w:t>dispose of its pollution in water sources</w:t>
      </w:r>
      <w:r w:rsidRPr="00314E46">
        <w:rPr>
          <w:rStyle w:val="StyleUnderline"/>
        </w:rPr>
        <w:t xml:space="preserve"> </w:t>
      </w:r>
      <w:r w:rsidRPr="005A5AFC">
        <w:rPr>
          <w:rStyle w:val="Emphasis"/>
        </w:rPr>
        <w:t>because</w:t>
      </w:r>
      <w:r>
        <w:t xml:space="preserve"> </w:t>
      </w:r>
      <w:r w:rsidRPr="00314E46">
        <w:rPr>
          <w:rStyle w:val="StyleUnderline"/>
        </w:rPr>
        <w:t>ag</w:t>
      </w:r>
      <w:r>
        <w:t xml:space="preserve">riculture </w:t>
      </w:r>
      <w:r w:rsidRPr="005A5AFC">
        <w:rPr>
          <w:rStyle w:val="StyleUnderline"/>
        </w:rPr>
        <w:t xml:space="preserve">largely </w:t>
      </w:r>
      <w:r w:rsidRPr="005A5AFC">
        <w:rPr>
          <w:rStyle w:val="Emphasis"/>
        </w:rPr>
        <w:t>does not have to comply with the CWA</w:t>
      </w:r>
      <w:r>
        <w:t xml:space="preserve"> and other water-related environmental statutes. 15 </w:t>
      </w:r>
      <w:r w:rsidRPr="00314E46">
        <w:t>Thus</w:t>
      </w:r>
      <w:r>
        <w:t xml:space="preserve">, agriculture externalizes the expansive costs of its water pollution by assigning them to society, which must filter and treat water, pay for increased medical care, and suffer the reduced profitability of clean, water-reliant economies. 16 </w:t>
      </w:r>
      <w:r w:rsidRPr="000E2777">
        <w:rPr>
          <w:rStyle w:val="Emphasis"/>
        </w:rPr>
        <w:t>Because of cost externalization</w:t>
      </w:r>
      <w:r>
        <w:t xml:space="preserve">, </w:t>
      </w:r>
      <w:r w:rsidRPr="00314E46">
        <w:rPr>
          <w:rStyle w:val="StyleUnderline"/>
        </w:rPr>
        <w:t xml:space="preserve">the disposal of these </w:t>
      </w:r>
      <w:r w:rsidRPr="000E2777">
        <w:rPr>
          <w:rStyle w:val="Emphasis"/>
        </w:rPr>
        <w:t>harmful pollutants is cheap</w:t>
      </w:r>
      <w:r>
        <w:t xml:space="preserve"> </w:t>
      </w:r>
      <w:r w:rsidRPr="005A5AFC">
        <w:rPr>
          <w:rStyle w:val="StyleUnderline"/>
        </w:rPr>
        <w:t>for the industry</w:t>
      </w:r>
      <w:r>
        <w:t xml:space="preserve">. 17 </w:t>
      </w:r>
      <w:r w:rsidRPr="00314E46">
        <w:rPr>
          <w:rStyle w:val="StyleUnderline"/>
        </w:rPr>
        <w:t xml:space="preserve">There are </w:t>
      </w:r>
      <w:r w:rsidRPr="000E2777">
        <w:rPr>
          <w:rStyle w:val="Emphasis"/>
        </w:rPr>
        <w:t>expansive costs</w:t>
      </w:r>
      <w:r w:rsidRPr="005A5AFC">
        <w:rPr>
          <w:rStyle w:val="StyleUnderline"/>
        </w:rPr>
        <w:t xml:space="preserve"> to agriculture's water pollution</w:t>
      </w:r>
      <w:r>
        <w:t xml:space="preserve">, </w:t>
      </w:r>
      <w:r w:rsidRPr="00314E46">
        <w:rPr>
          <w:rStyle w:val="StyleUnderline"/>
        </w:rPr>
        <w:t xml:space="preserve">but </w:t>
      </w:r>
      <w:r w:rsidRPr="005A5AFC">
        <w:rPr>
          <w:rStyle w:val="Emphasis"/>
        </w:rPr>
        <w:t>society</w:t>
      </w:r>
      <w:r w:rsidRPr="00314E46">
        <w:rPr>
          <w:rStyle w:val="StyleUnderline"/>
        </w:rPr>
        <w:t xml:space="preserve"> is assigned </w:t>
      </w:r>
      <w:r w:rsidRPr="005A5AFC">
        <w:rPr>
          <w:rStyle w:val="StyleUnderline"/>
        </w:rPr>
        <w:t>those costs</w:t>
      </w:r>
      <w:r>
        <w:t xml:space="preserve">. 18 </w:t>
      </w:r>
      <w:r w:rsidRPr="000E2777">
        <w:rPr>
          <w:rStyle w:val="Emphasis"/>
        </w:rPr>
        <w:t>Given this</w:t>
      </w:r>
      <w:r>
        <w:t xml:space="preserve"> special treatment, </w:t>
      </w:r>
      <w:r w:rsidRPr="00314E46">
        <w:rPr>
          <w:rStyle w:val="StyleUnderline"/>
        </w:rPr>
        <w:t>ag</w:t>
      </w:r>
      <w:r>
        <w:t xml:space="preserve">riculture </w:t>
      </w:r>
      <w:r w:rsidRPr="00314E46">
        <w:rPr>
          <w:rStyle w:val="StyleUnderline"/>
        </w:rPr>
        <w:t xml:space="preserve">has </w:t>
      </w:r>
      <w:r w:rsidRPr="005A5AFC">
        <w:rPr>
          <w:rStyle w:val="Emphasis"/>
        </w:rPr>
        <w:t xml:space="preserve">little </w:t>
      </w:r>
      <w:r w:rsidRPr="000E2777">
        <w:rPr>
          <w:rStyle w:val="Emphasis"/>
        </w:rPr>
        <w:t>incentive to create</w:t>
      </w:r>
      <w:r>
        <w:t xml:space="preserve"> [*790] </w:t>
      </w:r>
      <w:r w:rsidRPr="005A5AFC">
        <w:rPr>
          <w:rStyle w:val="Emphasis"/>
        </w:rPr>
        <w:t>new pollution-reducing tech</w:t>
      </w:r>
      <w:r w:rsidRPr="00314E46">
        <w:t>nology</w:t>
      </w:r>
      <w:r>
        <w:t xml:space="preserve">. 19 </w:t>
      </w:r>
      <w:r w:rsidRPr="00314E46">
        <w:rPr>
          <w:rStyle w:val="StyleUnderline"/>
        </w:rPr>
        <w:t xml:space="preserve">It </w:t>
      </w:r>
      <w:r w:rsidRPr="005A5AFC">
        <w:rPr>
          <w:rStyle w:val="Emphasis"/>
        </w:rPr>
        <w:t>does not make financial sense</w:t>
      </w:r>
      <w:r w:rsidRPr="00314E46">
        <w:rPr>
          <w:rStyle w:val="StyleUnderline"/>
        </w:rPr>
        <w:t xml:space="preserve"> for a farmer </w:t>
      </w:r>
      <w:r w:rsidRPr="005A5AFC">
        <w:rPr>
          <w:rStyle w:val="StyleUnderline"/>
        </w:rPr>
        <w:t xml:space="preserve">to </w:t>
      </w:r>
      <w:r w:rsidRPr="005A5AFC">
        <w:rPr>
          <w:rStyle w:val="Emphasis"/>
        </w:rPr>
        <w:t>invest</w:t>
      </w:r>
      <w:r>
        <w:t xml:space="preserve"> </w:t>
      </w:r>
      <w:r w:rsidRPr="000E2777">
        <w:rPr>
          <w:rStyle w:val="StyleUnderline"/>
        </w:rPr>
        <w:t>money developing and implementing tech</w:t>
      </w:r>
      <w:r w:rsidRPr="000E2777">
        <w:t xml:space="preserve">nology </w:t>
      </w:r>
      <w:r w:rsidRPr="00314E46">
        <w:rPr>
          <w:rStyle w:val="StyleUnderline"/>
        </w:rPr>
        <w:t xml:space="preserve">to </w:t>
      </w:r>
      <w:r w:rsidRPr="005A5AFC">
        <w:rPr>
          <w:rStyle w:val="Emphasis"/>
        </w:rPr>
        <w:t>reduce costs</w:t>
      </w:r>
      <w:r>
        <w:t xml:space="preserve"> </w:t>
      </w:r>
      <w:r w:rsidRPr="000E2777">
        <w:t>that are</w:t>
      </w:r>
      <w:r w:rsidRPr="005A5AFC">
        <w:rPr>
          <w:rStyle w:val="StyleUnderline"/>
        </w:rPr>
        <w:t xml:space="preserve"> </w:t>
      </w:r>
      <w:r w:rsidRPr="000E2777">
        <w:rPr>
          <w:rStyle w:val="Emphasis"/>
        </w:rPr>
        <w:t>paid by</w:t>
      </w:r>
      <w:r w:rsidRPr="005A5AFC">
        <w:rPr>
          <w:rStyle w:val="Emphasis"/>
        </w:rPr>
        <w:t xml:space="preserve"> others</w:t>
      </w:r>
      <w:r>
        <w:t>. 20</w:t>
      </w:r>
    </w:p>
    <w:p w14:paraId="0892E4AC" w14:textId="77777777" w:rsidR="002D0E24" w:rsidRDefault="002D0E24" w:rsidP="002D0E24">
      <w:r>
        <w:t>[FN 20]</w:t>
      </w:r>
    </w:p>
    <w:p w14:paraId="065B57EE" w14:textId="77777777" w:rsidR="002D0E24" w:rsidRDefault="002D0E24" w:rsidP="002D0E24">
      <w:r w:rsidRPr="00314E46">
        <w:rPr>
          <w:rStyle w:val="StyleUnderline"/>
        </w:rPr>
        <w:t xml:space="preserve">One </w:t>
      </w:r>
      <w:r w:rsidRPr="005A5AFC">
        <w:rPr>
          <w:rStyle w:val="Emphasis"/>
        </w:rPr>
        <w:t>strikingly similar exception</w:t>
      </w:r>
      <w:r w:rsidRPr="005A5AFC">
        <w:rPr>
          <w:rStyle w:val="StyleUnderline"/>
        </w:rPr>
        <w:t xml:space="preserve"> to a broader EPA rule</w:t>
      </w:r>
      <w:r>
        <w:t xml:space="preserve">, </w:t>
      </w:r>
      <w:r w:rsidRPr="00314E46">
        <w:rPr>
          <w:rStyle w:val="StyleUnderline"/>
        </w:rPr>
        <w:t>the</w:t>
      </w:r>
      <w:r>
        <w:t xml:space="preserve"> so-called </w:t>
      </w:r>
      <w:r w:rsidRPr="005A5AFC">
        <w:rPr>
          <w:rStyle w:val="Emphasis"/>
        </w:rPr>
        <w:t>Glider Kit Loophole</w:t>
      </w:r>
      <w:r>
        <w:t xml:space="preserve">, </w:t>
      </w:r>
      <w:r w:rsidRPr="005A5AFC">
        <w:rPr>
          <w:rStyle w:val="StyleUnderline"/>
        </w:rPr>
        <w:t>drew identical criticism</w:t>
      </w:r>
      <w:r>
        <w:t xml:space="preserve"> in 2018 </w:t>
      </w:r>
      <w:r w:rsidRPr="005A5AFC">
        <w:rPr>
          <w:rStyle w:val="StyleUnderline"/>
        </w:rPr>
        <w:t>on the basis of</w:t>
      </w:r>
      <w:r>
        <w:t xml:space="preserve"> the loophole's </w:t>
      </w:r>
      <w:r w:rsidRPr="005A5AFC">
        <w:rPr>
          <w:rStyle w:val="StyleUnderline"/>
        </w:rPr>
        <w:t>tendency to encourage higher levels of pollution and</w:t>
      </w:r>
      <w:r>
        <w:t xml:space="preserve"> </w:t>
      </w:r>
      <w:r w:rsidRPr="00314E46">
        <w:rPr>
          <w:rStyle w:val="StyleUnderline"/>
        </w:rPr>
        <w:t>discourage competition and innovation</w:t>
      </w:r>
      <w:r>
        <w:t xml:space="preserve">. See generally RICHARD K. LATTANZIO &amp; SEAN LOWRY, CONG. RSCH. SERV., R45286, GLIDER KIT, ENGINE, AND VEHICLE REGULATIONS 3-4 (2018) (explaining the loophole </w:t>
      </w:r>
      <w:r w:rsidRPr="00314E46">
        <w:rPr>
          <w:rStyle w:val="StyleUnderline"/>
        </w:rPr>
        <w:t>allowing</w:t>
      </w:r>
      <w:r>
        <w:t xml:space="preserve"> for </w:t>
      </w:r>
      <w:r w:rsidRPr="005A5AFC">
        <w:rPr>
          <w:rStyle w:val="Emphasis"/>
        </w:rPr>
        <w:t>old</w:t>
      </w:r>
      <w:r w:rsidRPr="00314E46">
        <w:rPr>
          <w:rStyle w:val="StyleUnderline"/>
        </w:rPr>
        <w:t>er</w:t>
      </w:r>
      <w:r>
        <w:t xml:space="preserve"> and less efficient </w:t>
      </w:r>
      <w:r w:rsidRPr="00314E46">
        <w:rPr>
          <w:rStyle w:val="StyleUnderline"/>
        </w:rPr>
        <w:t>trucks to be rebuilt</w:t>
      </w:r>
      <w:r>
        <w:t xml:space="preserve"> </w:t>
      </w:r>
      <w:r w:rsidRPr="00314E46">
        <w:rPr>
          <w:rStyle w:val="StyleUnderline"/>
        </w:rPr>
        <w:t>and</w:t>
      </w:r>
      <w:r>
        <w:t xml:space="preserve"> </w:t>
      </w:r>
      <w:r w:rsidRPr="005A5AFC">
        <w:rPr>
          <w:rStyle w:val="Emphasis"/>
        </w:rPr>
        <w:t>resold</w:t>
      </w:r>
      <w:r w:rsidRPr="00314E46">
        <w:rPr>
          <w:rStyle w:val="StyleUnderline"/>
        </w:rPr>
        <w:t xml:space="preserve"> as new</w:t>
      </w:r>
      <w:r>
        <w:t xml:space="preserve"> "used" </w:t>
      </w:r>
      <w:r w:rsidRPr="00314E46">
        <w:rPr>
          <w:rStyle w:val="StyleUnderline"/>
        </w:rPr>
        <w:t>vehicles</w:t>
      </w:r>
      <w:r>
        <w:t xml:space="preserve"> that were </w:t>
      </w:r>
      <w:r w:rsidRPr="005A5AFC">
        <w:rPr>
          <w:rStyle w:val="Emphasis"/>
        </w:rPr>
        <w:t>exempt</w:t>
      </w:r>
      <w:r>
        <w:t xml:space="preserve">ed </w:t>
      </w:r>
      <w:r w:rsidRPr="005A5AFC">
        <w:rPr>
          <w:rStyle w:val="StyleUnderline"/>
        </w:rPr>
        <w:t>from newer</w:t>
      </w:r>
      <w:r>
        <w:t xml:space="preserve"> </w:t>
      </w:r>
      <w:r w:rsidRPr="00314E46">
        <w:rPr>
          <w:rStyle w:val="StyleUnderline"/>
        </w:rPr>
        <w:t>reg</w:t>
      </w:r>
      <w:r>
        <w:t>ulation</w:t>
      </w:r>
      <w:r w:rsidRPr="00314E46">
        <w:rPr>
          <w:rStyle w:val="StyleUnderline"/>
        </w:rPr>
        <w:t>s</w:t>
      </w:r>
      <w:r>
        <w:t xml:space="preserve"> under the Clean Air Act). </w:t>
      </w:r>
      <w:r w:rsidRPr="00314E46">
        <w:rPr>
          <w:rStyle w:val="StyleUnderline"/>
        </w:rPr>
        <w:t xml:space="preserve">Many </w:t>
      </w:r>
      <w:r w:rsidRPr="005A5AFC">
        <w:rPr>
          <w:rStyle w:val="Emphasis"/>
        </w:rPr>
        <w:t>critics</w:t>
      </w:r>
      <w:r w:rsidRPr="00314E46">
        <w:rPr>
          <w:rStyle w:val="StyleUnderline"/>
        </w:rPr>
        <w:t xml:space="preserve"> were </w:t>
      </w:r>
      <w:r w:rsidRPr="005A5AFC">
        <w:rPr>
          <w:rStyle w:val="Emphasis"/>
        </w:rPr>
        <w:t>within the trucking industry itself</w:t>
      </w:r>
      <w:r w:rsidRPr="00314E46">
        <w:rPr>
          <w:rStyle w:val="StyleUnderline"/>
        </w:rPr>
        <w:t>, arguing</w:t>
      </w:r>
      <w:r>
        <w:t xml:space="preserve"> that </w:t>
      </w:r>
      <w:r w:rsidRPr="00314E46">
        <w:rPr>
          <w:rStyle w:val="StyleUnderline"/>
        </w:rPr>
        <w:t>the loophole created</w:t>
      </w:r>
      <w:r>
        <w:t xml:space="preserve"> an </w:t>
      </w:r>
      <w:r w:rsidRPr="00314E46">
        <w:rPr>
          <w:rStyle w:val="StyleUnderline"/>
        </w:rPr>
        <w:t xml:space="preserve">unfair </w:t>
      </w:r>
      <w:r w:rsidRPr="005A5AFC">
        <w:rPr>
          <w:rStyle w:val="Emphasis"/>
        </w:rPr>
        <w:t>competitive disadvantage</w:t>
      </w:r>
      <w:r w:rsidRPr="00314E46">
        <w:rPr>
          <w:rStyle w:val="StyleUnderline"/>
        </w:rPr>
        <w:t xml:space="preserve"> for those pursuing </w:t>
      </w:r>
      <w:r w:rsidRPr="005A5AFC">
        <w:rPr>
          <w:rStyle w:val="Emphasis"/>
        </w:rPr>
        <w:t>innovation</w:t>
      </w:r>
      <w:r>
        <w:t xml:space="preserve"> </w:t>
      </w:r>
      <w:r w:rsidRPr="005A5AFC">
        <w:rPr>
          <w:rStyle w:val="StyleUnderline"/>
        </w:rPr>
        <w:t>within the industry and</w:t>
      </w:r>
      <w:r>
        <w:t xml:space="preserve"> those "businesses </w:t>
      </w:r>
      <w:r w:rsidRPr="005A5AFC">
        <w:rPr>
          <w:rStyle w:val="StyleUnderline"/>
        </w:rPr>
        <w:t>that</w:t>
      </w:r>
      <w:r>
        <w:t xml:space="preserve"> have </w:t>
      </w:r>
      <w:r w:rsidRPr="005A5AFC">
        <w:rPr>
          <w:rStyle w:val="Emphasis"/>
        </w:rPr>
        <w:t>invested</w:t>
      </w:r>
      <w:r w:rsidRPr="005A5AFC">
        <w:t xml:space="preserve"> in</w:t>
      </w:r>
      <w:r>
        <w:t xml:space="preserve"> cleaner en</w:t>
      </w:r>
      <w:r w:rsidRPr="00314E46">
        <w:t xml:space="preserve">gine and emission control technologies." Id. at 9; see also Erin Murphy, Freight Truck Fleets, Manufacturers, and Dealers to Pruitt: Stop Supporting Super-Polluting Glider Trucks, ENV'T DEF. FUND (Jan. 24, 2018) (alteration in original) (quoting the Public Comment of the Truck and Engine Manufacturer's Association to the proposed rule change allowing the Glider Kit Loophole), http://blogs.edf.org/climate411/2018/01/24/freight-truck-fleets-manufacturers-and-dealers-to-pruitt-stop-supporting-super-polluting-glider-trucks ("[S]uch a loophole would be especially damaging to EMA's members who have invested </w:t>
      </w:r>
      <w:r w:rsidRPr="005A5AFC">
        <w:rPr>
          <w:rStyle w:val="StyleUnderline"/>
        </w:rPr>
        <w:t>hundreds of millions</w:t>
      </w:r>
      <w:r w:rsidRPr="00314E46">
        <w:t xml:space="preserve"> of dollars </w:t>
      </w:r>
      <w:r w:rsidRPr="005A5AFC">
        <w:rPr>
          <w:rStyle w:val="StyleUnderline"/>
        </w:rPr>
        <w:t xml:space="preserve">in </w:t>
      </w:r>
      <w:r w:rsidRPr="005A5AFC">
        <w:rPr>
          <w:rStyle w:val="Emphasis"/>
        </w:rPr>
        <w:t>advanced technologies</w:t>
      </w:r>
      <w:r w:rsidRPr="00314E46">
        <w:t xml:space="preserve"> -- technologies </w:t>
      </w:r>
      <w:r w:rsidRPr="00314E46">
        <w:rPr>
          <w:rStyle w:val="StyleUnderline"/>
        </w:rPr>
        <w:t xml:space="preserve">that </w:t>
      </w:r>
      <w:r w:rsidRPr="005A5AFC">
        <w:rPr>
          <w:rStyle w:val="Emphasis"/>
        </w:rPr>
        <w:t>make them the world's leaders</w:t>
      </w:r>
      <w:r w:rsidRPr="005A5AFC">
        <w:rPr>
          <w:rStyle w:val="StyleUnderline"/>
        </w:rPr>
        <w:t xml:space="preserve"> in</w:t>
      </w:r>
      <w:r w:rsidRPr="00314E46">
        <w:t xml:space="preserve"> the </w:t>
      </w:r>
      <w:r w:rsidRPr="005A5AFC">
        <w:rPr>
          <w:rStyle w:val="Emphasis"/>
        </w:rPr>
        <w:t>manufacture</w:t>
      </w:r>
      <w:r w:rsidRPr="00314E46">
        <w:t xml:space="preserve"> </w:t>
      </w:r>
      <w:r w:rsidRPr="005A5AFC">
        <w:rPr>
          <w:rStyle w:val="StyleUnderline"/>
        </w:rPr>
        <w:t>of new heavy-duty and medium-duty</w:t>
      </w:r>
      <w:r>
        <w:t xml:space="preserve"> on-highway </w:t>
      </w:r>
      <w:r w:rsidRPr="005A5AFC">
        <w:t>engines</w:t>
      </w:r>
      <w:r>
        <w:t xml:space="preserve"> and </w:t>
      </w:r>
      <w:r w:rsidRPr="005A5AFC">
        <w:rPr>
          <w:rStyle w:val="StyleUnderline"/>
        </w:rPr>
        <w:t>vehicles</w:t>
      </w:r>
      <w:r>
        <w:t>.").</w:t>
      </w:r>
    </w:p>
    <w:p w14:paraId="7948F6D6" w14:textId="77777777" w:rsidR="002D0E24" w:rsidRDefault="002D0E24" w:rsidP="002D0E24">
      <w:r>
        <w:t>[End FN]</w:t>
      </w:r>
    </w:p>
    <w:p w14:paraId="7F32647A" w14:textId="77777777" w:rsidR="002D0E24" w:rsidRDefault="002D0E24" w:rsidP="002D0E24">
      <w:r>
        <w:t xml:space="preserve">Agricultural exceptionalism also limits competition within the industry. 21 Subsidies distort the industry's reliance on </w:t>
      </w:r>
      <w:r w:rsidRPr="005A5AFC">
        <w:rPr>
          <w:rStyle w:val="Emphasis"/>
        </w:rPr>
        <w:t>market signals</w:t>
      </w:r>
      <w:r>
        <w:t xml:space="preserve"> to </w:t>
      </w:r>
      <w:r w:rsidRPr="005A5AFC">
        <w:rPr>
          <w:rStyle w:val="Emphasis"/>
        </w:rPr>
        <w:t>make strategic decisions</w:t>
      </w:r>
      <w:r>
        <w:t xml:space="preserve"> that align with consumer demands. 22 The industry's focus is often on receiving subsidies rather than delivering a product that satisfies demand. 23 Thus, </w:t>
      </w:r>
      <w:r w:rsidRPr="005A5AFC">
        <w:t>players in the industry compete</w:t>
      </w:r>
      <w:r>
        <w:t xml:space="preserve"> to receive subsidies, not to satisfy consumer preferences. 24 Additionally, </w:t>
      </w:r>
      <w:r w:rsidRPr="00314E46">
        <w:rPr>
          <w:rStyle w:val="StyleUnderline"/>
        </w:rPr>
        <w:t>because of the</w:t>
      </w:r>
      <w:r>
        <w:t xml:space="preserve"> regulatory </w:t>
      </w:r>
      <w:r w:rsidRPr="005A5AFC">
        <w:rPr>
          <w:rStyle w:val="StyleUnderline"/>
        </w:rPr>
        <w:t>exemptions</w:t>
      </w:r>
      <w:r>
        <w:t xml:space="preserve"> </w:t>
      </w:r>
      <w:r w:rsidRPr="005A5AFC">
        <w:rPr>
          <w:rStyle w:val="StyleUnderline"/>
        </w:rPr>
        <w:t xml:space="preserve">and </w:t>
      </w:r>
      <w:r w:rsidRPr="005A5AFC">
        <w:rPr>
          <w:rStyle w:val="Emphasis"/>
        </w:rPr>
        <w:t>cost externalization</w:t>
      </w:r>
      <w:r w:rsidRPr="005A5AFC">
        <w:rPr>
          <w:rStyle w:val="StyleUnderline"/>
        </w:rPr>
        <w:t>, there</w:t>
      </w:r>
      <w:r w:rsidRPr="00314E46">
        <w:rPr>
          <w:rStyle w:val="StyleUnderline"/>
        </w:rPr>
        <w:t xml:space="preserve"> is a </w:t>
      </w:r>
      <w:r w:rsidRPr="005A5AFC">
        <w:rPr>
          <w:rStyle w:val="Emphasis"/>
        </w:rPr>
        <w:t>lack of competition</w:t>
      </w:r>
      <w:r w:rsidRPr="00314E46">
        <w:rPr>
          <w:rStyle w:val="StyleUnderline"/>
        </w:rPr>
        <w:t xml:space="preserve"> </w:t>
      </w:r>
      <w:r w:rsidRPr="005A5AFC">
        <w:rPr>
          <w:rStyle w:val="Emphasis"/>
        </w:rPr>
        <w:t>focused</w:t>
      </w:r>
      <w:r w:rsidRPr="00314E46">
        <w:rPr>
          <w:rStyle w:val="StyleUnderline"/>
        </w:rPr>
        <w:t xml:space="preserve"> on </w:t>
      </w:r>
      <w:r w:rsidRPr="000E2777">
        <w:rPr>
          <w:rStyle w:val="Emphasis"/>
        </w:rPr>
        <w:t>developing new innovations to limit pollution</w:t>
      </w:r>
      <w:r w:rsidRPr="00314E46">
        <w:rPr>
          <w:rStyle w:val="StyleUnderline"/>
        </w:rPr>
        <w:t xml:space="preserve"> and </w:t>
      </w:r>
      <w:r w:rsidRPr="005A5AFC">
        <w:rPr>
          <w:rStyle w:val="Emphasis"/>
        </w:rPr>
        <w:t>reduce attendant costs</w:t>
      </w:r>
      <w:r>
        <w:t xml:space="preserve">. 25 </w:t>
      </w:r>
      <w:r w:rsidRPr="005A5AFC">
        <w:rPr>
          <w:rStyle w:val="StyleUnderline"/>
        </w:rPr>
        <w:t xml:space="preserve">As a </w:t>
      </w:r>
      <w:r w:rsidRPr="000E2777">
        <w:rPr>
          <w:rStyle w:val="Emphasis"/>
        </w:rPr>
        <w:t>result of this</w:t>
      </w:r>
      <w:r w:rsidRPr="005A5AFC">
        <w:rPr>
          <w:rStyle w:val="StyleUnderline"/>
        </w:rPr>
        <w:t xml:space="preserve"> lack of competition</w:t>
      </w:r>
      <w:r>
        <w:t xml:space="preserve">, </w:t>
      </w:r>
      <w:r w:rsidRPr="005A5AFC">
        <w:rPr>
          <w:rStyle w:val="Emphasis"/>
        </w:rPr>
        <w:t>society bears more costs</w:t>
      </w:r>
      <w:r>
        <w:t xml:space="preserve">. 26 </w:t>
      </w:r>
      <w:r w:rsidRPr="005A5AFC">
        <w:rPr>
          <w:rStyle w:val="Emphasis"/>
        </w:rPr>
        <w:t>If ag</w:t>
      </w:r>
      <w:r>
        <w:t xml:space="preserve">riculture </w:t>
      </w:r>
      <w:r w:rsidRPr="005A5AFC">
        <w:rPr>
          <w:rStyle w:val="Emphasis"/>
        </w:rPr>
        <w:t>was not exempt</w:t>
      </w:r>
      <w:r>
        <w:t xml:space="preserve"> </w:t>
      </w:r>
      <w:r w:rsidRPr="000E2777">
        <w:rPr>
          <w:rStyle w:val="Emphasis"/>
        </w:rPr>
        <w:t>and was assigned</w:t>
      </w:r>
      <w:r w:rsidRPr="005A5AFC">
        <w:rPr>
          <w:rStyle w:val="Emphasis"/>
        </w:rPr>
        <w:t xml:space="preserve"> more responsibility</w:t>
      </w:r>
      <w:r w:rsidRPr="000E2777">
        <w:rPr>
          <w:rStyle w:val="StyleUnderline"/>
        </w:rPr>
        <w:t xml:space="preserve"> for its pollution</w:t>
      </w:r>
      <w:r>
        <w:t xml:space="preserve">, </w:t>
      </w:r>
      <w:r w:rsidRPr="000E2777">
        <w:rPr>
          <w:rStyle w:val="StyleUnderline"/>
        </w:rPr>
        <w:t xml:space="preserve">the industry </w:t>
      </w:r>
      <w:r w:rsidRPr="008172F2">
        <w:rPr>
          <w:rStyle w:val="Emphasis"/>
        </w:rPr>
        <w:t>would compete</w:t>
      </w:r>
      <w:r w:rsidRPr="00314E46">
        <w:t xml:space="preserve"> </w:t>
      </w:r>
      <w:r w:rsidRPr="008172F2">
        <w:rPr>
          <w:rStyle w:val="StyleUnderline"/>
        </w:rPr>
        <w:t>to reduce pollution</w:t>
      </w:r>
      <w:r w:rsidRPr="00314E46">
        <w:t xml:space="preserve"> </w:t>
      </w:r>
      <w:r w:rsidRPr="000E2777">
        <w:rPr>
          <w:rStyle w:val="StyleUnderline"/>
        </w:rPr>
        <w:t>and</w:t>
      </w:r>
      <w:r w:rsidRPr="00314E46">
        <w:t xml:space="preserve"> the </w:t>
      </w:r>
      <w:r w:rsidRPr="000E2777">
        <w:rPr>
          <w:rStyle w:val="StyleUnderline"/>
        </w:rPr>
        <w:t>costs</w:t>
      </w:r>
      <w:r w:rsidRPr="00314E46">
        <w:t xml:space="preserve"> </w:t>
      </w:r>
      <w:r>
        <w:t>of that pollution. 27</w:t>
      </w:r>
    </w:p>
    <w:p w14:paraId="4B459C86" w14:textId="77777777" w:rsidR="002D0E24" w:rsidRDefault="002D0E24" w:rsidP="002D0E24">
      <w:r>
        <w:t xml:space="preserve">[*791] </w:t>
      </w:r>
      <w:r w:rsidRPr="00314E46">
        <w:rPr>
          <w:rStyle w:val="StyleUnderline"/>
        </w:rPr>
        <w:t xml:space="preserve">Regulatory change is </w:t>
      </w:r>
      <w:r w:rsidRPr="008172F2">
        <w:rPr>
          <w:rStyle w:val="Emphasis"/>
        </w:rPr>
        <w:t>necessary</w:t>
      </w:r>
      <w:r w:rsidRPr="00314E46">
        <w:rPr>
          <w:rStyle w:val="StyleUnderline"/>
        </w:rPr>
        <w:t xml:space="preserve"> to</w:t>
      </w:r>
      <w:r>
        <w:t xml:space="preserve"> curtail agricultural exceptionalism and make the industry more liable for the costs of its actions. 28 There are several different policy mechanisms through which that change can occur. 29 This Article discusses several of those solutions, including banning certain fertilizers, taxing agriculture's water pollution, requiring more transparency and availability of information, and restructuring current regulations to eliminate agriculture exemptions and </w:t>
      </w:r>
      <w:r w:rsidRPr="008172F2">
        <w:rPr>
          <w:rStyle w:val="Emphasis"/>
        </w:rPr>
        <w:t>force</w:t>
      </w:r>
      <w:r w:rsidRPr="00314E46">
        <w:rPr>
          <w:rStyle w:val="StyleUnderline"/>
        </w:rPr>
        <w:t xml:space="preserve"> </w:t>
      </w:r>
      <w:r w:rsidRPr="008172F2">
        <w:rPr>
          <w:rStyle w:val="Emphasis"/>
        </w:rPr>
        <w:t>cost-internalization</w:t>
      </w:r>
      <w:r>
        <w:t xml:space="preserve">. 30 </w:t>
      </w:r>
    </w:p>
    <w:p w14:paraId="4892926D" w14:textId="77777777" w:rsidR="002D0E24" w:rsidRPr="008172F2" w:rsidRDefault="002D0E24" w:rsidP="002D0E24">
      <w:pPr>
        <w:rPr>
          <w:rStyle w:val="Emphasis"/>
        </w:rPr>
      </w:pPr>
      <w:r w:rsidRPr="00364A38">
        <w:rPr>
          <w:rStyle w:val="StyleUnderline"/>
        </w:rPr>
        <w:t>This Article considers the</w:t>
      </w:r>
      <w:r>
        <w:t xml:space="preserve"> financial impact of agricultural exceptionalism. It also analyzes the </w:t>
      </w:r>
      <w:r w:rsidRPr="00364A38">
        <w:rPr>
          <w:rStyle w:val="StyleUnderline"/>
        </w:rPr>
        <w:t>financial impact if these exemptions</w:t>
      </w:r>
      <w:r>
        <w:t xml:space="preserve"> and subsidies </w:t>
      </w:r>
      <w:r w:rsidRPr="00364A38">
        <w:rPr>
          <w:rStyle w:val="StyleUnderline"/>
        </w:rPr>
        <w:t>were curtailed</w:t>
      </w:r>
      <w:r>
        <w:t xml:space="preserve"> </w:t>
      </w:r>
      <w:r w:rsidRPr="008172F2">
        <w:rPr>
          <w:rStyle w:val="Emphasis"/>
        </w:rPr>
        <w:t>through the lens of an important and influential economic theory</w:t>
      </w:r>
      <w:r w:rsidRPr="008172F2">
        <w:t xml:space="preserve">, </w:t>
      </w:r>
      <w:r w:rsidRPr="00364A38">
        <w:rPr>
          <w:rStyle w:val="StyleUnderline"/>
        </w:rPr>
        <w:t xml:space="preserve">the </w:t>
      </w:r>
      <w:r w:rsidRPr="000E2777">
        <w:rPr>
          <w:rStyle w:val="StyleUnderline"/>
        </w:rPr>
        <w:t>Porter Hypothesis</w:t>
      </w:r>
      <w:r>
        <w:t xml:space="preserve">. 31 Although the regulatory exemptions and monetary subsidies provided to agriculture and the impact of such exceptions on the environment have been discussed in other articles, 32 </w:t>
      </w:r>
      <w:r w:rsidRPr="008172F2">
        <w:rPr>
          <w:rStyle w:val="StyleUnderline"/>
        </w:rPr>
        <w:t xml:space="preserve">this Article </w:t>
      </w:r>
      <w:r w:rsidRPr="000E2777">
        <w:rPr>
          <w:rStyle w:val="Emphasis"/>
        </w:rPr>
        <w:t>applies the Porter Hypothesis</w:t>
      </w:r>
      <w:r>
        <w:t xml:space="preserve"> </w:t>
      </w:r>
      <w:r w:rsidRPr="008172F2">
        <w:rPr>
          <w:rStyle w:val="StyleUnderline"/>
        </w:rPr>
        <w:t>to</w:t>
      </w:r>
      <w:r>
        <w:t xml:space="preserve"> </w:t>
      </w:r>
      <w:r w:rsidRPr="008172F2">
        <w:rPr>
          <w:rStyle w:val="Emphasis"/>
        </w:rPr>
        <w:t>ag</w:t>
      </w:r>
      <w:r>
        <w:t xml:space="preserve">ricultural </w:t>
      </w:r>
      <w:r w:rsidRPr="008172F2">
        <w:rPr>
          <w:rStyle w:val="Emphasis"/>
        </w:rPr>
        <w:t>exceptionalism</w:t>
      </w:r>
      <w:r>
        <w:t xml:space="preserve"> and analyzes, through the lens of that theory, the resulting financial </w:t>
      </w:r>
      <w:r w:rsidRPr="00364A38">
        <w:t xml:space="preserve">impact of rolling back such exemptions and subsidies. This Article concludes by discussing solutions that utilize the perspectives gained from the Porter Hypothesis and that limit the pervasive effect of agricultural exceptionalism </w:t>
      </w:r>
      <w:r w:rsidRPr="000E2777">
        <w:rPr>
          <w:rStyle w:val="StyleUnderline"/>
        </w:rPr>
        <w:t xml:space="preserve">on </w:t>
      </w:r>
      <w:r w:rsidRPr="000E2777">
        <w:rPr>
          <w:rStyle w:val="Emphasis"/>
        </w:rPr>
        <w:t>water pollution</w:t>
      </w:r>
      <w:r w:rsidRPr="000E2777">
        <w:rPr>
          <w:rStyle w:val="StyleUnderline"/>
        </w:rPr>
        <w:t>.</w:t>
      </w:r>
    </w:p>
    <w:p w14:paraId="3A083FF5" w14:textId="77777777" w:rsidR="002D0E24" w:rsidRPr="00364A38" w:rsidRDefault="002D0E24" w:rsidP="002D0E24">
      <w:r w:rsidRPr="00364A38">
        <w:t xml:space="preserve">Glancing at any newspaper or watching any news program reveals that agriculture pollution is currently a controversial subject. A few illustrative headlines include the following: 14 States Sue EPA over Rollback of Obama-Era Water Rule; 33 Rich Farmers, Not Mom-and-Pop Farms, Will Collect Most of Trump's Tariff Bailout; 34 We're Suing Iowa for Choosing Big Ag Over Clean Water; 35 Groups Sue Iowa for Farm Pollution into Racoon River. 36 </w:t>
      </w:r>
    </w:p>
    <w:p w14:paraId="698A641B" w14:textId="77777777" w:rsidR="002D0E24" w:rsidRPr="00364A38" w:rsidRDefault="002D0E24" w:rsidP="002D0E24">
      <w:r w:rsidRPr="00364A38">
        <w:t xml:space="preserve">Such controversy exists because </w:t>
      </w:r>
      <w:r w:rsidRPr="008172F2">
        <w:rPr>
          <w:rStyle w:val="StyleUnderline"/>
        </w:rPr>
        <w:t>emissions of various</w:t>
      </w:r>
      <w:r w:rsidRPr="00364A38">
        <w:t xml:space="preserve"> </w:t>
      </w:r>
      <w:r w:rsidRPr="008172F2">
        <w:rPr>
          <w:rStyle w:val="Emphasis"/>
        </w:rPr>
        <w:t>ag</w:t>
      </w:r>
      <w:r w:rsidRPr="00364A38">
        <w:t xml:space="preserve">ricultural </w:t>
      </w:r>
      <w:r w:rsidRPr="008172F2">
        <w:rPr>
          <w:rStyle w:val="Emphasis"/>
        </w:rPr>
        <w:t>pollutants into water sources</w:t>
      </w:r>
      <w:r w:rsidRPr="00364A38">
        <w:t xml:space="preserve"> </w:t>
      </w:r>
      <w:r w:rsidRPr="008172F2">
        <w:rPr>
          <w:rStyle w:val="StyleUnderline"/>
        </w:rPr>
        <w:t>are causing changes to the environment</w:t>
      </w:r>
      <w:r w:rsidRPr="00364A38">
        <w:t xml:space="preserve"> </w:t>
      </w:r>
      <w:r w:rsidRPr="008172F2">
        <w:rPr>
          <w:rStyle w:val="StyleUnderline"/>
        </w:rPr>
        <w:t xml:space="preserve">that could </w:t>
      </w:r>
      <w:r w:rsidRPr="008172F2">
        <w:rPr>
          <w:rStyle w:val="Emphasis"/>
        </w:rPr>
        <w:t>permanently alter</w:t>
      </w:r>
      <w:r w:rsidRPr="008172F2">
        <w:rPr>
          <w:rStyle w:val="StyleUnderline"/>
        </w:rPr>
        <w:t xml:space="preserve"> </w:t>
      </w:r>
      <w:r w:rsidRPr="008172F2">
        <w:rPr>
          <w:rStyle w:val="Emphasis"/>
        </w:rPr>
        <w:t>how humans live</w:t>
      </w:r>
      <w:r w:rsidRPr="00364A38">
        <w:t xml:space="preserve"> 37 </w:t>
      </w:r>
      <w:r w:rsidRPr="008172F2">
        <w:rPr>
          <w:rStyle w:val="StyleUnderline"/>
        </w:rPr>
        <w:t xml:space="preserve">and </w:t>
      </w:r>
      <w:r w:rsidRPr="008172F2">
        <w:rPr>
          <w:rStyle w:val="Emphasis"/>
        </w:rPr>
        <w:t>threaten human health</w:t>
      </w:r>
      <w:r w:rsidRPr="00364A38">
        <w:t xml:space="preserve"> in devastating [*792] </w:t>
      </w:r>
      <w:r w:rsidRPr="008172F2">
        <w:t xml:space="preserve">ways. 38 </w:t>
      </w:r>
      <w:r w:rsidRPr="008172F2">
        <w:rPr>
          <w:rStyle w:val="StyleUnderline"/>
        </w:rPr>
        <w:t xml:space="preserve">This pollution </w:t>
      </w:r>
      <w:r w:rsidRPr="008172F2">
        <w:rPr>
          <w:rStyle w:val="Emphasis"/>
        </w:rPr>
        <w:t>is</w:t>
      </w:r>
      <w:r w:rsidRPr="008172F2">
        <w:rPr>
          <w:rStyle w:val="StyleUnderline"/>
        </w:rPr>
        <w:t xml:space="preserve"> </w:t>
      </w:r>
      <w:r w:rsidRPr="008172F2">
        <w:rPr>
          <w:rStyle w:val="Emphasis"/>
        </w:rPr>
        <w:t>wreaking havoc</w:t>
      </w:r>
      <w:r w:rsidRPr="008172F2">
        <w:rPr>
          <w:rStyle w:val="StyleUnderline"/>
        </w:rPr>
        <w:t xml:space="preserve"> on water sources </w:t>
      </w:r>
      <w:r w:rsidRPr="008172F2">
        <w:rPr>
          <w:rStyle w:val="Emphasis"/>
        </w:rPr>
        <w:t>throughout the United States</w:t>
      </w:r>
      <w:r w:rsidRPr="008172F2">
        <w:t xml:space="preserve">, </w:t>
      </w:r>
      <w:r w:rsidRPr="008172F2">
        <w:rPr>
          <w:rStyle w:val="StyleUnderline"/>
        </w:rPr>
        <w:t>creating areas</w:t>
      </w:r>
      <w:r w:rsidRPr="008172F2">
        <w:t xml:space="preserve"> in bodies </w:t>
      </w:r>
      <w:r w:rsidRPr="008172F2">
        <w:rPr>
          <w:rStyle w:val="StyleUnderline"/>
        </w:rPr>
        <w:t xml:space="preserve">of </w:t>
      </w:r>
      <w:r w:rsidRPr="008172F2">
        <w:rPr>
          <w:rStyle w:val="Emphasis"/>
        </w:rPr>
        <w:t>water</w:t>
      </w:r>
      <w:r w:rsidRPr="008172F2">
        <w:t xml:space="preserve"> that are </w:t>
      </w:r>
      <w:r w:rsidRPr="008172F2">
        <w:rPr>
          <w:rStyle w:val="StyleUnderline"/>
        </w:rPr>
        <w:t xml:space="preserve">the </w:t>
      </w:r>
      <w:r w:rsidRPr="008172F2">
        <w:rPr>
          <w:rStyle w:val="Emphasis"/>
        </w:rPr>
        <w:t>size of multiple states</w:t>
      </w:r>
      <w:r w:rsidRPr="008172F2">
        <w:t xml:space="preserve"> </w:t>
      </w:r>
      <w:r w:rsidRPr="008172F2">
        <w:rPr>
          <w:rStyle w:val="StyleUnderline"/>
        </w:rPr>
        <w:t xml:space="preserve">in which </w:t>
      </w:r>
      <w:r w:rsidRPr="008172F2">
        <w:rPr>
          <w:rStyle w:val="Emphasis"/>
        </w:rPr>
        <w:t>living organisms cannot exist</w:t>
      </w:r>
      <w:r w:rsidRPr="008172F2">
        <w:t xml:space="preserve">, 39 </w:t>
      </w:r>
      <w:r w:rsidRPr="008172F2">
        <w:rPr>
          <w:rStyle w:val="StyleUnderline"/>
        </w:rPr>
        <w:t>causing harmful health effects</w:t>
      </w:r>
      <w:r w:rsidRPr="00364A38">
        <w:t xml:space="preserve">, 40 </w:t>
      </w:r>
      <w:r w:rsidRPr="008172F2">
        <w:rPr>
          <w:rStyle w:val="StyleUnderline"/>
        </w:rPr>
        <w:t xml:space="preserve">and </w:t>
      </w:r>
      <w:r w:rsidRPr="008172F2">
        <w:rPr>
          <w:rStyle w:val="Emphasis"/>
        </w:rPr>
        <w:t>devastating local economies</w:t>
      </w:r>
      <w:r w:rsidRPr="00364A38">
        <w:t xml:space="preserve">. 41 </w:t>
      </w:r>
      <w:r w:rsidRPr="008172F2">
        <w:rPr>
          <w:rStyle w:val="StyleUnderline"/>
        </w:rPr>
        <w:t xml:space="preserve">This </w:t>
      </w:r>
      <w:r w:rsidRPr="008172F2">
        <w:rPr>
          <w:rStyle w:val="Emphasis"/>
        </w:rPr>
        <w:t>could</w:t>
      </w:r>
      <w:r w:rsidRPr="008172F2">
        <w:rPr>
          <w:rStyle w:val="StyleUnderline"/>
        </w:rPr>
        <w:t xml:space="preserve"> be </w:t>
      </w:r>
      <w:r w:rsidRPr="008172F2">
        <w:rPr>
          <w:rStyle w:val="Emphasis"/>
        </w:rPr>
        <w:t>just the beginning</w:t>
      </w:r>
      <w:r w:rsidRPr="008172F2">
        <w:rPr>
          <w:rStyle w:val="StyleUnderline"/>
        </w:rPr>
        <w:t>.</w:t>
      </w:r>
    </w:p>
    <w:p w14:paraId="7D2F524C" w14:textId="77777777" w:rsidR="002D0E24" w:rsidRDefault="002D0E24" w:rsidP="002D0E24">
      <w:r w:rsidRPr="008172F2">
        <w:t>Agricultural pollution stems from many sources, including fertilizers and pesticides, animal excrement from livestock operations, and sediment loading from timber operations. 42 These pollutants add "ammonium, nitrates, nitrites, and phosphorous to ambient water quality[, causing d]ownstream lakes and reservoirs [to] experience eutrophication, algae blooms, and depleted oxygen, while rivers can be impacted by excessive</w:t>
      </w:r>
      <w:r>
        <w:t xml:space="preserve"> salinity, turbidity (from sediment), and toxicity, resulting in forever-altered marine ecosystems." 43 </w:t>
      </w:r>
    </w:p>
    <w:p w14:paraId="1B751C6E" w14:textId="77777777" w:rsidR="002D0E24" w:rsidRDefault="002D0E24" w:rsidP="002D0E24">
      <w:r w:rsidRPr="00364A38">
        <w:rPr>
          <w:rStyle w:val="StyleUnderline"/>
        </w:rPr>
        <w:t xml:space="preserve">The </w:t>
      </w:r>
      <w:r w:rsidRPr="008172F2">
        <w:rPr>
          <w:rStyle w:val="StyleUnderline"/>
        </w:rPr>
        <w:t xml:space="preserve">negative </w:t>
      </w:r>
      <w:r w:rsidRPr="008172F2">
        <w:rPr>
          <w:rStyle w:val="Emphasis"/>
        </w:rPr>
        <w:t>impact</w:t>
      </w:r>
      <w:r w:rsidRPr="00364A38">
        <w:rPr>
          <w:rStyle w:val="StyleUnderline"/>
        </w:rPr>
        <w:t xml:space="preserve"> and financial burden of ag</w:t>
      </w:r>
      <w:r>
        <w:t>riculture</w:t>
      </w:r>
      <w:r w:rsidRPr="00364A38">
        <w:rPr>
          <w:rStyle w:val="StyleUnderline"/>
        </w:rPr>
        <w:t>'s</w:t>
      </w:r>
      <w:r>
        <w:t xml:space="preserve"> </w:t>
      </w:r>
      <w:r w:rsidRPr="00364A38">
        <w:rPr>
          <w:rStyle w:val="StyleUnderline"/>
        </w:rPr>
        <w:t xml:space="preserve">water pollution on society are </w:t>
      </w:r>
      <w:r w:rsidRPr="008172F2">
        <w:rPr>
          <w:rStyle w:val="Emphasis"/>
        </w:rPr>
        <w:t>well-documented</w:t>
      </w:r>
      <w:r>
        <w:t xml:space="preserve">. 44 </w:t>
      </w:r>
      <w:r w:rsidRPr="00364A38">
        <w:rPr>
          <w:rStyle w:val="StyleUnderline"/>
        </w:rPr>
        <w:t>Yet</w:t>
      </w:r>
      <w:r>
        <w:t xml:space="preserve">, </w:t>
      </w:r>
      <w:r w:rsidRPr="00364A38">
        <w:t xml:space="preserve">legislation continues to largely exempt agriculture from environmental regulation and allows it to externalize many of its costs. Regulators ostensibly provide such special treatment to agriculture to ensure its continued financial health, which in turn arguably ensures that cheap food is readily available for the country. 45 But such special treatment decreases water quality, as </w:t>
      </w:r>
      <w:r w:rsidRPr="008172F2">
        <w:rPr>
          <w:rStyle w:val="StyleUnderline"/>
        </w:rPr>
        <w:t>the</w:t>
      </w:r>
      <w:r>
        <w:t xml:space="preserve"> environmental </w:t>
      </w:r>
      <w:r w:rsidRPr="00364A38">
        <w:rPr>
          <w:rStyle w:val="StyleUnderline"/>
        </w:rPr>
        <w:t xml:space="preserve">regulatory </w:t>
      </w:r>
      <w:r w:rsidRPr="008172F2">
        <w:rPr>
          <w:rStyle w:val="StyleUnderline"/>
        </w:rPr>
        <w:t>exemptions provided to the industry</w:t>
      </w:r>
      <w:r w:rsidRPr="008A3F0D">
        <w:t xml:space="preserve"> </w:t>
      </w:r>
      <w:r w:rsidRPr="008172F2">
        <w:rPr>
          <w:rStyle w:val="Emphasis"/>
        </w:rPr>
        <w:t>allow</w:t>
      </w:r>
      <w:r w:rsidRPr="00364A38">
        <w:rPr>
          <w:rStyle w:val="StyleUnderline"/>
        </w:rPr>
        <w:t xml:space="preserve"> it to pollute water sources</w:t>
      </w:r>
      <w:r>
        <w:t xml:space="preserve">. 46 </w:t>
      </w:r>
    </w:p>
    <w:p w14:paraId="76D0744F" w14:textId="77777777" w:rsidR="002D0E24" w:rsidRPr="000E2777" w:rsidRDefault="002D0E24" w:rsidP="002D0E24">
      <w:r w:rsidRPr="000E2777">
        <w:t xml:space="preserve">[*793] Many economic and environmental experts disagree that providing regulatory exemptions and allowing the industry to externalize its costs improves the health of the industry. 47 [FN 47] Compare Porter &amp; van der Linde, A New Conception, supra note 12 (positing regulation can encourage innovation and competition within an industry), with Michael A. Livermore, The Meaning of Green Growth, 3 MICH. J. ENV'T &amp; ADMIN. L. 33, 56 (2013) ("[S]ome economists are uncomfortable with the Porter hypothesis's claim that profit maximizing firms fail to take advantage of productivity increasing innovations, which seems to conflict with economic rationality."). [End FN] Specifically, two leading economists and business experts, Michael Porter and Claas van der Linde, developed a theory that regulation can encourage innovation and competition within an industry. 48 Regulation can cause innovation by providing the needed incentive to invest in new technology. 49 </w:t>
      </w:r>
    </w:p>
    <w:p w14:paraId="360AFE6D" w14:textId="77777777" w:rsidR="002D0E24" w:rsidRPr="000E2777" w:rsidRDefault="002D0E24" w:rsidP="002D0E24">
      <w:r w:rsidRPr="000E2777">
        <w:t xml:space="preserve">Specifically, </w:t>
      </w:r>
      <w:r w:rsidRPr="000E2777">
        <w:rPr>
          <w:rStyle w:val="Emphasis"/>
        </w:rPr>
        <w:t>by no longer exempting the agriculture industry</w:t>
      </w:r>
      <w:r w:rsidRPr="000E2777">
        <w:t xml:space="preserve"> </w:t>
      </w:r>
      <w:r w:rsidRPr="000E2777">
        <w:rPr>
          <w:rStyle w:val="StyleUnderline"/>
        </w:rPr>
        <w:t xml:space="preserve">from environmental regulations and </w:t>
      </w:r>
      <w:r w:rsidRPr="000E2777">
        <w:rPr>
          <w:rStyle w:val="Emphasis"/>
        </w:rPr>
        <w:t>forcing</w:t>
      </w:r>
      <w:r w:rsidRPr="000E2777">
        <w:rPr>
          <w:rStyle w:val="StyleUnderline"/>
        </w:rPr>
        <w:t xml:space="preserve"> the industry to be </w:t>
      </w:r>
      <w:r w:rsidRPr="000E2777">
        <w:rPr>
          <w:rStyle w:val="Emphasis"/>
        </w:rPr>
        <w:t>responsible for the costs of its pollution</w:t>
      </w:r>
      <w:r w:rsidRPr="000E2777">
        <w:t xml:space="preserve">, </w:t>
      </w:r>
      <w:r w:rsidRPr="000E2777">
        <w:rPr>
          <w:rStyle w:val="StyleUnderline"/>
        </w:rPr>
        <w:t xml:space="preserve">regulation </w:t>
      </w:r>
      <w:r w:rsidRPr="000E2777">
        <w:rPr>
          <w:rStyle w:val="Emphasis"/>
        </w:rPr>
        <w:t>would incentivize innovation</w:t>
      </w:r>
      <w:r w:rsidRPr="000E2777">
        <w:t xml:space="preserve">. 50 Moreover, according to this theory, those innovations often become a net-positive for the industry because the added revenue or cost saved from the innovation is greater than the compliance cost. 51 The Porter Hypothesis theorizes that environmental regulation causes two types of innovation. 52 The key to the </w:t>
      </w:r>
      <w:r w:rsidRPr="000E2777">
        <w:rPr>
          <w:rStyle w:val="Emphasis"/>
        </w:rPr>
        <w:t>first</w:t>
      </w:r>
      <w:r w:rsidRPr="000E2777">
        <w:t xml:space="preserve"> type of innovation lies </w:t>
      </w:r>
      <w:r w:rsidRPr="000E2777">
        <w:rPr>
          <w:rStyle w:val="StyleUnderline"/>
        </w:rPr>
        <w:t xml:space="preserve">in </w:t>
      </w:r>
      <w:r w:rsidRPr="000E2777">
        <w:rPr>
          <w:rStyle w:val="Emphasis"/>
        </w:rPr>
        <w:t>converting the resources left over</w:t>
      </w:r>
      <w:r w:rsidRPr="000E2777">
        <w:rPr>
          <w:rStyle w:val="StyleUnderline"/>
        </w:rPr>
        <w:t xml:space="preserve"> from the polluting activity into </w:t>
      </w:r>
      <w:r w:rsidRPr="000E2777">
        <w:rPr>
          <w:rStyle w:val="Emphasis"/>
        </w:rPr>
        <w:t>something of value</w:t>
      </w:r>
      <w:r w:rsidRPr="000E2777">
        <w:t xml:space="preserve">. 53 The </w:t>
      </w:r>
      <w:r w:rsidRPr="000E2777">
        <w:rPr>
          <w:rStyle w:val="Emphasis"/>
        </w:rPr>
        <w:t>second</w:t>
      </w:r>
      <w:r w:rsidRPr="000E2777">
        <w:t xml:space="preserve"> type of innovation involves </w:t>
      </w:r>
      <w:r w:rsidRPr="000E2777">
        <w:rPr>
          <w:rStyle w:val="StyleUnderline"/>
        </w:rPr>
        <w:t xml:space="preserve">improving </w:t>
      </w:r>
      <w:r w:rsidRPr="000E2777">
        <w:rPr>
          <w:rStyle w:val="Emphasis"/>
        </w:rPr>
        <w:t>resource productivity</w:t>
      </w:r>
      <w:r w:rsidRPr="000E2777">
        <w:t xml:space="preserve"> </w:t>
      </w:r>
      <w:r w:rsidRPr="000E2777">
        <w:rPr>
          <w:rStyle w:val="StyleUnderline"/>
        </w:rPr>
        <w:t xml:space="preserve">by </w:t>
      </w:r>
      <w:r w:rsidRPr="000E2777">
        <w:rPr>
          <w:rStyle w:val="Emphasis"/>
        </w:rPr>
        <w:t>substituting less environmentally costly materials</w:t>
      </w:r>
      <w:r w:rsidRPr="000E2777">
        <w:t xml:space="preserve"> </w:t>
      </w:r>
      <w:r w:rsidRPr="000E2777">
        <w:rPr>
          <w:rStyle w:val="StyleUnderline"/>
        </w:rPr>
        <w:t xml:space="preserve">or </w:t>
      </w:r>
      <w:r w:rsidRPr="000E2777">
        <w:rPr>
          <w:rStyle w:val="Emphasis"/>
        </w:rPr>
        <w:t>better utilizing existing ones</w:t>
      </w:r>
      <w:r w:rsidRPr="000E2777">
        <w:t xml:space="preserve">. 54 </w:t>
      </w:r>
    </w:p>
    <w:p w14:paraId="5ECF5BA9" w14:textId="77777777" w:rsidR="002D0E24" w:rsidRDefault="002D0E24" w:rsidP="002D0E24">
      <w:r>
        <w:t xml:space="preserve">The Porter Hypothesis also posits </w:t>
      </w:r>
      <w:r w:rsidRPr="00314E46">
        <w:rPr>
          <w:rStyle w:val="StyleUnderline"/>
        </w:rPr>
        <w:t>that</w:t>
      </w:r>
      <w:r>
        <w:t xml:space="preserve"> </w:t>
      </w:r>
      <w:r w:rsidRPr="000E2777">
        <w:t xml:space="preserve">environmental regulation </w:t>
      </w:r>
      <w:r w:rsidRPr="000E2777">
        <w:rPr>
          <w:rStyle w:val="Emphasis"/>
        </w:rPr>
        <w:t>improves</w:t>
      </w:r>
      <w:r w:rsidRPr="000E2777">
        <w:t xml:space="preserve"> the </w:t>
      </w:r>
      <w:r w:rsidRPr="000E2777">
        <w:rPr>
          <w:rStyle w:val="Emphasis"/>
        </w:rPr>
        <w:t>competitiveness</w:t>
      </w:r>
      <w:r w:rsidRPr="000E2777">
        <w:t xml:space="preserve"> </w:t>
      </w:r>
      <w:r w:rsidRPr="00314E46">
        <w:rPr>
          <w:rStyle w:val="StyleUnderline"/>
        </w:rPr>
        <w:t>of the regulated industry</w:t>
      </w:r>
      <w:r>
        <w:t xml:space="preserve">. 55 </w:t>
      </w:r>
      <w:r w:rsidRPr="000E2777">
        <w:rPr>
          <w:rStyle w:val="StyleUnderline"/>
        </w:rPr>
        <w:t>Increased competitiveness results from</w:t>
      </w:r>
      <w:r w:rsidRPr="00314E46">
        <w:rPr>
          <w:rStyle w:val="StyleUnderline"/>
        </w:rPr>
        <w:t xml:space="preserve"> firms </w:t>
      </w:r>
      <w:r w:rsidRPr="000E2777">
        <w:rPr>
          <w:rStyle w:val="Emphasis"/>
        </w:rPr>
        <w:t>increasing</w:t>
      </w:r>
      <w:r>
        <w:t xml:space="preserve"> the </w:t>
      </w:r>
      <w:r w:rsidRPr="000E2777">
        <w:rPr>
          <w:rStyle w:val="Emphasis"/>
        </w:rPr>
        <w:t>efficiency</w:t>
      </w:r>
      <w:r w:rsidRPr="00314E46">
        <w:rPr>
          <w:rStyle w:val="StyleUnderline"/>
        </w:rPr>
        <w:t xml:space="preserve"> of </w:t>
      </w:r>
      <w:r w:rsidRPr="000E2777">
        <w:rPr>
          <w:rStyle w:val="StyleUnderline"/>
        </w:rPr>
        <w:t>resources used in the</w:t>
      </w:r>
      <w:r>
        <w:t xml:space="preserve"> </w:t>
      </w:r>
      <w:r w:rsidRPr="000E2777">
        <w:rPr>
          <w:rStyle w:val="Emphasis"/>
        </w:rPr>
        <w:t>production process</w:t>
      </w:r>
      <w:r>
        <w:t xml:space="preserve"> </w:t>
      </w:r>
      <w:r w:rsidRPr="00314E46">
        <w:rPr>
          <w:rStyle w:val="StyleUnderline"/>
        </w:rPr>
        <w:t>and</w:t>
      </w:r>
      <w:r>
        <w:t xml:space="preserve"> </w:t>
      </w:r>
      <w:r w:rsidRPr="000E2777">
        <w:rPr>
          <w:rStyle w:val="StyleUnderline"/>
        </w:rPr>
        <w:t xml:space="preserve">from increasing </w:t>
      </w:r>
      <w:r w:rsidRPr="000E2777">
        <w:rPr>
          <w:rStyle w:val="Emphasis"/>
        </w:rPr>
        <w:t>product quality</w:t>
      </w:r>
      <w:r>
        <w:t xml:space="preserve">. 56 </w:t>
      </w:r>
      <w:r w:rsidRPr="000E2777">
        <w:rPr>
          <w:rStyle w:val="StyleUnderline"/>
        </w:rPr>
        <w:t>Increasing</w:t>
      </w:r>
      <w:r>
        <w:t xml:space="preserve"> the </w:t>
      </w:r>
      <w:r w:rsidRPr="000E2777">
        <w:rPr>
          <w:rStyle w:val="StyleUnderline"/>
        </w:rPr>
        <w:t xml:space="preserve">resource efficiency of production involves </w:t>
      </w:r>
      <w:r w:rsidRPr="000E2777">
        <w:rPr>
          <w:rStyle w:val="Emphasis"/>
        </w:rPr>
        <w:t>decreasing</w:t>
      </w:r>
      <w:r w:rsidRPr="000E2777">
        <w:t xml:space="preserve"> the </w:t>
      </w:r>
      <w:r w:rsidRPr="000E2777">
        <w:rPr>
          <w:rStyle w:val="Emphasis"/>
        </w:rPr>
        <w:t>utilization of harmful resources</w:t>
      </w:r>
      <w:r>
        <w:t xml:space="preserve">. 57 </w:t>
      </w:r>
      <w:r w:rsidRPr="000E2777">
        <w:rPr>
          <w:rStyle w:val="Emphasis"/>
        </w:rPr>
        <w:t>Due to the new regulation</w:t>
      </w:r>
      <w:r>
        <w:t xml:space="preserve">, </w:t>
      </w:r>
      <w:r w:rsidRPr="000E2777">
        <w:rPr>
          <w:rStyle w:val="StyleUnderline"/>
        </w:rPr>
        <w:t>the decrease in</w:t>
      </w:r>
      <w:r w:rsidRPr="000E2777">
        <w:t xml:space="preserve"> </w:t>
      </w:r>
      <w:r w:rsidRPr="000E2777">
        <w:rPr>
          <w:rStyle w:val="StyleUnderline"/>
        </w:rPr>
        <w:t xml:space="preserve">utilization of harmful resources </w:t>
      </w:r>
      <w:r w:rsidRPr="000E2777">
        <w:rPr>
          <w:rStyle w:val="Emphasis"/>
        </w:rPr>
        <w:t>decreases costs</w:t>
      </w:r>
      <w:r>
        <w:t xml:space="preserve"> 58 </w:t>
      </w:r>
      <w:r w:rsidRPr="00314E46">
        <w:rPr>
          <w:rStyle w:val="StyleUnderline"/>
        </w:rPr>
        <w:t>while</w:t>
      </w:r>
      <w:r>
        <w:t xml:space="preserve"> </w:t>
      </w:r>
      <w:r w:rsidRPr="000E2777">
        <w:rPr>
          <w:rStyle w:val="Emphasis"/>
        </w:rPr>
        <w:t>also improving the company's</w:t>
      </w:r>
      <w:r>
        <w:t xml:space="preserve"> [*794] </w:t>
      </w:r>
      <w:r w:rsidRPr="000E2777">
        <w:rPr>
          <w:rStyle w:val="Emphasis"/>
        </w:rPr>
        <w:t>competitiveness</w:t>
      </w:r>
      <w:r w:rsidRPr="00314E46">
        <w:rPr>
          <w:rStyle w:val="StyleUnderline"/>
        </w:rPr>
        <w:t xml:space="preserve"> in the marketplace</w:t>
      </w:r>
      <w:r>
        <w:t xml:space="preserve">. 59 </w:t>
      </w:r>
      <w:r w:rsidRPr="000E2777">
        <w:rPr>
          <w:rStyle w:val="StyleUnderline"/>
        </w:rPr>
        <w:t>Increasing product quality also results from reducing</w:t>
      </w:r>
      <w:r>
        <w:t xml:space="preserve"> the </w:t>
      </w:r>
      <w:r w:rsidRPr="000E2777">
        <w:rPr>
          <w:rStyle w:val="StyleUnderline"/>
        </w:rPr>
        <w:t>negative environmental impact</w:t>
      </w:r>
      <w:r>
        <w:t xml:space="preserve"> of those products. 60 </w:t>
      </w:r>
      <w:r w:rsidRPr="000E2777">
        <w:t xml:space="preserve">As </w:t>
      </w:r>
      <w:r w:rsidRPr="000E2777">
        <w:rPr>
          <w:rStyle w:val="Emphasis"/>
        </w:rPr>
        <w:t>global demand</w:t>
      </w:r>
      <w:r w:rsidRPr="000E2777">
        <w:rPr>
          <w:rStyle w:val="StyleUnderline"/>
        </w:rPr>
        <w:t xml:space="preserve"> has shifted toward</w:t>
      </w:r>
      <w:r w:rsidRPr="000E2777">
        <w:t xml:space="preserve">s </w:t>
      </w:r>
      <w:r w:rsidRPr="000E2777">
        <w:rPr>
          <w:rStyle w:val="Emphasis"/>
        </w:rPr>
        <w:t>green products</w:t>
      </w:r>
      <w:r>
        <w:t xml:space="preserve">, so has the desirability of environmentally friendly products, meaning that reducing producers' negative environmental impact actually increases their perceived quality in the marketplace. 61 </w:t>
      </w:r>
      <w:r w:rsidRPr="000E2777">
        <w:rPr>
          <w:rStyle w:val="StyleUnderline"/>
        </w:rPr>
        <w:t xml:space="preserve">Improving both resource efficiency and product quality in turn promotes a </w:t>
      </w:r>
      <w:r w:rsidRPr="000E2777">
        <w:rPr>
          <w:rStyle w:val="Emphasis"/>
        </w:rPr>
        <w:t>market where firms compete</w:t>
      </w:r>
      <w:r w:rsidRPr="00DF5749">
        <w:rPr>
          <w:rStyle w:val="StyleUnderline"/>
        </w:rPr>
        <w:t xml:space="preserve"> to produce the </w:t>
      </w:r>
      <w:r w:rsidRPr="00DF5749">
        <w:rPr>
          <w:rStyle w:val="Emphasis"/>
        </w:rPr>
        <w:t>most</w:t>
      </w:r>
      <w:r w:rsidRPr="00DF5749">
        <w:rPr>
          <w:rStyle w:val="StyleUnderline"/>
        </w:rPr>
        <w:t xml:space="preserve"> </w:t>
      </w:r>
      <w:r w:rsidRPr="000E2777">
        <w:t xml:space="preserve">desirable </w:t>
      </w:r>
      <w:r w:rsidRPr="000E2777">
        <w:rPr>
          <w:rStyle w:val="Emphasis"/>
        </w:rPr>
        <w:t>environmentally friendly</w:t>
      </w:r>
      <w:r w:rsidRPr="00DF5749">
        <w:rPr>
          <w:rStyle w:val="StyleUnderline"/>
        </w:rPr>
        <w:t xml:space="preserve"> products</w:t>
      </w:r>
      <w:r>
        <w:t>. 62 [FN 62] See Porter &amp; van der Linde, Green and Competitive, supra note 52, at 133 ("</w:t>
      </w:r>
      <w:r w:rsidRPr="00DF5749">
        <w:rPr>
          <w:rStyle w:val="Emphasis"/>
        </w:rPr>
        <w:t>Resisting innovation that</w:t>
      </w:r>
      <w:r w:rsidRPr="000E2777">
        <w:rPr>
          <w:rStyle w:val="Emphasis"/>
        </w:rPr>
        <w:t xml:space="preserve"> reduces pollution</w:t>
      </w:r>
      <w:r w:rsidRPr="000E2777">
        <w:rPr>
          <w:rStyle w:val="StyleUnderline"/>
        </w:rPr>
        <w:t xml:space="preserve"> </w:t>
      </w:r>
      <w:r w:rsidRPr="00314E46">
        <w:rPr>
          <w:rStyle w:val="StyleUnderline"/>
        </w:rPr>
        <w:t xml:space="preserve">. . . will lead not only to </w:t>
      </w:r>
      <w:r w:rsidRPr="000E2777">
        <w:rPr>
          <w:rStyle w:val="Emphasis"/>
        </w:rPr>
        <w:t>environmental damage</w:t>
      </w:r>
      <w:r w:rsidRPr="00314E46">
        <w:rPr>
          <w:rStyle w:val="StyleUnderline"/>
        </w:rPr>
        <w:t xml:space="preserve"> but </w:t>
      </w:r>
      <w:r w:rsidRPr="00DF5749">
        <w:rPr>
          <w:rStyle w:val="Emphasis"/>
        </w:rPr>
        <w:t>also to the loss of competitiveness</w:t>
      </w:r>
      <w:r w:rsidRPr="000E2777">
        <w:rPr>
          <w:rStyle w:val="Emphasis"/>
        </w:rPr>
        <w:t xml:space="preserve"> in the global economy</w:t>
      </w:r>
      <w:r>
        <w:t xml:space="preserve">."). [End FN] </w:t>
      </w:r>
      <w:r w:rsidRPr="00DF5749">
        <w:t>Overall</w:t>
      </w:r>
      <w:r>
        <w:t xml:space="preserve">, </w:t>
      </w:r>
      <w:r w:rsidRPr="00DF5749">
        <w:rPr>
          <w:rStyle w:val="StyleUnderline"/>
        </w:rPr>
        <w:t xml:space="preserve">this </w:t>
      </w:r>
      <w:r w:rsidRPr="00DF5749">
        <w:rPr>
          <w:rStyle w:val="Emphasis"/>
        </w:rPr>
        <w:t>kind of increased innovation and competition</w:t>
      </w:r>
      <w:r>
        <w:t xml:space="preserve"> </w:t>
      </w:r>
      <w:r w:rsidRPr="00DF5749">
        <w:rPr>
          <w:rStyle w:val="Emphasis"/>
        </w:rPr>
        <w:t>would</w:t>
      </w:r>
      <w:r>
        <w:t xml:space="preserve"> likely </w:t>
      </w:r>
      <w:r w:rsidRPr="00DF5749">
        <w:rPr>
          <w:rStyle w:val="Emphasis"/>
        </w:rPr>
        <w:t>result</w:t>
      </w:r>
      <w:r w:rsidRPr="00DF5749">
        <w:t xml:space="preserve"> in a higher national water quality, less burdensome financial costs to society, and healthier people. 63 [FN</w:t>
      </w:r>
      <w:r>
        <w:t xml:space="preserve"> 63] Id. at 125 (using </w:t>
      </w:r>
      <w:r w:rsidRPr="00DF5749">
        <w:rPr>
          <w:rStyle w:val="Emphasis"/>
        </w:rPr>
        <w:t>data</w:t>
      </w:r>
      <w:r>
        <w:t xml:space="preserve"> </w:t>
      </w:r>
      <w:r w:rsidRPr="00DF5749">
        <w:rPr>
          <w:rStyle w:val="Emphasis"/>
        </w:rPr>
        <w:t>from collaborative research</w:t>
      </w:r>
      <w:r>
        <w:t xml:space="preserve"> to </w:t>
      </w:r>
      <w:r w:rsidRPr="00DF5749">
        <w:rPr>
          <w:rStyle w:val="Emphasis"/>
        </w:rPr>
        <w:t>show</w:t>
      </w:r>
      <w:r>
        <w:t xml:space="preserve"> </w:t>
      </w:r>
      <w:r w:rsidRPr="00DF5749">
        <w:rPr>
          <w:rStyle w:val="StyleUnderline"/>
        </w:rPr>
        <w:t>that "th</w:t>
      </w:r>
      <w:r w:rsidRPr="00314E46">
        <w:rPr>
          <w:rStyle w:val="StyleUnderline"/>
        </w:rPr>
        <w:t xml:space="preserve">e </w:t>
      </w:r>
      <w:r w:rsidRPr="00DF5749">
        <w:rPr>
          <w:rStyle w:val="Emphasis"/>
        </w:rPr>
        <w:t>costs of</w:t>
      </w:r>
      <w:r>
        <w:t xml:space="preserve"> addressing </w:t>
      </w:r>
      <w:r w:rsidRPr="00DF5749">
        <w:rPr>
          <w:rStyle w:val="Emphasis"/>
        </w:rPr>
        <w:t>environmental reg</w:t>
      </w:r>
      <w:r w:rsidRPr="00DF5749">
        <w:t>ulation</w:t>
      </w:r>
      <w:r w:rsidRPr="00DF5749">
        <w:rPr>
          <w:rStyle w:val="Emphasis"/>
        </w:rPr>
        <w:t>s</w:t>
      </w:r>
      <w:r w:rsidRPr="00DF5749">
        <w:t xml:space="preserve"> </w:t>
      </w:r>
      <w:r w:rsidRPr="00DF5749">
        <w:rPr>
          <w:rStyle w:val="Emphasis"/>
        </w:rPr>
        <w:t>can be</w:t>
      </w:r>
      <w:r>
        <w:t xml:space="preserve"> minimized, if not </w:t>
      </w:r>
      <w:r w:rsidRPr="00DF5749">
        <w:rPr>
          <w:rStyle w:val="Emphasis"/>
        </w:rPr>
        <w:t>eliminated</w:t>
      </w:r>
      <w:r>
        <w:t xml:space="preserve">, </w:t>
      </w:r>
      <w:r w:rsidRPr="007D1EE9">
        <w:rPr>
          <w:rStyle w:val="StyleUnderline"/>
        </w:rPr>
        <w:t xml:space="preserve">through </w:t>
      </w:r>
      <w:r w:rsidRPr="00DF5749">
        <w:rPr>
          <w:rStyle w:val="Emphasis"/>
        </w:rPr>
        <w:t>innovation</w:t>
      </w:r>
      <w:r>
        <w:t xml:space="preserve"> </w:t>
      </w:r>
      <w:r w:rsidRPr="00DF5749">
        <w:rPr>
          <w:rStyle w:val="StyleUnderline"/>
        </w:rPr>
        <w:t xml:space="preserve">that delivers </w:t>
      </w:r>
      <w:r w:rsidRPr="00DF5749">
        <w:rPr>
          <w:rStyle w:val="Emphasis"/>
        </w:rPr>
        <w:t>other competitive benefits</w:t>
      </w:r>
      <w:r>
        <w:t>"). [End FN]</w:t>
      </w:r>
    </w:p>
    <w:p w14:paraId="53FC47D9" w14:textId="77777777" w:rsidR="002D0E24" w:rsidRDefault="002D0E24" w:rsidP="002D0E24"/>
    <w:p w14:paraId="105D276D" w14:textId="77777777" w:rsidR="002D0E24" w:rsidRDefault="002D0E24" w:rsidP="002D0E24">
      <w:pPr>
        <w:pStyle w:val="Heading4"/>
      </w:pPr>
      <w:r>
        <w:t xml:space="preserve">Plan’s necessary and sufficient to kickstart innovation in sustainable ag </w:t>
      </w:r>
      <w:r w:rsidRPr="00254542">
        <w:rPr>
          <w:u w:val="single"/>
        </w:rPr>
        <w:t>tech</w:t>
      </w:r>
      <w:r>
        <w:t xml:space="preserve"> and </w:t>
      </w:r>
      <w:r w:rsidRPr="00254542">
        <w:rPr>
          <w:u w:val="single"/>
        </w:rPr>
        <w:t>processes</w:t>
      </w:r>
    </w:p>
    <w:p w14:paraId="60BE4109" w14:textId="77777777" w:rsidR="002D0E24" w:rsidRPr="00401889" w:rsidRDefault="002D0E24" w:rsidP="002D0E24">
      <w:pPr>
        <w:rPr>
          <w:rStyle w:val="Style13ptBold"/>
        </w:rPr>
      </w:pPr>
      <w:r>
        <w:rPr>
          <w:rStyle w:val="Style13ptBold"/>
        </w:rPr>
        <w:t>Finney 21</w:t>
      </w:r>
      <w:r w:rsidRPr="00401889">
        <w:t xml:space="preserve"> – </w:t>
      </w:r>
      <w:r>
        <w:t>Federal law clerk, W.D. Tenn.</w:t>
      </w:r>
    </w:p>
    <w:p w14:paraId="7DD1D833" w14:textId="77777777" w:rsidR="002D0E24" w:rsidRPr="000538F3" w:rsidRDefault="002D0E24" w:rsidP="002D0E24">
      <w:r>
        <w:t xml:space="preserve">Bradley R. Finney, clerk for the U.S. District Court for the Western District of Tennessee, former associate in the Houston office of Norton Rose Fulbright, Agricultural Law Stifles Innovation and Competition, 72 Ala. L. Rev. 785 (​2021), </w:t>
      </w:r>
      <w:hyperlink r:id="rId10" w:history="1">
        <w:r w:rsidRPr="00920507">
          <w:rPr>
            <w:rStyle w:val="Hyperlink"/>
          </w:rPr>
          <w:t>https://www.law.ua.edu/lawreview/files/2021/05/3-Finney-785-838.pdf</w:t>
        </w:r>
      </w:hyperlink>
    </w:p>
    <w:p w14:paraId="766005E0" w14:textId="77777777" w:rsidR="002D0E24" w:rsidRPr="000538F3" w:rsidRDefault="002D0E24" w:rsidP="002D0E24"/>
    <w:p w14:paraId="5CCE4B33" w14:textId="77777777" w:rsidR="002D0E24" w:rsidRDefault="002D0E24" w:rsidP="002D0E24">
      <w:r w:rsidRPr="00DF5749">
        <w:rPr>
          <w:rStyle w:val="Emphasis"/>
        </w:rPr>
        <w:t>Innovation in agriculture</w:t>
      </w:r>
      <w:r w:rsidRPr="007D1EE9">
        <w:rPr>
          <w:rStyle w:val="StyleUnderline"/>
        </w:rPr>
        <w:t xml:space="preserve"> is </w:t>
      </w:r>
      <w:r w:rsidRPr="00DF5749">
        <w:rPr>
          <w:rStyle w:val="Emphasis"/>
        </w:rPr>
        <w:t>imperative</w:t>
      </w:r>
      <w:r>
        <w:t xml:space="preserve"> </w:t>
      </w:r>
      <w:r w:rsidRPr="007D1EE9">
        <w:rPr>
          <w:rStyle w:val="StyleUnderline"/>
        </w:rPr>
        <w:t xml:space="preserve">for the </w:t>
      </w:r>
      <w:r w:rsidRPr="00DF5749">
        <w:rPr>
          <w:rStyle w:val="Emphasis"/>
        </w:rPr>
        <w:t>future physical and financial health of the nation</w:t>
      </w:r>
      <w:r>
        <w:t xml:space="preserve">. </w:t>
      </w:r>
      <w:r w:rsidRPr="00DF5749">
        <w:rPr>
          <w:rStyle w:val="Emphasis"/>
        </w:rPr>
        <w:t>Currently</w:t>
      </w:r>
      <w:r w:rsidRPr="007D1EE9">
        <w:rPr>
          <w:rStyle w:val="StyleUnderline"/>
        </w:rPr>
        <w:t xml:space="preserve">, </w:t>
      </w:r>
      <w:r w:rsidRPr="00DF5749">
        <w:rPr>
          <w:rStyle w:val="Emphasis"/>
        </w:rPr>
        <w:t>conventional ag</w:t>
      </w:r>
      <w:r w:rsidRPr="007D1EE9">
        <w:t>riculture</w:t>
      </w:r>
      <w:r>
        <w:t xml:space="preserve"> </w:t>
      </w:r>
      <w:r w:rsidRPr="00DF5749">
        <w:rPr>
          <w:rStyle w:val="Emphasis"/>
        </w:rPr>
        <w:t>lacks incentive</w:t>
      </w:r>
      <w:r w:rsidRPr="007D1EE9">
        <w:rPr>
          <w:rStyle w:val="StyleUnderline"/>
        </w:rPr>
        <w:t xml:space="preserve"> to</w:t>
      </w:r>
      <w:r>
        <w:t xml:space="preserve"> [*825] </w:t>
      </w:r>
      <w:r w:rsidRPr="007D1EE9">
        <w:rPr>
          <w:rStyle w:val="StyleUnderline"/>
        </w:rPr>
        <w:t>innovate</w:t>
      </w:r>
      <w:r>
        <w:t xml:space="preserve"> </w:t>
      </w:r>
      <w:r w:rsidRPr="007D1EE9">
        <w:rPr>
          <w:rStyle w:val="StyleUnderline"/>
        </w:rPr>
        <w:t xml:space="preserve">for </w:t>
      </w:r>
      <w:r w:rsidRPr="00DF5749">
        <w:rPr>
          <w:rStyle w:val="Emphasis"/>
        </w:rPr>
        <w:t>three reasons</w:t>
      </w:r>
      <w:r>
        <w:t xml:space="preserve">. 401 </w:t>
      </w:r>
      <w:r w:rsidRPr="007D1EE9">
        <w:rPr>
          <w:rStyle w:val="StyleUnderline"/>
        </w:rPr>
        <w:t>First</w:t>
      </w:r>
      <w:r>
        <w:t xml:space="preserve">, </w:t>
      </w:r>
      <w:r w:rsidRPr="007D1EE9">
        <w:rPr>
          <w:rStyle w:val="StyleUnderline"/>
        </w:rPr>
        <w:t xml:space="preserve">regulations specifically </w:t>
      </w:r>
      <w:r w:rsidRPr="00DF5749">
        <w:rPr>
          <w:rStyle w:val="Emphasis"/>
        </w:rPr>
        <w:t>carve out exceptions for the industry that allow it to pollute water</w:t>
      </w:r>
      <w:r>
        <w:t xml:space="preserve">. 402 </w:t>
      </w:r>
      <w:r w:rsidRPr="007D1EE9">
        <w:rPr>
          <w:rStyle w:val="StyleUnderline"/>
        </w:rPr>
        <w:t xml:space="preserve">Thus, there is </w:t>
      </w:r>
      <w:r w:rsidRPr="00DF5749">
        <w:rPr>
          <w:rStyle w:val="Emphasis"/>
        </w:rPr>
        <w:t>little financial incentive</w:t>
      </w:r>
      <w:r w:rsidRPr="007D1EE9">
        <w:rPr>
          <w:rStyle w:val="StyleUnderline"/>
        </w:rPr>
        <w:t xml:space="preserve"> for the industry to </w:t>
      </w:r>
      <w:r w:rsidRPr="00DF5749">
        <w:rPr>
          <w:rStyle w:val="Emphasis"/>
        </w:rPr>
        <w:t>invest resources</w:t>
      </w:r>
      <w:r w:rsidRPr="007D1EE9">
        <w:rPr>
          <w:rStyle w:val="StyleUnderline"/>
        </w:rPr>
        <w:t xml:space="preserve"> in innovation to </w:t>
      </w:r>
      <w:r w:rsidRPr="00DF5749">
        <w:rPr>
          <w:rStyle w:val="Emphasis"/>
        </w:rPr>
        <w:t>comply</w:t>
      </w:r>
      <w:r>
        <w:t xml:space="preserve"> </w:t>
      </w:r>
      <w:r w:rsidRPr="007D1EE9">
        <w:rPr>
          <w:rStyle w:val="StyleUnderline"/>
        </w:rPr>
        <w:t>with reg</w:t>
      </w:r>
      <w:r>
        <w:t>ulation</w:t>
      </w:r>
      <w:r w:rsidRPr="007D1EE9">
        <w:rPr>
          <w:rStyle w:val="StyleUnderline"/>
        </w:rPr>
        <w:t>s from which it is exempt</w:t>
      </w:r>
      <w:r>
        <w:t xml:space="preserve">. </w:t>
      </w:r>
      <w:r w:rsidRPr="007D1EE9">
        <w:rPr>
          <w:rStyle w:val="StyleUnderline"/>
        </w:rPr>
        <w:t>Second</w:t>
      </w:r>
      <w:r>
        <w:t>, "[</w:t>
      </w:r>
      <w:r w:rsidRPr="007D1EE9">
        <w:rPr>
          <w:rStyle w:val="StyleUnderline"/>
        </w:rPr>
        <w:t xml:space="preserve">f]armers </w:t>
      </w:r>
      <w:r w:rsidRPr="00DF5749">
        <w:rPr>
          <w:rStyle w:val="Emphasis"/>
        </w:rPr>
        <w:t>do not bear the</w:t>
      </w:r>
      <w:r>
        <w:t xml:space="preserve"> total </w:t>
      </w:r>
      <w:r w:rsidRPr="00DF5749">
        <w:rPr>
          <w:rStyle w:val="Emphasis"/>
        </w:rPr>
        <w:t>costs</w:t>
      </w:r>
      <w:r w:rsidRPr="007D1EE9">
        <w:rPr>
          <w:rStyle w:val="StyleUnderline"/>
        </w:rPr>
        <w:t xml:space="preserve"> of off-farm pollution</w:t>
      </w:r>
      <w:r>
        <w:t xml:space="preserve"> and erosion. Most </w:t>
      </w:r>
      <w:r w:rsidRPr="007D1EE9">
        <w:rPr>
          <w:rStyle w:val="StyleUnderline"/>
        </w:rPr>
        <w:t>costs are borne by</w:t>
      </w:r>
      <w:r>
        <w:t xml:space="preserve"> </w:t>
      </w:r>
      <w:r w:rsidRPr="00DF5749">
        <w:rPr>
          <w:rStyle w:val="Emphasis"/>
        </w:rPr>
        <w:t>other users</w:t>
      </w:r>
      <w:r w:rsidRPr="007D1EE9">
        <w:rPr>
          <w:rStyle w:val="StyleUnderline"/>
        </w:rPr>
        <w:t xml:space="preserve"> of the polluted water</w:t>
      </w:r>
      <w:r>
        <w:t xml:space="preserve">. </w:t>
      </w:r>
      <w:r w:rsidRPr="007D1EE9">
        <w:rPr>
          <w:rStyle w:val="StyleUnderline"/>
        </w:rPr>
        <w:t>Therefore</w:t>
      </w:r>
      <w:r>
        <w:t xml:space="preserve">[,] </w:t>
      </w:r>
      <w:r w:rsidRPr="00DF5749">
        <w:rPr>
          <w:rStyle w:val="Emphasis"/>
        </w:rPr>
        <w:t>pollution</w:t>
      </w:r>
      <w:r w:rsidRPr="007D1EE9">
        <w:rPr>
          <w:rStyle w:val="StyleUnderline"/>
        </w:rPr>
        <w:t xml:space="preserve"> offers an </w:t>
      </w:r>
      <w:r w:rsidRPr="00DF5749">
        <w:rPr>
          <w:rStyle w:val="Emphasis"/>
        </w:rPr>
        <w:t>inexpensive method of waste</w:t>
      </w:r>
      <w:r w:rsidRPr="00DF5749">
        <w:t xml:space="preserve"> product </w:t>
      </w:r>
      <w:r w:rsidRPr="00DF5749">
        <w:rPr>
          <w:rStyle w:val="Emphasis"/>
        </w:rPr>
        <w:t>disposal</w:t>
      </w:r>
      <w:r>
        <w:t xml:space="preserve"> </w:t>
      </w:r>
      <w:r w:rsidRPr="00DF5749">
        <w:rPr>
          <w:rStyle w:val="StyleUnderline"/>
        </w:rPr>
        <w:t>for farmers and an opportunity to shift the costs</w:t>
      </w:r>
      <w:r>
        <w:t xml:space="preserve"> of that waste on </w:t>
      </w:r>
      <w:r w:rsidRPr="00DF5749">
        <w:rPr>
          <w:rStyle w:val="StyleUnderline"/>
        </w:rPr>
        <w:t>to others</w:t>
      </w:r>
      <w:r>
        <w:t xml:space="preserve">." 403 </w:t>
      </w:r>
      <w:r w:rsidRPr="00DF5749">
        <w:rPr>
          <w:rStyle w:val="StyleUnderline"/>
        </w:rPr>
        <w:t xml:space="preserve">Given these financial benefits, conventional agriculture is </w:t>
      </w:r>
      <w:r w:rsidRPr="00DF5749">
        <w:rPr>
          <w:rStyle w:val="Emphasis"/>
        </w:rPr>
        <w:t>incentivized</w:t>
      </w:r>
      <w:r w:rsidRPr="00DF5749">
        <w:rPr>
          <w:rStyle w:val="StyleUnderline"/>
        </w:rPr>
        <w:t xml:space="preserve"> to </w:t>
      </w:r>
      <w:r w:rsidRPr="00DF5749">
        <w:rPr>
          <w:rStyle w:val="Emphasis"/>
        </w:rPr>
        <w:t>continue to pollute</w:t>
      </w:r>
      <w:r w:rsidRPr="007D1EE9">
        <w:t xml:space="preserve"> because others must bear the attendant costs. 404 </w:t>
      </w:r>
      <w:r w:rsidRPr="007D1EE9">
        <w:rPr>
          <w:rStyle w:val="StyleUnderline"/>
        </w:rPr>
        <w:t xml:space="preserve">This externalization of costs does </w:t>
      </w:r>
      <w:r w:rsidRPr="00DF5749">
        <w:rPr>
          <w:rStyle w:val="Emphasis"/>
        </w:rPr>
        <w:t>not</w:t>
      </w:r>
      <w:r w:rsidRPr="007D1EE9">
        <w:rPr>
          <w:rStyle w:val="StyleUnderline"/>
        </w:rPr>
        <w:t xml:space="preserve"> spur conventional ag</w:t>
      </w:r>
      <w:r w:rsidRPr="007D1EE9">
        <w:t xml:space="preserve">riculture </w:t>
      </w:r>
      <w:r w:rsidRPr="007D1EE9">
        <w:rPr>
          <w:rStyle w:val="StyleUnderline"/>
        </w:rPr>
        <w:t xml:space="preserve">to </w:t>
      </w:r>
      <w:r w:rsidRPr="00DF5749">
        <w:rPr>
          <w:rStyle w:val="Emphasis"/>
        </w:rPr>
        <w:t>invest time and money</w:t>
      </w:r>
      <w:r w:rsidRPr="007D1EE9">
        <w:rPr>
          <w:rStyle w:val="StyleUnderline"/>
        </w:rPr>
        <w:t xml:space="preserve"> in </w:t>
      </w:r>
      <w:r w:rsidRPr="00DF5749">
        <w:rPr>
          <w:rStyle w:val="Emphasis"/>
        </w:rPr>
        <w:t>developing, or acquiring, new tech</w:t>
      </w:r>
      <w:r w:rsidRPr="00DF5749">
        <w:t>nology</w:t>
      </w:r>
      <w:r w:rsidRPr="007D1EE9">
        <w:t xml:space="preserve"> </w:t>
      </w:r>
      <w:r w:rsidRPr="007D1EE9">
        <w:rPr>
          <w:rStyle w:val="StyleUnderline"/>
        </w:rPr>
        <w:t>that reduces water pollution and its costs</w:t>
      </w:r>
      <w:r w:rsidRPr="007D1EE9">
        <w:t>. 405 [FN 405] But see Foscolo &amp; Zimmerman, supra note 6, at 334 ("</w:t>
      </w:r>
      <w:r w:rsidRPr="00DF5749">
        <w:rPr>
          <w:rStyle w:val="StyleUnderline"/>
        </w:rPr>
        <w:t>This is not to imply that</w:t>
      </w:r>
      <w:r w:rsidRPr="007D1EE9">
        <w:t xml:space="preserve"> </w:t>
      </w:r>
      <w:r w:rsidRPr="007D1EE9">
        <w:rPr>
          <w:rStyle w:val="StyleUnderline"/>
        </w:rPr>
        <w:t>conventional</w:t>
      </w:r>
      <w:r w:rsidRPr="007D1EE9">
        <w:t xml:space="preserve"> </w:t>
      </w:r>
      <w:r w:rsidRPr="007D1EE9">
        <w:rPr>
          <w:rStyle w:val="StyleUnderline"/>
        </w:rPr>
        <w:t>ag</w:t>
      </w:r>
      <w:r w:rsidRPr="007D1EE9">
        <w:t xml:space="preserve">riculture </w:t>
      </w:r>
      <w:r w:rsidRPr="00DF5749">
        <w:rPr>
          <w:rStyle w:val="StyleUnderline"/>
        </w:rPr>
        <w:t>has been stagnant</w:t>
      </w:r>
      <w:r w:rsidRPr="007D1EE9">
        <w:t xml:space="preserve"> </w:t>
      </w:r>
      <w:r w:rsidRPr="00DF5749">
        <w:rPr>
          <w:rStyle w:val="StyleUnderline"/>
        </w:rPr>
        <w:t>with respect to innovation</w:t>
      </w:r>
      <w:r w:rsidRPr="007D1EE9">
        <w:t xml:space="preserve">. . . . </w:t>
      </w:r>
      <w:r w:rsidRPr="00DF5749">
        <w:rPr>
          <w:rStyle w:val="Emphasis"/>
        </w:rPr>
        <w:t>But</w:t>
      </w:r>
      <w:r w:rsidRPr="007D1EE9">
        <w:t xml:space="preserve"> </w:t>
      </w:r>
      <w:r w:rsidRPr="00DF5749">
        <w:rPr>
          <w:rStyle w:val="StyleUnderline"/>
        </w:rPr>
        <w:t xml:space="preserve">these innovations </w:t>
      </w:r>
      <w:r w:rsidRPr="00DF5749">
        <w:rPr>
          <w:rStyle w:val="Emphasis"/>
        </w:rPr>
        <w:t>continue to be geared toward production of tonnage</w:t>
      </w:r>
      <w:r w:rsidRPr="007D1EE9">
        <w:rPr>
          <w:rStyle w:val="StyleUnderline"/>
        </w:rPr>
        <w:t xml:space="preserve"> </w:t>
      </w:r>
      <w:r w:rsidRPr="00DF5749">
        <w:rPr>
          <w:rStyle w:val="Emphasis"/>
        </w:rPr>
        <w:t>at the exclusion of other objectives</w:t>
      </w:r>
      <w:r>
        <w:t xml:space="preserve">."); The Hidden Costs of Industrial Agriculture, UNION OF CONCERNED SCIENTISTS (July 11, 2008), https://www.ucsusa.org/resources/hidden-costs-industrial-agriculture (discussing </w:t>
      </w:r>
      <w:r w:rsidRPr="007D1EE9">
        <w:rPr>
          <w:rStyle w:val="StyleUnderline"/>
        </w:rPr>
        <w:t>cost-reducing innovations</w:t>
      </w:r>
      <w:r>
        <w:t xml:space="preserve"> that </w:t>
      </w:r>
      <w:r w:rsidRPr="00DF5749">
        <w:rPr>
          <w:rStyle w:val="Emphasis"/>
        </w:rPr>
        <w:t>are available</w:t>
      </w:r>
      <w:r w:rsidRPr="007D1EE9">
        <w:rPr>
          <w:rStyle w:val="StyleUnderline"/>
        </w:rPr>
        <w:t xml:space="preserve"> to the ag</w:t>
      </w:r>
      <w:r>
        <w:t xml:space="preserve">riculture </w:t>
      </w:r>
      <w:r w:rsidRPr="00DF5749">
        <w:rPr>
          <w:rStyle w:val="Emphasis"/>
        </w:rPr>
        <w:t>industry</w:t>
      </w:r>
      <w:r w:rsidRPr="007D1EE9">
        <w:rPr>
          <w:rStyle w:val="StyleUnderline"/>
        </w:rPr>
        <w:t xml:space="preserve"> but</w:t>
      </w:r>
      <w:r>
        <w:t xml:space="preserve"> </w:t>
      </w:r>
      <w:r w:rsidRPr="00DF5749">
        <w:rPr>
          <w:rStyle w:val="Emphasis"/>
        </w:rPr>
        <w:t>are not prioritized</w:t>
      </w:r>
      <w:r w:rsidRPr="007D1EE9">
        <w:rPr>
          <w:rStyle w:val="StyleUnderline"/>
        </w:rPr>
        <w:t xml:space="preserve"> by current ag</w:t>
      </w:r>
      <w:r>
        <w:t xml:space="preserve">ricultural </w:t>
      </w:r>
      <w:r w:rsidRPr="00DF5749">
        <w:rPr>
          <w:rStyle w:val="Emphasis"/>
        </w:rPr>
        <w:t>policy</w:t>
      </w:r>
      <w:r>
        <w:t>). [End FN]</w:t>
      </w:r>
    </w:p>
    <w:p w14:paraId="7127C1DC" w14:textId="77777777" w:rsidR="002D0E24" w:rsidRDefault="002D0E24" w:rsidP="002D0E24">
      <w:r w:rsidRPr="007D1EE9">
        <w:rPr>
          <w:rStyle w:val="StyleUnderline"/>
        </w:rPr>
        <w:t>Finally</w:t>
      </w:r>
      <w:r>
        <w:t xml:space="preserve">, </w:t>
      </w:r>
      <w:r w:rsidRPr="007D1EE9">
        <w:rPr>
          <w:rStyle w:val="StyleUnderline"/>
        </w:rPr>
        <w:t>there is</w:t>
      </w:r>
      <w:r>
        <w:t xml:space="preserve"> also </w:t>
      </w:r>
      <w:r w:rsidRPr="007D1EE9">
        <w:rPr>
          <w:rStyle w:val="StyleUnderline"/>
        </w:rPr>
        <w:t xml:space="preserve">a </w:t>
      </w:r>
      <w:r w:rsidRPr="00DF5749">
        <w:rPr>
          <w:rStyle w:val="Emphasis"/>
        </w:rPr>
        <w:t>general</w:t>
      </w:r>
      <w:r w:rsidRPr="00F43DFC">
        <w:rPr>
          <w:rStyle w:val="StyleUnderline"/>
        </w:rPr>
        <w:t xml:space="preserve"> </w:t>
      </w:r>
      <w:r w:rsidRPr="00DF5749">
        <w:rPr>
          <w:rStyle w:val="Emphasis"/>
        </w:rPr>
        <w:t>lack of pressure to innovate</w:t>
      </w:r>
      <w:r w:rsidRPr="007D1EE9">
        <w:rPr>
          <w:rStyle w:val="StyleUnderline"/>
        </w:rPr>
        <w:t xml:space="preserve"> from consumers, policymakers, and other outside forces because food is ostensibly inexpensive</w:t>
      </w:r>
      <w:r>
        <w:t xml:space="preserve">. 406 </w:t>
      </w:r>
      <w:r w:rsidRPr="007D1EE9">
        <w:rPr>
          <w:rStyle w:val="StyleUnderline"/>
        </w:rPr>
        <w:t xml:space="preserve">But food </w:t>
      </w:r>
      <w:r w:rsidRPr="00DF5749">
        <w:rPr>
          <w:rStyle w:val="Emphasis"/>
        </w:rPr>
        <w:t>prices</w:t>
      </w:r>
      <w:r w:rsidRPr="007D1EE9">
        <w:rPr>
          <w:rStyle w:val="StyleUnderline"/>
        </w:rPr>
        <w:t xml:space="preserve"> at the store </w:t>
      </w:r>
      <w:r w:rsidRPr="00DF5749">
        <w:rPr>
          <w:rStyle w:val="Emphasis"/>
        </w:rPr>
        <w:t>do not reflect the true costs of</w:t>
      </w:r>
      <w:r w:rsidRPr="00DF5749">
        <w:t xml:space="preserve"> its </w:t>
      </w:r>
      <w:r w:rsidRPr="00DF5749">
        <w:rPr>
          <w:rStyle w:val="Emphasis"/>
        </w:rPr>
        <w:t>production</w:t>
      </w:r>
      <w:r>
        <w:t xml:space="preserve">. 407 </w:t>
      </w:r>
      <w:r w:rsidRPr="007D1EE9">
        <w:rPr>
          <w:rStyle w:val="StyleUnderline"/>
        </w:rPr>
        <w:t>Thus, the consequences</w:t>
      </w:r>
      <w:r>
        <w:t xml:space="preserve"> of agricultural exceptionalism "</w:t>
      </w:r>
      <w:r w:rsidRPr="007D1EE9">
        <w:rPr>
          <w:rStyle w:val="StyleUnderline"/>
        </w:rPr>
        <w:t>are easily ignored</w:t>
      </w:r>
      <w:r>
        <w:t xml:space="preserve"> </w:t>
      </w:r>
      <w:r w:rsidRPr="00DF5749">
        <w:rPr>
          <w:rStyle w:val="StyleUnderline"/>
        </w:rPr>
        <w:t>by consumers and policymakers who support the production and availability of 'cheap' food</w:t>
      </w:r>
      <w:r>
        <w:t xml:space="preserve">." 408 </w:t>
      </w:r>
      <w:r w:rsidRPr="00DF5749">
        <w:t>At the same time, policymakers</w:t>
      </w:r>
      <w:r>
        <w:t xml:space="preserve"> likely ignore negative consequences of agricultural exceptionalism due to the industry's substantial lobbying efforts. 409 In 2018, agriculture spent $ 134.8 million to lobby U.S. policymakers. 410 This put agriculture among the top ten spenders in the United States. 411 </w:t>
      </w:r>
    </w:p>
    <w:p w14:paraId="1D450910" w14:textId="77777777" w:rsidR="002D0E24" w:rsidRDefault="002D0E24" w:rsidP="002D0E24">
      <w:r>
        <w:t xml:space="preserve">An </w:t>
      </w:r>
      <w:r w:rsidRPr="00DF5749">
        <w:rPr>
          <w:rStyle w:val="Emphasis"/>
        </w:rPr>
        <w:t>analysis</w:t>
      </w:r>
      <w:r w:rsidRPr="007D1EE9">
        <w:rPr>
          <w:rStyle w:val="StyleUnderline"/>
        </w:rPr>
        <w:t xml:space="preserve"> of</w:t>
      </w:r>
      <w:r>
        <w:t xml:space="preserve"> </w:t>
      </w:r>
      <w:r w:rsidRPr="00DF5749">
        <w:rPr>
          <w:rStyle w:val="StyleUnderline"/>
        </w:rPr>
        <w:t>conventional</w:t>
      </w:r>
      <w:r>
        <w:t xml:space="preserve"> </w:t>
      </w:r>
      <w:r w:rsidRPr="007D1EE9">
        <w:rPr>
          <w:rStyle w:val="StyleUnderline"/>
        </w:rPr>
        <w:t>ag</w:t>
      </w:r>
      <w:r>
        <w:t>riculture</w:t>
      </w:r>
      <w:r w:rsidRPr="007D1EE9">
        <w:rPr>
          <w:rStyle w:val="StyleUnderline"/>
        </w:rPr>
        <w:t>'s</w:t>
      </w:r>
      <w:r>
        <w:t xml:space="preserve"> </w:t>
      </w:r>
      <w:r w:rsidRPr="00DF5749">
        <w:rPr>
          <w:rStyle w:val="Emphasis"/>
        </w:rPr>
        <w:t>recent history</w:t>
      </w:r>
      <w:r w:rsidRPr="007D1EE9">
        <w:rPr>
          <w:rStyle w:val="StyleUnderline"/>
        </w:rPr>
        <w:t xml:space="preserve"> of</w:t>
      </w:r>
      <w:r>
        <w:t xml:space="preserve"> </w:t>
      </w:r>
      <w:r w:rsidRPr="007D1EE9">
        <w:rPr>
          <w:rStyle w:val="StyleUnderline"/>
        </w:rPr>
        <w:t xml:space="preserve">developing and implementing new innovations </w:t>
      </w:r>
      <w:r w:rsidRPr="00DF5749">
        <w:rPr>
          <w:rStyle w:val="Emphasis"/>
        </w:rPr>
        <w:t>plainly reveals</w:t>
      </w:r>
      <w:r>
        <w:t xml:space="preserve"> </w:t>
      </w:r>
      <w:r w:rsidRPr="00DF5749">
        <w:rPr>
          <w:rStyle w:val="StyleUnderline"/>
        </w:rPr>
        <w:t xml:space="preserve">that </w:t>
      </w:r>
      <w:r w:rsidRPr="00DF5749">
        <w:rPr>
          <w:rStyle w:val="Emphasis"/>
        </w:rPr>
        <w:t>the industry is suffering from innovation complacency</w:t>
      </w:r>
      <w:r>
        <w:t xml:space="preserve">. 412 </w:t>
      </w:r>
      <w:r w:rsidRPr="007D1EE9">
        <w:rPr>
          <w:rStyle w:val="StyleUnderline"/>
        </w:rPr>
        <w:t>For example</w:t>
      </w:r>
      <w:r>
        <w:t xml:space="preserve">, </w:t>
      </w:r>
      <w:r w:rsidRPr="00DF5749">
        <w:rPr>
          <w:rStyle w:val="Emphasis"/>
        </w:rPr>
        <w:t>recent studies</w:t>
      </w:r>
      <w:r>
        <w:t xml:space="preserve"> have </w:t>
      </w:r>
      <w:r w:rsidRPr="00DF5749">
        <w:rPr>
          <w:rStyle w:val="Emphasis"/>
        </w:rPr>
        <w:t>show</w:t>
      </w:r>
      <w:r>
        <w:t xml:space="preserve">n </w:t>
      </w:r>
      <w:r w:rsidRPr="007D1EE9">
        <w:rPr>
          <w:rStyle w:val="StyleUnderline"/>
        </w:rPr>
        <w:t>that</w:t>
      </w:r>
      <w:r>
        <w:t xml:space="preserve"> the </w:t>
      </w:r>
      <w:r w:rsidRPr="007D1EE9">
        <w:t>utilization</w:t>
      </w:r>
      <w:r>
        <w:t xml:space="preserve"> of </w:t>
      </w:r>
      <w:r w:rsidRPr="007D1EE9">
        <w:rPr>
          <w:rStyle w:val="StyleUnderline"/>
        </w:rPr>
        <w:t>prairie plants could reduce</w:t>
      </w:r>
      <w:r w:rsidRPr="007D1EE9">
        <w:t xml:space="preserve"> pollution </w:t>
      </w:r>
      <w:r w:rsidRPr="007D1EE9">
        <w:rPr>
          <w:rStyle w:val="StyleUnderline"/>
        </w:rPr>
        <w:t>runoff</w:t>
      </w:r>
      <w:r w:rsidRPr="007D1EE9">
        <w:t xml:space="preserve"> </w:t>
      </w:r>
      <w:r>
        <w:t xml:space="preserve">from crop fields </w:t>
      </w:r>
      <w:r w:rsidRPr="00F43DFC">
        <w:t>and</w:t>
      </w:r>
      <w:r>
        <w:t xml:space="preserve"> [*826] ultimately reduce </w:t>
      </w:r>
      <w:r w:rsidRPr="00F43DFC">
        <w:rPr>
          <w:rStyle w:val="StyleUnderline"/>
        </w:rPr>
        <w:t>water pollution</w:t>
      </w:r>
      <w:r>
        <w:t xml:space="preserve"> from conventional agriculture. 413 By strategically planting this mix of plants on sloping areas of the field, "water flowing by will be slowed </w:t>
      </w:r>
      <w:r w:rsidRPr="00F43DFC">
        <w:rPr>
          <w:rStyle w:val="StyleUnderline"/>
        </w:rPr>
        <w:t>and</w:t>
      </w:r>
      <w:r>
        <w:t xml:space="preserve"> will </w:t>
      </w:r>
      <w:r w:rsidRPr="00F43DFC">
        <w:rPr>
          <w:rStyle w:val="StyleUnderline"/>
        </w:rPr>
        <w:t>prevent soil</w:t>
      </w:r>
      <w:r>
        <w:t xml:space="preserve"> </w:t>
      </w:r>
      <w:r w:rsidRPr="00F43DFC">
        <w:rPr>
          <w:rStyle w:val="StyleUnderline"/>
        </w:rPr>
        <w:t>and nutrients</w:t>
      </w:r>
      <w:r>
        <w:t xml:space="preserve"> from </w:t>
      </w:r>
      <w:r w:rsidRPr="00F43DFC">
        <w:rPr>
          <w:rStyle w:val="StyleUnderline"/>
        </w:rPr>
        <w:t>washing away."</w:t>
      </w:r>
      <w:r>
        <w:t xml:space="preserve"> 414 </w:t>
      </w:r>
    </w:p>
    <w:p w14:paraId="7C797344" w14:textId="77777777" w:rsidR="002D0E24" w:rsidRDefault="002D0E24" w:rsidP="002D0E24">
      <w:r w:rsidRPr="007D1EE9">
        <w:rPr>
          <w:rStyle w:val="StyleUnderline"/>
        </w:rPr>
        <w:t>This</w:t>
      </w:r>
      <w:r>
        <w:t xml:space="preserve"> innovation </w:t>
      </w:r>
      <w:r w:rsidRPr="007D1EE9">
        <w:rPr>
          <w:rStyle w:val="StyleUnderline"/>
        </w:rPr>
        <w:t xml:space="preserve">is </w:t>
      </w:r>
      <w:r w:rsidRPr="00F43DFC">
        <w:rPr>
          <w:rStyle w:val="Emphasis"/>
        </w:rPr>
        <w:t>not</w:t>
      </w:r>
      <w:r>
        <w:t xml:space="preserve"> technologically </w:t>
      </w:r>
      <w:r w:rsidRPr="00F43DFC">
        <w:rPr>
          <w:rStyle w:val="Emphasis"/>
        </w:rPr>
        <w:t>advanced</w:t>
      </w:r>
      <w:r>
        <w:t xml:space="preserve">, </w:t>
      </w:r>
      <w:r w:rsidRPr="00F43DFC">
        <w:rPr>
          <w:rStyle w:val="StyleUnderline"/>
        </w:rPr>
        <w:t>so</w:t>
      </w:r>
      <w:r>
        <w:t xml:space="preserve"> </w:t>
      </w:r>
      <w:r w:rsidRPr="00F43DFC">
        <w:rPr>
          <w:rStyle w:val="StyleUnderline"/>
        </w:rPr>
        <w:t>conventional</w:t>
      </w:r>
      <w:r>
        <w:t xml:space="preserve"> </w:t>
      </w:r>
      <w:r w:rsidRPr="00F43DFC">
        <w:rPr>
          <w:rStyle w:val="StyleUnderline"/>
        </w:rPr>
        <w:t>ag</w:t>
      </w:r>
      <w:r>
        <w:t xml:space="preserve">riculture </w:t>
      </w:r>
      <w:r w:rsidRPr="00F43DFC">
        <w:rPr>
          <w:rStyle w:val="StyleUnderline"/>
        </w:rPr>
        <w:t>did not need to wait</w:t>
      </w:r>
      <w:r>
        <w:t xml:space="preserve"> for the technological capability </w:t>
      </w:r>
      <w:r w:rsidRPr="00F43DFC">
        <w:rPr>
          <w:rStyle w:val="StyleUnderline"/>
        </w:rPr>
        <w:t>to implement this</w:t>
      </w:r>
      <w:r>
        <w:t xml:space="preserve"> change. </w:t>
      </w:r>
      <w:r w:rsidRPr="007D1EE9">
        <w:rPr>
          <w:rStyle w:val="StyleUnderline"/>
        </w:rPr>
        <w:t>Yet</w:t>
      </w:r>
      <w:r>
        <w:t xml:space="preserve">, </w:t>
      </w:r>
      <w:r w:rsidRPr="007D1EE9">
        <w:rPr>
          <w:rStyle w:val="StyleUnderline"/>
        </w:rPr>
        <w:t>it took a study funded</w:t>
      </w:r>
      <w:r>
        <w:t xml:space="preserve"> largely </w:t>
      </w:r>
      <w:r w:rsidRPr="007D1EE9">
        <w:rPr>
          <w:rStyle w:val="StyleUnderline"/>
        </w:rPr>
        <w:t>by</w:t>
      </w:r>
      <w:r>
        <w:t xml:space="preserve"> </w:t>
      </w:r>
      <w:r w:rsidRPr="00F43DFC">
        <w:rPr>
          <w:rStyle w:val="Emphasis"/>
        </w:rPr>
        <w:t>state</w:t>
      </w:r>
      <w:r>
        <w:t xml:space="preserve"> </w:t>
      </w:r>
      <w:r w:rsidRPr="00F43DFC">
        <w:t xml:space="preserve">government </w:t>
      </w:r>
      <w:r w:rsidRPr="00F43DFC">
        <w:rPr>
          <w:rStyle w:val="Emphasis"/>
        </w:rPr>
        <w:t>agencies</w:t>
      </w:r>
      <w:r>
        <w:t>--Iowa State University, Iowa Department of Agriculture and Land Stewardship, and Iowa Flood Center--</w:t>
      </w:r>
      <w:r w:rsidRPr="007D1EE9">
        <w:rPr>
          <w:rStyle w:val="StyleUnderline"/>
        </w:rPr>
        <w:t xml:space="preserve">to </w:t>
      </w:r>
      <w:r w:rsidRPr="00F43DFC">
        <w:rPr>
          <w:rStyle w:val="Emphasis"/>
        </w:rPr>
        <w:t>make it known</w:t>
      </w:r>
      <w:r w:rsidRPr="00F43DFC">
        <w:rPr>
          <w:rStyle w:val="StyleUnderline"/>
        </w:rPr>
        <w:t xml:space="preserve"> that</w:t>
      </w:r>
      <w:r>
        <w:t xml:space="preserve"> </w:t>
      </w:r>
      <w:r w:rsidRPr="00F43DFC">
        <w:rPr>
          <w:rStyle w:val="StyleUnderline"/>
        </w:rPr>
        <w:t xml:space="preserve">such a change could </w:t>
      </w:r>
      <w:r w:rsidRPr="00F43DFC">
        <w:rPr>
          <w:rStyle w:val="Emphasis"/>
        </w:rPr>
        <w:t>drastically reduce pollution</w:t>
      </w:r>
      <w:r>
        <w:t xml:space="preserve">. 415 </w:t>
      </w:r>
    </w:p>
    <w:p w14:paraId="5A47EA58" w14:textId="77777777" w:rsidR="002D0E24" w:rsidRDefault="002D0E24" w:rsidP="002D0E24">
      <w:r w:rsidRPr="00F43DFC">
        <w:rPr>
          <w:rStyle w:val="StyleUnderline"/>
        </w:rPr>
        <w:t xml:space="preserve">There are </w:t>
      </w:r>
      <w:r w:rsidRPr="00F43DFC">
        <w:rPr>
          <w:rStyle w:val="Emphasis"/>
        </w:rPr>
        <w:t>other innovations</w:t>
      </w:r>
      <w:r>
        <w:t xml:space="preserve"> </w:t>
      </w:r>
      <w:r w:rsidRPr="00F43DFC">
        <w:rPr>
          <w:rStyle w:val="StyleUnderline"/>
        </w:rPr>
        <w:t>currently in use that help reduce some of the harmful effects of conventional agriculture's water pollution</w:t>
      </w:r>
      <w:r>
        <w:t xml:space="preserve">. </w:t>
      </w:r>
      <w:r w:rsidRPr="00F43DFC">
        <w:rPr>
          <w:rStyle w:val="StyleUnderline"/>
        </w:rPr>
        <w:t>For example,</w:t>
      </w:r>
      <w:r>
        <w:t xml:space="preserve"> conventional agriculture utilizes phosphorus to increase plant and animal growth, but </w:t>
      </w:r>
      <w:r w:rsidRPr="00F43DFC">
        <w:rPr>
          <w:rStyle w:val="StyleUnderline"/>
        </w:rPr>
        <w:t>phosphorous</w:t>
      </w:r>
      <w:r>
        <w:t xml:space="preserve"> also </w:t>
      </w:r>
      <w:r w:rsidRPr="00F43DFC">
        <w:rPr>
          <w:rStyle w:val="StyleUnderline"/>
        </w:rPr>
        <w:t>has harmful effects on water quality</w:t>
      </w:r>
      <w:r>
        <w:t xml:space="preserve">. 416 </w:t>
      </w:r>
      <w:r w:rsidRPr="007D1EE9">
        <w:rPr>
          <w:rStyle w:val="StyleUnderline"/>
        </w:rPr>
        <w:t>Because of tech</w:t>
      </w:r>
      <w:r>
        <w:t xml:space="preserve">nological </w:t>
      </w:r>
      <w:r w:rsidRPr="007D1EE9">
        <w:rPr>
          <w:rStyle w:val="StyleUnderline"/>
        </w:rPr>
        <w:t>innovation</w:t>
      </w:r>
      <w:r>
        <w:t xml:space="preserve">, </w:t>
      </w:r>
      <w:r w:rsidRPr="007D1EE9">
        <w:rPr>
          <w:rStyle w:val="StyleUnderline"/>
        </w:rPr>
        <w:t>phosphorus now can be recovered from water and converted into</w:t>
      </w:r>
      <w:r>
        <w:t xml:space="preserve"> a </w:t>
      </w:r>
      <w:r w:rsidRPr="00F43DFC">
        <w:rPr>
          <w:rStyle w:val="StyleUnderline"/>
        </w:rPr>
        <w:t>more environmentally friendly fertilizer</w:t>
      </w:r>
      <w:r>
        <w:t xml:space="preserve">. 417 Although this helps to reduce the harmful effects of conventional agriculture's pollution, </w:t>
      </w:r>
      <w:r w:rsidRPr="007D1EE9">
        <w:rPr>
          <w:rStyle w:val="StyleUnderline"/>
        </w:rPr>
        <w:t>the</w:t>
      </w:r>
      <w:r>
        <w:t xml:space="preserve"> </w:t>
      </w:r>
      <w:r w:rsidRPr="00F43DFC">
        <w:rPr>
          <w:rStyle w:val="Emphasis"/>
        </w:rPr>
        <w:t>Madison Metropolitan Sewage District</w:t>
      </w:r>
      <w:r w:rsidRPr="007D1EE9">
        <w:rPr>
          <w:rStyle w:val="StyleUnderline"/>
        </w:rPr>
        <w:t xml:space="preserve"> implemented this technology, </w:t>
      </w:r>
      <w:r w:rsidRPr="00F43DFC">
        <w:rPr>
          <w:rStyle w:val="Emphasis"/>
        </w:rPr>
        <w:t>not conventional agriculture</w:t>
      </w:r>
      <w:r>
        <w:t xml:space="preserve">. 418 </w:t>
      </w:r>
      <w:r w:rsidRPr="00F43DFC">
        <w:rPr>
          <w:rStyle w:val="Emphasis"/>
        </w:rPr>
        <w:t>Rather</w:t>
      </w:r>
      <w:r>
        <w:t xml:space="preserve"> </w:t>
      </w:r>
      <w:r w:rsidRPr="00F43DFC">
        <w:rPr>
          <w:rStyle w:val="Emphasis"/>
        </w:rPr>
        <w:t>than conventional ag</w:t>
      </w:r>
      <w:r w:rsidRPr="00F43DFC">
        <w:t>riculture</w:t>
      </w:r>
      <w:r>
        <w:t xml:space="preserve"> </w:t>
      </w:r>
      <w:r w:rsidRPr="00F43DFC">
        <w:rPr>
          <w:rStyle w:val="Emphasis"/>
        </w:rPr>
        <w:t>developing and paying for a solution</w:t>
      </w:r>
      <w:r>
        <w:t xml:space="preserve">, </w:t>
      </w:r>
      <w:r w:rsidRPr="00513F8A">
        <w:rPr>
          <w:rStyle w:val="StyleUnderline"/>
        </w:rPr>
        <w:t xml:space="preserve">a </w:t>
      </w:r>
      <w:r w:rsidRPr="00F43DFC">
        <w:rPr>
          <w:rStyle w:val="Emphasis"/>
        </w:rPr>
        <w:t>city water utility</w:t>
      </w:r>
      <w:r>
        <w:t xml:space="preserve"> </w:t>
      </w:r>
      <w:r w:rsidRPr="00F43DFC">
        <w:rPr>
          <w:rStyle w:val="StyleUnderline"/>
        </w:rPr>
        <w:t>sought out and implemented a solution</w:t>
      </w:r>
      <w:r>
        <w:t xml:space="preserve">, 419 </w:t>
      </w:r>
      <w:r w:rsidRPr="00F43DFC">
        <w:rPr>
          <w:rStyle w:val="StyleUnderline"/>
        </w:rPr>
        <w:t>and the citizens of Madison</w:t>
      </w:r>
      <w:r>
        <w:t xml:space="preserve">, </w:t>
      </w:r>
      <w:r w:rsidRPr="00F43DFC">
        <w:rPr>
          <w:rStyle w:val="StyleUnderline"/>
        </w:rPr>
        <w:t>Wisconsin, are paying for it through</w:t>
      </w:r>
      <w:r>
        <w:t xml:space="preserve"> </w:t>
      </w:r>
      <w:r w:rsidRPr="00F43DFC">
        <w:rPr>
          <w:rStyle w:val="StyleUnderline"/>
        </w:rPr>
        <w:t>taxes and</w:t>
      </w:r>
      <w:r>
        <w:t xml:space="preserve"> increased </w:t>
      </w:r>
      <w:r w:rsidRPr="00F43DFC">
        <w:rPr>
          <w:rStyle w:val="StyleUnderline"/>
        </w:rPr>
        <w:t>water bills</w:t>
      </w:r>
      <w:r>
        <w:t xml:space="preserve">. 420 Similarly, the city of Boise, Idaho, [*827] implemented a new system at its water renewal facility to "manage nuisance struvite deposits and recover phosphorous." 421 </w:t>
      </w:r>
    </w:p>
    <w:p w14:paraId="13F60884" w14:textId="77777777" w:rsidR="002D0E24" w:rsidRDefault="002D0E24" w:rsidP="002D0E24">
      <w:r w:rsidRPr="00F43DFC">
        <w:rPr>
          <w:rStyle w:val="StyleUnderline"/>
        </w:rPr>
        <w:t>Conventional ag</w:t>
      </w:r>
      <w:r>
        <w:t xml:space="preserve">riculture </w:t>
      </w:r>
      <w:r w:rsidRPr="00F43DFC">
        <w:rPr>
          <w:rStyle w:val="Emphasis"/>
        </w:rPr>
        <w:t>often allows others to pay</w:t>
      </w:r>
      <w:r>
        <w:t xml:space="preserve"> </w:t>
      </w:r>
      <w:r w:rsidRPr="00F43DFC">
        <w:rPr>
          <w:rStyle w:val="StyleUnderline"/>
        </w:rPr>
        <w:t>for new tech</w:t>
      </w:r>
      <w:r>
        <w:t xml:space="preserve">nologies </w:t>
      </w:r>
      <w:r w:rsidRPr="00F43DFC">
        <w:rPr>
          <w:rStyle w:val="StyleUnderline"/>
        </w:rPr>
        <w:t>that reduce the harms the industry creates</w:t>
      </w:r>
      <w:r>
        <w:t xml:space="preserve">, </w:t>
      </w:r>
      <w:r w:rsidRPr="00513F8A">
        <w:rPr>
          <w:rStyle w:val="StyleUnderline"/>
        </w:rPr>
        <w:t>but</w:t>
      </w:r>
      <w:r>
        <w:t xml:space="preserve"> </w:t>
      </w:r>
      <w:r w:rsidRPr="00513F8A">
        <w:rPr>
          <w:rStyle w:val="StyleUnderline"/>
        </w:rPr>
        <w:t>conventional ag</w:t>
      </w:r>
      <w:r w:rsidRPr="00513F8A">
        <w:t>riculture</w:t>
      </w:r>
      <w:r>
        <w:t xml:space="preserve"> </w:t>
      </w:r>
      <w:r w:rsidRPr="00F43DFC">
        <w:rPr>
          <w:rStyle w:val="Emphasis"/>
        </w:rPr>
        <w:t>has</w:t>
      </w:r>
      <w:r w:rsidRPr="00513F8A">
        <w:rPr>
          <w:rStyle w:val="StyleUnderline"/>
        </w:rPr>
        <w:t xml:space="preserve"> </w:t>
      </w:r>
      <w:r w:rsidRPr="00F43DFC">
        <w:rPr>
          <w:rStyle w:val="Emphasis"/>
        </w:rPr>
        <w:t>shown</w:t>
      </w:r>
      <w:r w:rsidRPr="00513F8A">
        <w:rPr>
          <w:rStyle w:val="StyleUnderline"/>
        </w:rPr>
        <w:t xml:space="preserve"> the </w:t>
      </w:r>
      <w:r w:rsidRPr="00F43DFC">
        <w:rPr>
          <w:rStyle w:val="Emphasis"/>
        </w:rPr>
        <w:t>ability</w:t>
      </w:r>
      <w:r w:rsidRPr="00513F8A">
        <w:rPr>
          <w:rStyle w:val="StyleUnderline"/>
        </w:rPr>
        <w:t xml:space="preserve"> to innovate </w:t>
      </w:r>
      <w:r w:rsidRPr="00F43DFC">
        <w:rPr>
          <w:rStyle w:val="Emphasis"/>
        </w:rPr>
        <w:t>when it makes financial sense for the industry</w:t>
      </w:r>
      <w:r>
        <w:t xml:space="preserve">. 422 </w:t>
      </w:r>
      <w:r w:rsidRPr="00513F8A">
        <w:rPr>
          <w:rStyle w:val="StyleUnderline"/>
        </w:rPr>
        <w:t>For example</w:t>
      </w:r>
      <w:r>
        <w:t xml:space="preserve">, </w:t>
      </w:r>
      <w:r w:rsidRPr="00F43DFC">
        <w:rPr>
          <w:rStyle w:val="Emphasis"/>
        </w:rPr>
        <w:t>many farmers</w:t>
      </w:r>
      <w:r w:rsidRPr="00F43DFC">
        <w:rPr>
          <w:rStyle w:val="StyleUnderline"/>
        </w:rPr>
        <w:t xml:space="preserve"> have implemented </w:t>
      </w:r>
      <w:r>
        <w:t xml:space="preserve">the </w:t>
      </w:r>
      <w:r w:rsidRPr="00F43DFC">
        <w:rPr>
          <w:rStyle w:val="StyleUnderline"/>
        </w:rPr>
        <w:t>use of "data</w:t>
      </w:r>
      <w:r>
        <w:t xml:space="preserve"> gathered </w:t>
      </w:r>
      <w:r w:rsidRPr="00513F8A">
        <w:rPr>
          <w:rStyle w:val="StyleUnderline"/>
        </w:rPr>
        <w:t>from</w:t>
      </w:r>
      <w:r>
        <w:t xml:space="preserve"> </w:t>
      </w:r>
      <w:r w:rsidRPr="00513F8A">
        <w:rPr>
          <w:rStyle w:val="StyleUnderline"/>
        </w:rPr>
        <w:t>sensors</w:t>
      </w:r>
      <w:r>
        <w:t xml:space="preserve">, tractors </w:t>
      </w:r>
      <w:r w:rsidRPr="00513F8A">
        <w:rPr>
          <w:rStyle w:val="StyleUnderline"/>
        </w:rPr>
        <w:t>and satellites</w:t>
      </w:r>
      <w:r>
        <w:t xml:space="preserve"> . . . </w:t>
      </w:r>
      <w:r w:rsidRPr="00513F8A">
        <w:rPr>
          <w:rStyle w:val="StyleUnderline"/>
        </w:rPr>
        <w:t>to track</w:t>
      </w:r>
      <w:r>
        <w:t xml:space="preserve"> </w:t>
      </w:r>
      <w:r w:rsidRPr="00513F8A">
        <w:rPr>
          <w:rStyle w:val="StyleUnderline"/>
        </w:rPr>
        <w:t>crop health, make planting decisions and</w:t>
      </w:r>
      <w:r>
        <w:t xml:space="preserve"> guide fertilizer use </w:t>
      </w:r>
      <w:r w:rsidRPr="00513F8A">
        <w:t xml:space="preserve">to </w:t>
      </w:r>
      <w:r w:rsidRPr="00F43DFC">
        <w:rPr>
          <w:rStyle w:val="Emphasis"/>
        </w:rPr>
        <w:t>improve the efficiency of their businesses like never before</w:t>
      </w:r>
      <w:r>
        <w:t xml:space="preserve">." 423 </w:t>
      </w:r>
      <w:r w:rsidRPr="00513F8A">
        <w:rPr>
          <w:rStyle w:val="StyleUnderline"/>
        </w:rPr>
        <w:t>Farmers</w:t>
      </w:r>
      <w:r>
        <w:t xml:space="preserve"> have </w:t>
      </w:r>
      <w:r w:rsidRPr="00F43DFC">
        <w:rPr>
          <w:rStyle w:val="Emphasis"/>
        </w:rPr>
        <w:t>utilized this</w:t>
      </w:r>
      <w:r w:rsidRPr="00F43DFC">
        <w:rPr>
          <w:rStyle w:val="StyleUnderline"/>
        </w:rPr>
        <w:t xml:space="preserve"> style of farming, known as</w:t>
      </w:r>
      <w:r>
        <w:t xml:space="preserve"> </w:t>
      </w:r>
      <w:r w:rsidRPr="00F43DFC">
        <w:rPr>
          <w:rStyle w:val="Emphasis"/>
        </w:rPr>
        <w:t>precision ag</w:t>
      </w:r>
      <w:r>
        <w:t xml:space="preserve">riculture, </w:t>
      </w:r>
      <w:r w:rsidRPr="00F43DFC">
        <w:rPr>
          <w:rStyle w:val="Emphasis"/>
        </w:rPr>
        <w:t>because</w:t>
      </w:r>
      <w:r w:rsidRPr="00F43DFC">
        <w:rPr>
          <w:rStyle w:val="StyleUnderline"/>
        </w:rPr>
        <w:t xml:space="preserve"> it is </w:t>
      </w:r>
      <w:r w:rsidRPr="00F43DFC">
        <w:rPr>
          <w:rStyle w:val="Emphasis"/>
        </w:rPr>
        <w:t>particularly helpful in reducing fertilizer loss</w:t>
      </w:r>
      <w:r>
        <w:t xml:space="preserve">. 424 Crops only absorb 40% of the total nitrogen fertilizer applied, 425 </w:t>
      </w:r>
      <w:r w:rsidRPr="00513F8A">
        <w:rPr>
          <w:rStyle w:val="StyleUnderline"/>
        </w:rPr>
        <w:t>and nitrogen fertilizer loss is a substantial expense for</w:t>
      </w:r>
      <w:r>
        <w:t xml:space="preserve"> </w:t>
      </w:r>
      <w:r w:rsidRPr="00513F8A">
        <w:rPr>
          <w:rStyle w:val="StyleUnderline"/>
        </w:rPr>
        <w:t>many farmers</w:t>
      </w:r>
      <w:r>
        <w:t xml:space="preserve">. 426 </w:t>
      </w:r>
      <w:r w:rsidRPr="00513F8A">
        <w:rPr>
          <w:rStyle w:val="StyleUnderline"/>
        </w:rPr>
        <w:t xml:space="preserve">Thus, </w:t>
      </w:r>
      <w:r w:rsidRPr="00F43DFC">
        <w:rPr>
          <w:rStyle w:val="Emphasis"/>
        </w:rPr>
        <w:t>reducing that loss</w:t>
      </w:r>
      <w:r w:rsidRPr="00513F8A">
        <w:rPr>
          <w:rStyle w:val="StyleUnderline"/>
        </w:rPr>
        <w:t xml:space="preserve"> could </w:t>
      </w:r>
      <w:r w:rsidRPr="00F43DFC">
        <w:rPr>
          <w:rStyle w:val="Emphasis"/>
        </w:rPr>
        <w:t>significantly improve their bottom line</w:t>
      </w:r>
      <w:r w:rsidRPr="00513F8A">
        <w:rPr>
          <w:rStyle w:val="StyleUnderline"/>
        </w:rPr>
        <w:t>.</w:t>
      </w:r>
      <w:r>
        <w:t xml:space="preserve"> 427 </w:t>
      </w:r>
      <w:r w:rsidRPr="00F43DFC">
        <w:rPr>
          <w:rStyle w:val="StyleUnderline"/>
        </w:rPr>
        <w:t>While</w:t>
      </w:r>
      <w:r>
        <w:t xml:space="preserve"> </w:t>
      </w:r>
      <w:r w:rsidRPr="00513F8A">
        <w:rPr>
          <w:rStyle w:val="StyleUnderline"/>
        </w:rPr>
        <w:t xml:space="preserve">nitrogen fertilizer is </w:t>
      </w:r>
      <w:r w:rsidRPr="00F43DFC">
        <w:rPr>
          <w:rStyle w:val="Emphasis"/>
        </w:rPr>
        <w:t>also</w:t>
      </w:r>
      <w:r w:rsidRPr="00513F8A">
        <w:rPr>
          <w:rStyle w:val="StyleUnderline"/>
        </w:rPr>
        <w:t xml:space="preserve"> a significant component of</w:t>
      </w:r>
      <w:r>
        <w:t xml:space="preserve"> </w:t>
      </w:r>
      <w:r w:rsidRPr="00513F8A">
        <w:rPr>
          <w:rStyle w:val="StyleUnderline"/>
        </w:rPr>
        <w:t>conventional</w:t>
      </w:r>
      <w:r>
        <w:t xml:space="preserve"> </w:t>
      </w:r>
      <w:r w:rsidRPr="00513F8A">
        <w:rPr>
          <w:rStyle w:val="StyleUnderline"/>
        </w:rPr>
        <w:t>ag</w:t>
      </w:r>
      <w:r>
        <w:t>riculture</w:t>
      </w:r>
      <w:r w:rsidRPr="00513F8A">
        <w:rPr>
          <w:rStyle w:val="StyleUnderline"/>
        </w:rPr>
        <w:t>'s</w:t>
      </w:r>
      <w:r>
        <w:t xml:space="preserve"> </w:t>
      </w:r>
      <w:r w:rsidRPr="00F43DFC">
        <w:rPr>
          <w:rStyle w:val="StyleUnderline"/>
        </w:rPr>
        <w:t xml:space="preserve">total </w:t>
      </w:r>
      <w:r w:rsidRPr="00F43DFC">
        <w:rPr>
          <w:rStyle w:val="Emphasis"/>
        </w:rPr>
        <w:t>water pollution</w:t>
      </w:r>
      <w:r>
        <w:t xml:space="preserve">, 428 </w:t>
      </w:r>
      <w:r w:rsidRPr="00F43DFC">
        <w:rPr>
          <w:rStyle w:val="StyleUnderline"/>
        </w:rPr>
        <w:t xml:space="preserve">it is </w:t>
      </w:r>
      <w:r w:rsidRPr="00F43DFC">
        <w:rPr>
          <w:rStyle w:val="Emphasis"/>
        </w:rPr>
        <w:t>unlikely that reducing such pollution</w:t>
      </w:r>
      <w:r w:rsidRPr="00513F8A">
        <w:rPr>
          <w:rStyle w:val="StyleUnderline"/>
        </w:rPr>
        <w:t xml:space="preserve"> </w:t>
      </w:r>
      <w:r w:rsidRPr="00F43DFC">
        <w:rPr>
          <w:rStyle w:val="StyleUnderline"/>
        </w:rPr>
        <w:t xml:space="preserve">is more than a </w:t>
      </w:r>
      <w:r w:rsidRPr="00F43DFC">
        <w:rPr>
          <w:rStyle w:val="Emphasis"/>
        </w:rPr>
        <w:t>coincidental side effect</w:t>
      </w:r>
      <w:r w:rsidRPr="00513F8A">
        <w:rPr>
          <w:rStyle w:val="StyleUnderline"/>
        </w:rPr>
        <w:t xml:space="preserve"> of</w:t>
      </w:r>
      <w:r>
        <w:t xml:space="preserve"> </w:t>
      </w:r>
      <w:r w:rsidRPr="00513F8A">
        <w:rPr>
          <w:rStyle w:val="StyleUnderline"/>
        </w:rPr>
        <w:t xml:space="preserve">farmers' desire to </w:t>
      </w:r>
      <w:r w:rsidRPr="00F43DFC">
        <w:rPr>
          <w:rStyle w:val="Emphasis"/>
        </w:rPr>
        <w:t>reduce costs and improve the bottom line.</w:t>
      </w:r>
      <w:r>
        <w:t xml:space="preserve"> 429 </w:t>
      </w:r>
    </w:p>
    <w:p w14:paraId="60B15B8F" w14:textId="77777777" w:rsidR="002D0E24" w:rsidRDefault="002D0E24" w:rsidP="002D0E24">
      <w:r w:rsidRPr="00513F8A">
        <w:rPr>
          <w:rStyle w:val="StyleUnderline"/>
        </w:rPr>
        <w:t xml:space="preserve">If the </w:t>
      </w:r>
      <w:r w:rsidRPr="00F43DFC">
        <w:rPr>
          <w:rStyle w:val="Emphasis"/>
        </w:rPr>
        <w:t>regulatory structure changed</w:t>
      </w:r>
      <w:r w:rsidRPr="00513F8A">
        <w:rPr>
          <w:rStyle w:val="StyleUnderline"/>
        </w:rPr>
        <w:t xml:space="preserve"> to</w:t>
      </w:r>
      <w:r>
        <w:t xml:space="preserve"> more </w:t>
      </w:r>
      <w:r w:rsidRPr="00F43DFC">
        <w:rPr>
          <w:rStyle w:val="Emphasis"/>
        </w:rPr>
        <w:t>accurately reflect the costs of conventional</w:t>
      </w:r>
      <w:r w:rsidRPr="00F43DFC">
        <w:t xml:space="preserve"> </w:t>
      </w:r>
      <w:r w:rsidRPr="00F43DFC">
        <w:rPr>
          <w:rStyle w:val="Emphasis"/>
        </w:rPr>
        <w:t>ag</w:t>
      </w:r>
      <w:r>
        <w:t>riculture</w:t>
      </w:r>
      <w:r w:rsidRPr="00F43DFC">
        <w:rPr>
          <w:rStyle w:val="Emphasis"/>
        </w:rPr>
        <w:t>'s</w:t>
      </w:r>
      <w:r>
        <w:t xml:space="preserve"> </w:t>
      </w:r>
      <w:r w:rsidRPr="00F43DFC">
        <w:rPr>
          <w:rStyle w:val="Emphasis"/>
        </w:rPr>
        <w:t>water pollution</w:t>
      </w:r>
      <w:r>
        <w:t xml:space="preserve">, </w:t>
      </w:r>
      <w:r w:rsidRPr="00F43DFC">
        <w:rPr>
          <w:rStyle w:val="StyleUnderline"/>
        </w:rPr>
        <w:t>conventional</w:t>
      </w:r>
      <w:r>
        <w:t xml:space="preserve"> </w:t>
      </w:r>
      <w:r w:rsidRPr="00254542">
        <w:rPr>
          <w:rStyle w:val="StyleUnderline"/>
        </w:rPr>
        <w:t>ag</w:t>
      </w:r>
      <w:r>
        <w:t>riculture</w:t>
      </w:r>
      <w:r w:rsidRPr="00254542">
        <w:rPr>
          <w:rStyle w:val="StyleUnderline"/>
        </w:rPr>
        <w:t>'s</w:t>
      </w:r>
      <w:r>
        <w:t xml:space="preserve"> </w:t>
      </w:r>
      <w:r w:rsidRPr="00F43DFC">
        <w:rPr>
          <w:rStyle w:val="Emphasis"/>
        </w:rPr>
        <w:t>incentive to increase profit</w:t>
      </w:r>
      <w:r w:rsidRPr="00513F8A">
        <w:rPr>
          <w:rStyle w:val="StyleUnderline"/>
        </w:rPr>
        <w:t xml:space="preserve"> would</w:t>
      </w:r>
      <w:r>
        <w:t xml:space="preserve"> </w:t>
      </w:r>
      <w:r w:rsidRPr="00F43DFC">
        <w:rPr>
          <w:rStyle w:val="Emphasis"/>
        </w:rPr>
        <w:t>then align with reducing environmental degradation</w:t>
      </w:r>
      <w:r>
        <w:t xml:space="preserve"> </w:t>
      </w:r>
      <w:r w:rsidRPr="00254542">
        <w:rPr>
          <w:rStyle w:val="StyleUnderline"/>
        </w:rPr>
        <w:t>and</w:t>
      </w:r>
      <w:r>
        <w:t xml:space="preserve"> </w:t>
      </w:r>
      <w:r w:rsidRPr="00F43DFC">
        <w:rPr>
          <w:rStyle w:val="StyleUnderline"/>
        </w:rPr>
        <w:t xml:space="preserve">the </w:t>
      </w:r>
      <w:r w:rsidRPr="00F43DFC">
        <w:rPr>
          <w:rStyle w:val="Emphasis"/>
        </w:rPr>
        <w:t>harmful financial effects</w:t>
      </w:r>
      <w:r w:rsidRPr="00F43DFC">
        <w:rPr>
          <w:rStyle w:val="StyleUnderline"/>
        </w:rPr>
        <w:t xml:space="preserve"> of water pollution</w:t>
      </w:r>
      <w:r>
        <w:t xml:space="preserve">. </w:t>
      </w:r>
      <w:r w:rsidRPr="00254542">
        <w:rPr>
          <w:rStyle w:val="StyleUnderline"/>
        </w:rPr>
        <w:t xml:space="preserve">As the </w:t>
      </w:r>
      <w:r w:rsidRPr="00F43DFC">
        <w:rPr>
          <w:rStyle w:val="Emphasis"/>
        </w:rPr>
        <w:t>above example illustrates</w:t>
      </w:r>
      <w:r>
        <w:t xml:space="preserve">, 430 </w:t>
      </w:r>
      <w:r w:rsidRPr="00254542">
        <w:rPr>
          <w:rStyle w:val="StyleUnderline"/>
        </w:rPr>
        <w:t>conventional</w:t>
      </w:r>
      <w:r>
        <w:t xml:space="preserve"> </w:t>
      </w:r>
      <w:r w:rsidRPr="00254542">
        <w:rPr>
          <w:rStyle w:val="StyleUnderline"/>
        </w:rPr>
        <w:t>ag</w:t>
      </w:r>
      <w:r>
        <w:t xml:space="preserve">riculture </w:t>
      </w:r>
      <w:r w:rsidRPr="00F43DFC">
        <w:rPr>
          <w:rStyle w:val="Emphasis"/>
        </w:rPr>
        <w:t>can</w:t>
      </w:r>
      <w:r w:rsidRPr="00254542">
        <w:rPr>
          <w:rStyle w:val="StyleUnderline"/>
        </w:rPr>
        <w:t xml:space="preserve"> develop and implement</w:t>
      </w:r>
      <w:r>
        <w:t xml:space="preserve"> </w:t>
      </w:r>
      <w:r w:rsidRPr="00513F8A">
        <w:rPr>
          <w:rStyle w:val="StyleUnderline"/>
        </w:rPr>
        <w:t>tech</w:t>
      </w:r>
      <w:r>
        <w:t xml:space="preserve">nological </w:t>
      </w:r>
      <w:r w:rsidRPr="00513F8A">
        <w:rPr>
          <w:rStyle w:val="StyleUnderline"/>
        </w:rPr>
        <w:t>innovations</w:t>
      </w:r>
      <w:r>
        <w:t xml:space="preserve"> </w:t>
      </w:r>
      <w:r w:rsidRPr="00F43DFC">
        <w:rPr>
          <w:rStyle w:val="Emphasis"/>
        </w:rPr>
        <w:t>so long as</w:t>
      </w:r>
      <w:r w:rsidRPr="00254542">
        <w:rPr>
          <w:rStyle w:val="StyleUnderline"/>
        </w:rPr>
        <w:t xml:space="preserve"> </w:t>
      </w:r>
      <w:r w:rsidRPr="00F43DFC">
        <w:rPr>
          <w:rStyle w:val="Emphasis"/>
        </w:rPr>
        <w:t>those innovations</w:t>
      </w:r>
      <w:r>
        <w:t xml:space="preserve"> </w:t>
      </w:r>
      <w:r w:rsidRPr="00F43DFC">
        <w:rPr>
          <w:rStyle w:val="Emphasis"/>
        </w:rPr>
        <w:t>improve profit</w:t>
      </w:r>
      <w:r w:rsidRPr="00254542">
        <w:rPr>
          <w:rStyle w:val="StyleUnderline"/>
        </w:rPr>
        <w:t>.</w:t>
      </w:r>
      <w:r>
        <w:t xml:space="preserve"> 431</w:t>
      </w:r>
    </w:p>
    <w:p w14:paraId="0F127237" w14:textId="77777777" w:rsidR="002D0E24" w:rsidRDefault="002D0E24" w:rsidP="002D0E24"/>
    <w:p w14:paraId="51B465B8" w14:textId="77777777" w:rsidR="002D0E24" w:rsidRDefault="002D0E24" w:rsidP="002D0E24">
      <w:pPr>
        <w:pStyle w:val="Heading4"/>
      </w:pPr>
      <w:r>
        <w:t>Failure to shift to sustainable ag makes extinction inevitable</w:t>
      </w:r>
    </w:p>
    <w:p w14:paraId="10AF3776" w14:textId="77777777" w:rsidR="002D0E24" w:rsidRPr="00481C11" w:rsidRDefault="002D0E24" w:rsidP="002D0E24">
      <w:pPr>
        <w:rPr>
          <w:rFonts w:eastAsia="Calibri"/>
          <w:lang w:val="es-MX"/>
        </w:rPr>
      </w:pPr>
      <w:r w:rsidRPr="00481C11">
        <w:rPr>
          <w:rStyle w:val="Style13ptBold"/>
        </w:rPr>
        <w:t>Quintero-Angel 18</w:t>
      </w:r>
      <w:r w:rsidRPr="00481C11">
        <w:t xml:space="preserve"> –</w:t>
      </w:r>
      <w:r w:rsidRPr="009D54AD">
        <w:rPr>
          <w:rFonts w:eastAsia="Calibri"/>
          <w:lang w:val="es-MX"/>
        </w:rPr>
        <w:t xml:space="preserve"> </w:t>
      </w:r>
      <w:r>
        <w:rPr>
          <w:rFonts w:eastAsia="Calibri"/>
          <w:lang w:val="es-MX"/>
        </w:rPr>
        <w:t>Associate Professor of Agricultural Engineering,</w:t>
      </w:r>
      <w:r w:rsidRPr="009D54AD">
        <w:rPr>
          <w:rFonts w:eastAsia="Calibri"/>
          <w:lang w:val="es-MX"/>
        </w:rPr>
        <w:t xml:space="preserve"> Universidad del Valle (Colombia)</w:t>
      </w:r>
    </w:p>
    <w:p w14:paraId="2CEF67C2" w14:textId="77777777" w:rsidR="002D0E24" w:rsidRDefault="002D0E24" w:rsidP="002D0E24">
      <w:pPr>
        <w:rPr>
          <w:rFonts w:eastAsia="Calibri"/>
        </w:rPr>
      </w:pPr>
      <w:r>
        <w:rPr>
          <w:rFonts w:eastAsia="Calibri"/>
        </w:rPr>
        <w:t>Mauricio Quintero-Angel, Ph.D. in Environmental Sciences, and Alejandra González, Researcher in Environmental Sciences at Universidad Tecnológica de Pereira, Tendencies and challenges for the assessment of agricultural sustainability, Agriculture Ecosystems &amp; Environment 254:273-281 (Feb. 2018), DOI:10.1016/j.agee.2017.11.030, https://www.researchgate.net/profile/Mauricio-Quintero-Angel/publication/322011429_Tendencies_and_challenges_for_the_assessment_of_agricultural_sustainability/links/5a3d43f4458515f6b039bf3d/Tendencies-and-challenges-for-the-assessment-of-agricultural-sustainability.pdf</w:t>
      </w:r>
    </w:p>
    <w:p w14:paraId="776C58A9" w14:textId="77777777" w:rsidR="002D0E24" w:rsidRDefault="002D0E24" w:rsidP="002D0E24">
      <w:pPr>
        <w:rPr>
          <w:rFonts w:eastAsia="Calibri"/>
        </w:rPr>
      </w:pPr>
    </w:p>
    <w:p w14:paraId="12924DC6" w14:textId="77777777" w:rsidR="002D0E24" w:rsidRDefault="002D0E24" w:rsidP="002D0E24">
      <w:pPr>
        <w:rPr>
          <w:rFonts w:eastAsia="Calibri"/>
        </w:rPr>
      </w:pPr>
      <w:r w:rsidRPr="00481C11">
        <w:rPr>
          <w:rStyle w:val="Emphasis"/>
        </w:rPr>
        <w:t>Recent studies</w:t>
      </w:r>
      <w:r>
        <w:rPr>
          <w:rFonts w:eastAsia="Calibri"/>
        </w:rPr>
        <w:t xml:space="preserve"> (Rockström et al., 2016, 2009; Steffen et al., 2015) </w:t>
      </w:r>
      <w:r w:rsidRPr="00481C11">
        <w:rPr>
          <w:rStyle w:val="StyleUnderline"/>
        </w:rPr>
        <w:t>show that human pressure on the biosphere and geosphere is significant</w:t>
      </w:r>
      <w:r>
        <w:rPr>
          <w:rFonts w:eastAsia="Calibri"/>
        </w:rPr>
        <w:t xml:space="preserve">, </w:t>
      </w:r>
      <w:r w:rsidRPr="00481C11">
        <w:rPr>
          <w:rStyle w:val="StyleUnderline"/>
        </w:rPr>
        <w:t>manifesting itself in</w:t>
      </w:r>
      <w:r>
        <w:rPr>
          <w:rFonts w:eastAsia="Calibri"/>
        </w:rPr>
        <w:t xml:space="preserve"> an </w:t>
      </w:r>
      <w:r w:rsidRPr="00481C11">
        <w:rPr>
          <w:rStyle w:val="Emphasis"/>
        </w:rPr>
        <w:t>accelerated</w:t>
      </w:r>
      <w:r w:rsidRPr="00481C11">
        <w:rPr>
          <w:rStyle w:val="StyleUnderline"/>
        </w:rPr>
        <w:t xml:space="preserve"> </w:t>
      </w:r>
      <w:r w:rsidRPr="00481C11">
        <w:rPr>
          <w:rStyle w:val="Emphasis"/>
        </w:rPr>
        <w:t>extinction of species</w:t>
      </w:r>
      <w:r w:rsidRPr="00481C11">
        <w:rPr>
          <w:rStyle w:val="StyleUnderline"/>
        </w:rPr>
        <w:t xml:space="preserve">, </w:t>
      </w:r>
      <w:r w:rsidRPr="00481C11">
        <w:rPr>
          <w:rStyle w:val="Emphasis"/>
        </w:rPr>
        <w:t>acidification</w:t>
      </w:r>
      <w:r w:rsidRPr="00481C11">
        <w:rPr>
          <w:rStyle w:val="StyleUnderline"/>
        </w:rPr>
        <w:t xml:space="preserve"> of the oceans</w:t>
      </w:r>
      <w:r>
        <w:rPr>
          <w:rFonts w:eastAsia="Calibri"/>
        </w:rPr>
        <w:t xml:space="preserve">, </w:t>
      </w:r>
      <w:r w:rsidRPr="00481C11">
        <w:rPr>
          <w:rStyle w:val="Emphasis"/>
        </w:rPr>
        <w:t>climate change</w:t>
      </w:r>
      <w:r>
        <w:rPr>
          <w:rFonts w:eastAsia="Calibri"/>
        </w:rPr>
        <w:t xml:space="preserve">, </w:t>
      </w:r>
      <w:r w:rsidRPr="00481C11">
        <w:rPr>
          <w:rStyle w:val="StyleUnderline"/>
        </w:rPr>
        <w:t xml:space="preserve">alteration of </w:t>
      </w:r>
      <w:r w:rsidRPr="00481C11">
        <w:rPr>
          <w:rStyle w:val="Emphasis"/>
        </w:rPr>
        <w:t>biogeochemical cycles</w:t>
      </w:r>
      <w:r w:rsidRPr="00481C11">
        <w:rPr>
          <w:rStyle w:val="StyleUnderline"/>
        </w:rPr>
        <w:t xml:space="preserve"> among others</w:t>
      </w:r>
      <w:r>
        <w:rPr>
          <w:rFonts w:eastAsia="Calibri"/>
        </w:rPr>
        <w:t xml:space="preserve">. According to these authors </w:t>
      </w:r>
      <w:r w:rsidRPr="00481C11">
        <w:rPr>
          <w:rStyle w:val="StyleUnderline"/>
        </w:rPr>
        <w:t xml:space="preserve">human activities have reached a scale in which an </w:t>
      </w:r>
      <w:r w:rsidRPr="00481C11">
        <w:rPr>
          <w:rStyle w:val="Emphasis"/>
        </w:rPr>
        <w:t>abrupt</w:t>
      </w:r>
      <w:r w:rsidRPr="00481C11">
        <w:rPr>
          <w:rStyle w:val="StyleUnderline"/>
        </w:rPr>
        <w:t xml:space="preserve"> </w:t>
      </w:r>
      <w:r w:rsidRPr="00481C11">
        <w:rPr>
          <w:rStyle w:val="Emphasis"/>
        </w:rPr>
        <w:t>global</w:t>
      </w:r>
      <w:r w:rsidRPr="00481C11">
        <w:rPr>
          <w:rStyle w:val="StyleUnderline"/>
        </w:rPr>
        <w:t xml:space="preserve"> </w:t>
      </w:r>
      <w:r w:rsidRPr="00481C11">
        <w:rPr>
          <w:rStyle w:val="Emphasis"/>
        </w:rPr>
        <w:t>change</w:t>
      </w:r>
      <w:r w:rsidRPr="00481C11">
        <w:rPr>
          <w:rStyle w:val="StyleUnderline"/>
        </w:rPr>
        <w:t xml:space="preserve"> cannot be overlooked, especially after the industrial revolution </w:t>
      </w:r>
      <w:r w:rsidRPr="00481C11">
        <w:rPr>
          <w:rStyle w:val="Emphasis"/>
        </w:rPr>
        <w:t>due to</w:t>
      </w:r>
      <w:r>
        <w:rPr>
          <w:rFonts w:eastAsia="Calibri"/>
        </w:rPr>
        <w:t xml:space="preserve"> a higher use of fossil fuels and the </w:t>
      </w:r>
      <w:r w:rsidRPr="00481C11">
        <w:rPr>
          <w:rStyle w:val="Emphasis"/>
        </w:rPr>
        <w:t>intensification of industrial agriculture</w:t>
      </w:r>
      <w:r>
        <w:rPr>
          <w:rFonts w:eastAsia="Calibri"/>
        </w:rPr>
        <w:t xml:space="preserve">. According to Pérez (2007), </w:t>
      </w:r>
      <w:r w:rsidRPr="00481C11">
        <w:rPr>
          <w:rStyle w:val="Emphasis"/>
        </w:rPr>
        <w:t>industrial agriculture</w:t>
      </w:r>
      <w:r>
        <w:rPr>
          <w:rFonts w:eastAsia="Calibri"/>
        </w:rPr>
        <w:t xml:space="preserve"> </w:t>
      </w:r>
      <w:r w:rsidRPr="00481C11">
        <w:rPr>
          <w:rStyle w:val="StyleUnderline"/>
        </w:rPr>
        <w:t xml:space="preserve">is </w:t>
      </w:r>
      <w:r w:rsidRPr="00481C11">
        <w:rPr>
          <w:rStyle w:val="Emphasis"/>
        </w:rPr>
        <w:t>characterized</w:t>
      </w:r>
      <w:r>
        <w:rPr>
          <w:rFonts w:eastAsia="Calibri"/>
        </w:rPr>
        <w:t xml:space="preserve"> </w:t>
      </w:r>
      <w:r w:rsidRPr="00481C11">
        <w:rPr>
          <w:rStyle w:val="StyleUnderline"/>
        </w:rPr>
        <w:t>by a growing increase in capital</w:t>
      </w:r>
      <w:r>
        <w:rPr>
          <w:rFonts w:eastAsia="Calibri"/>
        </w:rPr>
        <w:t xml:space="preserve"> created by humans, represented </w:t>
      </w:r>
      <w:r w:rsidRPr="00481C11">
        <w:rPr>
          <w:rStyle w:val="StyleUnderline"/>
        </w:rPr>
        <w:t>in ag</w:t>
      </w:r>
      <w:r>
        <w:rPr>
          <w:rFonts w:eastAsia="Calibri"/>
        </w:rPr>
        <w:t xml:space="preserve">ricultural </w:t>
      </w:r>
      <w:r w:rsidRPr="00481C11">
        <w:rPr>
          <w:rStyle w:val="StyleUnderline"/>
        </w:rPr>
        <w:t>machinery, supplies etc., with the aim of substituting</w:t>
      </w:r>
      <w:r w:rsidRPr="00481C11">
        <w:t xml:space="preserve"> or controlling </w:t>
      </w:r>
      <w:r w:rsidRPr="00481C11">
        <w:rPr>
          <w:rStyle w:val="StyleUnderline"/>
        </w:rPr>
        <w:t>the natural resource</w:t>
      </w:r>
      <w:r w:rsidRPr="00481C11">
        <w:t xml:space="preserve"> (soil, water, seeds) and the work for capital. The latter generates an artificialization of nature, </w:t>
      </w:r>
      <w:r w:rsidRPr="00481C11">
        <w:rPr>
          <w:rStyle w:val="StyleUnderline"/>
        </w:rPr>
        <w:t xml:space="preserve">striving for a </w:t>
      </w:r>
      <w:r w:rsidRPr="00481C11">
        <w:rPr>
          <w:rStyle w:val="Emphasis"/>
        </w:rPr>
        <w:t>maximum</w:t>
      </w:r>
      <w:r w:rsidRPr="00481C11">
        <w:rPr>
          <w:rStyle w:val="StyleUnderline"/>
        </w:rPr>
        <w:t xml:space="preserve"> </w:t>
      </w:r>
      <w:r w:rsidRPr="00481C11">
        <w:rPr>
          <w:rStyle w:val="Emphasis"/>
        </w:rPr>
        <w:t>homogeneous production</w:t>
      </w:r>
      <w:r w:rsidRPr="00481C11">
        <w:t xml:space="preserve">. </w:t>
      </w:r>
      <w:r w:rsidRPr="00481C11">
        <w:rPr>
          <w:rStyle w:val="Emphasis"/>
        </w:rPr>
        <w:t>Broad scientific evidence</w:t>
      </w:r>
      <w:r w:rsidRPr="00481C11">
        <w:t xml:space="preserve"> e.g. (Betts et al., 2017; Ehrlich and Ehrlich, 2009; Foley et al., 2011; Kareiva and Marvier, 2011), </w:t>
      </w:r>
      <w:r w:rsidRPr="00481C11">
        <w:rPr>
          <w:rStyle w:val="StyleUnderline"/>
        </w:rPr>
        <w:t xml:space="preserve">demonstrates that </w:t>
      </w:r>
      <w:r w:rsidRPr="00481C11">
        <w:rPr>
          <w:rStyle w:val="Emphasis"/>
        </w:rPr>
        <w:t>industrial agriculture</w:t>
      </w:r>
      <w:r w:rsidRPr="00481C11">
        <w:rPr>
          <w:rStyle w:val="StyleUnderline"/>
        </w:rPr>
        <w:t xml:space="preserve"> and associated food systems</w:t>
      </w:r>
      <w:r w:rsidRPr="00481C11">
        <w:t xml:space="preserve">: i) </w:t>
      </w:r>
      <w:r w:rsidRPr="00481C11">
        <w:rPr>
          <w:rStyle w:val="StyleUnderline"/>
        </w:rPr>
        <w:t>transforms and homogenizes the landscape</w:t>
      </w:r>
      <w:r w:rsidRPr="00481C11">
        <w:t xml:space="preserve">; ii) </w:t>
      </w:r>
      <w:r w:rsidRPr="00481C11">
        <w:rPr>
          <w:rStyle w:val="StyleUnderline"/>
        </w:rPr>
        <w:t>reduces biodiversity</w:t>
      </w:r>
      <w:r>
        <w:rPr>
          <w:rFonts w:eastAsia="Calibri"/>
        </w:rPr>
        <w:t xml:space="preserve"> </w:t>
      </w:r>
      <w:r w:rsidRPr="00481C11">
        <w:rPr>
          <w:rStyle w:val="StyleUnderline"/>
        </w:rPr>
        <w:t>and promotes genetic</w:t>
      </w:r>
      <w:r>
        <w:rPr>
          <w:rFonts w:eastAsia="Calibri"/>
        </w:rPr>
        <w:t xml:space="preserve"> </w:t>
      </w:r>
      <w:r w:rsidRPr="00481C11">
        <w:rPr>
          <w:rStyle w:val="StyleUnderline"/>
        </w:rPr>
        <w:t>erosion</w:t>
      </w:r>
      <w:r>
        <w:rPr>
          <w:rFonts w:eastAsia="Calibri"/>
        </w:rPr>
        <w:t xml:space="preserve">; iii) </w:t>
      </w:r>
      <w:r w:rsidRPr="00481C11">
        <w:rPr>
          <w:rStyle w:val="StyleUnderline"/>
        </w:rPr>
        <w:t>contaminates the air and hydric sources</w:t>
      </w:r>
      <w:r>
        <w:rPr>
          <w:rFonts w:eastAsia="Calibri"/>
        </w:rPr>
        <w:t xml:space="preserve">; iv) </w:t>
      </w:r>
      <w:r w:rsidRPr="00481C11">
        <w:rPr>
          <w:rStyle w:val="StyleUnderline"/>
        </w:rPr>
        <w:t>Puts human and animal health at risk due to the chemical residue</w:t>
      </w:r>
      <w:r>
        <w:rPr>
          <w:rFonts w:eastAsia="Calibri"/>
        </w:rPr>
        <w:t xml:space="preserve"> </w:t>
      </w:r>
      <w:r w:rsidRPr="00481C11">
        <w:rPr>
          <w:rStyle w:val="StyleUnderline"/>
        </w:rPr>
        <w:t>in the agricultural products</w:t>
      </w:r>
      <w:r>
        <w:rPr>
          <w:rFonts w:eastAsia="Calibri"/>
        </w:rPr>
        <w:t xml:space="preserve">; v) </w:t>
      </w:r>
      <w:r w:rsidRPr="00481C11">
        <w:rPr>
          <w:rStyle w:val="StyleUnderline"/>
        </w:rPr>
        <w:t>Fosters cultural change and puts traditional knowledge at risk as well as</w:t>
      </w:r>
      <w:r>
        <w:rPr>
          <w:rFonts w:eastAsia="Calibri"/>
        </w:rPr>
        <w:t xml:space="preserve"> the </w:t>
      </w:r>
      <w:r w:rsidRPr="00481C11">
        <w:rPr>
          <w:rStyle w:val="StyleUnderline"/>
        </w:rPr>
        <w:t>diversity of non-commercial species</w:t>
      </w:r>
      <w:r>
        <w:rPr>
          <w:rFonts w:eastAsia="Calibri"/>
        </w:rPr>
        <w:t xml:space="preserve"> among others. </w:t>
      </w:r>
      <w:r w:rsidRPr="00481C11">
        <w:rPr>
          <w:rStyle w:val="Emphasis"/>
        </w:rPr>
        <w:t>Changes in agricultural practices</w:t>
      </w:r>
      <w:r>
        <w:rPr>
          <w:rFonts w:eastAsia="Calibri"/>
        </w:rPr>
        <w:t xml:space="preserve"> </w:t>
      </w:r>
      <w:r w:rsidRPr="00481C11">
        <w:rPr>
          <w:rStyle w:val="StyleUnderline"/>
        </w:rPr>
        <w:t xml:space="preserve">generated an </w:t>
      </w:r>
      <w:r w:rsidRPr="00481C11">
        <w:rPr>
          <w:rStyle w:val="Emphasis"/>
        </w:rPr>
        <w:t>intensification of industrial production</w:t>
      </w:r>
      <w:r>
        <w:rPr>
          <w:rFonts w:eastAsia="Calibri"/>
        </w:rPr>
        <w:t xml:space="preserve"> due to the global necessity to guarantee access to food on behalf of the growing population as well as the integration of markets, and globalization</w:t>
      </w:r>
      <w:r w:rsidRPr="00481C11">
        <w:t>. This propensity toward intensification</w:t>
      </w:r>
      <w:r>
        <w:rPr>
          <w:rFonts w:eastAsia="Calibri"/>
        </w:rPr>
        <w:t xml:space="preserve"> of industrial agriculture corresponds to a trend in which the tropical regions are affected by agroindustrial modernization. </w:t>
      </w:r>
      <w:r w:rsidRPr="00481C11">
        <w:rPr>
          <w:rStyle w:val="StyleUnderline"/>
        </w:rPr>
        <w:t xml:space="preserve">This effect </w:t>
      </w:r>
      <w:r w:rsidRPr="00481C11">
        <w:rPr>
          <w:rStyle w:val="Emphasis"/>
        </w:rPr>
        <w:t>changes all</w:t>
      </w:r>
      <w:r>
        <w:rPr>
          <w:rFonts w:eastAsia="Calibri"/>
        </w:rPr>
        <w:t xml:space="preserve"> the </w:t>
      </w:r>
      <w:r w:rsidRPr="00481C11">
        <w:rPr>
          <w:rStyle w:val="Emphasis"/>
        </w:rPr>
        <w:t>landscapes and their biodiversity</w:t>
      </w:r>
      <w:r w:rsidRPr="00481C11">
        <w:rPr>
          <w:rStyle w:val="StyleUnderline"/>
        </w:rPr>
        <w:t xml:space="preserve"> to </w:t>
      </w:r>
      <w:r w:rsidRPr="00481C11">
        <w:rPr>
          <w:rStyle w:val="Emphasis"/>
        </w:rPr>
        <w:t>give way to agricultural monoculture</w:t>
      </w:r>
      <w:r>
        <w:rPr>
          <w:rFonts w:eastAsia="Calibri"/>
        </w:rPr>
        <w:t xml:space="preserve">, livestock (pastures) and/or forests (plantations), generating inadequate life quality levels to its inhabitants (Toledo, 2003). </w:t>
      </w:r>
      <w:r w:rsidRPr="00481C11">
        <w:rPr>
          <w:rStyle w:val="StyleUnderline"/>
        </w:rPr>
        <w:t>Nevertheless, actions are aimed at reaching sustainability on the agricultural production systems</w:t>
      </w:r>
      <w:r>
        <w:rPr>
          <w:rFonts w:eastAsia="Calibri"/>
        </w:rPr>
        <w:t xml:space="preserve">. In this sense three basic questions have been object of study in the last few years (Conway, 1994): • How to evaluate the sustainability of the agricultural production systems? • What is the impact of a specific agricultural practice on the sustainability of the rural environment? • What is the appropriate approach to explore economic, environmental and social dimensions? Sustainability concept is not new, and it has been widely employed since it was presented by United Nations General Assembly (1987). </w:t>
      </w:r>
      <w:r w:rsidRPr="00481C11">
        <w:rPr>
          <w:rStyle w:val="StyleUnderline"/>
        </w:rPr>
        <w:t>However</w:t>
      </w:r>
      <w:r>
        <w:rPr>
          <w:rFonts w:eastAsia="Calibri"/>
        </w:rPr>
        <w:t xml:space="preserve">, </w:t>
      </w:r>
      <w:r w:rsidRPr="00481C11">
        <w:rPr>
          <w:rStyle w:val="Emphasis"/>
        </w:rPr>
        <w:t>making agricultural production sustainable in the agri-food context</w:t>
      </w:r>
      <w:r w:rsidRPr="00481C11">
        <w:rPr>
          <w:rStyle w:val="StyleUnderline"/>
        </w:rPr>
        <w:t xml:space="preserve"> requires </w:t>
      </w:r>
      <w:r w:rsidRPr="00481C11">
        <w:rPr>
          <w:rStyle w:val="Emphasis"/>
        </w:rPr>
        <w:t>important changes in production</w:t>
      </w:r>
      <w:r>
        <w:rPr>
          <w:rFonts w:eastAsia="Calibri"/>
        </w:rPr>
        <w:t xml:space="preserve">, </w:t>
      </w:r>
      <w:r w:rsidRPr="00481C11">
        <w:rPr>
          <w:rStyle w:val="StyleUnderline"/>
        </w:rPr>
        <w:t>transformation, distribution and food consumption</w:t>
      </w:r>
      <w:r>
        <w:rPr>
          <w:rFonts w:eastAsia="Calibri"/>
        </w:rPr>
        <w:t xml:space="preserve">. </w:t>
      </w:r>
      <w:r w:rsidRPr="00481C11">
        <w:rPr>
          <w:rStyle w:val="StyleUnderline"/>
        </w:rPr>
        <w:t xml:space="preserve">An </w:t>
      </w:r>
      <w:r w:rsidRPr="00481C11">
        <w:rPr>
          <w:rStyle w:val="Emphasis"/>
        </w:rPr>
        <w:t>agricultural product</w:t>
      </w:r>
      <w:r w:rsidRPr="00481C11">
        <w:rPr>
          <w:rStyle w:val="StyleUnderline"/>
        </w:rPr>
        <w:t xml:space="preserve"> can be cultivated under </w:t>
      </w:r>
      <w:r w:rsidRPr="00481C11">
        <w:rPr>
          <w:rStyle w:val="Emphasis"/>
        </w:rPr>
        <w:t>different production models</w:t>
      </w:r>
      <w:r>
        <w:rPr>
          <w:rFonts w:eastAsia="Calibri"/>
        </w:rPr>
        <w:t xml:space="preserve">, nonetheless, </w:t>
      </w:r>
      <w:r w:rsidRPr="00481C11">
        <w:rPr>
          <w:rStyle w:val="StyleUnderline"/>
        </w:rPr>
        <w:t xml:space="preserve">its </w:t>
      </w:r>
      <w:r w:rsidRPr="00481C11">
        <w:rPr>
          <w:rStyle w:val="Emphasis"/>
        </w:rPr>
        <w:t>pressure over nature will vary</w:t>
      </w:r>
      <w:r>
        <w:rPr>
          <w:rFonts w:eastAsia="Calibri"/>
        </w:rPr>
        <w:t xml:space="preserve"> in each historic period. The latter in function of the technical level, the economic importance of the crops in the agro-exporter context, the insertion or not of the local production in food chains, and the way natural resources are used by society. </w:t>
      </w:r>
      <w:r w:rsidRPr="00481C11">
        <w:rPr>
          <w:rStyle w:val="StyleUnderline"/>
        </w:rPr>
        <w:t xml:space="preserve">In this sense, the evaluation of </w:t>
      </w:r>
      <w:r w:rsidRPr="00481C11">
        <w:rPr>
          <w:rStyle w:val="Emphasis"/>
        </w:rPr>
        <w:t>different agricultural practices</w:t>
      </w:r>
      <w:r w:rsidRPr="00481C11">
        <w:rPr>
          <w:rStyle w:val="StyleUnderline"/>
        </w:rPr>
        <w:t xml:space="preserve"> is </w:t>
      </w:r>
      <w:r w:rsidRPr="00481C11">
        <w:rPr>
          <w:rStyle w:val="Emphasis"/>
        </w:rPr>
        <w:t>relevant</w:t>
      </w:r>
      <w:r>
        <w:rPr>
          <w:rFonts w:eastAsia="Calibri"/>
        </w:rPr>
        <w:t xml:space="preserve">, </w:t>
      </w:r>
      <w:r w:rsidRPr="00481C11">
        <w:rPr>
          <w:rStyle w:val="StyleUnderline"/>
        </w:rPr>
        <w:t xml:space="preserve">since </w:t>
      </w:r>
      <w:r w:rsidRPr="00481C11">
        <w:rPr>
          <w:rStyle w:val="Emphasis"/>
        </w:rPr>
        <w:t>it is possible to redesign them</w:t>
      </w:r>
      <w:r>
        <w:rPr>
          <w:rFonts w:eastAsia="Calibri"/>
        </w:rPr>
        <w:t xml:space="preserve"> </w:t>
      </w:r>
      <w:r w:rsidRPr="00481C11">
        <w:rPr>
          <w:rStyle w:val="StyleUnderline"/>
        </w:rPr>
        <w:t>with the appropriate information or to improve them or eliminate them</w:t>
      </w:r>
      <w:r w:rsidRPr="00216B52">
        <w:t xml:space="preserve"> if it is convenient</w:t>
      </w:r>
      <w:r>
        <w:rPr>
          <w:rFonts w:eastAsia="Calibri"/>
        </w:rPr>
        <w:t xml:space="preserve">. This can generate useful knowledge for decision making and decisive information for the adequate design of more sustainable agricultural practices. These changes should be based on the framework of a broad discussion on the socio-ecological implications of sustainability, since there are two opposite interpretations (Ayres, 2007). The weak-sustainability that justifies the use and damage of nature to reach economic growth, while the </w:t>
      </w:r>
      <w:r w:rsidRPr="00216B52">
        <w:rPr>
          <w:rStyle w:val="Emphasis"/>
        </w:rPr>
        <w:t>strong-sustainability</w:t>
      </w:r>
      <w:r>
        <w:rPr>
          <w:rFonts w:eastAsia="Calibri"/>
        </w:rPr>
        <w:t xml:space="preserve"> </w:t>
      </w:r>
      <w:r w:rsidRPr="00216B52">
        <w:rPr>
          <w:rStyle w:val="StyleUnderline"/>
        </w:rPr>
        <w:t xml:space="preserve">highlights the </w:t>
      </w:r>
      <w:r w:rsidRPr="00216B52">
        <w:rPr>
          <w:rStyle w:val="Emphasis"/>
        </w:rPr>
        <w:t>importance of a harmony</w:t>
      </w:r>
      <w:r>
        <w:rPr>
          <w:rFonts w:eastAsia="Calibri"/>
        </w:rPr>
        <w:t xml:space="preserve"> </w:t>
      </w:r>
      <w:r w:rsidRPr="00216B52">
        <w:rPr>
          <w:rStyle w:val="Emphasis"/>
        </w:rPr>
        <w:t>between</w:t>
      </w:r>
      <w:r>
        <w:rPr>
          <w:rFonts w:eastAsia="Calibri"/>
        </w:rPr>
        <w:t xml:space="preserve"> </w:t>
      </w:r>
      <w:r w:rsidRPr="00216B52">
        <w:rPr>
          <w:rStyle w:val="Emphasis"/>
        </w:rPr>
        <w:t>nature</w:t>
      </w:r>
      <w:r w:rsidRPr="00216B52">
        <w:rPr>
          <w:rStyle w:val="StyleUnderline"/>
        </w:rPr>
        <w:t xml:space="preserve"> and economic </w:t>
      </w:r>
      <w:r w:rsidRPr="00216B52">
        <w:rPr>
          <w:rStyle w:val="Emphasis"/>
        </w:rPr>
        <w:t>growth</w:t>
      </w:r>
      <w:r>
        <w:rPr>
          <w:rFonts w:eastAsia="Calibri"/>
        </w:rPr>
        <w:t xml:space="preserve"> (Munda, 1997).</w:t>
      </w:r>
    </w:p>
    <w:p w14:paraId="11BE5A82" w14:textId="77777777" w:rsidR="002D0E24" w:rsidRPr="007D650A" w:rsidRDefault="002D0E24" w:rsidP="002D0E24">
      <w:pPr>
        <w:rPr>
          <w:rFonts w:eastAsia="Calibri"/>
          <w:sz w:val="8"/>
          <w:szCs w:val="8"/>
        </w:rPr>
      </w:pPr>
      <w:r w:rsidRPr="007D650A">
        <w:rPr>
          <w:rFonts w:eastAsia="Calibri"/>
          <w:sz w:val="8"/>
          <w:szCs w:val="8"/>
        </w:rPr>
        <w:t>In this context, the present descriptive research, based on bibliographic revision and analysis by the authors, approaches the societynature relationship in the context of agriculture and describes social metabolism and the socio-metabolic regimes as theoretical elements for evaluating the sustainability of agricultural practices. In the same way, the effects of agricultural practices on environmental degradation are described, as well as the necessity for a sustainable agriculture, calling upon the need of methodologies that integrate the social, ecological and economic dimensions of sustainability and that surpass the linearity of the current methodologies. 2. Social metabolism and socio-metabolic regimes An important element for the study of agricultural sustainability stems from the recognition of social metabolism. The theoretical proposal of ecological economy recognizes that aside from social formation and the historic moment, human beings appropriate, produce, circulate, transform, consume and excrete products, materials, energy and water, that come from the natural world in a process known as social metabolism (Toledo, 2008). Social metabolism, according to González de Molina and Toledo (2014), is related to a series of metabolic processes that start with appropriation, when a group of human beings uses products, materials, energy and water from nature (input/entry) and ends with the processes of excretion, when waste is deposited, emanations or residues to nature (output/exit). These authors adduce that there are some interior flows that are related to the processes of: i) transformation: implies all the changes produced over the products extracted from nature that are not consumed in their original way. ii) circulation: it is present when a human group stops consuming all that it produces and also stops producing what it consumes. This triggers economic exchange; the elements that are extracted from nature begin to circulate, transformed or not. And iii) consumption: this process can be understood from the existing relation between human, social and historically determined necessities and the subjects proportioned by the three first processes [appropriation, transformation and circulation] (González de Molina and Toledo, 2014). Social metabolism is based on an organicist analogy by stating that any social system reproduces itself culturally by communication, as well as biophysically (like population, the built infrastructure, artifacts and livestock) through the continuous energetic and material exchange with its natural environment and eventually, with other social systems (Fischer et al., 2010). According to Sieferle (2003), in the history of mankind on the planet, regardless of the historic moment and the biogeographic conditions, certain methods of production and human subsistence can be distinguished by some fundamental systemic characteristics, originated in the way human beings use and transform nature. In the perspective of Singh et al. (2010) when a society interacts with nature, it does so through the exchange (at times involuntary) of matter and energy; and intentionally through the application of certain technologies and labor with the aim of increasing the benefits obtained from nature. This link with nature generates environmental impacts and a reciprocal relation of co-evolution that conduces to a situation in which both systems depend on each other mutually, influence and limit themselves. For Fischer and Haberl (2007) this reciprocal relationship is maintained thanks to a reciprocal exchange of matter and energy between both systems; an Exchange that according to Singh et al. (2010), generally keeps some typical patterns of biophysical interaction that can remain for long periods in a more or less dynamic balance, which are denominated socio-metabolic regimens.</w:t>
      </w:r>
    </w:p>
    <w:p w14:paraId="4EA2DBD5" w14:textId="77777777" w:rsidR="002D0E24" w:rsidRDefault="002D0E24" w:rsidP="002D0E24">
      <w:r w:rsidRPr="00216B52">
        <w:rPr>
          <w:rStyle w:val="StyleUnderline"/>
        </w:rPr>
        <w:t xml:space="preserve">In the </w:t>
      </w:r>
      <w:r w:rsidRPr="00216B52">
        <w:rPr>
          <w:rStyle w:val="Emphasis"/>
        </w:rPr>
        <w:t>history of humanity</w:t>
      </w:r>
      <w:r>
        <w:rPr>
          <w:rFonts w:eastAsia="Calibri"/>
        </w:rPr>
        <w:t xml:space="preserve">, for Singh et al. (2010), </w:t>
      </w:r>
      <w:r w:rsidRPr="00216B52">
        <w:rPr>
          <w:rStyle w:val="StyleUnderline"/>
        </w:rPr>
        <w:t xml:space="preserve">the </w:t>
      </w:r>
      <w:r w:rsidRPr="00216B52">
        <w:rPr>
          <w:rStyle w:val="Emphasis"/>
        </w:rPr>
        <w:t>socio-metabolic regimes</w:t>
      </w:r>
      <w:r w:rsidRPr="00216B52">
        <w:rPr>
          <w:rStyle w:val="StyleUnderline"/>
        </w:rPr>
        <w:t xml:space="preserve">, correspond to the </w:t>
      </w:r>
      <w:r w:rsidRPr="00216B52">
        <w:rPr>
          <w:rStyle w:val="Emphasis"/>
        </w:rPr>
        <w:t>human methods of subsistence</w:t>
      </w:r>
      <w:r w:rsidRPr="00216B52">
        <w:rPr>
          <w:rStyle w:val="StyleUnderline"/>
        </w:rPr>
        <w:t>, such as the regime of hunters-harvesters</w:t>
      </w:r>
      <w:r>
        <w:rPr>
          <w:rFonts w:eastAsia="Calibri"/>
        </w:rPr>
        <w:t xml:space="preserve">, the </w:t>
      </w:r>
      <w:r w:rsidRPr="00216B52">
        <w:rPr>
          <w:rStyle w:val="StyleUnderline"/>
        </w:rPr>
        <w:t>agricultural or</w:t>
      </w:r>
      <w:r>
        <w:rPr>
          <w:rFonts w:eastAsia="Calibri"/>
        </w:rPr>
        <w:t xml:space="preserve"> the </w:t>
      </w:r>
      <w:r w:rsidRPr="00216B52">
        <w:rPr>
          <w:rStyle w:val="StyleUnderline"/>
        </w:rPr>
        <w:t>industrial regime</w:t>
      </w:r>
      <w:r>
        <w:rPr>
          <w:rFonts w:eastAsia="Calibri"/>
        </w:rPr>
        <w:t xml:space="preserve">, </w:t>
      </w:r>
      <w:r w:rsidRPr="00216B52">
        <w:rPr>
          <w:rStyle w:val="Emphasis"/>
        </w:rPr>
        <w:t>each</w:t>
      </w:r>
      <w:r>
        <w:rPr>
          <w:rFonts w:eastAsia="Calibri"/>
        </w:rPr>
        <w:t xml:space="preserve"> </w:t>
      </w:r>
      <w:r w:rsidRPr="00216B52">
        <w:rPr>
          <w:rStyle w:val="StyleUnderline"/>
        </w:rPr>
        <w:t xml:space="preserve">one characterized by </w:t>
      </w:r>
      <w:r w:rsidRPr="00216B52">
        <w:rPr>
          <w:rStyle w:val="Emphasis"/>
        </w:rPr>
        <w:t>practices</w:t>
      </w:r>
      <w:r w:rsidRPr="00216B52">
        <w:t xml:space="preserve"> associated </w:t>
      </w:r>
      <w:r>
        <w:rPr>
          <w:rFonts w:eastAsia="Calibri"/>
        </w:rPr>
        <w:t xml:space="preserve">to the use of natural elements and the work and demographic patterns </w:t>
      </w:r>
      <w:r w:rsidRPr="00216B52">
        <w:rPr>
          <w:rStyle w:val="StyleUnderline"/>
        </w:rPr>
        <w:t xml:space="preserve">that generate a </w:t>
      </w:r>
      <w:r w:rsidRPr="00216B52">
        <w:rPr>
          <w:rStyle w:val="Emphasis"/>
        </w:rPr>
        <w:t>certain set of environmental impacts</w:t>
      </w:r>
      <w:r>
        <w:rPr>
          <w:rFonts w:eastAsia="Calibri"/>
        </w:rPr>
        <w:t xml:space="preserve">. 3. Ecological degradation in food production and the need for new sustainable paradigms in agriculture From the neolithic period, different human groups have developed agriculture, devising processes for the obtention of seeds, sowing, plantation maintenance, harvest and exchange and commercialization of food. In many cases these activities have altered the dynamic balance of ecosystems, and </w:t>
      </w:r>
      <w:r w:rsidRPr="00216B52">
        <w:rPr>
          <w:rStyle w:val="StyleUnderline"/>
        </w:rPr>
        <w:t xml:space="preserve">in the </w:t>
      </w:r>
      <w:r w:rsidRPr="00216B52">
        <w:rPr>
          <w:rStyle w:val="Emphasis"/>
        </w:rPr>
        <w:t>Anthropocene</w:t>
      </w:r>
      <w:r w:rsidRPr="00216B52">
        <w:t>, the</w:t>
      </w:r>
      <w:r w:rsidRPr="00216B52">
        <w:rPr>
          <w:rStyle w:val="StyleUnderline"/>
        </w:rPr>
        <w:t xml:space="preserve"> </w:t>
      </w:r>
      <w:r w:rsidRPr="00216B52">
        <w:rPr>
          <w:rStyle w:val="Emphasis"/>
        </w:rPr>
        <w:t>agriculture</w:t>
      </w:r>
      <w:r w:rsidRPr="00216B52">
        <w:rPr>
          <w:rStyle w:val="StyleUnderline"/>
        </w:rPr>
        <w:t xml:space="preserve"> is recognized as a </w:t>
      </w:r>
      <w:r w:rsidRPr="00216B52">
        <w:rPr>
          <w:rStyle w:val="Emphasis"/>
        </w:rPr>
        <w:t>primary driver</w:t>
      </w:r>
      <w:r w:rsidRPr="00216B52">
        <w:rPr>
          <w:rStyle w:val="StyleUnderline"/>
        </w:rPr>
        <w:t xml:space="preserve"> of global change and</w:t>
      </w:r>
      <w:r w:rsidRPr="00216B52">
        <w:t xml:space="preserve"> as </w:t>
      </w:r>
      <w:r w:rsidRPr="00216B52">
        <w:rPr>
          <w:rStyle w:val="Emphasis"/>
        </w:rPr>
        <w:t>the</w:t>
      </w:r>
      <w:r w:rsidRPr="00216B52">
        <w:rPr>
          <w:rStyle w:val="StyleUnderline"/>
        </w:rPr>
        <w:t xml:space="preserve"> </w:t>
      </w:r>
      <w:r w:rsidRPr="00216B52">
        <w:rPr>
          <w:rStyle w:val="Emphasis"/>
        </w:rPr>
        <w:t>main contributor</w:t>
      </w:r>
      <w:r w:rsidRPr="00216B52">
        <w:rPr>
          <w:rStyle w:val="StyleUnderline"/>
        </w:rPr>
        <w:t xml:space="preserve"> </w:t>
      </w:r>
      <w:r w:rsidRPr="00216B52">
        <w:rPr>
          <w:rStyle w:val="Emphasis"/>
        </w:rPr>
        <w:t>to environmental risks</w:t>
      </w:r>
      <w:r>
        <w:rPr>
          <w:rFonts w:eastAsia="Calibri"/>
        </w:rPr>
        <w:t xml:space="preserve"> (Foley et al., 2011). </w:t>
      </w:r>
      <w:r w:rsidRPr="00216B52">
        <w:rPr>
          <w:rStyle w:val="StyleUnderline"/>
        </w:rPr>
        <w:t>The degradation of ecosystems</w:t>
      </w:r>
      <w:r>
        <w:rPr>
          <w:rFonts w:eastAsia="Calibri"/>
        </w:rPr>
        <w:t xml:space="preserve"> (their structure, dynamic and evolution) </w:t>
      </w:r>
      <w:r w:rsidRPr="00216B52">
        <w:rPr>
          <w:rStyle w:val="StyleUnderline"/>
        </w:rPr>
        <w:t>for food production can be explained</w:t>
      </w:r>
      <w:r>
        <w:rPr>
          <w:rFonts w:eastAsia="Calibri"/>
        </w:rPr>
        <w:t xml:space="preserve"> in two ways: • </w:t>
      </w:r>
      <w:r w:rsidRPr="00216B52">
        <w:rPr>
          <w:rStyle w:val="StyleUnderline"/>
        </w:rPr>
        <w:t>By</w:t>
      </w:r>
      <w:r>
        <w:rPr>
          <w:rFonts w:eastAsia="Calibri"/>
        </w:rPr>
        <w:t xml:space="preserve"> the </w:t>
      </w:r>
      <w:r w:rsidRPr="00216B52">
        <w:rPr>
          <w:rStyle w:val="StyleUnderline"/>
        </w:rPr>
        <w:t>appropriation processes of natural resources</w:t>
      </w:r>
      <w:r>
        <w:rPr>
          <w:rFonts w:eastAsia="Calibri"/>
        </w:rPr>
        <w:t xml:space="preserve"> and environmental services, </w:t>
      </w:r>
      <w:r w:rsidRPr="00216B52">
        <w:rPr>
          <w:rStyle w:val="StyleUnderline"/>
        </w:rPr>
        <w:t>where</w:t>
      </w:r>
      <w:r>
        <w:rPr>
          <w:rFonts w:eastAsia="Calibri"/>
        </w:rPr>
        <w:t xml:space="preserve"> </w:t>
      </w:r>
      <w:r w:rsidRPr="00216B52">
        <w:rPr>
          <w:rStyle w:val="StyleUnderline"/>
        </w:rPr>
        <w:t>any intervention generates negative impacts on environment</w:t>
      </w:r>
      <w:r>
        <w:rPr>
          <w:rFonts w:eastAsia="Calibri"/>
        </w:rPr>
        <w:t xml:space="preserve">; • </w:t>
      </w:r>
      <w:r w:rsidRPr="00216B52">
        <w:rPr>
          <w:rStyle w:val="StyleUnderline"/>
        </w:rPr>
        <w:t>By disposing residues to the environment</w:t>
      </w:r>
      <w:r>
        <w:rPr>
          <w:rFonts w:eastAsia="Calibri"/>
        </w:rPr>
        <w:t xml:space="preserve">. According to González de Molina and Toledo (2014) these emanations should be analyzed by both the quality as well as the quantity of the materials of the residues, meaning if they are recyclable or not by nature or if they surpass or not the natural recycling capacity. Nevertheless, </w:t>
      </w:r>
      <w:r w:rsidRPr="00216B52">
        <w:rPr>
          <w:rStyle w:val="StyleUnderline"/>
        </w:rPr>
        <w:t xml:space="preserve">when the appropriation of nature is done </w:t>
      </w:r>
      <w:r w:rsidRPr="00216B52">
        <w:rPr>
          <w:rStyle w:val="Emphasis"/>
        </w:rPr>
        <w:t>disregarding the productive vocation of the ecosystems</w:t>
      </w:r>
      <w:r>
        <w:rPr>
          <w:rFonts w:eastAsia="Calibri"/>
        </w:rPr>
        <w:t xml:space="preserve">, </w:t>
      </w:r>
      <w:r w:rsidRPr="00216B52">
        <w:rPr>
          <w:rStyle w:val="StyleUnderline"/>
        </w:rPr>
        <w:t>its capacity to renovate itself and</w:t>
      </w:r>
      <w:r w:rsidRPr="00216B52">
        <w:t xml:space="preserve"> its </w:t>
      </w:r>
      <w:r w:rsidRPr="00216B52">
        <w:rPr>
          <w:rStyle w:val="Emphasis"/>
        </w:rPr>
        <w:t>existence is threatened</w:t>
      </w:r>
      <w:r>
        <w:rPr>
          <w:rFonts w:eastAsia="Calibri"/>
        </w:rPr>
        <w:t xml:space="preserve">. </w:t>
      </w:r>
      <w:r w:rsidRPr="00216B52">
        <w:t>This in turn generates certain changes that</w:t>
      </w:r>
      <w:r>
        <w:rPr>
          <w:rFonts w:eastAsia="Calibri"/>
        </w:rPr>
        <w:t xml:space="preserve"> end up affecting society (Toledo, 2008). </w:t>
      </w:r>
      <w:r w:rsidRPr="00216B52">
        <w:rPr>
          <w:rStyle w:val="StyleUnderline"/>
        </w:rPr>
        <w:t>For example</w:t>
      </w:r>
      <w:r w:rsidRPr="00216B52">
        <w:t xml:space="preserve">, </w:t>
      </w:r>
      <w:r w:rsidRPr="00216B52">
        <w:rPr>
          <w:rStyle w:val="StyleUnderline"/>
        </w:rPr>
        <w:t>a reduction on crops productivity or</w:t>
      </w:r>
      <w:r w:rsidRPr="00216B52">
        <w:t xml:space="preserve"> the </w:t>
      </w:r>
      <w:r w:rsidRPr="00216B52">
        <w:rPr>
          <w:rStyle w:val="StyleUnderline"/>
        </w:rPr>
        <w:t>use of agrochemicals to</w:t>
      </w:r>
      <w:r w:rsidRPr="00216B52">
        <w:t xml:space="preserve"> attenuate </w:t>
      </w:r>
      <w:r w:rsidRPr="00216B52">
        <w:rPr>
          <w:rStyle w:val="StyleUnderline"/>
        </w:rPr>
        <w:t xml:space="preserve">the </w:t>
      </w:r>
      <w:r w:rsidRPr="00216B52">
        <w:rPr>
          <w:rStyle w:val="Emphasis"/>
        </w:rPr>
        <w:t>loss of soil fertility</w:t>
      </w:r>
      <w:r w:rsidRPr="00216B52">
        <w:t xml:space="preserve">. In these cases the farmer spends a great amount of time recovering the ecosystem, generating additional negative pay offs causing the producer to overexploit its labor to balance the relation. It could be considered that </w:t>
      </w:r>
      <w:r w:rsidRPr="007D650A">
        <w:rPr>
          <w:rStyle w:val="Emphasis"/>
        </w:rPr>
        <w:t>nature generates penalizations</w:t>
      </w:r>
      <w:r w:rsidRPr="007D650A">
        <w:rPr>
          <w:rStyle w:val="StyleUnderline"/>
        </w:rPr>
        <w:t xml:space="preserve"> to </w:t>
      </w:r>
      <w:r w:rsidRPr="007D650A">
        <w:rPr>
          <w:rStyle w:val="Emphasis"/>
        </w:rPr>
        <w:t>wrong decisions made by the producer</w:t>
      </w:r>
      <w:r w:rsidRPr="007D650A">
        <w:rPr>
          <w:rStyle w:val="StyleUnderline"/>
        </w:rPr>
        <w:t>,</w:t>
      </w:r>
      <w:r w:rsidRPr="00216B52">
        <w:t xml:space="preserve"> </w:t>
      </w:r>
      <w:r w:rsidRPr="007D650A">
        <w:rPr>
          <w:rStyle w:val="StyleUnderline"/>
        </w:rPr>
        <w:t>accumulating</w:t>
      </w:r>
      <w:r w:rsidRPr="00216B52">
        <w:t xml:space="preserve"> </w:t>
      </w:r>
      <w:r w:rsidRPr="00216B52">
        <w:rPr>
          <w:rStyle w:val="StyleUnderline"/>
        </w:rPr>
        <w:t xml:space="preserve">in time and space, which </w:t>
      </w:r>
      <w:r w:rsidRPr="007D650A">
        <w:rPr>
          <w:rStyle w:val="StyleUnderline"/>
        </w:rPr>
        <w:t xml:space="preserve">could lead to a </w:t>
      </w:r>
      <w:r w:rsidRPr="007D650A">
        <w:rPr>
          <w:rStyle w:val="Emphasis"/>
        </w:rPr>
        <w:t>collapse of the material base</w:t>
      </w:r>
      <w:r w:rsidRPr="00216B52">
        <w:rPr>
          <w:rStyle w:val="StyleUnderline"/>
        </w:rPr>
        <w:t xml:space="preserve"> and even the </w:t>
      </w:r>
      <w:r w:rsidRPr="00216B52">
        <w:rPr>
          <w:rStyle w:val="Emphasis"/>
        </w:rPr>
        <w:t>disappearance of</w:t>
      </w:r>
      <w:r w:rsidRPr="00216B52">
        <w:t xml:space="preserve"> populations, </w:t>
      </w:r>
      <w:r w:rsidRPr="007D650A">
        <w:rPr>
          <w:rStyle w:val="Emphasis"/>
        </w:rPr>
        <w:t>states or civilizations</w:t>
      </w:r>
      <w:r w:rsidRPr="00216B52">
        <w:t xml:space="preserve">, </w:t>
      </w:r>
      <w:r w:rsidRPr="007D650A">
        <w:rPr>
          <w:rStyle w:val="StyleUnderline"/>
        </w:rPr>
        <w:t>requiring</w:t>
      </w:r>
      <w:r w:rsidRPr="00216B52">
        <w:t xml:space="preserve"> </w:t>
      </w:r>
      <w:r w:rsidRPr="007D650A">
        <w:rPr>
          <w:rStyle w:val="Emphasis"/>
        </w:rPr>
        <w:t>sustainable interventions</w:t>
      </w:r>
      <w:r w:rsidRPr="00216B52">
        <w:t xml:space="preserve"> </w:t>
      </w:r>
      <w:r w:rsidRPr="00216B52">
        <w:rPr>
          <w:rStyle w:val="StyleUnderline"/>
        </w:rPr>
        <w:t>over the ecosystems</w:t>
      </w:r>
      <w:r>
        <w:rPr>
          <w:rFonts w:eastAsia="Calibri"/>
        </w:rPr>
        <w:t xml:space="preserve"> (González de Molina and Toledo, 2014). Nonetheless, processes such as the circulation, transformation and specially consumption increase the pressure over nature. According to González de Molina and Toledo (2014) </w:t>
      </w:r>
      <w:r w:rsidRPr="007D650A">
        <w:rPr>
          <w:rStyle w:val="StyleUnderline"/>
        </w:rPr>
        <w:t>in</w:t>
      </w:r>
      <w:r>
        <w:rPr>
          <w:rFonts w:eastAsia="Calibri"/>
        </w:rPr>
        <w:t xml:space="preserve"> human history </w:t>
      </w:r>
      <w:r w:rsidRPr="007D650A">
        <w:rPr>
          <w:rStyle w:val="StyleUnderline"/>
        </w:rPr>
        <w:t>the</w:t>
      </w:r>
      <w:r>
        <w:rPr>
          <w:rFonts w:eastAsia="Calibri"/>
        </w:rPr>
        <w:t xml:space="preserve"> volumes of materials-products that circulate as well as the distances covered before they are consumed, have increased. Going from the non-merchant and non-monetary trade, to the </w:t>
      </w:r>
      <w:r w:rsidRPr="007D650A">
        <w:rPr>
          <w:rStyle w:val="StyleUnderline"/>
        </w:rPr>
        <w:t>trade mediated by money, private property and markets</w:t>
      </w:r>
      <w:r>
        <w:rPr>
          <w:rFonts w:eastAsia="Calibri"/>
        </w:rPr>
        <w:t xml:space="preserve">. </w:t>
      </w:r>
      <w:r w:rsidRPr="00216B52">
        <w:t xml:space="preserve">The latter results </w:t>
      </w:r>
      <w:r w:rsidRPr="007D650A">
        <w:rPr>
          <w:rStyle w:val="StyleUnderline"/>
        </w:rPr>
        <w:t>in a vast network</w:t>
      </w:r>
      <w:r w:rsidRPr="007D650A">
        <w:t xml:space="preserve"> of trades</w:t>
      </w:r>
      <w:r w:rsidRPr="00216B52">
        <w:t xml:space="preserve"> that is </w:t>
      </w:r>
      <w:r w:rsidRPr="007D650A">
        <w:rPr>
          <w:rStyle w:val="StyleUnderline"/>
        </w:rPr>
        <w:t>intimately linked to the</w:t>
      </w:r>
      <w:r w:rsidRPr="00216B52">
        <w:t xml:space="preserve"> transformations where the old relation, direct and almost immediate between appropriation and consumption gets blurred (González de Molina and Toledo, 2014). These a</w:t>
      </w:r>
      <w:r w:rsidRPr="007D650A">
        <w:t xml:space="preserve">uthors argue that at a global level and at the beginning of the </w:t>
      </w:r>
      <w:r w:rsidRPr="007D650A">
        <w:rPr>
          <w:rStyle w:val="StyleUnderline"/>
        </w:rPr>
        <w:t>21st century</w:t>
      </w:r>
      <w:r w:rsidRPr="00216B52">
        <w:t xml:space="preserve">, </w:t>
      </w:r>
      <w:r w:rsidRPr="007D650A">
        <w:rPr>
          <w:rStyle w:val="Emphasis"/>
        </w:rPr>
        <w:t>consumption</w:t>
      </w:r>
      <w:r w:rsidRPr="007D650A">
        <w:rPr>
          <w:rStyle w:val="StyleUnderline"/>
        </w:rPr>
        <w:t xml:space="preserve"> constitutes a </w:t>
      </w:r>
      <w:r w:rsidRPr="007D650A">
        <w:rPr>
          <w:rStyle w:val="Emphasis"/>
        </w:rPr>
        <w:t>powerful factor that demands incentive</w:t>
      </w:r>
      <w:r w:rsidRPr="00216B52">
        <w:t xml:space="preserve"> </w:t>
      </w:r>
      <w:r w:rsidRPr="00216B52">
        <w:rPr>
          <w:rStyle w:val="StyleUnderline"/>
        </w:rPr>
        <w:t xml:space="preserve">and </w:t>
      </w:r>
      <w:r w:rsidRPr="007D650A">
        <w:rPr>
          <w:rStyle w:val="StyleUnderline"/>
        </w:rPr>
        <w:t xml:space="preserve">even </w:t>
      </w:r>
      <w:r w:rsidRPr="007D650A">
        <w:rPr>
          <w:rStyle w:val="Emphasis"/>
        </w:rPr>
        <w:t>subordinates</w:t>
      </w:r>
      <w:r w:rsidRPr="007D650A">
        <w:rPr>
          <w:rStyle w:val="StyleUnderline"/>
        </w:rPr>
        <w:t xml:space="preserve"> the other metabolic processes</w:t>
      </w:r>
      <w:r w:rsidRPr="00216B52">
        <w:t>.</w:t>
      </w:r>
    </w:p>
    <w:p w14:paraId="58D85378" w14:textId="77777777" w:rsidR="002D0E24" w:rsidRPr="007D650A" w:rsidRDefault="002D0E24" w:rsidP="002D0E24">
      <w:pPr>
        <w:rPr>
          <w:rFonts w:eastAsia="Calibri"/>
          <w:sz w:val="8"/>
          <w:szCs w:val="8"/>
        </w:rPr>
      </w:pPr>
      <w:r w:rsidRPr="007D650A">
        <w:rPr>
          <w:sz w:val="8"/>
          <w:szCs w:val="8"/>
        </w:rPr>
        <w:t>Examples around the world could explain the important role of consumption. For example, a global increase in the levels of meat consumption, is recognized as one of the greatest threats to tropical ecosystems and biodiversity (Machovina and Feeley, 2014). Livestock production accounts for up to 75% of all agricultural lands (Foley et al., 2011), so that a rise in the consumption of meat products increases the demand for animal feed and consequently changes the land uses with the associated negative environmental impact on ecosystems and biodiversity. Also, it is known that agri-food systems in which higher calories are consumed by humans</w:t>
      </w:r>
      <w:r w:rsidRPr="007D650A">
        <w:rPr>
          <w:rFonts w:eastAsia="Calibri"/>
          <w:sz w:val="8"/>
          <w:szCs w:val="8"/>
        </w:rPr>
        <w:t xml:space="preserve"> stem from animal products that have a higher total calorie throughput (Mayer et al., 2015).</w:t>
      </w:r>
    </w:p>
    <w:p w14:paraId="7E06FB4E" w14:textId="77777777" w:rsidR="002D0E24" w:rsidRPr="007D650A" w:rsidRDefault="002D0E24" w:rsidP="002D0E24">
      <w:pPr>
        <w:rPr>
          <w:rFonts w:eastAsia="Calibri"/>
          <w:sz w:val="8"/>
          <w:szCs w:val="8"/>
        </w:rPr>
      </w:pPr>
      <w:r w:rsidRPr="007D650A">
        <w:rPr>
          <w:rFonts w:eastAsia="Calibri"/>
          <w:sz w:val="8"/>
          <w:szCs w:val="8"/>
        </w:rPr>
        <w:t>Likewise, another interesting example is related to commerce between northern and southern countries. After the XX century, the consumption in northern countries and the international commerce with southern countries has been a factor that has promoted the expansion of agricultural border and has contributed to intensifying the exploitation of the soil in southern countries. This represented an increase in volumes of foods and produced agricultural raw materials, as well as in increased productivity by having higher yields per hectare (Pérez, 2006); with associated environmental costs and natural heritage exhaustion.</w:t>
      </w:r>
    </w:p>
    <w:p w14:paraId="6CE3E1EF" w14:textId="77777777" w:rsidR="002D0E24" w:rsidRPr="003F19F3" w:rsidRDefault="002D0E24" w:rsidP="002D0E24">
      <w:pPr>
        <w:rPr>
          <w:rFonts w:eastAsia="Calibri"/>
        </w:rPr>
      </w:pPr>
      <w:r>
        <w:rPr>
          <w:rFonts w:eastAsia="Calibri"/>
        </w:rPr>
        <w:t xml:space="preserve">According to Pérez (2006) the </w:t>
      </w:r>
      <w:r w:rsidRPr="005A5AFC">
        <w:rPr>
          <w:rStyle w:val="Emphasis"/>
        </w:rPr>
        <w:t>increases on productivity</w:t>
      </w:r>
      <w:r w:rsidRPr="005A5AFC">
        <w:rPr>
          <w:rStyle w:val="StyleUnderline"/>
        </w:rPr>
        <w:t xml:space="preserve"> are </w:t>
      </w:r>
      <w:r w:rsidRPr="005A5AFC">
        <w:rPr>
          <w:rStyle w:val="Emphasis"/>
        </w:rPr>
        <w:t>very important</w:t>
      </w:r>
      <w:r w:rsidRPr="005A5AFC">
        <w:rPr>
          <w:rStyle w:val="StyleUnderline"/>
        </w:rPr>
        <w:t xml:space="preserve"> in economic terms</w:t>
      </w:r>
      <w:r w:rsidRPr="005A5AFC">
        <w:t xml:space="preserve">, </w:t>
      </w:r>
      <w:r w:rsidRPr="005A5AFC">
        <w:rPr>
          <w:rStyle w:val="StyleUnderline"/>
        </w:rPr>
        <w:t>but</w:t>
      </w:r>
      <w:r w:rsidRPr="005A5AFC">
        <w:t xml:space="preserve"> these </w:t>
      </w:r>
      <w:r w:rsidRPr="005A5AFC">
        <w:rPr>
          <w:rStyle w:val="StyleUnderline"/>
        </w:rPr>
        <w:t xml:space="preserve">have </w:t>
      </w:r>
      <w:r w:rsidRPr="005A5AFC">
        <w:rPr>
          <w:rStyle w:val="Emphasis"/>
        </w:rPr>
        <w:t>associated environmental implications</w:t>
      </w:r>
      <w:r>
        <w:rPr>
          <w:rFonts w:eastAsia="Calibri"/>
        </w:rPr>
        <w:t xml:space="preserve"> a: i) </w:t>
      </w:r>
      <w:r w:rsidRPr="00216B52">
        <w:rPr>
          <w:rStyle w:val="StyleUnderline"/>
        </w:rPr>
        <w:t xml:space="preserve">The </w:t>
      </w:r>
      <w:r w:rsidRPr="00216B52">
        <w:rPr>
          <w:rStyle w:val="Emphasis"/>
        </w:rPr>
        <w:t>ecological footprint caused</w:t>
      </w:r>
      <w:r w:rsidRPr="00216B52">
        <w:rPr>
          <w:rStyle w:val="StyleUnderline"/>
        </w:rPr>
        <w:t xml:space="preserve"> by the</w:t>
      </w:r>
      <w:r>
        <w:rPr>
          <w:rFonts w:eastAsia="Calibri"/>
        </w:rPr>
        <w:t xml:space="preserve"> </w:t>
      </w:r>
      <w:r w:rsidRPr="005A5AFC">
        <w:rPr>
          <w:rStyle w:val="Emphasis"/>
        </w:rPr>
        <w:t>intensive introduction</w:t>
      </w:r>
      <w:r w:rsidRPr="00216B52">
        <w:rPr>
          <w:rStyle w:val="StyleUnderline"/>
        </w:rPr>
        <w:t xml:space="preserve"> of </w:t>
      </w:r>
      <w:r w:rsidRPr="005A5AFC">
        <w:rPr>
          <w:rStyle w:val="Emphasis"/>
        </w:rPr>
        <w:t>energetic inputs based on non-renewable resources</w:t>
      </w:r>
      <w:r>
        <w:rPr>
          <w:rFonts w:eastAsia="Calibri"/>
        </w:rPr>
        <w:t xml:space="preserve"> </w:t>
      </w:r>
      <w:r w:rsidRPr="00216B52">
        <w:rPr>
          <w:rStyle w:val="StyleUnderline"/>
        </w:rPr>
        <w:t xml:space="preserve">produce </w:t>
      </w:r>
      <w:r w:rsidRPr="00216B52">
        <w:rPr>
          <w:rStyle w:val="Emphasis"/>
        </w:rPr>
        <w:t>energetically deficient agriculture</w:t>
      </w:r>
      <w:r>
        <w:rPr>
          <w:rFonts w:eastAsia="Calibri"/>
        </w:rPr>
        <w:t xml:space="preserve"> that is </w:t>
      </w:r>
      <w:r w:rsidRPr="00216B52">
        <w:rPr>
          <w:rStyle w:val="StyleUnderline"/>
        </w:rPr>
        <w:t xml:space="preserve">of </w:t>
      </w:r>
      <w:r w:rsidRPr="00216B52">
        <w:rPr>
          <w:rStyle w:val="Emphasis"/>
        </w:rPr>
        <w:t>low ecological sustainable value</w:t>
      </w:r>
      <w:r>
        <w:rPr>
          <w:rFonts w:eastAsia="Calibri"/>
        </w:rPr>
        <w:t xml:space="preserve">; </w:t>
      </w:r>
      <w:r w:rsidRPr="00216B52">
        <w:rPr>
          <w:rStyle w:val="StyleUnderline"/>
        </w:rPr>
        <w:t>and</w:t>
      </w:r>
      <w:r>
        <w:rPr>
          <w:rFonts w:eastAsia="Calibri"/>
        </w:rPr>
        <w:t xml:space="preserve">, ii) </w:t>
      </w:r>
      <w:r w:rsidRPr="00216B52">
        <w:rPr>
          <w:rStyle w:val="Emphasis"/>
        </w:rPr>
        <w:t xml:space="preserve">absolute increments on the </w:t>
      </w:r>
      <w:r w:rsidRPr="005A5AFC">
        <w:rPr>
          <w:rStyle w:val="Emphasis"/>
        </w:rPr>
        <w:t>use of</w:t>
      </w:r>
      <w:r w:rsidRPr="005A5AFC">
        <w:t xml:space="preserve"> other natural resources such as</w:t>
      </w:r>
      <w:r w:rsidRPr="00216B52">
        <w:rPr>
          <w:rStyle w:val="StyleUnderline"/>
        </w:rPr>
        <w:t xml:space="preserve"> </w:t>
      </w:r>
      <w:r w:rsidRPr="00216B52">
        <w:rPr>
          <w:rStyle w:val="Emphasis"/>
        </w:rPr>
        <w:t>water</w:t>
      </w:r>
      <w:r>
        <w:rPr>
          <w:rFonts w:eastAsia="Calibri"/>
        </w:rPr>
        <w:t xml:space="preserve">, </w:t>
      </w:r>
      <w:r w:rsidRPr="00216B52">
        <w:rPr>
          <w:rStyle w:val="StyleUnderline"/>
        </w:rPr>
        <w:t xml:space="preserve">since the </w:t>
      </w:r>
      <w:r w:rsidRPr="005A5AFC">
        <w:rPr>
          <w:rStyle w:val="Emphasis"/>
        </w:rPr>
        <w:t>dynamic</w:t>
      </w:r>
      <w:r>
        <w:rPr>
          <w:rFonts w:eastAsia="Calibri"/>
        </w:rPr>
        <w:t xml:space="preserve"> on the </w:t>
      </w:r>
      <w:r w:rsidRPr="007D650A">
        <w:rPr>
          <w:rStyle w:val="Emphasis"/>
        </w:rPr>
        <w:t>use of</w:t>
      </w:r>
      <w:r>
        <w:rPr>
          <w:rFonts w:eastAsia="Calibri"/>
        </w:rPr>
        <w:t xml:space="preserve"> the </w:t>
      </w:r>
      <w:r w:rsidRPr="00216B52">
        <w:rPr>
          <w:rStyle w:val="Emphasis"/>
        </w:rPr>
        <w:t>soil</w:t>
      </w:r>
      <w:r>
        <w:rPr>
          <w:rFonts w:eastAsia="Calibri"/>
        </w:rPr>
        <w:t xml:space="preserve"> </w:t>
      </w:r>
      <w:r w:rsidRPr="005A5AFC">
        <w:rPr>
          <w:rStyle w:val="StyleUnderline"/>
        </w:rPr>
        <w:t>has a relation of</w:t>
      </w:r>
      <w:r>
        <w:rPr>
          <w:rFonts w:eastAsia="Calibri"/>
        </w:rPr>
        <w:t xml:space="preserve"> </w:t>
      </w:r>
      <w:r w:rsidRPr="00216B52">
        <w:rPr>
          <w:rStyle w:val="Emphasis"/>
        </w:rPr>
        <w:t>correspond</w:t>
      </w:r>
      <w:r w:rsidRPr="005A5AFC">
        <w:rPr>
          <w:rStyle w:val="StyleUnderline"/>
        </w:rPr>
        <w:t xml:space="preserve">ence in </w:t>
      </w:r>
      <w:r>
        <w:rPr>
          <w:rFonts w:eastAsia="Calibri"/>
        </w:rPr>
        <w:t xml:space="preserve">the </w:t>
      </w:r>
      <w:r w:rsidRPr="007D650A">
        <w:t>dynamic</w:t>
      </w:r>
      <w:r>
        <w:rPr>
          <w:rFonts w:eastAsia="Calibri"/>
        </w:rPr>
        <w:t xml:space="preserve"> of </w:t>
      </w:r>
      <w:r w:rsidRPr="005A5AFC">
        <w:rPr>
          <w:rStyle w:val="StyleUnderline"/>
        </w:rPr>
        <w:t xml:space="preserve">the </w:t>
      </w:r>
      <w:r w:rsidRPr="005A5AFC">
        <w:rPr>
          <w:rStyle w:val="Emphasis"/>
        </w:rPr>
        <w:t>use of hydric resources for agricultural activity</w:t>
      </w:r>
      <w:r>
        <w:rPr>
          <w:rFonts w:eastAsia="Calibri"/>
        </w:rPr>
        <w:t xml:space="preserve">. </w:t>
      </w:r>
      <w:r w:rsidRPr="007D650A">
        <w:rPr>
          <w:rStyle w:val="StyleUnderline"/>
        </w:rPr>
        <w:t xml:space="preserve">The </w:t>
      </w:r>
      <w:r w:rsidRPr="007D650A">
        <w:rPr>
          <w:rStyle w:val="Emphasis"/>
        </w:rPr>
        <w:t>strong pressure over nature</w:t>
      </w:r>
      <w:r w:rsidRPr="007D650A">
        <w:rPr>
          <w:rStyle w:val="StyleUnderline"/>
        </w:rPr>
        <w:t xml:space="preserve"> by </w:t>
      </w:r>
      <w:r w:rsidRPr="007D650A">
        <w:rPr>
          <w:rStyle w:val="Emphasis"/>
        </w:rPr>
        <w:t>conventional agriculture</w:t>
      </w:r>
      <w:r>
        <w:rPr>
          <w:rFonts w:eastAsia="Calibri"/>
        </w:rPr>
        <w:t xml:space="preserve">, </w:t>
      </w:r>
      <w:r w:rsidRPr="007D650A">
        <w:rPr>
          <w:rStyle w:val="StyleUnderline"/>
        </w:rPr>
        <w:t xml:space="preserve">and also the </w:t>
      </w:r>
      <w:r w:rsidRPr="007D650A">
        <w:rPr>
          <w:rStyle w:val="Emphasis"/>
        </w:rPr>
        <w:t>permanent demand of food</w:t>
      </w:r>
      <w:r w:rsidRPr="007D650A">
        <w:rPr>
          <w:rStyle w:val="StyleUnderline"/>
        </w:rPr>
        <w:t xml:space="preserve"> by the increasing human population</w:t>
      </w:r>
      <w:r>
        <w:rPr>
          <w:rFonts w:eastAsia="Calibri"/>
        </w:rPr>
        <w:t xml:space="preserve">, </w:t>
      </w:r>
      <w:r w:rsidRPr="007D650A">
        <w:rPr>
          <w:rStyle w:val="StyleUnderline"/>
        </w:rPr>
        <w:t xml:space="preserve">implies the </w:t>
      </w:r>
      <w:r w:rsidRPr="007D650A">
        <w:rPr>
          <w:rStyle w:val="Emphasis"/>
        </w:rPr>
        <w:t>necessity of new paradigms for</w:t>
      </w:r>
      <w:r w:rsidRPr="007D650A">
        <w:t xml:space="preserve"> an </w:t>
      </w:r>
      <w:r w:rsidRPr="007D650A">
        <w:rPr>
          <w:rStyle w:val="Emphasis"/>
        </w:rPr>
        <w:t>agricultural production</w:t>
      </w:r>
      <w:r w:rsidRPr="007D650A">
        <w:t xml:space="preserve"> </w:t>
      </w:r>
      <w:r w:rsidRPr="007D650A">
        <w:rPr>
          <w:rStyle w:val="StyleUnderline"/>
        </w:rPr>
        <w:t>in the frame of productive tendency of ecosystem</w:t>
      </w:r>
      <w:r w:rsidRPr="007D650A">
        <w:t xml:space="preserve">s. In relation to this Leff proposes: The environmental crisis takes us to rethink reality, to understand its tracks of complexity and the linking of the complexity of the being and of the thinking process, of reason and passion, of sensitivity and intelligibility, so that from there, open new roads of knowledge and new existential senses for the reconstruction of the world and the reappropriation of nature (Leff, 2006). In this new perspective, </w:t>
      </w:r>
      <w:r w:rsidRPr="007D650A">
        <w:rPr>
          <w:rStyle w:val="StyleUnderline"/>
        </w:rPr>
        <w:t xml:space="preserve">the </w:t>
      </w:r>
      <w:r w:rsidRPr="007D650A">
        <w:rPr>
          <w:rStyle w:val="Emphasis"/>
        </w:rPr>
        <w:t>modern world crisis must be considered, especially in the rural sector</w:t>
      </w:r>
      <w:r w:rsidRPr="007D650A">
        <w:rPr>
          <w:rStyle w:val="StyleUnderline"/>
        </w:rPr>
        <w:t xml:space="preserve">, as a </w:t>
      </w:r>
      <w:r w:rsidRPr="007D650A">
        <w:rPr>
          <w:rStyle w:val="Emphasis"/>
        </w:rPr>
        <w:t>consequence</w:t>
      </w:r>
      <w:r w:rsidRPr="007D650A">
        <w:rPr>
          <w:rStyle w:val="StyleUnderline"/>
        </w:rPr>
        <w:t xml:space="preserve"> of the </w:t>
      </w:r>
      <w:r w:rsidRPr="007D650A">
        <w:rPr>
          <w:rStyle w:val="Emphasis"/>
        </w:rPr>
        <w:t>transgression of the biophysical limits of the planet for food production</w:t>
      </w:r>
      <w:r w:rsidRPr="007D650A">
        <w:t>. For Toledo et al. (2009</w:t>
      </w:r>
      <w:r>
        <w:rPr>
          <w:rFonts w:eastAsia="Calibri"/>
        </w:rPr>
        <w:t xml:space="preserve">), </w:t>
      </w:r>
      <w:r w:rsidRPr="007D650A">
        <w:rPr>
          <w:rStyle w:val="StyleUnderline"/>
        </w:rPr>
        <w:t xml:space="preserve">the </w:t>
      </w:r>
      <w:r w:rsidRPr="007D650A">
        <w:rPr>
          <w:rStyle w:val="Emphasis"/>
        </w:rPr>
        <w:t>way to approach the crisis</w:t>
      </w:r>
      <w:r w:rsidRPr="007D650A">
        <w:rPr>
          <w:rStyle w:val="StyleUnderline"/>
        </w:rPr>
        <w:t xml:space="preserve"> is through the improvement of</w:t>
      </w:r>
      <w:r w:rsidRPr="007D650A">
        <w:t xml:space="preserve"> the reduced ways in which traditional </w:t>
      </w:r>
      <w:r w:rsidRPr="007D650A">
        <w:rPr>
          <w:rStyle w:val="StyleUnderline"/>
        </w:rPr>
        <w:t>models</w:t>
      </w:r>
      <w:r w:rsidRPr="007D650A">
        <w:t xml:space="preserve"> as well as the modern ones articulate each other and with nature. Thus, </w:t>
      </w:r>
      <w:r w:rsidRPr="007D650A">
        <w:rPr>
          <w:rStyle w:val="StyleUnderline"/>
        </w:rPr>
        <w:t>bringing about</w:t>
      </w:r>
      <w:r w:rsidRPr="007D650A">
        <w:t xml:space="preserve"> the concept of </w:t>
      </w:r>
      <w:r w:rsidRPr="007D650A">
        <w:rPr>
          <w:rStyle w:val="Emphasis"/>
        </w:rPr>
        <w:t>sustainable development</w:t>
      </w:r>
      <w:r w:rsidRPr="007D650A">
        <w:t xml:space="preserve">, which allows perceiving </w:t>
      </w:r>
      <w:r w:rsidRPr="007D650A">
        <w:rPr>
          <w:rStyle w:val="StyleUnderline"/>
        </w:rPr>
        <w:t xml:space="preserve">an alternate modernity that is really the </w:t>
      </w:r>
      <w:r w:rsidRPr="007D650A">
        <w:rPr>
          <w:rStyle w:val="Emphasis"/>
        </w:rPr>
        <w:t>adoption of a new method of appropriation of nature</w:t>
      </w:r>
      <w:r w:rsidRPr="007D650A">
        <w:t xml:space="preserve">. </w:t>
      </w:r>
      <w:r w:rsidRPr="007D650A">
        <w:rPr>
          <w:rStyle w:val="StyleUnderline"/>
        </w:rPr>
        <w:t xml:space="preserve">In this sense, </w:t>
      </w:r>
      <w:r w:rsidRPr="007D650A">
        <w:rPr>
          <w:rStyle w:val="Emphasis"/>
        </w:rPr>
        <w:t>sustainable agriculture</w:t>
      </w:r>
      <w:r w:rsidRPr="007D650A">
        <w:t xml:space="preserve"> </w:t>
      </w:r>
      <w:r w:rsidRPr="007D650A">
        <w:rPr>
          <w:rStyle w:val="StyleUnderline"/>
        </w:rPr>
        <w:t xml:space="preserve">can be understood as the </w:t>
      </w:r>
      <w:r w:rsidRPr="007D650A">
        <w:rPr>
          <w:rStyle w:val="Emphasis"/>
        </w:rPr>
        <w:t>management</w:t>
      </w:r>
      <w:r w:rsidRPr="007D650A">
        <w:rPr>
          <w:rStyle w:val="StyleUnderline"/>
        </w:rPr>
        <w:t xml:space="preserve"> and </w:t>
      </w:r>
      <w:r w:rsidRPr="007D650A">
        <w:rPr>
          <w:rStyle w:val="Emphasis"/>
        </w:rPr>
        <w:t>use of agroecosystems</w:t>
      </w:r>
      <w:r w:rsidRPr="007D650A">
        <w:rPr>
          <w:rStyle w:val="StyleUnderline"/>
        </w:rPr>
        <w:t xml:space="preserve"> </w:t>
      </w:r>
      <w:r w:rsidRPr="007D650A">
        <w:rPr>
          <w:rStyle w:val="Emphasis"/>
        </w:rPr>
        <w:t>in a way</w:t>
      </w:r>
      <w:r w:rsidRPr="007D650A">
        <w:rPr>
          <w:rStyle w:val="StyleUnderline"/>
        </w:rPr>
        <w:t xml:space="preserve"> that the biological </w:t>
      </w:r>
      <w:r w:rsidRPr="007D650A">
        <w:rPr>
          <w:rStyle w:val="Emphasis"/>
        </w:rPr>
        <w:t>diversity</w:t>
      </w:r>
      <w:r w:rsidRPr="007D650A">
        <w:t xml:space="preserve">, </w:t>
      </w:r>
      <w:r w:rsidRPr="007D650A">
        <w:rPr>
          <w:rStyle w:val="Emphasis"/>
        </w:rPr>
        <w:t>productivity</w:t>
      </w:r>
      <w:r w:rsidRPr="007D650A">
        <w:rPr>
          <w:rStyle w:val="StyleUnderline"/>
        </w:rPr>
        <w:t xml:space="preserve">, </w:t>
      </w:r>
      <w:r w:rsidRPr="007D650A">
        <w:rPr>
          <w:rStyle w:val="Emphasis"/>
        </w:rPr>
        <w:t>regeneration</w:t>
      </w:r>
      <w:r w:rsidRPr="007D650A">
        <w:rPr>
          <w:rStyle w:val="StyleUnderline"/>
        </w:rPr>
        <w:t xml:space="preserve"> capacity, </w:t>
      </w:r>
      <w:r w:rsidRPr="007D650A">
        <w:rPr>
          <w:rStyle w:val="Emphasis"/>
        </w:rPr>
        <w:t>vitality</w:t>
      </w:r>
      <w:r w:rsidRPr="007D650A">
        <w:rPr>
          <w:rStyle w:val="StyleUnderline"/>
        </w:rPr>
        <w:t xml:space="preserve"> and </w:t>
      </w:r>
      <w:r w:rsidRPr="007D650A">
        <w:rPr>
          <w:rStyle w:val="Emphasis"/>
        </w:rPr>
        <w:t>functioning</w:t>
      </w:r>
      <w:r w:rsidRPr="007D650A">
        <w:rPr>
          <w:rStyle w:val="StyleUnderline"/>
        </w:rPr>
        <w:t xml:space="preserve"> capacity </w:t>
      </w:r>
      <w:r w:rsidRPr="007D650A">
        <w:rPr>
          <w:rStyle w:val="Emphasis"/>
        </w:rPr>
        <w:t>are maintained</w:t>
      </w:r>
      <w:r w:rsidRPr="007D650A">
        <w:t xml:space="preserve">. </w:t>
      </w:r>
      <w:r w:rsidRPr="007D650A">
        <w:rPr>
          <w:rStyle w:val="StyleUnderline"/>
        </w:rPr>
        <w:t xml:space="preserve">So that </w:t>
      </w:r>
      <w:r w:rsidRPr="007D650A">
        <w:rPr>
          <w:rStyle w:val="Emphasis"/>
        </w:rPr>
        <w:t>important biological, economic and social functions</w:t>
      </w:r>
      <w:r w:rsidRPr="007D650A">
        <w:rPr>
          <w:rStyle w:val="StyleUnderline"/>
        </w:rPr>
        <w:t xml:space="preserve"> at a</w:t>
      </w:r>
      <w:r>
        <w:rPr>
          <w:rFonts w:eastAsia="Calibri"/>
        </w:rPr>
        <w:t xml:space="preserve"> </w:t>
      </w:r>
      <w:r w:rsidRPr="007D650A">
        <w:rPr>
          <w:rStyle w:val="Emphasis"/>
        </w:rPr>
        <w:t>local, national and international level</w:t>
      </w:r>
      <w:r>
        <w:rPr>
          <w:rFonts w:eastAsia="Calibri"/>
        </w:rPr>
        <w:t xml:space="preserve"> </w:t>
      </w:r>
      <w:r w:rsidRPr="007D650A">
        <w:rPr>
          <w:rStyle w:val="StyleUnderline"/>
        </w:rPr>
        <w:t xml:space="preserve">can be </w:t>
      </w:r>
      <w:r w:rsidRPr="007D650A">
        <w:rPr>
          <w:rStyle w:val="Emphasis"/>
        </w:rPr>
        <w:t>met</w:t>
      </w:r>
      <w:r w:rsidRPr="007D650A">
        <w:rPr>
          <w:rStyle w:val="StyleUnderline"/>
        </w:rPr>
        <w:t xml:space="preserve"> (today </w:t>
      </w:r>
      <w:r w:rsidRPr="007D650A">
        <w:rPr>
          <w:rStyle w:val="Emphasis"/>
        </w:rPr>
        <w:t>and in the future</w:t>
      </w:r>
      <w:r>
        <w:rPr>
          <w:rFonts w:eastAsia="Calibri"/>
        </w:rPr>
        <w:t xml:space="preserve">) </w:t>
      </w:r>
      <w:r w:rsidRPr="007D650A">
        <w:rPr>
          <w:rStyle w:val="StyleUnderline"/>
        </w:rPr>
        <w:t>without damaging other ecosystems</w:t>
      </w:r>
      <w:r>
        <w:rPr>
          <w:rFonts w:eastAsia="Calibri"/>
        </w:rPr>
        <w:t xml:space="preserve"> (Lewandowski et al., 1999). </w:t>
      </w:r>
      <w:r w:rsidRPr="007D650A">
        <w:rPr>
          <w:rStyle w:val="Emphasis"/>
        </w:rPr>
        <w:t>Sustainability can be reached</w:t>
      </w:r>
      <w:r>
        <w:rPr>
          <w:rFonts w:eastAsia="Calibri"/>
        </w:rPr>
        <w:t xml:space="preserve"> </w:t>
      </w:r>
      <w:r w:rsidRPr="007D650A">
        <w:rPr>
          <w:rStyle w:val="Emphasis"/>
        </w:rPr>
        <w:t>through agricultural practices</w:t>
      </w:r>
      <w:r>
        <w:rPr>
          <w:rFonts w:eastAsia="Calibri"/>
        </w:rPr>
        <w:t xml:space="preserve"> </w:t>
      </w:r>
      <w:r w:rsidRPr="007D650A">
        <w:rPr>
          <w:rStyle w:val="StyleUnderline"/>
        </w:rPr>
        <w:t>based on</w:t>
      </w:r>
      <w:r>
        <w:rPr>
          <w:rFonts w:eastAsia="Calibri"/>
        </w:rPr>
        <w:t xml:space="preserve"> the </w:t>
      </w:r>
      <w:r w:rsidRPr="007D650A">
        <w:rPr>
          <w:rStyle w:val="Emphasis"/>
        </w:rPr>
        <w:t>adequate</w:t>
      </w:r>
      <w:r>
        <w:rPr>
          <w:rFonts w:eastAsia="Calibri"/>
        </w:rPr>
        <w:t xml:space="preserve"> and profound </w:t>
      </w:r>
      <w:r w:rsidRPr="007D650A">
        <w:rPr>
          <w:rStyle w:val="Emphasis"/>
        </w:rPr>
        <w:t>knowledge of ecological processes in production</w:t>
      </w:r>
      <w:r>
        <w:rPr>
          <w:rFonts w:eastAsia="Calibri"/>
        </w:rPr>
        <w:t xml:space="preserve"> </w:t>
      </w:r>
      <w:r w:rsidRPr="007D650A">
        <w:t>units</w:t>
      </w:r>
      <w:r>
        <w:rPr>
          <w:rFonts w:eastAsia="Calibri"/>
        </w:rPr>
        <w:t xml:space="preserve"> and their context. </w:t>
      </w:r>
      <w:r w:rsidRPr="007D650A">
        <w:rPr>
          <w:rStyle w:val="Emphasis"/>
        </w:rPr>
        <w:t>Therefore</w:t>
      </w:r>
      <w:r>
        <w:rPr>
          <w:rFonts w:eastAsia="Calibri"/>
        </w:rPr>
        <w:t xml:space="preserve">, agreeing with Gliessman </w:t>
      </w:r>
      <w:r w:rsidRPr="007D650A">
        <w:rPr>
          <w:rStyle w:val="StyleUnderline"/>
        </w:rPr>
        <w:t xml:space="preserve">a </w:t>
      </w:r>
      <w:r w:rsidRPr="007D650A">
        <w:rPr>
          <w:rStyle w:val="Emphasis"/>
        </w:rPr>
        <w:t>greater comprehension and evaluation of the current productive processes is required</w:t>
      </w:r>
      <w:r>
        <w:rPr>
          <w:rFonts w:eastAsia="Calibri"/>
        </w:rPr>
        <w:t xml:space="preserve"> </w:t>
      </w:r>
      <w:r w:rsidRPr="007D650A">
        <w:rPr>
          <w:rStyle w:val="StyleUnderline"/>
        </w:rPr>
        <w:t xml:space="preserve">to </w:t>
      </w:r>
      <w:r w:rsidRPr="007D650A">
        <w:rPr>
          <w:rStyle w:val="Emphasis"/>
        </w:rPr>
        <w:t>focus</w:t>
      </w:r>
      <w:r w:rsidRPr="007D650A">
        <w:rPr>
          <w:rStyle w:val="StyleUnderline"/>
        </w:rPr>
        <w:t xml:space="preserve"> </w:t>
      </w:r>
      <w:r w:rsidRPr="007D650A">
        <w:rPr>
          <w:rStyle w:val="Emphasis"/>
        </w:rPr>
        <w:t>agricultural production</w:t>
      </w:r>
      <w:r w:rsidRPr="007D650A">
        <w:rPr>
          <w:rStyle w:val="StyleUnderline"/>
        </w:rPr>
        <w:t xml:space="preserve"> toward </w:t>
      </w:r>
      <w:r w:rsidRPr="007D650A">
        <w:rPr>
          <w:rStyle w:val="Emphasis"/>
        </w:rPr>
        <w:t>social</w:t>
      </w:r>
      <w:r w:rsidRPr="007D650A">
        <w:rPr>
          <w:rStyle w:val="StyleUnderline"/>
        </w:rPr>
        <w:t xml:space="preserve"> and </w:t>
      </w:r>
      <w:r w:rsidRPr="007D650A">
        <w:rPr>
          <w:rStyle w:val="Emphasis"/>
        </w:rPr>
        <w:t>economic changes</w:t>
      </w:r>
      <w:r w:rsidRPr="007D650A">
        <w:rPr>
          <w:rStyle w:val="StyleUnderline"/>
        </w:rPr>
        <w:t xml:space="preserve"> that </w:t>
      </w:r>
      <w:r w:rsidRPr="007D650A">
        <w:rPr>
          <w:rStyle w:val="Emphasis"/>
        </w:rPr>
        <w:t>promote sustainability</w:t>
      </w:r>
      <w:r>
        <w:rPr>
          <w:rFonts w:eastAsia="Calibri"/>
        </w:rPr>
        <w:t xml:space="preserve"> (Gliessman, 1998).</w:t>
      </w:r>
    </w:p>
    <w:p w14:paraId="7D5F7EBD" w14:textId="77777777" w:rsidR="002D0E24" w:rsidRPr="003F19F3" w:rsidRDefault="002D0E24" w:rsidP="002D0E24"/>
    <w:p w14:paraId="538E0EAC" w14:textId="77777777" w:rsidR="002D0E24" w:rsidRDefault="002D0E24" w:rsidP="002D0E24">
      <w:pPr>
        <w:pStyle w:val="Heading4"/>
      </w:pPr>
      <w:r>
        <w:t xml:space="preserve">Specifically – Cost internalization makes </w:t>
      </w:r>
      <w:r w:rsidRPr="009048BC">
        <w:rPr>
          <w:u w:val="single"/>
        </w:rPr>
        <w:t>organic ag</w:t>
      </w:r>
      <w:r>
        <w:t xml:space="preserve"> competitive</w:t>
      </w:r>
    </w:p>
    <w:p w14:paraId="0BD5B9A0" w14:textId="77777777" w:rsidR="002D0E24" w:rsidRPr="00401889" w:rsidRDefault="002D0E24" w:rsidP="002D0E24">
      <w:pPr>
        <w:rPr>
          <w:rStyle w:val="Style13ptBold"/>
        </w:rPr>
      </w:pPr>
      <w:r>
        <w:rPr>
          <w:rStyle w:val="Style13ptBold"/>
        </w:rPr>
        <w:t>Finney 21</w:t>
      </w:r>
      <w:r w:rsidRPr="00401889">
        <w:t xml:space="preserve"> – </w:t>
      </w:r>
      <w:r>
        <w:t>Federal law clerk, W.D. Tenn.</w:t>
      </w:r>
    </w:p>
    <w:p w14:paraId="213EDA23" w14:textId="77777777" w:rsidR="002D0E24" w:rsidRPr="000538F3" w:rsidRDefault="002D0E24" w:rsidP="002D0E24">
      <w:r>
        <w:t xml:space="preserve">Bradley R. Finney, clerk for the U.S. District Court for the Western District of Tennessee, former associate in the Houston office of Norton Rose Fulbright, Agricultural Law Stifles Innovation and Competition, 72 Ala. L. Rev. 785 (​2021), </w:t>
      </w:r>
      <w:hyperlink r:id="rId11" w:history="1">
        <w:r w:rsidRPr="00920507">
          <w:rPr>
            <w:rStyle w:val="Hyperlink"/>
          </w:rPr>
          <w:t>https://www.law.ua.edu/lawreview/files/2021/05/3-Finney-785-838.pdf</w:t>
        </w:r>
      </w:hyperlink>
    </w:p>
    <w:p w14:paraId="03432E3C" w14:textId="77777777" w:rsidR="002D0E24" w:rsidRPr="000538F3" w:rsidRDefault="002D0E24" w:rsidP="002D0E24"/>
    <w:p w14:paraId="43516C25" w14:textId="77777777" w:rsidR="002D0E24" w:rsidRDefault="002D0E24" w:rsidP="002D0E24">
      <w:r>
        <w:t xml:space="preserve">Additionally, </w:t>
      </w:r>
      <w:r w:rsidRPr="00254542">
        <w:rPr>
          <w:rStyle w:val="StyleUnderline"/>
        </w:rPr>
        <w:t>the legal exemptions</w:t>
      </w:r>
      <w:r>
        <w:t xml:space="preserve"> </w:t>
      </w:r>
      <w:r w:rsidRPr="00254542">
        <w:rPr>
          <w:rStyle w:val="StyleUnderline"/>
        </w:rPr>
        <w:t xml:space="preserve">that </w:t>
      </w:r>
      <w:r w:rsidRPr="00F43DFC">
        <w:rPr>
          <w:rStyle w:val="Emphasis"/>
        </w:rPr>
        <w:t>aid conventional</w:t>
      </w:r>
      <w:r w:rsidRPr="00254542">
        <w:rPr>
          <w:rStyle w:val="StyleUnderline"/>
        </w:rPr>
        <w:t xml:space="preserve"> </w:t>
      </w:r>
      <w:r w:rsidRPr="00F43DFC">
        <w:rPr>
          <w:rStyle w:val="StyleUnderline"/>
        </w:rPr>
        <w:t>ag</w:t>
      </w:r>
      <w:r w:rsidRPr="00F43DFC">
        <w:t xml:space="preserve">riculture </w:t>
      </w:r>
      <w:r w:rsidRPr="00254542">
        <w:rPr>
          <w:rStyle w:val="StyleUnderline"/>
        </w:rPr>
        <w:t xml:space="preserve">benefit </w:t>
      </w:r>
      <w:r w:rsidRPr="00F43DFC">
        <w:rPr>
          <w:rStyle w:val="Emphasis"/>
        </w:rPr>
        <w:t>organic</w:t>
      </w:r>
      <w:r>
        <w:t xml:space="preserve"> </w:t>
      </w:r>
      <w:r w:rsidRPr="00254542">
        <w:rPr>
          <w:rStyle w:val="StyleUnderline"/>
        </w:rPr>
        <w:t>ag</w:t>
      </w:r>
      <w:r>
        <w:t xml:space="preserve">riculture </w:t>
      </w:r>
      <w:r w:rsidRPr="00254542">
        <w:rPr>
          <w:rStyle w:val="StyleUnderline"/>
        </w:rPr>
        <w:t xml:space="preserve">only </w:t>
      </w:r>
      <w:r w:rsidRPr="00F43DFC">
        <w:rPr>
          <w:rStyle w:val="Emphasis"/>
        </w:rPr>
        <w:t>slightly, if at all</w:t>
      </w:r>
      <w:r>
        <w:t xml:space="preserve">. 306 </w:t>
      </w:r>
      <w:r w:rsidRPr="00254542">
        <w:rPr>
          <w:rStyle w:val="StyleUnderline"/>
        </w:rPr>
        <w:t>While the value these</w:t>
      </w:r>
      <w:r>
        <w:t xml:space="preserve"> exemptions </w:t>
      </w:r>
      <w:r w:rsidRPr="00254542">
        <w:rPr>
          <w:rStyle w:val="StyleUnderline"/>
        </w:rPr>
        <w:t>offer conventional ag</w:t>
      </w:r>
      <w:r w:rsidRPr="00254542">
        <w:t>riculture</w:t>
      </w:r>
      <w:r>
        <w:t xml:space="preserve"> </w:t>
      </w:r>
      <w:r w:rsidRPr="00254542">
        <w:rPr>
          <w:rStyle w:val="StyleUnderline"/>
        </w:rPr>
        <w:t>is</w:t>
      </w:r>
      <w:r>
        <w:t xml:space="preserve"> </w:t>
      </w:r>
      <w:r w:rsidRPr="00254542">
        <w:rPr>
          <w:rStyle w:val="StyleUnderline"/>
        </w:rPr>
        <w:t>allowing them to pollute water with fertilizers and pesticides</w:t>
      </w:r>
      <w:r>
        <w:t xml:space="preserve">, 307 </w:t>
      </w:r>
      <w:r w:rsidRPr="00254542">
        <w:rPr>
          <w:rStyle w:val="StyleUnderline"/>
        </w:rPr>
        <w:t>organic</w:t>
      </w:r>
      <w:r>
        <w:t xml:space="preserve"> agriculture </w:t>
      </w:r>
      <w:r w:rsidRPr="00F43DFC">
        <w:rPr>
          <w:rStyle w:val="Emphasis"/>
        </w:rPr>
        <w:t>does not use these pollutants in their production process</w:t>
      </w:r>
      <w:r>
        <w:t xml:space="preserve">. 308 </w:t>
      </w:r>
      <w:r w:rsidRPr="00254542">
        <w:rPr>
          <w:rStyle w:val="StyleUnderline"/>
        </w:rPr>
        <w:t>Therefore</w:t>
      </w:r>
      <w:r>
        <w:t xml:space="preserve">, these </w:t>
      </w:r>
      <w:r w:rsidRPr="00254542">
        <w:rPr>
          <w:rStyle w:val="StyleUnderline"/>
        </w:rPr>
        <w:t>exemptions</w:t>
      </w:r>
      <w:r>
        <w:t xml:space="preserve"> </w:t>
      </w:r>
      <w:r w:rsidRPr="00254542">
        <w:rPr>
          <w:rStyle w:val="StyleUnderline"/>
        </w:rPr>
        <w:t>largely do not</w:t>
      </w:r>
      <w:r>
        <w:t xml:space="preserve"> </w:t>
      </w:r>
      <w:r w:rsidRPr="00254542">
        <w:rPr>
          <w:rStyle w:val="StyleUnderline"/>
        </w:rPr>
        <w:t>apply</w:t>
      </w:r>
      <w:r>
        <w:t xml:space="preserve"> to organic agriculture. 309 </w:t>
      </w:r>
      <w:r w:rsidRPr="00254542">
        <w:rPr>
          <w:rStyle w:val="StyleUnderline"/>
        </w:rPr>
        <w:t>Similarly</w:t>
      </w:r>
      <w:r>
        <w:t xml:space="preserve">, </w:t>
      </w:r>
      <w:r w:rsidRPr="00254542">
        <w:rPr>
          <w:rStyle w:val="StyleUnderline"/>
        </w:rPr>
        <w:t>organic</w:t>
      </w:r>
      <w:r>
        <w:t xml:space="preserve"> </w:t>
      </w:r>
      <w:r w:rsidRPr="00254542">
        <w:rPr>
          <w:rStyle w:val="StyleUnderline"/>
        </w:rPr>
        <w:t>ag</w:t>
      </w:r>
      <w:r>
        <w:t xml:space="preserve">riculture </w:t>
      </w:r>
      <w:r w:rsidRPr="00254542">
        <w:rPr>
          <w:rStyle w:val="StyleUnderline"/>
        </w:rPr>
        <w:t xml:space="preserve">benefits </w:t>
      </w:r>
      <w:r w:rsidRPr="00F43DFC">
        <w:rPr>
          <w:rStyle w:val="Emphasis"/>
        </w:rPr>
        <w:t>little</w:t>
      </w:r>
      <w:r w:rsidRPr="00254542">
        <w:rPr>
          <w:rStyle w:val="StyleUnderline"/>
        </w:rPr>
        <w:t xml:space="preserve"> from cost externalization because it </w:t>
      </w:r>
      <w:r w:rsidRPr="00F43DFC">
        <w:rPr>
          <w:rStyle w:val="Emphasis"/>
        </w:rPr>
        <w:t>pollutes less</w:t>
      </w:r>
      <w:r>
        <w:t xml:space="preserve">. 310 </w:t>
      </w:r>
      <w:r w:rsidRPr="00254542">
        <w:rPr>
          <w:rStyle w:val="StyleUnderline"/>
        </w:rPr>
        <w:t>Thus</w:t>
      </w:r>
      <w:r>
        <w:t xml:space="preserve">, agricultural </w:t>
      </w:r>
      <w:r w:rsidRPr="00F43DFC">
        <w:rPr>
          <w:rStyle w:val="StyleUnderline"/>
        </w:rPr>
        <w:t>exceptionalism generally</w:t>
      </w:r>
      <w:r>
        <w:t xml:space="preserve"> </w:t>
      </w:r>
      <w:r w:rsidRPr="00F43DFC">
        <w:rPr>
          <w:rStyle w:val="Emphasis"/>
        </w:rPr>
        <w:t>only</w:t>
      </w:r>
      <w:r w:rsidRPr="00254542">
        <w:rPr>
          <w:rStyle w:val="StyleUnderline"/>
        </w:rPr>
        <w:t xml:space="preserve"> benefits</w:t>
      </w:r>
      <w:r>
        <w:t xml:space="preserve"> </w:t>
      </w:r>
      <w:r w:rsidRPr="00F43DFC">
        <w:rPr>
          <w:rStyle w:val="Emphasis"/>
        </w:rPr>
        <w:t>conventional</w:t>
      </w:r>
      <w:r>
        <w:t xml:space="preserve"> </w:t>
      </w:r>
      <w:r w:rsidRPr="00F43DFC">
        <w:rPr>
          <w:rStyle w:val="StyleUnderline"/>
        </w:rPr>
        <w:t>ag</w:t>
      </w:r>
      <w:r>
        <w:t>riculture, and even when it does provide some benefit to organic agriculture, it often is not an equivalent one. 311</w:t>
      </w:r>
    </w:p>
    <w:p w14:paraId="25AE91B3" w14:textId="77777777" w:rsidR="002D0E24" w:rsidRPr="00513F8A" w:rsidRDefault="002D0E24" w:rsidP="002D0E24">
      <w:pPr>
        <w:rPr>
          <w:sz w:val="4"/>
          <w:szCs w:val="4"/>
        </w:rPr>
      </w:pPr>
      <w:r w:rsidRPr="00513F8A">
        <w:rPr>
          <w:sz w:val="4"/>
          <w:szCs w:val="4"/>
        </w:rPr>
        <w:t>[*817] III. AGRICULTURAL EXCEPTIONALISM'S IMPACT ON INNOVATION AND COMPETITION</w:t>
      </w:r>
    </w:p>
    <w:p w14:paraId="35184ABB" w14:textId="77777777" w:rsidR="002D0E24" w:rsidRPr="00513F8A" w:rsidRDefault="002D0E24" w:rsidP="002D0E24">
      <w:pPr>
        <w:rPr>
          <w:sz w:val="4"/>
          <w:szCs w:val="4"/>
        </w:rPr>
      </w:pPr>
      <w:r w:rsidRPr="00513F8A">
        <w:rPr>
          <w:sz w:val="4"/>
          <w:szCs w:val="4"/>
        </w:rPr>
        <w:t>A. Innovation</w:t>
      </w:r>
    </w:p>
    <w:p w14:paraId="7FF7C571" w14:textId="77777777" w:rsidR="002D0E24" w:rsidRPr="00513F8A" w:rsidRDefault="002D0E24" w:rsidP="002D0E24">
      <w:pPr>
        <w:rPr>
          <w:sz w:val="4"/>
          <w:szCs w:val="4"/>
        </w:rPr>
      </w:pPr>
      <w:r w:rsidRPr="00513F8A">
        <w:rPr>
          <w:sz w:val="4"/>
          <w:szCs w:val="4"/>
        </w:rPr>
        <w:t>1. The Porter Hypothesis: Regulation Spurs Innovation</w:t>
      </w:r>
    </w:p>
    <w:p w14:paraId="5F5E7443" w14:textId="77777777" w:rsidR="002D0E24" w:rsidRPr="00513F8A" w:rsidRDefault="002D0E24" w:rsidP="002D0E24">
      <w:pPr>
        <w:rPr>
          <w:sz w:val="4"/>
          <w:szCs w:val="4"/>
        </w:rPr>
      </w:pPr>
      <w:r w:rsidRPr="00513F8A">
        <w:rPr>
          <w:sz w:val="4"/>
          <w:szCs w:val="4"/>
        </w:rPr>
        <w:t xml:space="preserve">In the 1990s, Michael Porter and Claas van der Linde published what is now known as the Porter Hypothesis. 312 The Porter Hypothesis posits that "properly designed environmental standards can trigger innovation that may partially or more than fully offset the costs of complying with [the standards]." 313 Essentially, the Porter Hypothesis states that regulation can induce technological and/or process innovations when industries have, or are forced to develop, the willingness, capability, and capacity to innovate. 314 That innovation can become a net positive for the company when the added revenue or cost saved is greater than the compliance cost. 315 The Porter Hypothesis argues that "[p]olicy makers, business leaders, and environmentalists have focused on the static cost impacts of environmental regulation and have ignored the more important offsetting productivity benefits from innovation." 316 </w:t>
      </w:r>
    </w:p>
    <w:p w14:paraId="459F240D" w14:textId="77777777" w:rsidR="002D0E24" w:rsidRPr="00513F8A" w:rsidRDefault="002D0E24" w:rsidP="002D0E24">
      <w:pPr>
        <w:rPr>
          <w:sz w:val="4"/>
          <w:szCs w:val="4"/>
        </w:rPr>
      </w:pPr>
      <w:r w:rsidRPr="00513F8A">
        <w:rPr>
          <w:sz w:val="4"/>
          <w:szCs w:val="4"/>
        </w:rPr>
        <w:t xml:space="preserve">The Porter Hypothesis explains that environmental regulation has several important effects on innovation. First, regulation creates "pressure that motivates companies to innovate." 317 Second, regulation acts as a signal to companies that they may be utilizing resources inefficiently and could make technological improvements. 318 Third, regulation alleviates uncertainty regarding the value of an investment directed towards addressing environmental issues. 319 Fourth, regulation "level[s] the playing field during the transition period to innovation-based environmental solutions, ensuring that one company cannot gain position by avoiding environmental investments. [*818] Regulation provides a buffer for innovative companies until new technologies are proven and the effects of learning can reduce technological costs." 320 </w:t>
      </w:r>
    </w:p>
    <w:p w14:paraId="0536EE47" w14:textId="77777777" w:rsidR="002D0E24" w:rsidRPr="00513F8A" w:rsidRDefault="002D0E24" w:rsidP="002D0E24">
      <w:pPr>
        <w:rPr>
          <w:sz w:val="4"/>
          <w:szCs w:val="4"/>
        </w:rPr>
      </w:pPr>
      <w:r w:rsidRPr="00513F8A">
        <w:rPr>
          <w:sz w:val="4"/>
          <w:szCs w:val="4"/>
        </w:rPr>
        <w:t xml:space="preserve">The Porter Hypothesis groups innovation caused by environmental regulation into two categories. The first category involves "new technologies and approaches that minimize the cost of dealing with pollution once it occurs. The key to these approaches often lies in taking the resources embodied in the pollution and converting them into something of value." 321 For example, nylon byproducts, known as diacids, used to be destroyed at a plant in France. 322 But the company operating the plant "installed new equipment to recover and sell these diacids as additives for dyes and tanning and as coagulation agents." 323 The new recovery process provided significant annual revenues. 324 </w:t>
      </w:r>
    </w:p>
    <w:p w14:paraId="275FCE52" w14:textId="77777777" w:rsidR="002D0E24" w:rsidRPr="00513F8A" w:rsidRDefault="002D0E24" w:rsidP="002D0E24">
      <w:pPr>
        <w:rPr>
          <w:sz w:val="4"/>
          <w:szCs w:val="4"/>
        </w:rPr>
      </w:pPr>
      <w:r w:rsidRPr="00513F8A">
        <w:rPr>
          <w:sz w:val="4"/>
          <w:szCs w:val="4"/>
        </w:rPr>
        <w:t xml:space="preserve">The second, more important, category "addresses the root causes of pollution by improving resource productivity in the first place." 325 "Resource productivity improves when less costly materials are substituted or when existing ones are better utilized." 326 This category has great potential to produce lasting change by reducing pollution at the source. 327 For example, "[f]orced to comply with new regulations to reduce solvent emissions by 90%, 3M found a way to avoid the use of solvents altogether by coating products with safer, water-based solutions." 328 The change provided 3M with "an early-mover advantage in product development over competitors" 329 and "also shortened its time to market because its water-based product did not have to go through the approval process for solvent-based coatings." 330 The Porter Hypothesis also argues that environmental regulations can spur innovation by companies not currently in the industry. 331 As applied to agriculture, this means regulation could incentivize non-agriculture companies to crossover into the agriculture space and implement new innovations. 332 </w:t>
      </w:r>
    </w:p>
    <w:p w14:paraId="217ADFEE" w14:textId="77777777" w:rsidR="002D0E24" w:rsidRPr="00513F8A" w:rsidRDefault="002D0E24" w:rsidP="002D0E24">
      <w:pPr>
        <w:rPr>
          <w:sz w:val="4"/>
          <w:szCs w:val="4"/>
        </w:rPr>
      </w:pPr>
      <w:r w:rsidRPr="00513F8A">
        <w:rPr>
          <w:sz w:val="4"/>
          <w:szCs w:val="4"/>
        </w:rPr>
        <w:t xml:space="preserve">As a relatively new theory, the Porter Hypothesis is not without its critics. Some critics have focused their commentary on theoretical disagreements with the Porter Hypothesis. 333 These critics, particularly economists, most [*819] commonly find fault with the Porter Hypothesis's claim that companies periodically fail to capitalize on advantageous innovations that are technologically available. 334 More specifically, economists criticize the Porter Hypothesis because it is incompatible with the theory that firms are profit maximizing and will always take action that will increase their profits. 335 Therefore, according to the profit-maximization theory, regulation is not necessary to motivate firms to implement innovations that will increase profits. 336 The Porter Hypothesis addresses this critique by arguing that "[t]he possibility that regulation might act as a spur to innovation arises because the world does not fit the Panglossian belief that firms always make optimal choices." 337 </w:t>
      </w:r>
    </w:p>
    <w:p w14:paraId="01ED7386" w14:textId="77777777" w:rsidR="002D0E24" w:rsidRPr="00513F8A" w:rsidRDefault="002D0E24" w:rsidP="002D0E24">
      <w:pPr>
        <w:rPr>
          <w:sz w:val="4"/>
          <w:szCs w:val="4"/>
        </w:rPr>
      </w:pPr>
      <w:r w:rsidRPr="00513F8A">
        <w:rPr>
          <w:sz w:val="4"/>
          <w:szCs w:val="4"/>
        </w:rPr>
        <w:t xml:space="preserve">Other critics argue that there is "evidence on beneficial effects of environmental performance on economic performance, but that this Porter Hypothesis only works if very specific conditions are met, related inter alia, to the type of policy involved . . . ." 338 For example, some scholars have argued that an industry will not adopt environmentally friendly innovations if the regulatory requirements of the policy are based on the best available technology (BAT). 339 Generally, when implementing regulation based on the BAT, the regulatory body "identifies the [BAT] that is economically achievable for that industry and sets regulatory requirements based on the performance of that technology." 340 Regulations usually do not require polluters to utilize the particular BAT identified, 341 but the policymakers "require facilities to achieve the regulatory standards which were developed based on a particular model technology." 342 This often means that such requirements permit the industry to dispense a specific amount of pollution into the water 343 and that amount is based on the ability of the BAT. 344 </w:t>
      </w:r>
    </w:p>
    <w:p w14:paraId="0D7588CA" w14:textId="77777777" w:rsidR="002D0E24" w:rsidRPr="00513F8A" w:rsidRDefault="002D0E24" w:rsidP="002D0E24">
      <w:pPr>
        <w:rPr>
          <w:sz w:val="4"/>
          <w:szCs w:val="4"/>
        </w:rPr>
      </w:pPr>
      <w:r w:rsidRPr="00513F8A">
        <w:rPr>
          <w:sz w:val="4"/>
          <w:szCs w:val="4"/>
        </w:rPr>
        <w:t xml:space="preserve">These critics are likely arguing that setting standards based on the BAT does not incentivize innovation because the polluters may comply by merely adopting current technologies; 345 thus, there is less incentive to develop [*820] innovations that limit more pollution than the BAT. 346 In contrast, those same scholars posit that "[i]f, on the other hand, the regulator announces a regulation and sticks to it, irrespective of the technology adopted by the firms, this so-called 'commitment policy not only leads to positive investments in research and development, but is also welfare-improving.'" 347 </w:t>
      </w:r>
    </w:p>
    <w:p w14:paraId="710D6E32" w14:textId="77777777" w:rsidR="002D0E24" w:rsidRPr="00513F8A" w:rsidRDefault="002D0E24" w:rsidP="002D0E24">
      <w:pPr>
        <w:rPr>
          <w:sz w:val="4"/>
          <w:szCs w:val="4"/>
        </w:rPr>
      </w:pPr>
      <w:r w:rsidRPr="00513F8A">
        <w:rPr>
          <w:sz w:val="4"/>
          <w:szCs w:val="4"/>
        </w:rPr>
        <w:t xml:space="preserve">Finally, because empirical evidence regarding the Porter Hypothesis is mixed, with studies finding effects that prove and disprove the Porter Hypothesis, 348 "regulatory critics continue to charge that government regulation will cap innovation and squelch industries . . . ." 349 At the same time, supporters "contend that government standards actually incentivize industry to innovate . . . ." 350 The reality is that there is now an abundance of scholarship on this topic, but the conclusions are largely inconsistent. 351 Thus, academic debate over the encouraging or impeding effect of regulation continues. 352 </w:t>
      </w:r>
    </w:p>
    <w:p w14:paraId="2B496994" w14:textId="77777777" w:rsidR="002D0E24" w:rsidRPr="00513F8A" w:rsidRDefault="002D0E24" w:rsidP="002D0E24">
      <w:pPr>
        <w:rPr>
          <w:sz w:val="4"/>
          <w:szCs w:val="4"/>
        </w:rPr>
      </w:pPr>
      <w:r w:rsidRPr="00513F8A">
        <w:rPr>
          <w:sz w:val="4"/>
          <w:szCs w:val="4"/>
        </w:rPr>
        <w:t>Addressing and resolving each criticism of the Porter Hypothesis is beyond the scope of this Article, but it is important to note several things when considering this criticism. First, Porter's general thesis--environmental regulations spur innovation--was not a completely new idea. 353 In fact, scholars and experts first posited similar arguments several decades prior to the publishing of the Porter hypothesis. 354 [FN 354] See id.; see also Nicholas A. Ashford et al., Environmental, Health and Safety Regulations and Technological Innovation, in TECHNOLOGICAL INNOVATION FOR A DYNAMIC ECONOMY 161 (C.T. Hill &amp; J.M. Utterback eds., 1979) (cited and expounded upon in Ashford &amp; Hall, supra note 49); Nicholas A. Ashford et al., Using Regulation to Change the Market for Innovation, 9 HARV. ENV'T L. REV. 419-66 (1985) (also discussed in Ashford &amp; Hall, supra note 49); accord Zachary Liscow &amp; Quentin Karpilow, Innovation Snowballing and Climate Law, 95 WASH. U. L. REV. 387, 397 (2017) (citing Kenneth J. Arrow, Economic Welfare and the Allocation of Resources for Invention, in THE RATE AND DIRECTION OF INVENTIVE ACTIVITY: ECONOMIC AND SOCIAL FACTORS 609 (Nat'l Bureau of Econ. Research ed., 1962)); Roger Cotton &amp; Cara Clairman, The Effect of Environmental Regulation on Technological Innovation in Canada, 21 CAN.-U.S. L.J. 239, 248 (1995) ("If regulations impose tough standards, or suggest a trend toward tougher standards, technologies are more likely to be developed to enable industry to comply with those standards."). [End FN]</w:t>
      </w:r>
    </w:p>
    <w:p w14:paraId="3A641E85" w14:textId="77777777" w:rsidR="002D0E24" w:rsidRPr="00513F8A" w:rsidRDefault="002D0E24" w:rsidP="002D0E24">
      <w:pPr>
        <w:rPr>
          <w:sz w:val="4"/>
          <w:szCs w:val="4"/>
        </w:rPr>
      </w:pPr>
      <w:r w:rsidRPr="00513F8A">
        <w:rPr>
          <w:sz w:val="4"/>
          <w:szCs w:val="4"/>
        </w:rPr>
        <w:t xml:space="preserve">[*821] Second, and relatedly, since the publication and dissemination of the Porter Hypothesis, other scholars and experts have come to similar conclusions as Porter and van der Linde but have been more specific in their claims. 355 Many have focused on the need for environmental regulations to force polluters to internalize their costs as a way to provide incentives to innovate and reduce their pollution. 356 [FN 356] Id. ("When forced to internalize the actual costs of their activities, whether by mandated use of cleaner technologies, permit costs, or penalties for noncompliance, regulated industries are given a tangible incentive to diminish their pollution output."); Schneider, A Reconsideration of Agricultural Law, supra note 10, at 962; Grossman, supra note 25, at 39 (quoting JOINT WORKING PARTY ON AGRIC. AND THE ENV'T, OECD, AGRICULTURE AND THE ENVIRONMENT: LESSONS LEARNED FROM A DECADE OF OECD WORK (2004)). [End FN] Others have focused on the impact of regulations on innovation in agriculture specifically. 357 [FN 357] Susan M. Brehm, From Red Barn to Facility: Changing Environmental Liability to Fit the Changing Structure of Livestock Production, 93 CALIF. L. REV. 797, 841 (2005) (discussing largescale livestock production and the impact that extending liability to corporate integrators would have on incentivizing the industry to seek out innovation that limits pollution). [End FN] For example, two scholars noted that "[w]hile the conventional agricultural sector has tremendous potential for innovation, it lacks the incentive to innovate in service of environmental or public health." 358 </w:t>
      </w:r>
    </w:p>
    <w:p w14:paraId="2DF3A04C" w14:textId="77777777" w:rsidR="002D0E24" w:rsidRPr="00513F8A" w:rsidRDefault="002D0E24" w:rsidP="002D0E24">
      <w:pPr>
        <w:rPr>
          <w:sz w:val="4"/>
          <w:szCs w:val="4"/>
        </w:rPr>
      </w:pPr>
      <w:r w:rsidRPr="00513F8A">
        <w:rPr>
          <w:sz w:val="4"/>
          <w:szCs w:val="4"/>
        </w:rPr>
        <w:t xml:space="preserve">Third, many of the empirical studies attempting to discredit the Porter Hypothesis have been plagued by the same problem--the difficulty of quantifying change that constitutes innovation. 359 "Those studies that attempt to quantify it (through tracking patent applications in pollution control, for example) often overlook that firms can make environmental improvements in response to regulation through subtle operational changes or through changing inputs, rather than through adding novel, patentable, end-of-pipe technology." 360 Thus, some of the studies used to criticize the Porter Hypothesis are likely flawed in that they define innovation too narrowly. 361 </w:t>
      </w:r>
    </w:p>
    <w:p w14:paraId="76593E20" w14:textId="77777777" w:rsidR="002D0E24" w:rsidRPr="00513F8A" w:rsidRDefault="002D0E24" w:rsidP="002D0E24">
      <w:pPr>
        <w:rPr>
          <w:sz w:val="4"/>
          <w:szCs w:val="4"/>
        </w:rPr>
      </w:pPr>
      <w:r w:rsidRPr="00513F8A">
        <w:rPr>
          <w:sz w:val="4"/>
          <w:szCs w:val="4"/>
        </w:rPr>
        <w:t xml:space="preserve">Finally, although the empirical evidence of regulation's effect on innovation is mixed, 362 many studies concluded that the specific circumstances and design of the regulations heavily influence whether the regulations can induce innovation. 363 [FN 363] Ashford &amp; Hall, supra note 49, at 277 ("The MIT studies revealed that environmental and health and safety regulation--if appropriately designed, implemented, and complemented by economic incentives--can lead to radical technological developments . . . .") (emphasis removed); Sachs, supra note 349, at 1663-64; Faure, supra note 338, at 306-07 (citing Armin Schmutzler, Environmental Regulations and Managerial Myopia, 18 ENV'T &amp; RES. ECON. 87, 87 (2001)); Kjetil Telle, "It Pays to Be Green"--A Premature Conclusion?, 35 ENV'T &amp; RES. ECON. 195, 195, 197-98, 215 (2006)) (explaining that "there is indeed evidence on beneficial effects of environmental performance on economic performance, but that this Porter Hypothesis only works if very specific conditions are met, related inter alia, to the type of policy involved, the costs of potential innovation projects and their effect on productivity and abatement costs"). [End FN] Therefore, in applying the Porter Hypothesis to a particular [*822] industry, it is important to consider the current regulatory environment, the specific circumstances facing the industry, and the proposed regulations. 364 </w:t>
      </w:r>
    </w:p>
    <w:p w14:paraId="58B14C82" w14:textId="77777777" w:rsidR="002D0E24" w:rsidRPr="00513F8A" w:rsidRDefault="002D0E24" w:rsidP="002D0E24">
      <w:pPr>
        <w:rPr>
          <w:sz w:val="4"/>
          <w:szCs w:val="4"/>
        </w:rPr>
      </w:pPr>
      <w:r w:rsidRPr="00513F8A">
        <w:rPr>
          <w:sz w:val="4"/>
          <w:szCs w:val="4"/>
        </w:rPr>
        <w:t>a. Proof of the Porter Hypothesis: Individual Businesses</w:t>
      </w:r>
    </w:p>
    <w:p w14:paraId="24D0ECDF" w14:textId="77777777" w:rsidR="002D0E24" w:rsidRPr="00513F8A" w:rsidRDefault="002D0E24" w:rsidP="002D0E24">
      <w:pPr>
        <w:rPr>
          <w:sz w:val="4"/>
          <w:szCs w:val="4"/>
        </w:rPr>
      </w:pPr>
      <w:r w:rsidRPr="00513F8A">
        <w:rPr>
          <w:sz w:val="4"/>
          <w:szCs w:val="4"/>
        </w:rPr>
        <w:t xml:space="preserve">Conventional agriculture can develop innovations that reduce the industry's water pollution if properly incentivized. Although conventional agriculture will likely oppose regulations holding it responsible for the costs of its actions, there is a long history of businesses innovating to comply with regulations and incidentally reducing costs while benefitting the environment. 365 Porter and van der Linde provide several examples of environmental regulation stimulating innovation. 366 In 1987, facing regulation that would force it to shut down its wastewater evaporation ponds, Dow Chemical redesigned its production process to eliminate its need for these ponds and reduce its use of a harmful pollutant. 367 This change not only kept Dow in compliance with these regulations but also saved the company $ 2.4 million per year. 368 Dow's process change cost $ 250,000 to implement and "reduced caustic waste by 6,000 tons per year and hydrochloric acid waste by 80 tons per year." 369 </w:t>
      </w:r>
    </w:p>
    <w:p w14:paraId="7E1BF216" w14:textId="77777777" w:rsidR="002D0E24" w:rsidRPr="00513F8A" w:rsidRDefault="002D0E24" w:rsidP="002D0E24">
      <w:pPr>
        <w:rPr>
          <w:sz w:val="4"/>
          <w:szCs w:val="4"/>
        </w:rPr>
      </w:pPr>
      <w:r w:rsidRPr="00513F8A">
        <w:rPr>
          <w:sz w:val="4"/>
          <w:szCs w:val="4"/>
        </w:rPr>
        <w:t xml:space="preserve">In another example, the CAA required Raytheon to eliminate cleaners containing chlorofluorocarbons, a pollutant that hurts the ozone layer, which the company used for cleaning the electronic circuit boards it produced. 370 After initially arguing that elimination of this pollutant was not scientifically possible, Raytheon's scientists were able to introduce a new reusable cleaning agent into the company's cleaning process. 371 This innovation not only complied with the CAA, but it also resulted in an increase in average product quality because the old chlorofluorocarbon-based cleaner would occasionally compromise the circuit boards. 372 Additionally, this change lowered Raytheon's operating costs. 373 </w:t>
      </w:r>
    </w:p>
    <w:p w14:paraId="11233659" w14:textId="77777777" w:rsidR="002D0E24" w:rsidRPr="00513F8A" w:rsidRDefault="002D0E24" w:rsidP="002D0E24">
      <w:pPr>
        <w:rPr>
          <w:sz w:val="4"/>
          <w:szCs w:val="4"/>
        </w:rPr>
      </w:pPr>
      <w:r w:rsidRPr="00513F8A">
        <w:rPr>
          <w:sz w:val="4"/>
          <w:szCs w:val="4"/>
        </w:rPr>
        <w:t xml:space="preserve">Porter and van der Linde also discuss the example of the Robbins Company, a jewelry producer, which faced the possibility of closing when it was found in violation of its water discharge permits. 374 As a result, the company changed its system for handling the water used in plating jewelry "to a [*823] closed-loop, zero-discharge system." 375 This new system produced water "40 times cleaner than city water and led to higher-quality plating and fewer rejects. The result was enhanced competitiveness." 376 This change also provided the company with the opportunity to recover valuable precious metals from what used to be the company's waste. 377 Changing to the closed-loop system cost the company $ 220,000 but resulted in cost savings of "$ 115,000 per year in water, chemicals, disposal costs, and lab fees and reduced water usage from 500,000 gallons per week to 500 gallons per week." 378 </w:t>
      </w:r>
    </w:p>
    <w:p w14:paraId="0EE8ADA8" w14:textId="77777777" w:rsidR="002D0E24" w:rsidRPr="00513F8A" w:rsidRDefault="002D0E24" w:rsidP="002D0E24">
      <w:pPr>
        <w:rPr>
          <w:sz w:val="4"/>
          <w:szCs w:val="4"/>
        </w:rPr>
      </w:pPr>
      <w:r w:rsidRPr="00513F8A">
        <w:rPr>
          <w:sz w:val="4"/>
          <w:szCs w:val="4"/>
        </w:rPr>
        <w:t xml:space="preserve">In a similar example, at a dye plant in New Jersey, new environmental regulations forced the plant to reanalyze its wastewater streams. 379 The plant ultimately altered two of its production processes. 380 These changes resulted in cost savings of $ 740,000 per year while also increasing product yield by 40%. 381 As part of these changes, the plant also stopped releasing a potentially toxic pollutant into its wastewater. 382 </w:t>
      </w:r>
    </w:p>
    <w:p w14:paraId="0F5AB7C9" w14:textId="77777777" w:rsidR="002D0E24" w:rsidRPr="00513F8A" w:rsidRDefault="002D0E24" w:rsidP="002D0E24">
      <w:pPr>
        <w:rPr>
          <w:sz w:val="4"/>
          <w:szCs w:val="4"/>
        </w:rPr>
      </w:pPr>
      <w:r w:rsidRPr="00513F8A">
        <w:rPr>
          <w:sz w:val="4"/>
          <w:szCs w:val="4"/>
        </w:rPr>
        <w:t xml:space="preserve">As stated above, regulation also "can stimulate new entrants to introduce entirely new products and processes into the market--products and processes that will displace dominant technologies." 383 For example, Dow Silicone completely displaced Monsanto's use of polychlorinated biphenyls in transformers and capacitators by successfully implementing a different dielectric fluid. 384 Dow Silicone was able to achieve this even though it was a new entrant to the market. 385 This switch provided a boost to the environment because the presence of polychlorinated biphenyls in Monsanto's products had been linked to extensive environmental contamination. 386 </w:t>
      </w:r>
    </w:p>
    <w:p w14:paraId="264964E0" w14:textId="77777777" w:rsidR="002D0E24" w:rsidRPr="00513F8A" w:rsidRDefault="002D0E24" w:rsidP="002D0E24">
      <w:pPr>
        <w:rPr>
          <w:sz w:val="4"/>
          <w:szCs w:val="4"/>
        </w:rPr>
      </w:pPr>
      <w:r w:rsidRPr="00513F8A">
        <w:rPr>
          <w:sz w:val="4"/>
          <w:szCs w:val="4"/>
        </w:rPr>
        <w:t>b. Proof of the Porter Hypothesis: New Zealand's Agriculture Industry</w:t>
      </w:r>
    </w:p>
    <w:p w14:paraId="68AFAA75" w14:textId="77777777" w:rsidR="002D0E24" w:rsidRPr="00513F8A" w:rsidRDefault="002D0E24" w:rsidP="002D0E24">
      <w:pPr>
        <w:rPr>
          <w:sz w:val="4"/>
          <w:szCs w:val="4"/>
        </w:rPr>
      </w:pPr>
      <w:r w:rsidRPr="00513F8A">
        <w:rPr>
          <w:sz w:val="4"/>
          <w:szCs w:val="4"/>
        </w:rPr>
        <w:t xml:space="preserve">New Zealand diminished its agricultural exceptionalism in 1984 by eliminating agriculture subsidies completely. 387 This was a dramatic change because New Zealand's economy is heavily dependent on agriculture, more so [*824] than the U.S. economy. 388 Now, "New Zealand's farmers are some of the world's most productive and innovative." 389 Since the elimination of the subsidies, New Zealand has experienced "an energizing transformation of the food and farming sectors . . . [and p]rofitability, innovation, and agricultural diversity have returned to farming." 390 Both farm income and farm production have increased. 391 Moreover, as a result of the reforms, New Zealand farmers have "diversified their land use, and developed new products" while also reducing costs. 392 </w:t>
      </w:r>
    </w:p>
    <w:p w14:paraId="362B367A" w14:textId="77777777" w:rsidR="002D0E24" w:rsidRPr="00513F8A" w:rsidRDefault="002D0E24" w:rsidP="002D0E24">
      <w:pPr>
        <w:rPr>
          <w:sz w:val="4"/>
          <w:szCs w:val="4"/>
        </w:rPr>
      </w:pPr>
      <w:r w:rsidRPr="00513F8A">
        <w:rPr>
          <w:sz w:val="4"/>
          <w:szCs w:val="4"/>
        </w:rPr>
        <w:t xml:space="preserve">"Prior to the 1984 reforms, subsidies stifled farm productivity by distorting market signals and blocking innovation." 393 Similar to the United States today, New Zealand maintained nearly 30 subsidies and provided farmers high levels of government aid. 394 All of these subsidies ended with the reforms. 395 That elimination was a "a catalyst for productivity gains" and spurred farmers to "develop[] new products." 396 It also caused farmers to focus on efficient agriculture production, which led to better environmental management. 397 "Cutting farm subsidies, for example, has reduced the previous overuse of fertilizer," 398 which is a problem plaguing many American farmers. 399 Eliminating subsidies has also caused farms to broaden their revenue-generating operations to encompass activities like rural tourism, which brings environmental management of farms into focus. 400 </w:t>
      </w:r>
    </w:p>
    <w:p w14:paraId="32D5B658" w14:textId="77777777" w:rsidR="002D0E24" w:rsidRDefault="002D0E24" w:rsidP="002D0E24">
      <w:pPr>
        <w:rPr>
          <w:sz w:val="4"/>
          <w:szCs w:val="4"/>
        </w:rPr>
      </w:pPr>
      <w:r w:rsidRPr="00513F8A">
        <w:rPr>
          <w:sz w:val="4"/>
          <w:szCs w:val="4"/>
        </w:rPr>
        <w:t>2. Innovation Complacency within Agriculture</w:t>
      </w:r>
    </w:p>
    <w:p w14:paraId="4BC12782" w14:textId="77777777" w:rsidR="002D0E24" w:rsidRPr="00513F8A" w:rsidRDefault="002D0E24" w:rsidP="002D0E24">
      <w:pPr>
        <w:rPr>
          <w:sz w:val="4"/>
          <w:szCs w:val="4"/>
        </w:rPr>
      </w:pPr>
      <w:r w:rsidRPr="00513F8A">
        <w:rPr>
          <w:sz w:val="4"/>
          <w:szCs w:val="4"/>
        </w:rPr>
        <w:t>Innovation in agriculture is imperative for the future physical and financial health of the nation. Currently, conventional agriculture lacks incentive to [*825] innovate for three reasons. 401 First, regulations specifically carve out exceptions for the industry that allow it to pollute water. 402 Thus, there is little financial incentive for the industry to invest resources in innovation to comply with regulations from which it is exempt. Second, "[f]armers do not bear the total costs of off-farm pollution and erosion. Most costs are borne by other users of the polluted water. Therefore[,] pollution offers an inexpensive method of waste product disposal for farmers and an opportunity to shift the costs of that waste on to others." 403 Given these financial benefits, conventional agriculture is incentivized to continue to pollute because others must bear the attendant costs. 404 This externalization of costs does not spur conventional agriculture to invest time and money in developing, or acquiring, new technology that reduces water pollution and its costs. 405 [FN 405] But see Foscolo &amp; Zimmerman, supra note 6, at 334 ("This is not to imply that conventional agriculture has been stagnant with respect to innovation. . . . But these innovations continue to be geared toward production of tonnage at the exclusion of other objectives."); The Hidden Costs of Industrial Agriculture, UNION OF CONCERNED SCIENTISTS (July 11, 2008), https://www.ucsusa.org/resources/hidden-costs-industrial-agriculture (discussing cost-reducing innovations that are available to the agriculture industry but are not prioritized by current agricultural policy). [End FN]</w:t>
      </w:r>
    </w:p>
    <w:p w14:paraId="4C158263" w14:textId="77777777" w:rsidR="002D0E24" w:rsidRPr="00513F8A" w:rsidRDefault="002D0E24" w:rsidP="002D0E24">
      <w:pPr>
        <w:rPr>
          <w:sz w:val="4"/>
          <w:szCs w:val="4"/>
        </w:rPr>
      </w:pPr>
      <w:r w:rsidRPr="00513F8A">
        <w:rPr>
          <w:sz w:val="4"/>
          <w:szCs w:val="4"/>
        </w:rPr>
        <w:t xml:space="preserve">Finally, there is also a general lack of pressure to innovate from consumers, policymakers, and other outside forces because food is ostensibly inexpensive. 406 But food prices at the store do not reflect the true costs of its production. 407 Thus, the consequences of agricultural exceptionalism "are easily ignored by consumers and policymakers who support the production and availability of 'cheap' food." 408 At the same time, policymakers likely ignore negative consequences of agricultural exceptionalism due to the industry's substantial lobbying efforts. 409 In 2018, agriculture spent $ 134.8 million to lobby U.S. policymakers. 410 This put agriculture among the top ten spenders in the United States. 411 </w:t>
      </w:r>
    </w:p>
    <w:p w14:paraId="7037F9D6" w14:textId="77777777" w:rsidR="002D0E24" w:rsidRPr="00513F8A" w:rsidRDefault="002D0E24" w:rsidP="002D0E24">
      <w:pPr>
        <w:rPr>
          <w:sz w:val="4"/>
          <w:szCs w:val="4"/>
        </w:rPr>
      </w:pPr>
      <w:r w:rsidRPr="00513F8A">
        <w:rPr>
          <w:sz w:val="4"/>
          <w:szCs w:val="4"/>
        </w:rPr>
        <w:t xml:space="preserve">An analysis of conventional agriculture's recent history of developing and implementing new innovations plainly reveals that the industry is suffering from innovation complacency. 412 For example, recent studies have shown that the utilization of prairie plants could reduce pollution runoff from crop fields and [*826] ultimately reduce water pollution from conventional agriculture. 413 By strategically planting this mix of plants on sloping areas of the field, "water flowing by will be slowed and will prevent soil and nutrients from washing away." 414 </w:t>
      </w:r>
    </w:p>
    <w:p w14:paraId="2E7879D5" w14:textId="77777777" w:rsidR="002D0E24" w:rsidRPr="00513F8A" w:rsidRDefault="002D0E24" w:rsidP="002D0E24">
      <w:pPr>
        <w:rPr>
          <w:sz w:val="4"/>
          <w:szCs w:val="4"/>
        </w:rPr>
      </w:pPr>
      <w:r w:rsidRPr="00513F8A">
        <w:rPr>
          <w:sz w:val="4"/>
          <w:szCs w:val="4"/>
        </w:rPr>
        <w:t xml:space="preserve">This innovation is not technologically advanced, so conventional agriculture did not need to wait for the technological capability to implement this change. Yet, it took a study funded largely by state government agencies--Iowa State University, Iowa Department of Agriculture and Land Stewardship, and Iowa Flood Center--to make it known that such a change could drastically reduce pollution. 415 </w:t>
      </w:r>
    </w:p>
    <w:p w14:paraId="5EE6BA37" w14:textId="77777777" w:rsidR="002D0E24" w:rsidRPr="00513F8A" w:rsidRDefault="002D0E24" w:rsidP="002D0E24">
      <w:pPr>
        <w:rPr>
          <w:sz w:val="4"/>
          <w:szCs w:val="4"/>
        </w:rPr>
      </w:pPr>
      <w:r w:rsidRPr="00513F8A">
        <w:rPr>
          <w:sz w:val="4"/>
          <w:szCs w:val="4"/>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 416 Because of technological innovation, phosphorus now can be recovered from water and converted into a more environmentally friendly fertilizer. 417 Although this helps to reduce the harmful effects of conventional agriculture's pollution, the Madison Metropolitan Sewage District implemented this technology, not conventional agriculture. 418 Rather than conventional agriculture developing and paying for a solution, a city water utility sought out and implemented a solution, 419 and the citizens of Madison, Wisconsin, are paying for it through taxes and increased water bills. 420 Similarly, the city of Boise, Idaho, [*827] implemented a new system at its water renewal facility to "manage nuisance struvite deposits and recover phosphorous." 421 </w:t>
      </w:r>
    </w:p>
    <w:p w14:paraId="5482C804" w14:textId="77777777" w:rsidR="002D0E24" w:rsidRPr="00513F8A" w:rsidRDefault="002D0E24" w:rsidP="002D0E24">
      <w:pPr>
        <w:rPr>
          <w:sz w:val="4"/>
          <w:szCs w:val="4"/>
        </w:rPr>
      </w:pPr>
      <w:r w:rsidRPr="00513F8A">
        <w:rPr>
          <w:sz w:val="4"/>
          <w:szCs w:val="4"/>
        </w:rPr>
        <w:t xml:space="preserve">Conventional agriculture often allows others to pay for new technologies that reduce the harms the industry creates, but conventional agriculture has shown the ability to innovate when it makes financial sense for the industry. 422 For example, many farmers have implemented the use of "data gathered from sensors, tractors and satellites . . . to track crop health, make planting decisions and guide fertilizer use to improve the efficiency of their businesses like never before." 423 Farmers have utilized this style of farming, known as precision agriculture, because it is particularly helpful in reducing fertilizer loss. 424 Crops only absorb 40% of the total nitrogen fertilizer applied, 425 and nitrogen fertilizer loss is a substantial expense for many farmers. 426 Thus, reducing that loss could significantly improve their bottom line. 427 While nitrogen fertilizer is also a significant component of conventional agriculture's total water pollution, 428 it is unlikely that reducing such pollution is more than a coincidental side effect of farmers' desire to reduce costs and improve the bottom line. 429 </w:t>
      </w:r>
    </w:p>
    <w:p w14:paraId="38401AD8" w14:textId="77777777" w:rsidR="002D0E24" w:rsidRPr="00513F8A" w:rsidRDefault="002D0E24" w:rsidP="002D0E24">
      <w:pPr>
        <w:rPr>
          <w:sz w:val="4"/>
          <w:szCs w:val="4"/>
        </w:rPr>
      </w:pPr>
      <w:r w:rsidRPr="00513F8A">
        <w:rPr>
          <w:sz w:val="4"/>
          <w:szCs w:val="4"/>
        </w:rPr>
        <w:t xml:space="preserve">If the regulatory structure changed to more accurately reflect the costs of conventional agriculture's water pollution, conventional agriculture's incentive to increase profit would then align with reducing environmental degradation and the harmful financial effects of water pollution. As the above example illustrates, 430 conventional agriculture can develop and implement technological innovations so long as those innovations improve profit. 431 </w:t>
      </w:r>
    </w:p>
    <w:p w14:paraId="0E529EB2" w14:textId="77777777" w:rsidR="002D0E24" w:rsidRPr="00513F8A" w:rsidRDefault="002D0E24" w:rsidP="002D0E24">
      <w:pPr>
        <w:rPr>
          <w:sz w:val="4"/>
          <w:szCs w:val="4"/>
        </w:rPr>
      </w:pPr>
      <w:r w:rsidRPr="00513F8A">
        <w:rPr>
          <w:sz w:val="4"/>
          <w:szCs w:val="4"/>
        </w:rPr>
        <w:t>3. The Impact of Agriculture's Lack of Innovation</w:t>
      </w:r>
    </w:p>
    <w:p w14:paraId="129EDE6B" w14:textId="77777777" w:rsidR="002D0E24" w:rsidRPr="00513F8A" w:rsidRDefault="002D0E24" w:rsidP="002D0E24">
      <w:pPr>
        <w:rPr>
          <w:sz w:val="4"/>
          <w:szCs w:val="4"/>
        </w:rPr>
      </w:pPr>
      <w:r w:rsidRPr="00513F8A">
        <w:rPr>
          <w:sz w:val="4"/>
          <w:szCs w:val="4"/>
        </w:rPr>
        <w:t xml:space="preserve">As discussed in more depth in Part I, the effects of agriculture's lack of innovation--and lack of incentive to change their behavior--are felt throughout the United States. First, a lack of innovation results in a higher amount of water pollution. 432 This reflects the lack of incentive to develop pollution-reducing innovations under the current regulatory framework. 433 It is [*828] not a surprise then that little innovation has occurred, 434 which likely helps explain some of the environmental degradation experienced throughout the United States. 435 </w:t>
      </w:r>
    </w:p>
    <w:p w14:paraId="73C77AD8" w14:textId="77777777" w:rsidR="002D0E24" w:rsidRPr="00513F8A" w:rsidRDefault="002D0E24" w:rsidP="002D0E24">
      <w:pPr>
        <w:rPr>
          <w:sz w:val="4"/>
          <w:szCs w:val="4"/>
        </w:rPr>
      </w:pPr>
      <w:r w:rsidRPr="00513F8A">
        <w:rPr>
          <w:sz w:val="4"/>
          <w:szCs w:val="4"/>
        </w:rPr>
        <w:t xml:space="preserve">Second, a higher amount of water pollution increases expenses for the rest of the United States. Businesses and individuals are responsible for expenses that are caused by conventional agriculture's water pollution, such as healthcare costs, filtration costs, and many others. 436 Third, businesses and individuals also experience a decrease in the financial benefits of having clean water, such as drops in tourism and fishing revenue. 437 </w:t>
      </w:r>
    </w:p>
    <w:p w14:paraId="46C0B7B7" w14:textId="77777777" w:rsidR="002D0E24" w:rsidRPr="00513F8A" w:rsidRDefault="002D0E24" w:rsidP="002D0E24">
      <w:pPr>
        <w:rPr>
          <w:sz w:val="4"/>
          <w:szCs w:val="4"/>
        </w:rPr>
      </w:pPr>
      <w:r w:rsidRPr="00513F8A">
        <w:rPr>
          <w:sz w:val="4"/>
          <w:szCs w:val="4"/>
        </w:rPr>
        <w:t>B. Competition</w:t>
      </w:r>
    </w:p>
    <w:p w14:paraId="6A54BC12" w14:textId="77777777" w:rsidR="002D0E24" w:rsidRPr="00513F8A" w:rsidRDefault="002D0E24" w:rsidP="002D0E24">
      <w:pPr>
        <w:rPr>
          <w:sz w:val="4"/>
          <w:szCs w:val="4"/>
        </w:rPr>
      </w:pPr>
      <w:r w:rsidRPr="00513F8A">
        <w:rPr>
          <w:sz w:val="4"/>
          <w:szCs w:val="4"/>
        </w:rPr>
        <w:t>1. The Porter Hypothesis: Regulation Encourages Competition</w:t>
      </w:r>
    </w:p>
    <w:p w14:paraId="4FC00183" w14:textId="77777777" w:rsidR="002D0E24" w:rsidRPr="00513F8A" w:rsidRDefault="002D0E24" w:rsidP="002D0E24">
      <w:pPr>
        <w:rPr>
          <w:sz w:val="4"/>
          <w:szCs w:val="4"/>
        </w:rPr>
      </w:pPr>
      <w:r w:rsidRPr="00513F8A">
        <w:rPr>
          <w:sz w:val="4"/>
          <w:szCs w:val="4"/>
        </w:rPr>
        <w:t xml:space="preserve">The Porter Hypothesis does not just argue that regulation can cause innovation. It also argues that regulation improves the competitiveness of the regulated industry in several ways. Environmental regulation can spur firms to "increas[e] the 'resource efficiency' of production," 438 as well as to "increase[e] the quality of the products." 439 "Furthermore, Porter argues that early regulation that spurs compliance innovation can provide the regulated industry with a first-mover advantage, thereby capturing market share from competitors . . . ." 440 </w:t>
      </w:r>
    </w:p>
    <w:p w14:paraId="1406EBEA" w14:textId="77777777" w:rsidR="002D0E24" w:rsidRPr="00513F8A" w:rsidRDefault="002D0E24" w:rsidP="002D0E24">
      <w:pPr>
        <w:rPr>
          <w:sz w:val="4"/>
          <w:szCs w:val="4"/>
        </w:rPr>
      </w:pPr>
      <w:r w:rsidRPr="00513F8A">
        <w:rPr>
          <w:sz w:val="4"/>
          <w:szCs w:val="4"/>
        </w:rPr>
        <w:t xml:space="preserve">Increasing the resource efficiency of production involves decreasing the utilization of harmful resources. 441 This is beneficial because under the new regulation, decreasing the use of such resources also decreases costs 442 and makes the company more competitive. 443 This spurs competition as firms [*829] compete to minimize their use of such harmful resources. 444 Similarly, increasing the quality of products can occur through reducing the negative environmental impact of those products. 445 This enhances the desirability of such a product as consumer demand has shifted towards more environmentally friendly products. 446 This increases competition concerning which firms can produce the most desirable products with the least impact on the environment. 447 For example, Method developed a line of green household cleaning products before larger firms, like Proctor and Gamble, recognized that consumers would be willing to pay more for a more environmentally friendly product. 448 This gave Method a first-mover advantage in what has since become a competitive market for organic household cleaning products. 449 </w:t>
      </w:r>
    </w:p>
    <w:p w14:paraId="68952402" w14:textId="77777777" w:rsidR="002D0E24" w:rsidRPr="00513F8A" w:rsidRDefault="002D0E24" w:rsidP="002D0E24">
      <w:pPr>
        <w:rPr>
          <w:sz w:val="4"/>
          <w:szCs w:val="4"/>
        </w:rPr>
      </w:pPr>
      <w:r w:rsidRPr="00513F8A">
        <w:rPr>
          <w:sz w:val="4"/>
          <w:szCs w:val="4"/>
        </w:rPr>
        <w:t xml:space="preserve">Some critics may argue that increasing regulation of conventional agriculture will decrease the competitiveness of U.S. agriculture globally. The Porter Hypothesis argues the opposite-- "countries adopting a stringent environmental regime should not be afraid that this endangers their competitive position, since the evidence shows that this may speed up economic growth rather than retard it." 450 Porter and van der Linde reinforce this claim through their studies of several countries' implementation of environmental regulations and the resulting impact on their economies. 451 </w:t>
      </w:r>
    </w:p>
    <w:p w14:paraId="3C933CD0" w14:textId="77777777" w:rsidR="002D0E24" w:rsidRPr="00513F8A" w:rsidRDefault="002D0E24" w:rsidP="002D0E24">
      <w:pPr>
        <w:rPr>
          <w:sz w:val="4"/>
          <w:szCs w:val="4"/>
        </w:rPr>
      </w:pPr>
      <w:r w:rsidRPr="00513F8A">
        <w:rPr>
          <w:sz w:val="4"/>
          <w:szCs w:val="4"/>
        </w:rPr>
        <w:t xml:space="preserve">"For example, Germany enacted recycling standards earlier than in most other countries, which gave German firms an early-mover advantage in developing less packaging-intensive products, which have been warmly received in the marketplace." 452 Similarly, "Scandinavian pulp and paper producers have been leaders in introducing new environmentally friendly production processes, and thus Scandinavian pulp and paper equipment suppliers such as Kamyr and Sunds have made major gains internationally in selling innovative bleaching equipment." 453 Porter and van der Linde also provide a parallel example in the United States. Cummins Engine developed low-emissions diesel engines in response to U.S. environmental regulations. 454 The company's new ability to [*830] create such engines increased demand in markets outside the United States and improved Cummins's international market share. 455 As international markets continue to value and demand environmentally friendly products, 456 strengthening domestic environmental regulations would likely encourage economic growth in the agriculture industry. 457 </w:t>
      </w:r>
    </w:p>
    <w:p w14:paraId="7790DA77" w14:textId="77777777" w:rsidR="002D0E24" w:rsidRDefault="002D0E24" w:rsidP="002D0E24">
      <w:r>
        <w:t xml:space="preserve">2. </w:t>
      </w:r>
      <w:r w:rsidRPr="00F43DFC">
        <w:rPr>
          <w:rStyle w:val="Emphasis"/>
        </w:rPr>
        <w:t>Decreasing the Price Disparity</w:t>
      </w:r>
      <w:r w:rsidRPr="00685AAB">
        <w:rPr>
          <w:rStyle w:val="StyleUnderline"/>
        </w:rPr>
        <w:t xml:space="preserve"> Would </w:t>
      </w:r>
      <w:r w:rsidRPr="00F43DFC">
        <w:rPr>
          <w:rStyle w:val="Emphasis"/>
        </w:rPr>
        <w:t>Increase Competition</w:t>
      </w:r>
    </w:p>
    <w:p w14:paraId="0B19FE72" w14:textId="77777777" w:rsidR="002D0E24" w:rsidRDefault="002D0E24" w:rsidP="002D0E24">
      <w:r w:rsidRPr="00F43DFC">
        <w:rPr>
          <w:rStyle w:val="StyleUnderline"/>
        </w:rPr>
        <w:t>Ag</w:t>
      </w:r>
      <w:r>
        <w:t xml:space="preserve">ricultural </w:t>
      </w:r>
      <w:r w:rsidRPr="00685AAB">
        <w:rPr>
          <w:rStyle w:val="StyleUnderline"/>
        </w:rPr>
        <w:t>exceptionalism</w:t>
      </w:r>
      <w:r>
        <w:t xml:space="preserve"> </w:t>
      </w:r>
      <w:r w:rsidRPr="00F43DFC">
        <w:rPr>
          <w:rStyle w:val="Emphasis"/>
        </w:rPr>
        <w:t>hinders organic</w:t>
      </w:r>
      <w:r>
        <w:t xml:space="preserve"> </w:t>
      </w:r>
      <w:r w:rsidRPr="00F43DFC">
        <w:rPr>
          <w:rStyle w:val="Emphasis"/>
        </w:rPr>
        <w:t>ag</w:t>
      </w:r>
      <w:r>
        <w:t xml:space="preserve">riculture </w:t>
      </w:r>
      <w:r w:rsidRPr="00F43DFC">
        <w:rPr>
          <w:rStyle w:val="Emphasis"/>
        </w:rPr>
        <w:t>from competing</w:t>
      </w:r>
      <w:r>
        <w:t xml:space="preserve"> </w:t>
      </w:r>
      <w:r w:rsidRPr="00F43DFC">
        <w:rPr>
          <w:rStyle w:val="Emphasis"/>
        </w:rPr>
        <w:t>against conventional</w:t>
      </w:r>
      <w:r>
        <w:t xml:space="preserve"> agriculture. 458 </w:t>
      </w:r>
      <w:r w:rsidRPr="00685AAB">
        <w:rPr>
          <w:rStyle w:val="StyleUnderline"/>
        </w:rPr>
        <w:t>In fact,</w:t>
      </w:r>
      <w:r>
        <w:t xml:space="preserve"> </w:t>
      </w:r>
      <w:r w:rsidRPr="00685AAB">
        <w:rPr>
          <w:rStyle w:val="StyleUnderline"/>
        </w:rPr>
        <w:t>"[c]urrent</w:t>
      </w:r>
      <w:r>
        <w:t xml:space="preserve"> agricultural </w:t>
      </w:r>
      <w:r w:rsidRPr="00685AAB">
        <w:rPr>
          <w:rStyle w:val="StyleUnderline"/>
        </w:rPr>
        <w:t>policy</w:t>
      </w:r>
      <w:r>
        <w:t xml:space="preserve"> </w:t>
      </w:r>
      <w:r w:rsidRPr="00685AAB">
        <w:rPr>
          <w:rStyle w:val="StyleUnderline"/>
        </w:rPr>
        <w:t>in the</w:t>
      </w:r>
      <w:r>
        <w:t xml:space="preserve"> </w:t>
      </w:r>
      <w:r w:rsidRPr="00685AAB">
        <w:rPr>
          <w:rStyle w:val="StyleUnderline"/>
        </w:rPr>
        <w:t>U</w:t>
      </w:r>
      <w:r>
        <w:t xml:space="preserve">nited </w:t>
      </w:r>
      <w:r w:rsidRPr="00685AAB">
        <w:rPr>
          <w:rStyle w:val="StyleUnderline"/>
        </w:rPr>
        <w:t>S</w:t>
      </w:r>
      <w:r>
        <w:t xml:space="preserve">tates . . . </w:t>
      </w:r>
      <w:r w:rsidRPr="00685AAB">
        <w:rPr>
          <w:rStyle w:val="StyleUnderline"/>
        </w:rPr>
        <w:t>largely allows</w:t>
      </w:r>
      <w:r>
        <w:t xml:space="preserve"> </w:t>
      </w:r>
      <w:r w:rsidRPr="00685AAB">
        <w:rPr>
          <w:rStyle w:val="StyleUnderline"/>
        </w:rPr>
        <w:t>ag</w:t>
      </w:r>
      <w:r>
        <w:t xml:space="preserve">riculture </w:t>
      </w:r>
      <w:r w:rsidRPr="00685AAB">
        <w:rPr>
          <w:rStyle w:val="StyleUnderline"/>
        </w:rPr>
        <w:t xml:space="preserve">to </w:t>
      </w:r>
      <w:r w:rsidRPr="00F43DFC">
        <w:rPr>
          <w:rStyle w:val="Emphasis"/>
        </w:rPr>
        <w:t>externalize</w:t>
      </w:r>
      <w:r w:rsidRPr="00F43DFC">
        <w:rPr>
          <w:rStyle w:val="StyleUnderline"/>
        </w:rPr>
        <w:t xml:space="preserve"> its pollution costs </w:t>
      </w:r>
      <w:r w:rsidRPr="00F43DFC">
        <w:rPr>
          <w:rStyle w:val="Emphasis"/>
        </w:rPr>
        <w:t>to the detriment of the competitiveness of</w:t>
      </w:r>
      <w:r w:rsidRPr="00F43DFC">
        <w:t xml:space="preserve"> </w:t>
      </w:r>
      <w:r w:rsidRPr="00F43DFC">
        <w:rPr>
          <w:rStyle w:val="Emphasis"/>
        </w:rPr>
        <w:t>conservation-based agriculture</w:t>
      </w:r>
      <w:r>
        <w:t xml:space="preserve">." 459 </w:t>
      </w:r>
      <w:r w:rsidRPr="00685AAB">
        <w:rPr>
          <w:rStyle w:val="StyleUnderline"/>
        </w:rPr>
        <w:t>Organic</w:t>
      </w:r>
      <w:r>
        <w:t xml:space="preserve"> agriculture </w:t>
      </w:r>
      <w:r w:rsidRPr="00685AAB">
        <w:rPr>
          <w:rStyle w:val="StyleUnderline"/>
        </w:rPr>
        <w:t>causes</w:t>
      </w:r>
      <w:r>
        <w:t xml:space="preserve"> </w:t>
      </w:r>
      <w:r w:rsidRPr="00F43DFC">
        <w:rPr>
          <w:rStyle w:val="Emphasis"/>
        </w:rPr>
        <w:t>comparatively low societal costs</w:t>
      </w:r>
      <w:r>
        <w:t xml:space="preserve">. 460 </w:t>
      </w:r>
      <w:r w:rsidRPr="00F43DFC">
        <w:rPr>
          <w:rStyle w:val="StyleUnderline"/>
        </w:rPr>
        <w:t>Organic ag</w:t>
      </w:r>
      <w:r>
        <w:t xml:space="preserve">riculture </w:t>
      </w:r>
      <w:r w:rsidRPr="00F43DFC">
        <w:rPr>
          <w:rStyle w:val="StyleUnderline"/>
        </w:rPr>
        <w:t xml:space="preserve">achieves this by implementing </w:t>
      </w:r>
      <w:r w:rsidRPr="00F43DFC">
        <w:rPr>
          <w:rStyle w:val="Emphasis"/>
        </w:rPr>
        <w:t>sustainable practices</w:t>
      </w:r>
      <w:r w:rsidRPr="00685AAB">
        <w:rPr>
          <w:rStyle w:val="StyleUnderline"/>
        </w:rPr>
        <w:t xml:space="preserve"> like </w:t>
      </w:r>
      <w:r w:rsidRPr="00F43DFC">
        <w:rPr>
          <w:rStyle w:val="Emphasis"/>
        </w:rPr>
        <w:t>rotating crops</w:t>
      </w:r>
      <w:r w:rsidRPr="00685AAB">
        <w:rPr>
          <w:rStyle w:val="StyleUnderline"/>
        </w:rPr>
        <w:t xml:space="preserve"> to improve </w:t>
      </w:r>
      <w:r w:rsidRPr="00F43DFC">
        <w:rPr>
          <w:rStyle w:val="Emphasis"/>
        </w:rPr>
        <w:t>soil</w:t>
      </w:r>
      <w:r w:rsidRPr="00685AAB">
        <w:rPr>
          <w:rStyle w:val="StyleUnderline"/>
        </w:rPr>
        <w:t xml:space="preserve"> fertility and using </w:t>
      </w:r>
      <w:r w:rsidRPr="00F43DFC">
        <w:rPr>
          <w:rStyle w:val="Emphasis"/>
        </w:rPr>
        <w:t>environmentally friendly fertilizers</w:t>
      </w:r>
      <w:r>
        <w:t xml:space="preserve">. 461 </w:t>
      </w:r>
      <w:r w:rsidRPr="00F43DFC">
        <w:t>Al</w:t>
      </w:r>
      <w:r w:rsidRPr="00F43DFC">
        <w:rPr>
          <w:rStyle w:val="StyleUnderline"/>
        </w:rPr>
        <w:t>though these methods</w:t>
      </w:r>
      <w:r>
        <w:t xml:space="preserve"> ultimately </w:t>
      </w:r>
      <w:r w:rsidRPr="00F43DFC">
        <w:rPr>
          <w:rStyle w:val="StyleUnderline"/>
        </w:rPr>
        <w:t xml:space="preserve">result in </w:t>
      </w:r>
      <w:r w:rsidRPr="00F43DFC">
        <w:rPr>
          <w:rStyle w:val="Emphasis"/>
        </w:rPr>
        <w:t>less pollution</w:t>
      </w:r>
      <w:r w:rsidRPr="00685AAB">
        <w:rPr>
          <w:rStyle w:val="StyleUnderline"/>
        </w:rPr>
        <w:t xml:space="preserve"> and lower</w:t>
      </w:r>
      <w:r>
        <w:t xml:space="preserve"> societal </w:t>
      </w:r>
      <w:r w:rsidRPr="00685AAB">
        <w:rPr>
          <w:rStyle w:val="StyleUnderline"/>
        </w:rPr>
        <w:t>costs</w:t>
      </w:r>
      <w:r>
        <w:t xml:space="preserve">, </w:t>
      </w:r>
      <w:r w:rsidRPr="00685AAB">
        <w:rPr>
          <w:rStyle w:val="StyleUnderline"/>
        </w:rPr>
        <w:t xml:space="preserve">they are </w:t>
      </w:r>
      <w:r w:rsidRPr="00F43DFC">
        <w:rPr>
          <w:rStyle w:val="Emphasis"/>
        </w:rPr>
        <w:t>more expensive</w:t>
      </w:r>
      <w:r>
        <w:t xml:space="preserve"> </w:t>
      </w:r>
      <w:r w:rsidRPr="00F43DFC">
        <w:rPr>
          <w:rStyle w:val="StyleUnderline"/>
        </w:rPr>
        <w:t>to implement</w:t>
      </w:r>
      <w:r>
        <w:t xml:space="preserve">. 462 </w:t>
      </w:r>
      <w:r w:rsidRPr="00F43DFC">
        <w:rPr>
          <w:rStyle w:val="Emphasis"/>
        </w:rPr>
        <w:t>But</w:t>
      </w:r>
      <w:r w:rsidRPr="00685AAB">
        <w:rPr>
          <w:rStyle w:val="StyleUnderline"/>
        </w:rPr>
        <w:t xml:space="preserve"> because organic farmers do not </w:t>
      </w:r>
      <w:r w:rsidRPr="00F43DFC">
        <w:rPr>
          <w:rStyle w:val="Emphasis"/>
        </w:rPr>
        <w:t>benefit</w:t>
      </w:r>
      <w:r>
        <w:t xml:space="preserve"> to the same extent </w:t>
      </w:r>
      <w:r w:rsidRPr="00685AAB">
        <w:rPr>
          <w:rStyle w:val="StyleUnderline"/>
        </w:rPr>
        <w:t xml:space="preserve">from </w:t>
      </w:r>
      <w:r w:rsidRPr="00F43DFC">
        <w:rPr>
          <w:rStyle w:val="Emphasis"/>
        </w:rPr>
        <w:t>cost externalization</w:t>
      </w:r>
      <w:r>
        <w:t xml:space="preserve">, </w:t>
      </w:r>
      <w:r w:rsidRPr="00F43DFC">
        <w:rPr>
          <w:rStyle w:val="Emphasis"/>
        </w:rPr>
        <w:t>pricing</w:t>
      </w:r>
      <w:r>
        <w:t xml:space="preserve"> </w:t>
      </w:r>
      <w:r w:rsidRPr="00F43DFC">
        <w:rPr>
          <w:rStyle w:val="StyleUnderline"/>
        </w:rPr>
        <w:t xml:space="preserve">of organic products </w:t>
      </w:r>
      <w:r w:rsidRPr="00F43DFC">
        <w:rPr>
          <w:rStyle w:val="Emphasis"/>
        </w:rPr>
        <w:t>more accurately reflects their true costs</w:t>
      </w:r>
      <w:r>
        <w:t xml:space="preserve">. 463 </w:t>
      </w:r>
    </w:p>
    <w:p w14:paraId="7F430E96" w14:textId="77777777" w:rsidR="002D0E24" w:rsidRDefault="002D0E24" w:rsidP="002D0E24">
      <w:r w:rsidRPr="00F43DFC">
        <w:rPr>
          <w:rStyle w:val="Emphasis"/>
        </w:rPr>
        <w:t>Conventional</w:t>
      </w:r>
      <w:r w:rsidRPr="00685AAB">
        <w:rPr>
          <w:rStyle w:val="StyleUnderline"/>
        </w:rPr>
        <w:t xml:space="preserve"> ag</w:t>
      </w:r>
      <w:r>
        <w:t xml:space="preserve">riculture </w:t>
      </w:r>
      <w:r w:rsidRPr="00F43DFC">
        <w:rPr>
          <w:rStyle w:val="Emphasis"/>
        </w:rPr>
        <w:t>typically does not have to compete with organic</w:t>
      </w:r>
      <w:r>
        <w:t xml:space="preserve"> agriculture </w:t>
      </w:r>
      <w:r w:rsidRPr="00F43DFC">
        <w:rPr>
          <w:rStyle w:val="StyleUnderline"/>
        </w:rPr>
        <w:t>on price</w:t>
      </w:r>
      <w:r>
        <w:t xml:space="preserve">. 464 </w:t>
      </w:r>
      <w:r w:rsidRPr="00685AAB">
        <w:rPr>
          <w:rStyle w:val="StyleUnderline"/>
        </w:rPr>
        <w:t xml:space="preserve">With </w:t>
      </w:r>
      <w:r w:rsidRPr="00F43DFC">
        <w:rPr>
          <w:rStyle w:val="Emphasis"/>
        </w:rPr>
        <w:t>lower up-front</w:t>
      </w:r>
      <w:r w:rsidRPr="00685AAB">
        <w:rPr>
          <w:rStyle w:val="StyleUnderline"/>
        </w:rPr>
        <w:t xml:space="preserve"> costs </w:t>
      </w:r>
      <w:r w:rsidRPr="00F43DFC">
        <w:rPr>
          <w:rStyle w:val="Emphasis"/>
        </w:rPr>
        <w:t>and</w:t>
      </w:r>
      <w:r w:rsidRPr="00685AAB">
        <w:rPr>
          <w:rStyle w:val="StyleUnderline"/>
        </w:rPr>
        <w:t xml:space="preserve"> the benefit of </w:t>
      </w:r>
      <w:r w:rsidRPr="00F43DFC">
        <w:rPr>
          <w:rStyle w:val="Emphasis"/>
        </w:rPr>
        <w:t>externalizing</w:t>
      </w:r>
      <w:r w:rsidRPr="00685AAB">
        <w:rPr>
          <w:rStyle w:val="StyleUnderline"/>
        </w:rPr>
        <w:t xml:space="preserve"> the costs of their </w:t>
      </w:r>
      <w:r w:rsidRPr="00F43DFC">
        <w:rPr>
          <w:rStyle w:val="Emphasis"/>
        </w:rPr>
        <w:t>pollution</w:t>
      </w:r>
      <w:r>
        <w:t xml:space="preserve">, </w:t>
      </w:r>
      <w:r w:rsidRPr="00685AAB">
        <w:rPr>
          <w:rStyle w:val="StyleUnderline"/>
        </w:rPr>
        <w:t>conventional</w:t>
      </w:r>
      <w:r>
        <w:t xml:space="preserve"> </w:t>
      </w:r>
      <w:r w:rsidRPr="00F43DFC">
        <w:rPr>
          <w:rStyle w:val="StyleUnderline"/>
        </w:rPr>
        <w:t>ag</w:t>
      </w:r>
      <w:r>
        <w:t xml:space="preserve">riculture </w:t>
      </w:r>
      <w:r w:rsidRPr="00685AAB">
        <w:rPr>
          <w:rStyle w:val="StyleUnderline"/>
        </w:rPr>
        <w:t xml:space="preserve">can </w:t>
      </w:r>
      <w:r w:rsidRPr="00F43DFC">
        <w:rPr>
          <w:rStyle w:val="Emphasis"/>
        </w:rPr>
        <w:t>price its products more cheaply</w:t>
      </w:r>
      <w:r>
        <w:t xml:space="preserve"> </w:t>
      </w:r>
      <w:r w:rsidRPr="00F43DFC">
        <w:rPr>
          <w:rStyle w:val="StyleUnderline"/>
        </w:rPr>
        <w:t>than organic</w:t>
      </w:r>
      <w:r>
        <w:t xml:space="preserve"> agriculture. 465 </w:t>
      </w:r>
      <w:r w:rsidRPr="00685AAB">
        <w:rPr>
          <w:rStyle w:val="StyleUnderline"/>
        </w:rPr>
        <w:t xml:space="preserve">By </w:t>
      </w:r>
      <w:r w:rsidRPr="00F43DFC">
        <w:rPr>
          <w:rStyle w:val="Emphasis"/>
        </w:rPr>
        <w:t>rolling back</w:t>
      </w:r>
      <w:r>
        <w:t xml:space="preserve"> agricultural </w:t>
      </w:r>
      <w:r w:rsidRPr="00685AAB">
        <w:rPr>
          <w:rStyle w:val="StyleUnderline"/>
        </w:rPr>
        <w:t>exceptionalism</w:t>
      </w:r>
      <w:r>
        <w:t xml:space="preserve">, </w:t>
      </w:r>
      <w:r w:rsidRPr="00685AAB">
        <w:rPr>
          <w:rStyle w:val="StyleUnderline"/>
        </w:rPr>
        <w:t xml:space="preserve">regulators would </w:t>
      </w:r>
      <w:r w:rsidRPr="00F43DFC">
        <w:rPr>
          <w:rStyle w:val="Emphasis"/>
        </w:rPr>
        <w:t>force</w:t>
      </w:r>
      <w:r w:rsidRPr="00685AAB">
        <w:rPr>
          <w:rStyle w:val="StyleUnderline"/>
        </w:rPr>
        <w:t xml:space="preserve"> </w:t>
      </w:r>
      <w:r w:rsidRPr="00F43DFC">
        <w:rPr>
          <w:rStyle w:val="Emphasis"/>
        </w:rPr>
        <w:t>conventional</w:t>
      </w:r>
      <w:r>
        <w:t xml:space="preserve"> </w:t>
      </w:r>
      <w:r w:rsidRPr="00685AAB">
        <w:rPr>
          <w:rStyle w:val="StyleUnderline"/>
        </w:rPr>
        <w:t>ag</w:t>
      </w:r>
      <w:r>
        <w:t xml:space="preserve">riculture </w:t>
      </w:r>
      <w:r w:rsidRPr="00685AAB">
        <w:rPr>
          <w:rStyle w:val="StyleUnderline"/>
        </w:rPr>
        <w:t>to</w:t>
      </w:r>
      <w:r>
        <w:t xml:space="preserve"> </w:t>
      </w:r>
      <w:r w:rsidRPr="00F43DFC">
        <w:rPr>
          <w:rStyle w:val="Emphasis"/>
        </w:rPr>
        <w:t>incorporate its true costs into</w:t>
      </w:r>
      <w:r w:rsidRPr="00F43DFC">
        <w:t xml:space="preserve"> its </w:t>
      </w:r>
      <w:r w:rsidRPr="00F43DFC">
        <w:rPr>
          <w:rStyle w:val="Emphasis"/>
        </w:rPr>
        <w:t>pricing</w:t>
      </w:r>
      <w:r>
        <w:t xml:space="preserve">. 466 </w:t>
      </w:r>
      <w:r w:rsidRPr="00685AAB">
        <w:rPr>
          <w:rStyle w:val="StyleUnderline"/>
        </w:rPr>
        <w:t xml:space="preserve">This would </w:t>
      </w:r>
      <w:r w:rsidRPr="00F43DFC">
        <w:rPr>
          <w:rStyle w:val="Emphasis"/>
        </w:rPr>
        <w:t>decrease the</w:t>
      </w:r>
      <w:r w:rsidRPr="00F43DFC">
        <w:t xml:space="preserve"> price </w:t>
      </w:r>
      <w:r w:rsidRPr="00F43DFC">
        <w:rPr>
          <w:rStyle w:val="Emphasis"/>
        </w:rPr>
        <w:t>disparity</w:t>
      </w:r>
      <w:r>
        <w:t xml:space="preserve"> </w:t>
      </w:r>
      <w:r w:rsidRPr="00685AAB">
        <w:rPr>
          <w:rStyle w:val="StyleUnderline"/>
        </w:rPr>
        <w:t>between</w:t>
      </w:r>
      <w:r>
        <w:t xml:space="preserve"> [*831] </w:t>
      </w:r>
      <w:r w:rsidRPr="00685AAB">
        <w:rPr>
          <w:rStyle w:val="StyleUnderline"/>
        </w:rPr>
        <w:t>conventional and organic</w:t>
      </w:r>
      <w:r>
        <w:t xml:space="preserve"> agriculture </w:t>
      </w:r>
      <w:r w:rsidRPr="00685AAB">
        <w:rPr>
          <w:rStyle w:val="StyleUnderline"/>
        </w:rPr>
        <w:t>and</w:t>
      </w:r>
      <w:r>
        <w:t xml:space="preserve"> would </w:t>
      </w:r>
      <w:r w:rsidRPr="00685AAB">
        <w:rPr>
          <w:rStyle w:val="StyleUnderline"/>
        </w:rPr>
        <w:t xml:space="preserve">likely </w:t>
      </w:r>
      <w:r w:rsidRPr="00FE42CB">
        <w:rPr>
          <w:rStyle w:val="Emphasis"/>
        </w:rPr>
        <w:t>increase price competition</w:t>
      </w:r>
      <w:r w:rsidRPr="00FE42CB">
        <w:rPr>
          <w:rStyle w:val="StyleUnderline"/>
        </w:rPr>
        <w:t xml:space="preserve"> </w:t>
      </w:r>
      <w:r w:rsidRPr="00FE42CB">
        <w:rPr>
          <w:rStyle w:val="Emphasis"/>
        </w:rPr>
        <w:t>as a result</w:t>
      </w:r>
      <w:r>
        <w:t>.</w:t>
      </w:r>
    </w:p>
    <w:p w14:paraId="4A939304" w14:textId="77777777" w:rsidR="002D0E24" w:rsidRDefault="002D0E24" w:rsidP="002D0E24">
      <w:r w:rsidRPr="00685AAB">
        <w:rPr>
          <w:rStyle w:val="StyleUnderline"/>
        </w:rPr>
        <w:t>Basic economics demonstrates</w:t>
      </w:r>
      <w:r>
        <w:t xml:space="preserve"> that </w:t>
      </w:r>
      <w:r w:rsidRPr="00FE42CB">
        <w:rPr>
          <w:rStyle w:val="Emphasis"/>
        </w:rPr>
        <w:t>regulating</w:t>
      </w:r>
      <w:r>
        <w:t xml:space="preserve"> the </w:t>
      </w:r>
      <w:r w:rsidRPr="00685AAB">
        <w:rPr>
          <w:rStyle w:val="StyleUnderline"/>
        </w:rPr>
        <w:t>ag</w:t>
      </w:r>
      <w:r>
        <w:t xml:space="preserve">riculture industry </w:t>
      </w:r>
      <w:r w:rsidRPr="00685AAB">
        <w:rPr>
          <w:rStyle w:val="StyleUnderline"/>
        </w:rPr>
        <w:t xml:space="preserve">would </w:t>
      </w:r>
      <w:r w:rsidRPr="00FE42CB">
        <w:rPr>
          <w:rStyle w:val="Emphasis"/>
        </w:rPr>
        <w:t>increase competitiveness</w:t>
      </w:r>
      <w:r>
        <w:t xml:space="preserve"> </w:t>
      </w:r>
      <w:r w:rsidRPr="00685AAB">
        <w:rPr>
          <w:rStyle w:val="StyleUnderline"/>
        </w:rPr>
        <w:t xml:space="preserve">among </w:t>
      </w:r>
      <w:r w:rsidRPr="00FE42CB">
        <w:rPr>
          <w:rStyle w:val="Emphasis"/>
        </w:rPr>
        <w:t>conventional</w:t>
      </w:r>
      <w:r w:rsidRPr="00685AAB">
        <w:rPr>
          <w:rStyle w:val="StyleUnderline"/>
        </w:rPr>
        <w:t xml:space="preserve"> and </w:t>
      </w:r>
      <w:r w:rsidRPr="00FE42CB">
        <w:rPr>
          <w:rStyle w:val="Emphasis"/>
        </w:rPr>
        <w:t>organic</w:t>
      </w:r>
      <w:r w:rsidRPr="00685AAB">
        <w:rPr>
          <w:rStyle w:val="StyleUnderline"/>
        </w:rPr>
        <w:t xml:space="preserve"> farming. First, curtailing</w:t>
      </w:r>
      <w:r>
        <w:t xml:space="preserve"> agricultural </w:t>
      </w:r>
      <w:r w:rsidRPr="00685AAB">
        <w:rPr>
          <w:rStyle w:val="StyleUnderline"/>
        </w:rPr>
        <w:t>exceptionalism</w:t>
      </w:r>
      <w:r>
        <w:t xml:space="preserve"> </w:t>
      </w:r>
      <w:r w:rsidRPr="00685AAB">
        <w:rPr>
          <w:rStyle w:val="StyleUnderline"/>
        </w:rPr>
        <w:t xml:space="preserve">would </w:t>
      </w:r>
      <w:r w:rsidRPr="00FE42CB">
        <w:rPr>
          <w:rStyle w:val="Emphasis"/>
        </w:rPr>
        <w:t>increase the price of conventional</w:t>
      </w:r>
      <w:r>
        <w:t xml:space="preserve"> agriculture's </w:t>
      </w:r>
      <w:r w:rsidRPr="00685AAB">
        <w:rPr>
          <w:rStyle w:val="StyleUnderline"/>
        </w:rPr>
        <w:t>crops</w:t>
      </w:r>
      <w:r>
        <w:t xml:space="preserve"> </w:t>
      </w:r>
      <w:r w:rsidRPr="00685AAB">
        <w:rPr>
          <w:rStyle w:val="StyleUnderline"/>
        </w:rPr>
        <w:t>due to</w:t>
      </w:r>
      <w:r>
        <w:t xml:space="preserve"> </w:t>
      </w:r>
      <w:r w:rsidRPr="00FE42CB">
        <w:rPr>
          <w:rStyle w:val="StyleUnderline"/>
        </w:rPr>
        <w:t xml:space="preserve">its </w:t>
      </w:r>
      <w:r w:rsidRPr="00FE42CB">
        <w:rPr>
          <w:rStyle w:val="Emphasis"/>
        </w:rPr>
        <w:t>significant pollution</w:t>
      </w:r>
      <w:r w:rsidRPr="00FE42CB">
        <w:rPr>
          <w:rStyle w:val="StyleUnderline"/>
        </w:rPr>
        <w:t xml:space="preserve"> costs</w:t>
      </w:r>
      <w:r>
        <w:t xml:space="preserve">. 467 </w:t>
      </w:r>
      <w:r w:rsidRPr="00685AAB">
        <w:rPr>
          <w:rStyle w:val="StyleUnderline"/>
        </w:rPr>
        <w:t>But limiting</w:t>
      </w:r>
      <w:r>
        <w:t xml:space="preserve"> agricultural </w:t>
      </w:r>
      <w:r w:rsidRPr="00685AAB">
        <w:rPr>
          <w:rStyle w:val="StyleUnderline"/>
        </w:rPr>
        <w:t xml:space="preserve">exceptionalism would likely </w:t>
      </w:r>
      <w:r w:rsidRPr="00FE42CB">
        <w:rPr>
          <w:rStyle w:val="Emphasis"/>
        </w:rPr>
        <w:t>not</w:t>
      </w:r>
      <w:r w:rsidRPr="00685AAB">
        <w:rPr>
          <w:rStyle w:val="StyleUnderline"/>
        </w:rPr>
        <w:t xml:space="preserve"> increase the price of </w:t>
      </w:r>
      <w:r w:rsidRPr="00FE42CB">
        <w:rPr>
          <w:rStyle w:val="Emphasis"/>
        </w:rPr>
        <w:t>organic</w:t>
      </w:r>
      <w:r>
        <w:t xml:space="preserve"> agricultural </w:t>
      </w:r>
      <w:r w:rsidRPr="00685AAB">
        <w:rPr>
          <w:rStyle w:val="StyleUnderline"/>
        </w:rPr>
        <w:t>products because organic</w:t>
      </w:r>
      <w:r>
        <w:t xml:space="preserve"> </w:t>
      </w:r>
      <w:r w:rsidRPr="00FE42CB">
        <w:rPr>
          <w:rStyle w:val="StyleUnderline"/>
        </w:rPr>
        <w:t>ag</w:t>
      </w:r>
      <w:r>
        <w:t xml:space="preserve">riculture </w:t>
      </w:r>
      <w:r w:rsidRPr="00FE42CB">
        <w:rPr>
          <w:rStyle w:val="Emphasis"/>
        </w:rPr>
        <w:t>pollutes far less</w:t>
      </w:r>
      <w:r>
        <w:t xml:space="preserve">. 468 Thus, an increase in the price of conventional agriculture food products would close the price disparity between conventional and organic agriculture. 469 </w:t>
      </w:r>
    </w:p>
    <w:p w14:paraId="1A7BEA7B" w14:textId="77777777" w:rsidR="002D0E24" w:rsidRDefault="002D0E24" w:rsidP="002D0E24">
      <w:r w:rsidRPr="00685AAB">
        <w:rPr>
          <w:rStyle w:val="StyleUnderline"/>
        </w:rPr>
        <w:t>Due to the increase in</w:t>
      </w:r>
      <w:r>
        <w:t xml:space="preserve"> </w:t>
      </w:r>
      <w:r w:rsidRPr="00685AAB">
        <w:rPr>
          <w:rStyle w:val="StyleUnderline"/>
        </w:rPr>
        <w:t>conventional ag</w:t>
      </w:r>
      <w:r>
        <w:t xml:space="preserve">riculture's </w:t>
      </w:r>
      <w:r w:rsidRPr="00685AAB">
        <w:rPr>
          <w:rStyle w:val="StyleUnderline"/>
        </w:rPr>
        <w:t>price</w:t>
      </w:r>
      <w:r>
        <w:t xml:space="preserve">, </w:t>
      </w:r>
      <w:r w:rsidRPr="00FE42CB">
        <w:rPr>
          <w:rStyle w:val="Emphasis"/>
        </w:rPr>
        <w:t>consumers</w:t>
      </w:r>
      <w:r w:rsidRPr="00685AAB">
        <w:rPr>
          <w:rStyle w:val="StyleUnderline"/>
        </w:rPr>
        <w:t xml:space="preserve"> would </w:t>
      </w:r>
      <w:r w:rsidRPr="00FE42CB">
        <w:rPr>
          <w:rStyle w:val="Emphasis"/>
        </w:rPr>
        <w:t>purchase more organic crops</w:t>
      </w:r>
      <w:r>
        <w:t xml:space="preserve">. 470 </w:t>
      </w:r>
      <w:r w:rsidRPr="00FE42CB">
        <w:rPr>
          <w:rStyle w:val="StyleUnderline"/>
        </w:rPr>
        <w:t xml:space="preserve">Consumers would </w:t>
      </w:r>
      <w:r w:rsidRPr="00FE42CB">
        <w:rPr>
          <w:rStyle w:val="Emphasis"/>
        </w:rPr>
        <w:t>switch to organic</w:t>
      </w:r>
      <w:r w:rsidRPr="00FE42CB">
        <w:rPr>
          <w:rStyle w:val="StyleUnderline"/>
        </w:rPr>
        <w:t xml:space="preserve"> because</w:t>
      </w:r>
      <w:r>
        <w:t xml:space="preserve"> </w:t>
      </w:r>
      <w:r w:rsidRPr="00685AAB">
        <w:rPr>
          <w:rStyle w:val="StyleUnderline"/>
        </w:rPr>
        <w:t>when</w:t>
      </w:r>
      <w:r>
        <w:t xml:space="preserve"> </w:t>
      </w:r>
      <w:r w:rsidRPr="00FE42CB">
        <w:rPr>
          <w:rStyle w:val="StyleUnderline"/>
        </w:rPr>
        <w:t xml:space="preserve">the </w:t>
      </w:r>
      <w:r w:rsidRPr="00FE42CB">
        <w:rPr>
          <w:rStyle w:val="Emphasis"/>
        </w:rPr>
        <w:t>price</w:t>
      </w:r>
      <w:r w:rsidRPr="00FE42CB">
        <w:rPr>
          <w:rStyle w:val="StyleUnderline"/>
        </w:rPr>
        <w:t xml:space="preserve"> of a good increases</w:t>
      </w:r>
      <w:r>
        <w:t xml:space="preserve">, </w:t>
      </w:r>
      <w:r w:rsidRPr="00FE42CB">
        <w:rPr>
          <w:rStyle w:val="Emphasis"/>
        </w:rPr>
        <w:t>demand for a substitute good</w:t>
      </w:r>
      <w:r w:rsidRPr="00FE42CB">
        <w:rPr>
          <w:rStyle w:val="StyleUnderline"/>
        </w:rPr>
        <w:t xml:space="preserve"> </w:t>
      </w:r>
      <w:r w:rsidRPr="00FE42CB">
        <w:rPr>
          <w:rStyle w:val="Emphasis"/>
        </w:rPr>
        <w:t>increases</w:t>
      </w:r>
      <w:r>
        <w:t xml:space="preserve">. 471 "For example, </w:t>
      </w:r>
      <w:r w:rsidRPr="00FE42CB">
        <w:rPr>
          <w:rStyle w:val="StyleUnderline"/>
        </w:rPr>
        <w:t>if the price of coffee increases</w:t>
      </w:r>
      <w:r>
        <w:t xml:space="preserve">, the </w:t>
      </w:r>
      <w:r w:rsidRPr="00FE42CB">
        <w:rPr>
          <w:rStyle w:val="StyleUnderline"/>
        </w:rPr>
        <w:t>quantity demanded for tea</w:t>
      </w:r>
      <w:r>
        <w:t xml:space="preserve"> (a substitute beverage) </w:t>
      </w:r>
      <w:r w:rsidRPr="00FE42CB">
        <w:rPr>
          <w:rStyle w:val="StyleUnderline"/>
        </w:rPr>
        <w:t>increases</w:t>
      </w:r>
      <w:r>
        <w:t xml:space="preserve"> . . . ." 472 </w:t>
      </w:r>
      <w:r w:rsidRPr="00FE42CB">
        <w:rPr>
          <w:rStyle w:val="StyleUnderline"/>
        </w:rPr>
        <w:t xml:space="preserve">Additionally, </w:t>
      </w:r>
      <w:r w:rsidRPr="00FE42CB">
        <w:rPr>
          <w:rStyle w:val="Emphasis"/>
        </w:rPr>
        <w:t>price changes</w:t>
      </w:r>
      <w:r w:rsidRPr="00FE42CB">
        <w:rPr>
          <w:rStyle w:val="StyleUnderline"/>
        </w:rPr>
        <w:t xml:space="preserve"> are an </w:t>
      </w:r>
      <w:r w:rsidRPr="00FE42CB">
        <w:rPr>
          <w:rStyle w:val="Emphasis"/>
        </w:rPr>
        <w:t>influential determinant of consumers' food demand</w:t>
      </w:r>
      <w:r>
        <w:t xml:space="preserve">. 473 When the price of a good increases, the amount demanded decreases. 474 </w:t>
      </w:r>
    </w:p>
    <w:p w14:paraId="1EDF24FC" w14:textId="77777777" w:rsidR="002D0E24" w:rsidRDefault="002D0E24" w:rsidP="002D0E24"/>
    <w:p w14:paraId="719AA924" w14:textId="77777777" w:rsidR="002D0E24" w:rsidRPr="00C5354A" w:rsidRDefault="002D0E24" w:rsidP="002D0E24">
      <w:pPr>
        <w:pStyle w:val="Heading4"/>
      </w:pPr>
      <w:r>
        <w:t xml:space="preserve">The plan </w:t>
      </w:r>
      <w:r w:rsidRPr="000B45BE">
        <w:rPr>
          <w:u w:val="single"/>
        </w:rPr>
        <w:t>levels the playing field</w:t>
      </w:r>
      <w:r>
        <w:t xml:space="preserve"> for small farms – The costs of CAFO waste disposal outweigh the benefits of scale</w:t>
      </w:r>
    </w:p>
    <w:p w14:paraId="5557C2DD" w14:textId="77777777" w:rsidR="002D0E24" w:rsidRDefault="002D0E24" w:rsidP="002D0E24">
      <w:r w:rsidRPr="006E1202">
        <w:rPr>
          <w:rStyle w:val="Style13ptBold"/>
        </w:rPr>
        <w:t>Brehm 5</w:t>
      </w:r>
      <w:r>
        <w:t xml:space="preserve"> – J</w:t>
      </w:r>
      <w:r w:rsidRPr="00B10D5D">
        <w:t>.D., School of Law, University of California, Berkeley (Boalt Hall), 2004; B.A., Loras College, 1993</w:t>
      </w:r>
    </w:p>
    <w:p w14:paraId="22DB6AA2" w14:textId="77777777" w:rsidR="002D0E24" w:rsidRDefault="002D0E24" w:rsidP="002D0E24">
      <w:r>
        <w:t>Susan M., May. “</w:t>
      </w:r>
      <w:r w:rsidRPr="00B10D5D">
        <w:t>From Red Barn to Facility: Changing Environmental Liability to Fit the Changing Structure of Livestock Production</w:t>
      </w:r>
      <w:r>
        <w:t xml:space="preserve">.” </w:t>
      </w:r>
      <w:r w:rsidRPr="00B10D5D">
        <w:t>California Law Review , May, 2005, Vol. 93, No. 3 (May, 2005), pp. 797-846</w:t>
      </w:r>
      <w:r>
        <w:t xml:space="preserve">. JSTOR. </w:t>
      </w:r>
    </w:p>
    <w:p w14:paraId="5696943A" w14:textId="77777777" w:rsidR="002D0E24" w:rsidRPr="00B10D5D" w:rsidRDefault="002D0E24" w:rsidP="002D0E24">
      <w:pPr>
        <w:rPr>
          <w:sz w:val="16"/>
        </w:rPr>
      </w:pPr>
      <w:r w:rsidRPr="00B10D5D">
        <w:rPr>
          <w:rStyle w:val="StyleUnderline"/>
        </w:rPr>
        <w:t xml:space="preserve">Environmentalists and </w:t>
      </w:r>
      <w:r w:rsidRPr="000B45BE">
        <w:rPr>
          <w:rStyle w:val="Emphasis"/>
        </w:rPr>
        <w:t>small farmers</w:t>
      </w:r>
      <w:r w:rsidRPr="00B10D5D">
        <w:rPr>
          <w:sz w:val="16"/>
        </w:rPr>
        <w:t xml:space="preserve"> </w:t>
      </w:r>
      <w:r w:rsidRPr="000B45BE">
        <w:rPr>
          <w:rStyle w:val="StyleUnderline"/>
        </w:rPr>
        <w:t xml:space="preserve">have initiated a variety of legal efforts directed at </w:t>
      </w:r>
      <w:r w:rsidRPr="000B45BE">
        <w:rPr>
          <w:rStyle w:val="Emphasis"/>
        </w:rPr>
        <w:t>imposing</w:t>
      </w:r>
      <w:r w:rsidRPr="000B45BE">
        <w:t xml:space="preserve"> integrator </w:t>
      </w:r>
      <w:r w:rsidRPr="000B45BE">
        <w:rPr>
          <w:rStyle w:val="Emphasis"/>
        </w:rPr>
        <w:t>liability</w:t>
      </w:r>
      <w:r w:rsidRPr="000B45BE">
        <w:t xml:space="preserve"> </w:t>
      </w:r>
      <w:r w:rsidRPr="000B45BE">
        <w:rPr>
          <w:rStyle w:val="StyleUnderline"/>
        </w:rPr>
        <w:t xml:space="preserve">for </w:t>
      </w:r>
      <w:r w:rsidRPr="000B45BE">
        <w:rPr>
          <w:rStyle w:val="Emphasis"/>
        </w:rPr>
        <w:t>environmental pollution</w:t>
      </w:r>
      <w:r w:rsidRPr="000B45BE">
        <w:rPr>
          <w:rStyle w:val="StyleUnderline"/>
        </w:rPr>
        <w:t xml:space="preserve"> from </w:t>
      </w:r>
      <w:r w:rsidRPr="000B45BE">
        <w:rPr>
          <w:rStyle w:val="Emphasis"/>
        </w:rPr>
        <w:t>conﬁnement livestock operations</w:t>
      </w:r>
      <w:r w:rsidRPr="00B10D5D">
        <w:rPr>
          <w:sz w:val="16"/>
        </w:rPr>
        <w:t xml:space="preserve">. </w:t>
      </w:r>
      <w:r w:rsidRPr="000B45BE">
        <w:rPr>
          <w:rStyle w:val="StyleUnderline"/>
        </w:rPr>
        <w:t>Both environmentalists and small farmers base their arguments for</w:t>
      </w:r>
      <w:r w:rsidRPr="00B10D5D">
        <w:rPr>
          <w:sz w:val="16"/>
        </w:rPr>
        <w:t xml:space="preserve"> integrator </w:t>
      </w:r>
      <w:r w:rsidRPr="000B45BE">
        <w:rPr>
          <w:rStyle w:val="StyleUnderline"/>
        </w:rPr>
        <w:t>liability at least in part on eco- nomic efficiency</w:t>
      </w:r>
      <w:r w:rsidRPr="00B10D5D">
        <w:rPr>
          <w:sz w:val="16"/>
        </w:rPr>
        <w:t xml:space="preserve">;90 </w:t>
      </w:r>
      <w:r w:rsidRPr="000B45BE">
        <w:rPr>
          <w:rStyle w:val="StyleUnderline"/>
        </w:rPr>
        <w:t xml:space="preserve">that is, both argue that </w:t>
      </w:r>
      <w:r w:rsidRPr="000B45BE">
        <w:rPr>
          <w:rStyle w:val="Emphasis"/>
        </w:rPr>
        <w:t>if</w:t>
      </w:r>
      <w:r w:rsidRPr="000B45BE">
        <w:rPr>
          <w:rStyle w:val="StyleUnderline"/>
        </w:rPr>
        <w:t xml:space="preserve"> </w:t>
      </w:r>
      <w:r w:rsidRPr="000B45BE">
        <w:rPr>
          <w:rStyle w:val="Emphasis"/>
        </w:rPr>
        <w:t>concentrated livestock opera- tions</w:t>
      </w:r>
      <w:r w:rsidRPr="00B10D5D">
        <w:rPr>
          <w:rStyle w:val="StyleUnderline"/>
        </w:rPr>
        <w:t xml:space="preserve"> </w:t>
      </w:r>
      <w:r w:rsidRPr="000B45BE">
        <w:rPr>
          <w:rStyle w:val="Emphasis"/>
        </w:rPr>
        <w:t>were required to internalize the pollution costs</w:t>
      </w:r>
      <w:r w:rsidRPr="00B10D5D">
        <w:rPr>
          <w:rStyle w:val="StyleUnderline"/>
        </w:rPr>
        <w:t xml:space="preserve"> they have </w:t>
      </w:r>
      <w:r w:rsidRPr="000B45BE">
        <w:rPr>
          <w:rStyle w:val="Emphasis"/>
        </w:rPr>
        <w:t>shifted to geographic regions surrounding CAFOs</w:t>
      </w:r>
      <w:r w:rsidRPr="00B10D5D">
        <w:rPr>
          <w:rStyle w:val="StyleUnderline"/>
        </w:rPr>
        <w:t xml:space="preserve">, their operations would </w:t>
      </w:r>
      <w:r w:rsidRPr="000B45BE">
        <w:rPr>
          <w:rStyle w:val="Emphasis"/>
        </w:rPr>
        <w:t>be no more economically efﬁcient than traditional farms</w:t>
      </w:r>
      <w:r w:rsidRPr="00B10D5D">
        <w:rPr>
          <w:sz w:val="16"/>
        </w:rPr>
        <w:t xml:space="preserve">.9| </w:t>
      </w:r>
      <w:r w:rsidRPr="00CC4FC7">
        <w:rPr>
          <w:rStyle w:val="StyleUnderline"/>
        </w:rPr>
        <w:t xml:space="preserve">Thus, any proﬁts </w:t>
      </w:r>
      <w:r w:rsidRPr="000B45BE">
        <w:rPr>
          <w:rStyle w:val="Emphasis"/>
        </w:rPr>
        <w:t>greater</w:t>
      </w:r>
      <w:r w:rsidRPr="00B10D5D">
        <w:rPr>
          <w:rStyle w:val="StyleUnderline"/>
        </w:rPr>
        <w:t xml:space="preserve"> than those garnered by </w:t>
      </w:r>
      <w:r w:rsidRPr="000B45BE">
        <w:rPr>
          <w:rStyle w:val="Emphasis"/>
        </w:rPr>
        <w:t>traditional</w:t>
      </w:r>
      <w:r w:rsidRPr="00B10D5D">
        <w:rPr>
          <w:rStyle w:val="StyleUnderline"/>
        </w:rPr>
        <w:t xml:space="preserve"> farmers resulting from </w:t>
      </w:r>
      <w:r w:rsidRPr="000B45BE">
        <w:rPr>
          <w:rStyle w:val="Emphasis"/>
        </w:rPr>
        <w:t>economies of scale</w:t>
      </w:r>
      <w:r w:rsidRPr="00B10D5D">
        <w:rPr>
          <w:rStyle w:val="StyleUnderline"/>
        </w:rPr>
        <w:t xml:space="preserve"> would be </w:t>
      </w:r>
      <w:r w:rsidRPr="000B45BE">
        <w:rPr>
          <w:rStyle w:val="Emphasis"/>
        </w:rPr>
        <w:t>offset</w:t>
      </w:r>
      <w:r w:rsidRPr="00B10D5D">
        <w:rPr>
          <w:rStyle w:val="StyleUnderline"/>
        </w:rPr>
        <w:t xml:space="preserve"> by the </w:t>
      </w:r>
      <w:r w:rsidRPr="000B45BE">
        <w:rPr>
          <w:rStyle w:val="Emphasis"/>
        </w:rPr>
        <w:t>costs</w:t>
      </w:r>
      <w:r w:rsidRPr="00B10D5D">
        <w:rPr>
          <w:rStyle w:val="StyleUnderline"/>
        </w:rPr>
        <w:t xml:space="preserve"> of </w:t>
      </w:r>
      <w:r w:rsidRPr="000B45BE">
        <w:rPr>
          <w:rStyle w:val="Emphasis"/>
        </w:rPr>
        <w:t>preventing and redressing pollu- tion</w:t>
      </w:r>
      <w:r w:rsidRPr="00B10D5D">
        <w:rPr>
          <w:sz w:val="16"/>
        </w:rPr>
        <w:t xml:space="preserve">.92 </w:t>
      </w:r>
      <w:r w:rsidRPr="00B10D5D">
        <w:rPr>
          <w:rStyle w:val="StyleUnderline"/>
        </w:rPr>
        <w:t xml:space="preserve">The </w:t>
      </w:r>
      <w:r w:rsidRPr="000B45BE">
        <w:rPr>
          <w:rStyle w:val="Emphasis"/>
        </w:rPr>
        <w:t>greatest cost</w:t>
      </w:r>
      <w:r w:rsidRPr="00B10D5D">
        <w:rPr>
          <w:sz w:val="16"/>
        </w:rPr>
        <w:t xml:space="preserve"> </w:t>
      </w:r>
      <w:r w:rsidRPr="000B45BE">
        <w:rPr>
          <w:rStyle w:val="Emphasis"/>
        </w:rPr>
        <w:t>for which integrators do not currently account</w:t>
      </w:r>
      <w:r w:rsidRPr="00B10D5D">
        <w:rPr>
          <w:sz w:val="16"/>
        </w:rPr>
        <w:t xml:space="preserve"> </w:t>
      </w:r>
      <w:r w:rsidRPr="00B10D5D">
        <w:rPr>
          <w:rStyle w:val="StyleUnderline"/>
        </w:rPr>
        <w:t xml:space="preserve">is that of </w:t>
      </w:r>
      <w:r w:rsidRPr="000B45BE">
        <w:rPr>
          <w:rStyle w:val="Emphasis"/>
        </w:rPr>
        <w:t>proper, nonpolluting disposal of livestock waste</w:t>
      </w:r>
      <w:r w:rsidRPr="00B10D5D">
        <w:rPr>
          <w:rStyle w:val="StyleUnderline"/>
        </w:rPr>
        <w:t>.</w:t>
      </w:r>
      <w:r w:rsidRPr="00B10D5D">
        <w:rPr>
          <w:sz w:val="16"/>
        </w:rPr>
        <w:t xml:space="preserve"> </w:t>
      </w:r>
      <w:r w:rsidRPr="00B10D5D">
        <w:rPr>
          <w:rStyle w:val="StyleUnderline"/>
        </w:rPr>
        <w:t xml:space="preserve">Disposal costs might include </w:t>
      </w:r>
      <w:r w:rsidRPr="000B45BE">
        <w:rPr>
          <w:rStyle w:val="Emphasis"/>
        </w:rPr>
        <w:t>treatment</w:t>
      </w:r>
      <w:r w:rsidRPr="00B10D5D">
        <w:rPr>
          <w:rStyle w:val="StyleUnderline"/>
        </w:rPr>
        <w:t xml:space="preserve"> of the waste or </w:t>
      </w:r>
      <w:r w:rsidRPr="000B45BE">
        <w:rPr>
          <w:rStyle w:val="Emphasis"/>
        </w:rPr>
        <w:t>transportation</w:t>
      </w:r>
      <w:r w:rsidRPr="00B10D5D">
        <w:rPr>
          <w:rStyle w:val="StyleUnderline"/>
        </w:rPr>
        <w:t xml:space="preserve"> costs if the CAFO does not have sufﬁcient acreage to handle the waste</w:t>
      </w:r>
      <w:r w:rsidRPr="00B10D5D">
        <w:rPr>
          <w:sz w:val="16"/>
        </w:rPr>
        <w:t xml:space="preserve">.93 Common law and various </w:t>
      </w:r>
      <w:r w:rsidRPr="000B45BE">
        <w:rPr>
          <w:rStyle w:val="Emphasis"/>
        </w:rPr>
        <w:t>environmental laws</w:t>
      </w:r>
      <w:r w:rsidRPr="00B10D5D">
        <w:rPr>
          <w:rStyle w:val="StyleUnderline"/>
        </w:rPr>
        <w:t xml:space="preserve"> serve as </w:t>
      </w:r>
      <w:r w:rsidRPr="000B45BE">
        <w:rPr>
          <w:rStyle w:val="Emphasis"/>
        </w:rPr>
        <w:t>legal bases</w:t>
      </w:r>
      <w:r w:rsidRPr="00B10D5D">
        <w:rPr>
          <w:rStyle w:val="StyleUnderline"/>
        </w:rPr>
        <w:t xml:space="preserve"> for </w:t>
      </w:r>
      <w:r w:rsidRPr="000B45BE">
        <w:rPr>
          <w:rStyle w:val="Emphasis"/>
        </w:rPr>
        <w:t>requiring</w:t>
      </w:r>
      <w:r w:rsidRPr="00B10D5D">
        <w:rPr>
          <w:rStyle w:val="StyleUnderline"/>
        </w:rPr>
        <w:t xml:space="preserve"> conﬁnement operations to </w:t>
      </w:r>
      <w:r w:rsidRPr="000B45BE">
        <w:rPr>
          <w:rStyle w:val="Emphasis"/>
        </w:rPr>
        <w:t>internalize</w:t>
      </w:r>
      <w:r w:rsidRPr="00B10D5D">
        <w:rPr>
          <w:rStyle w:val="StyleUnderline"/>
        </w:rPr>
        <w:t xml:space="preserve"> these costs</w:t>
      </w:r>
      <w:r w:rsidRPr="00B10D5D">
        <w:rPr>
          <w:sz w:val="16"/>
        </w:rPr>
        <w:t>. In this Part, I examine these legal frameworks and the outcomes of early cases brought against vertical inte- grators.</w:t>
      </w:r>
    </w:p>
    <w:p w14:paraId="69C16AEE" w14:textId="77777777" w:rsidR="002D0E24" w:rsidRDefault="002D0E24" w:rsidP="002D0E24"/>
    <w:p w14:paraId="3C3021F3" w14:textId="77777777" w:rsidR="002D0E24" w:rsidRPr="004200D2" w:rsidRDefault="002D0E24" w:rsidP="002D0E24">
      <w:pPr>
        <w:pStyle w:val="Heading4"/>
      </w:pPr>
      <w:r>
        <w:t xml:space="preserve">Small farms uniquely key to </w:t>
      </w:r>
      <w:r w:rsidRPr="009048BC">
        <w:rPr>
          <w:u w:val="single"/>
        </w:rPr>
        <w:t xml:space="preserve">crop </w:t>
      </w:r>
      <w:r w:rsidRPr="000B45BE">
        <w:rPr>
          <w:u w:val="single"/>
        </w:rPr>
        <w:t>diversity</w:t>
      </w:r>
      <w:r>
        <w:t xml:space="preserve"> – </w:t>
      </w:r>
      <w:r w:rsidRPr="000B45BE">
        <w:t>Extinction</w:t>
      </w:r>
      <w:r>
        <w:t xml:space="preserve"> </w:t>
      </w:r>
    </w:p>
    <w:p w14:paraId="1D9339ED" w14:textId="77777777" w:rsidR="002D0E24" w:rsidRPr="004200D2" w:rsidRDefault="002D0E24" w:rsidP="002D0E24">
      <w:r w:rsidRPr="004200D2">
        <w:rPr>
          <w:rStyle w:val="Style13ptBold"/>
        </w:rPr>
        <w:t>Boyce 6</w:t>
      </w:r>
      <w:r>
        <w:t xml:space="preserve"> – Professor of Economics, UMass Amherst</w:t>
      </w:r>
    </w:p>
    <w:p w14:paraId="3421F9FD" w14:textId="77777777" w:rsidR="002D0E24" w:rsidRPr="004200D2" w:rsidRDefault="002D0E24" w:rsidP="002D0E24">
      <w:r>
        <w:t xml:space="preserve">James Boyce, in </w:t>
      </w:r>
      <w:r w:rsidRPr="004200D2">
        <w:rPr>
          <w:i/>
          <w:iCs/>
        </w:rPr>
        <w:t>Human Development in the Era of Globalization: Essays in Honor of Keith B. Griffin</w:t>
      </w:r>
      <w:r>
        <w:t xml:space="preserve">, eds. Keith B. Griffin, Stephen Cullenberg, and Prasanta K. Pattanaik, Google Books, p. 99 </w:t>
      </w:r>
    </w:p>
    <w:p w14:paraId="16801DED" w14:textId="77777777" w:rsidR="002D0E24" w:rsidRPr="001661D9" w:rsidRDefault="002D0E24" w:rsidP="002D0E24"/>
    <w:p w14:paraId="4C08DDB8" w14:textId="77777777" w:rsidR="002D0E24" w:rsidRDefault="002D0E24" w:rsidP="002D0E24">
      <w:r w:rsidRPr="004200D2">
        <w:rPr>
          <w:rStyle w:val="StyleUnderline"/>
        </w:rPr>
        <w:t xml:space="preserve">There is a </w:t>
      </w:r>
      <w:r w:rsidRPr="009048BC">
        <w:rPr>
          <w:rStyle w:val="Emphasis"/>
        </w:rPr>
        <w:t>future for small farms</w:t>
      </w:r>
      <w:r w:rsidRPr="004200D2">
        <w:rPr>
          <w:rStyle w:val="StyleUnderline"/>
        </w:rPr>
        <w:t xml:space="preserve">. Or, to be more precise, there </w:t>
      </w:r>
      <w:r w:rsidRPr="004200D2">
        <w:rPr>
          <w:rStyle w:val="Emphasis"/>
        </w:rPr>
        <w:t>can be and should be</w:t>
      </w:r>
      <w:r w:rsidRPr="004200D2">
        <w:t xml:space="preserve"> a future for them. </w:t>
      </w:r>
      <w:r w:rsidRPr="004200D2">
        <w:rPr>
          <w:rStyle w:val="StyleUnderline"/>
        </w:rPr>
        <w:t xml:space="preserve">Given the </w:t>
      </w:r>
      <w:r w:rsidRPr="004200D2">
        <w:rPr>
          <w:rStyle w:val="Emphasis"/>
        </w:rPr>
        <w:t>dependence</w:t>
      </w:r>
      <w:r w:rsidRPr="004200D2">
        <w:rPr>
          <w:rStyle w:val="StyleUnderline"/>
        </w:rPr>
        <w:t xml:space="preserve"> of </w:t>
      </w:r>
      <w:r w:rsidRPr="004200D2">
        <w:rPr>
          <w:rStyle w:val="Emphasis"/>
        </w:rPr>
        <w:t>'modern' low-diversity ag</w:t>
      </w:r>
      <w:r w:rsidRPr="004200D2">
        <w:rPr>
          <w:rStyle w:val="StyleUnderline"/>
        </w:rPr>
        <w:t xml:space="preserve">riculture on </w:t>
      </w:r>
      <w:r w:rsidRPr="004200D2">
        <w:rPr>
          <w:rStyle w:val="Emphasis"/>
        </w:rPr>
        <w:t>'traditional' high-diversity agriculture</w:t>
      </w:r>
      <w:r w:rsidRPr="004200D2">
        <w:t xml:space="preserve">, </w:t>
      </w:r>
      <w:r w:rsidRPr="004200D2">
        <w:rPr>
          <w:rStyle w:val="StyleUnderline"/>
        </w:rPr>
        <w:t xml:space="preserve">the </w:t>
      </w:r>
      <w:r w:rsidRPr="004200D2">
        <w:rPr>
          <w:rStyle w:val="Emphasis"/>
        </w:rPr>
        <w:t>long-term food security of humankind</w:t>
      </w:r>
      <w:r w:rsidRPr="004200D2">
        <w:rPr>
          <w:rStyle w:val="StyleUnderline"/>
        </w:rPr>
        <w:t xml:space="preserve"> will </w:t>
      </w:r>
      <w:r w:rsidRPr="004200D2">
        <w:rPr>
          <w:rStyle w:val="Emphasis"/>
        </w:rPr>
        <w:t>depend</w:t>
      </w:r>
      <w:r w:rsidRPr="004200D2">
        <w:rPr>
          <w:rStyle w:val="StyleUnderline"/>
        </w:rPr>
        <w:t xml:space="preserve"> on </w:t>
      </w:r>
      <w:r w:rsidRPr="004200D2">
        <w:rPr>
          <w:rStyle w:val="Emphasis"/>
        </w:rPr>
        <w:t>small farms</w:t>
      </w:r>
      <w:r w:rsidRPr="004200D2">
        <w:t xml:space="preserve"> </w:t>
      </w:r>
      <w:r w:rsidRPr="004200D2">
        <w:rPr>
          <w:rStyle w:val="StyleUnderline"/>
        </w:rPr>
        <w:t xml:space="preserve">and their </w:t>
      </w:r>
      <w:r w:rsidRPr="004200D2">
        <w:rPr>
          <w:rStyle w:val="Emphasis"/>
        </w:rPr>
        <w:t>continued provision</w:t>
      </w:r>
      <w:r w:rsidRPr="004200D2">
        <w:rPr>
          <w:rStyle w:val="StyleUnderline"/>
        </w:rPr>
        <w:t xml:space="preserve"> of the environmental service of </w:t>
      </w:r>
      <w:r w:rsidRPr="004200D2">
        <w:rPr>
          <w:rStyle w:val="Emphasis"/>
        </w:rPr>
        <w:t>in situ conservation of crop genetic diversity</w:t>
      </w:r>
      <w:r w:rsidRPr="004200D2">
        <w:t xml:space="preserve">. </w:t>
      </w:r>
      <w:r w:rsidRPr="004200D2">
        <w:rPr>
          <w:rStyle w:val="Emphasis"/>
        </w:rPr>
        <w:t>Policies to support</w:t>
      </w:r>
      <w:r w:rsidRPr="004200D2">
        <w:rPr>
          <w:rStyle w:val="StyleUnderline"/>
        </w:rPr>
        <w:t xml:space="preserve"> small farms</w:t>
      </w:r>
      <w:r w:rsidRPr="009048BC">
        <w:t xml:space="preserve"> can be advocated </w:t>
      </w:r>
      <w:r w:rsidRPr="009048BC">
        <w:rPr>
          <w:rStyle w:val="StyleUnderline"/>
        </w:rPr>
        <w:t>therefore</w:t>
      </w:r>
      <w:r w:rsidRPr="009048BC">
        <w:t xml:space="preserve"> not merely as a matter of sympathy</w:t>
      </w:r>
      <w:r w:rsidRPr="004200D2">
        <w:t xml:space="preserve">, or nostalgia, or equity. Such policies </w:t>
      </w:r>
      <w:r w:rsidRPr="009048BC">
        <w:rPr>
          <w:rStyle w:val="StyleUnderline"/>
        </w:rPr>
        <w:t>are</w:t>
      </w:r>
      <w:r w:rsidRPr="004200D2">
        <w:t xml:space="preserve"> also </w:t>
      </w:r>
      <w:r w:rsidRPr="009048BC">
        <w:rPr>
          <w:rStyle w:val="StyleUnderline"/>
        </w:rPr>
        <w:t>a matter of</w:t>
      </w:r>
      <w:r w:rsidRPr="004200D2">
        <w:t xml:space="preserve"> </w:t>
      </w:r>
      <w:r w:rsidRPr="004200D2">
        <w:rPr>
          <w:rStyle w:val="Emphasis"/>
        </w:rPr>
        <w:t>human survival</w:t>
      </w:r>
      <w:r w:rsidRPr="004200D2">
        <w:t>.</w:t>
      </w:r>
    </w:p>
    <w:p w14:paraId="0B2EC6C5" w14:textId="77777777" w:rsidR="002D0E24" w:rsidRDefault="002D0E24" w:rsidP="002D0E24"/>
    <w:p w14:paraId="06FFA28B" w14:textId="2211CDC3" w:rsidR="002D0E24" w:rsidRDefault="006C413A" w:rsidP="002D0E24">
      <w:pPr>
        <w:pStyle w:val="Heading3"/>
      </w:pPr>
      <w:r>
        <w:t>Plan/Solvency</w:t>
      </w:r>
    </w:p>
    <w:p w14:paraId="180B747B" w14:textId="77777777" w:rsidR="002D0E24" w:rsidRDefault="002D0E24" w:rsidP="002D0E24">
      <w:pPr>
        <w:pStyle w:val="Heading4"/>
      </w:pPr>
      <w:r>
        <w:t xml:space="preserve">Plan: The United States federal government should substantially increase its pre-discharge permitting and monitoring of Concentrated </w:t>
      </w:r>
      <w:r w:rsidRPr="0009456A">
        <w:t>Animal Feeding Operations (</w:t>
      </w:r>
      <w:r w:rsidRPr="00BD6D6D">
        <w:rPr>
          <w:b w:val="0"/>
          <w:bCs/>
        </w:rPr>
        <w:t>CAFOs</w:t>
      </w:r>
      <w:r w:rsidRPr="0009456A">
        <w:t>)</w:t>
      </w:r>
      <w:r>
        <w:t xml:space="preserve"> in the United States because</w:t>
      </w:r>
      <w:r w:rsidRPr="002E07F1">
        <w:t xml:space="preserve"> </w:t>
      </w:r>
      <w:r>
        <w:t>doing so furthers the purposes of the Clean Water Act (</w:t>
      </w:r>
      <w:r w:rsidRPr="00460347">
        <w:rPr>
          <w:b w:val="0"/>
          <w:bCs/>
        </w:rPr>
        <w:t>CWA</w:t>
      </w:r>
      <w:r>
        <w:t>).</w:t>
      </w:r>
    </w:p>
    <w:p w14:paraId="0A805F30" w14:textId="77777777" w:rsidR="002D0E24" w:rsidRPr="00496525" w:rsidRDefault="002D0E24" w:rsidP="002D0E24"/>
    <w:p w14:paraId="79D0795E" w14:textId="77777777" w:rsidR="002D0E24" w:rsidRPr="000A1A79" w:rsidRDefault="002D0E24" w:rsidP="002D0E24">
      <w:pPr>
        <w:pStyle w:val="Heading4"/>
      </w:pPr>
      <w:r>
        <w:t>Universal pre-discharge permitting is key—Anything else falls far short, and can only be post-hoc</w:t>
      </w:r>
    </w:p>
    <w:p w14:paraId="4DCD0F8C" w14:textId="77777777" w:rsidR="002D0E24" w:rsidRDefault="002D0E24" w:rsidP="002D0E24">
      <w:r w:rsidRPr="00394CEC">
        <w:rPr>
          <w:rStyle w:val="Style13ptBold"/>
        </w:rPr>
        <w:t>McClaren 15</w:t>
      </w:r>
      <w:r>
        <w:t xml:space="preserve"> – Federal law clerk, D. Ore.</w:t>
      </w:r>
    </w:p>
    <w:p w14:paraId="4EDA4633" w14:textId="77777777" w:rsidR="002D0E24" w:rsidRDefault="002D0E24" w:rsidP="002D0E24">
      <w:r>
        <w:t xml:space="preserve">William M. McLaren, </w:t>
      </w:r>
      <w:r w:rsidRPr="00394CEC">
        <w:t>clerk</w:t>
      </w:r>
      <w:r>
        <w:t xml:space="preserve"> for the Hon. Paul Papak, U.S. District Court for the District of Oregon, and JD </w:t>
      </w:r>
      <w:r>
        <w:rPr>
          <w:i/>
          <w:iCs/>
        </w:rPr>
        <w:t xml:space="preserve">cum </w:t>
      </w:r>
      <w:r w:rsidRPr="00394CEC">
        <w:rPr>
          <w:i/>
          <w:iCs/>
        </w:rPr>
        <w:t>laude</w:t>
      </w:r>
      <w:r>
        <w:rPr>
          <w:i/>
          <w:iCs/>
        </w:rPr>
        <w:t xml:space="preserve">, </w:t>
      </w:r>
      <w:r>
        <w:t xml:space="preserve">Lewis &amp; Clark Law School, The Death of the Duty to Apply: Limitations to CAFO Oversight Following Waterkeeper &amp; National Pork Producers, Journal of Animal &amp; Natural Resource Law, Vol. XI (May 2015), MSU College of Law, </w:t>
      </w:r>
      <w:hyperlink r:id="rId12" w:history="1">
        <w:r w:rsidRPr="00920507">
          <w:rPr>
            <w:rStyle w:val="Hyperlink"/>
          </w:rPr>
          <w:t>https://www.animallaw.info/sites/default/files/jouranimallawvol11.pdf</w:t>
        </w:r>
      </w:hyperlink>
    </w:p>
    <w:p w14:paraId="26C3F24A" w14:textId="77777777" w:rsidR="002D0E24" w:rsidRDefault="002D0E24" w:rsidP="002D0E24"/>
    <w:p w14:paraId="4632B99A" w14:textId="77777777" w:rsidR="002D0E24" w:rsidRDefault="002D0E24" w:rsidP="002D0E24">
      <w:r w:rsidRPr="000A1A79">
        <w:t>Further</w:t>
      </w:r>
      <w:r>
        <w:t xml:space="preserve">, </w:t>
      </w:r>
      <w:r w:rsidRPr="000A1A79">
        <w:rPr>
          <w:rStyle w:val="Emphasis"/>
        </w:rPr>
        <w:t>EPA maintained</w:t>
      </w:r>
      <w:r w:rsidRPr="00394CEC">
        <w:rPr>
          <w:rStyle w:val="StyleUnderline"/>
        </w:rPr>
        <w:t xml:space="preserve"> that the </w:t>
      </w:r>
      <w:r w:rsidRPr="000C0F15">
        <w:rPr>
          <w:rStyle w:val="Emphasis"/>
        </w:rPr>
        <w:t>strict duty to apply provision</w:t>
      </w:r>
      <w:r w:rsidRPr="00394CEC">
        <w:rPr>
          <w:rStyle w:val="StyleUnderline"/>
        </w:rPr>
        <w:t xml:space="preserve"> was </w:t>
      </w:r>
      <w:r w:rsidRPr="000C0F15">
        <w:rPr>
          <w:rStyle w:val="Emphasis"/>
        </w:rPr>
        <w:t>necessary</w:t>
      </w:r>
      <w:r w:rsidRPr="00394CEC">
        <w:rPr>
          <w:rStyle w:val="StyleUnderline"/>
        </w:rPr>
        <w:t xml:space="preserve"> based on a </w:t>
      </w:r>
      <w:r w:rsidRPr="000C0517">
        <w:rPr>
          <w:rStyle w:val="Emphasis"/>
        </w:rPr>
        <w:t>sound presumption</w:t>
      </w:r>
      <w:r w:rsidRPr="00394CEC">
        <w:rPr>
          <w:rStyle w:val="StyleUnderline"/>
        </w:rPr>
        <w:t xml:space="preserve"> that </w:t>
      </w:r>
      <w:r w:rsidRPr="000C0517">
        <w:rPr>
          <w:rStyle w:val="Emphasis"/>
        </w:rPr>
        <w:t>all</w:t>
      </w:r>
      <w:r w:rsidRPr="000C0517">
        <w:t xml:space="preserve"> large </w:t>
      </w:r>
      <w:r w:rsidRPr="000C0517">
        <w:rPr>
          <w:rStyle w:val="Emphasis"/>
        </w:rPr>
        <w:t>CAFOs</w:t>
      </w:r>
      <w:r w:rsidRPr="000C0517">
        <w:rPr>
          <w:rStyle w:val="StyleUnderline"/>
        </w:rPr>
        <w:t xml:space="preserve"> have the </w:t>
      </w:r>
      <w:r w:rsidRPr="000C0517">
        <w:rPr>
          <w:rStyle w:val="Emphasis"/>
        </w:rPr>
        <w:t>potential to discharge pollutants</w:t>
      </w:r>
      <w:r>
        <w:t>.176 That argument was met with fervent disagreement by many industry interests, who generally posited that EPA’s presumption of universal CAFO discharge was baseless.177</w:t>
      </w:r>
    </w:p>
    <w:p w14:paraId="2307360B" w14:textId="77777777" w:rsidR="002D0E24" w:rsidRDefault="002D0E24" w:rsidP="002D0E24">
      <w:r>
        <w:t>a. Before and After Waterkeeper</w:t>
      </w:r>
    </w:p>
    <w:p w14:paraId="66B10974" w14:textId="77777777" w:rsidR="002D0E24" w:rsidRPr="00394CEC" w:rsidRDefault="002D0E24" w:rsidP="002D0E24">
      <w:r w:rsidRPr="000C0517">
        <w:rPr>
          <w:rStyle w:val="StyleUnderline"/>
        </w:rPr>
        <w:t xml:space="preserve">The Waterkeeper decision </w:t>
      </w:r>
      <w:r w:rsidRPr="000C0517">
        <w:rPr>
          <w:rStyle w:val="Emphasis"/>
        </w:rPr>
        <w:t>shifted the paradigm</w:t>
      </w:r>
      <w:r w:rsidRPr="000C0517">
        <w:rPr>
          <w:rStyle w:val="StyleUnderline"/>
        </w:rPr>
        <w:t xml:space="preserve"> of CAFO regulation</w:t>
      </w:r>
      <w:r w:rsidRPr="00394CEC">
        <w:t xml:space="preserve">. </w:t>
      </w:r>
      <w:r w:rsidRPr="000C0F15">
        <w:rPr>
          <w:rStyle w:val="Emphasis"/>
        </w:rPr>
        <w:t>Before</w:t>
      </w:r>
      <w:r w:rsidRPr="00394CEC">
        <w:t xml:space="preserve"> </w:t>
      </w:r>
      <w:r w:rsidRPr="000C0517">
        <w:rPr>
          <w:rStyle w:val="StyleUnderline"/>
        </w:rPr>
        <w:t>it issued the</w:t>
      </w:r>
      <w:r w:rsidRPr="00394CEC">
        <w:t xml:space="preserve"> 2003 </w:t>
      </w:r>
      <w:r w:rsidRPr="000C0517">
        <w:rPr>
          <w:rStyle w:val="StyleUnderline"/>
        </w:rPr>
        <w:t>Rule, creating the</w:t>
      </w:r>
      <w:r w:rsidRPr="00394CEC">
        <w:rPr>
          <w:rStyle w:val="StyleUnderline"/>
        </w:rPr>
        <w:t xml:space="preserve"> duty to apply, EPA estimated that</w:t>
      </w:r>
      <w:r w:rsidRPr="00394CEC">
        <w:t xml:space="preserve"> approximately </w:t>
      </w:r>
      <w:r w:rsidRPr="000C0F15">
        <w:rPr>
          <w:rStyle w:val="Emphasis"/>
        </w:rPr>
        <w:t>4,500 CAFOs</w:t>
      </w:r>
      <w:r w:rsidRPr="00394CEC">
        <w:rPr>
          <w:rStyle w:val="StyleUnderline"/>
        </w:rPr>
        <w:t xml:space="preserve"> were covered by</w:t>
      </w:r>
      <w:r w:rsidRPr="00394CEC">
        <w:t xml:space="preserve"> NPDES </w:t>
      </w:r>
      <w:r w:rsidRPr="00394CEC">
        <w:rPr>
          <w:rStyle w:val="StyleUnderline"/>
        </w:rPr>
        <w:t>permits but</w:t>
      </w:r>
      <w:r w:rsidRPr="00394CEC">
        <w:t xml:space="preserve"> </w:t>
      </w:r>
      <w:r w:rsidRPr="000C0F15">
        <w:rPr>
          <w:rStyle w:val="StyleUnderline"/>
        </w:rPr>
        <w:t xml:space="preserve">that </w:t>
      </w:r>
      <w:r w:rsidRPr="000C0F15">
        <w:rPr>
          <w:rStyle w:val="Emphasis"/>
        </w:rPr>
        <w:t>another 11,000 would be required to secure permits</w:t>
      </w:r>
      <w:r w:rsidRPr="00394CEC">
        <w:rPr>
          <w:rStyle w:val="StyleUnderline"/>
        </w:rPr>
        <w:t xml:space="preserve"> based on the</w:t>
      </w:r>
      <w:r w:rsidRPr="00394CEC">
        <w:t xml:space="preserve"> 2003 </w:t>
      </w:r>
      <w:r w:rsidRPr="00394CEC">
        <w:rPr>
          <w:rStyle w:val="StyleUnderline"/>
        </w:rPr>
        <w:t>Rule</w:t>
      </w:r>
      <w:r w:rsidRPr="00394CEC">
        <w:t xml:space="preserve">’s requirements.178 </w:t>
      </w:r>
      <w:r w:rsidRPr="000C0F15">
        <w:rPr>
          <w:rStyle w:val="Emphasis"/>
        </w:rPr>
        <w:t>This disparity</w:t>
      </w:r>
      <w:r w:rsidRPr="00394CEC">
        <w:rPr>
          <w:rStyle w:val="StyleUnderline"/>
        </w:rPr>
        <w:t xml:space="preserve"> in</w:t>
      </w:r>
      <w:r w:rsidRPr="00394CEC">
        <w:t xml:space="preserve"> regulation of </w:t>
      </w:r>
      <w:r w:rsidRPr="00394CEC">
        <w:rPr>
          <w:rStyle w:val="StyleUnderline"/>
        </w:rPr>
        <w:t xml:space="preserve">a </w:t>
      </w:r>
      <w:r w:rsidRPr="000C0517">
        <w:rPr>
          <w:rStyle w:val="Emphasis"/>
        </w:rPr>
        <w:t>highly polluting industry’s</w:t>
      </w:r>
      <w:r w:rsidRPr="000C0517">
        <w:t>179</w:t>
      </w:r>
      <w:r w:rsidRPr="00394CEC">
        <w:t xml:space="preserve"> </w:t>
      </w:r>
      <w:r w:rsidRPr="000C0517">
        <w:rPr>
          <w:rStyle w:val="Emphasis"/>
        </w:rPr>
        <w:t>compliance</w:t>
      </w:r>
      <w:r w:rsidRPr="00394CEC">
        <w:rPr>
          <w:rStyle w:val="StyleUnderline"/>
        </w:rPr>
        <w:t xml:space="preserve"> with the CWA </w:t>
      </w:r>
      <w:r w:rsidRPr="000C0F15">
        <w:rPr>
          <w:rStyle w:val="Emphasis"/>
        </w:rPr>
        <w:t xml:space="preserve">illustrated the </w:t>
      </w:r>
      <w:r w:rsidRPr="000C0517">
        <w:rPr>
          <w:rStyle w:val="Emphasis"/>
        </w:rPr>
        <w:t>problems</w:t>
      </w:r>
      <w:r w:rsidRPr="000C0517">
        <w:rPr>
          <w:rStyle w:val="StyleUnderline"/>
        </w:rPr>
        <w:t xml:space="preserve"> that informed </w:t>
      </w:r>
      <w:r w:rsidRPr="00394CEC">
        <w:t xml:space="preserve">the inclusion of many of </w:t>
      </w:r>
      <w:r w:rsidRPr="00394CEC">
        <w:rPr>
          <w:rStyle w:val="StyleUnderline"/>
        </w:rPr>
        <w:t>the</w:t>
      </w:r>
      <w:r w:rsidRPr="00394CEC">
        <w:t xml:space="preserve"> 2003 </w:t>
      </w:r>
      <w:r w:rsidRPr="000C0F15">
        <w:rPr>
          <w:rStyle w:val="StyleUnderline"/>
        </w:rPr>
        <w:t>Rule’s</w:t>
      </w:r>
      <w:r w:rsidRPr="00394CEC">
        <w:t xml:space="preserve"> additional </w:t>
      </w:r>
      <w:r w:rsidRPr="00394CEC">
        <w:rPr>
          <w:rStyle w:val="StyleUnderline"/>
        </w:rPr>
        <w:t>provisions</w:t>
      </w:r>
      <w:r w:rsidRPr="00394CEC">
        <w:t xml:space="preserve">.180 </w:t>
      </w:r>
      <w:r w:rsidRPr="000C0F15">
        <w:rPr>
          <w:rStyle w:val="Emphasis"/>
        </w:rPr>
        <w:t>After</w:t>
      </w:r>
      <w:r w:rsidRPr="00394CEC">
        <w:rPr>
          <w:rStyle w:val="StyleUnderline"/>
        </w:rPr>
        <w:t xml:space="preserve"> the</w:t>
      </w:r>
      <w:r w:rsidRPr="00394CEC">
        <w:t xml:space="preserve"> 2003 </w:t>
      </w:r>
      <w:r w:rsidRPr="00394CEC">
        <w:rPr>
          <w:rStyle w:val="StyleUnderline"/>
        </w:rPr>
        <w:t>Rule</w:t>
      </w:r>
      <w:r w:rsidRPr="00394CEC">
        <w:t xml:space="preserve">, </w:t>
      </w:r>
      <w:r w:rsidRPr="000C0517">
        <w:rPr>
          <w:rStyle w:val="Emphasis"/>
        </w:rPr>
        <w:t>CAFOs found themselves without a choice</w:t>
      </w:r>
      <w:r w:rsidRPr="00394CEC">
        <w:t xml:space="preserve"> in determining whether permits were necessary or beneficial for their operation.181 </w:t>
      </w:r>
      <w:r w:rsidRPr="00394CEC">
        <w:rPr>
          <w:rStyle w:val="StyleUnderline"/>
        </w:rPr>
        <w:t xml:space="preserve">The </w:t>
      </w:r>
      <w:r w:rsidRPr="000C0F15">
        <w:rPr>
          <w:rStyle w:val="Emphasis"/>
        </w:rPr>
        <w:t xml:space="preserve">legal </w:t>
      </w:r>
      <w:r w:rsidRPr="000C0517">
        <w:rPr>
          <w:rStyle w:val="Emphasis"/>
        </w:rPr>
        <w:t>implications of not securing a permit</w:t>
      </w:r>
      <w:r w:rsidRPr="00394CEC">
        <w:rPr>
          <w:rStyle w:val="StyleUnderline"/>
        </w:rPr>
        <w:t xml:space="preserve"> </w:t>
      </w:r>
      <w:r w:rsidRPr="000C0517">
        <w:rPr>
          <w:rStyle w:val="Emphasis"/>
        </w:rPr>
        <w:t>outweighed the costs of permit procurement</w:t>
      </w:r>
      <w:r w:rsidRPr="000C0F15">
        <w:rPr>
          <w:rStyle w:val="Emphasis"/>
        </w:rPr>
        <w:t xml:space="preserve"> and </w:t>
      </w:r>
      <w:r w:rsidRPr="000C0517">
        <w:rPr>
          <w:rStyle w:val="Emphasis"/>
        </w:rPr>
        <w:t>compliance— however costly NPDES permit compliance</w:t>
      </w:r>
      <w:r w:rsidRPr="000C0517">
        <w:t xml:space="preserve"> actually </w:t>
      </w:r>
      <w:r w:rsidRPr="000C0517">
        <w:rPr>
          <w:rStyle w:val="Emphasis"/>
        </w:rPr>
        <w:t>was</w:t>
      </w:r>
      <w:r w:rsidRPr="00394CEC">
        <w:t xml:space="preserve">.182 Further, unless an individual CAFO was situated in such a way that there was “no potential to discharge,”183 </w:t>
      </w:r>
      <w:r w:rsidRPr="000C0F15">
        <w:rPr>
          <w:rStyle w:val="Emphasis"/>
        </w:rPr>
        <w:t>all</w:t>
      </w:r>
      <w:r w:rsidRPr="000C0517">
        <w:rPr>
          <w:rStyle w:val="StyleUnderline"/>
        </w:rPr>
        <w:t xml:space="preserve"> CAFOs were brought in under</w:t>
      </w:r>
      <w:r w:rsidRPr="00394CEC">
        <w:rPr>
          <w:rStyle w:val="StyleUnderline"/>
        </w:rPr>
        <w:t xml:space="preserve"> the</w:t>
      </w:r>
      <w:r w:rsidRPr="00394CEC">
        <w:t xml:space="preserve"> broad terms of the 2003 </w:t>
      </w:r>
      <w:r w:rsidRPr="00394CEC">
        <w:rPr>
          <w:rStyle w:val="StyleUnderline"/>
        </w:rPr>
        <w:t>Rule</w:t>
      </w:r>
      <w:r w:rsidRPr="00394CEC">
        <w:t>.184</w:t>
      </w:r>
    </w:p>
    <w:p w14:paraId="30C48F98" w14:textId="77777777" w:rsidR="002D0E24" w:rsidRPr="000C0517" w:rsidRDefault="002D0E24" w:rsidP="002D0E24">
      <w:pPr>
        <w:rPr>
          <w:rStyle w:val="StyleUnderline"/>
        </w:rPr>
      </w:pPr>
      <w:r w:rsidRPr="000C0517">
        <w:t xml:space="preserve">After </w:t>
      </w:r>
      <w:r w:rsidRPr="000C0517">
        <w:rPr>
          <w:rStyle w:val="StyleUnderline"/>
        </w:rPr>
        <w:t>the Waterkeeper decision vacated the provisions</w:t>
      </w:r>
      <w:r w:rsidRPr="000C0517">
        <w:t xml:space="preserve"> of the 2003 Rule with which the court disagreed, the general approach to permit requirements changed.185 Even though the strict “duty to apply” was no more, CAFO owners still considered their potential to discharge in deciding whether to secure a NPDES permit.186 While this new structure—</w:t>
      </w:r>
      <w:r w:rsidRPr="000C0517">
        <w:rPr>
          <w:rStyle w:val="StyleUnderline"/>
        </w:rPr>
        <w:t xml:space="preserve">which renewed the ability of some CAFOs to </w:t>
      </w:r>
      <w:r w:rsidRPr="000C0517">
        <w:rPr>
          <w:rStyle w:val="Emphasis"/>
        </w:rPr>
        <w:t>operate without a permit</w:t>
      </w:r>
      <w:r w:rsidRPr="000C0517">
        <w:t>—was more forgiving of potentially polluting CAFOs than the 2003 Rule, the post-Waterkeeper model mirrored many similar permit</w:t>
      </w:r>
      <w:r>
        <w:t xml:space="preserve"> regimes facing other industries.187 CAFO owners no longer met a binding requirement when determining whether to come into compliance. Instead, they had a choice of operating without a permit and risking a violation if caught by EPA, or paying the costs associated with the permit.188 However, the fact that the Waterkeeper ruling “upheld major parts of the rule, vacated other parts, and remanded still other parts to EPA for clarification, [left] all parties unsatisfied to at least some extent.” 189 Some commenters argue that the Waterkeeper court’s striking of provisions from the 2003 Rule was misguided because </w:t>
      </w:r>
      <w:r w:rsidRPr="000C0517">
        <w:rPr>
          <w:rStyle w:val="StyleUnderline"/>
        </w:rPr>
        <w:t xml:space="preserve">the court’s actions were contradictory to “the </w:t>
      </w:r>
      <w:r w:rsidRPr="000C0517">
        <w:rPr>
          <w:rStyle w:val="Emphasis"/>
        </w:rPr>
        <w:t>fundamental principle</w:t>
      </w:r>
      <w:r w:rsidRPr="000C0517">
        <w:rPr>
          <w:rStyle w:val="StyleUnderline"/>
        </w:rPr>
        <w:t>” that “</w:t>
      </w:r>
      <w:r w:rsidRPr="000C0517">
        <w:rPr>
          <w:rStyle w:val="Emphasis"/>
        </w:rPr>
        <w:t>CAFO permit coverage [</w:t>
      </w:r>
      <w:r w:rsidRPr="000C0517">
        <w:rPr>
          <w:rStyle w:val="Emphasis"/>
          <w:sz w:val="24"/>
          <w:szCs w:val="24"/>
        </w:rPr>
        <w:t>must increase</w:t>
      </w:r>
      <w:r w:rsidRPr="000C0517">
        <w:rPr>
          <w:rStyle w:val="StyleUnderline"/>
        </w:rPr>
        <w:t xml:space="preserve">] </w:t>
      </w:r>
      <w:r w:rsidRPr="000C0517">
        <w:rPr>
          <w:rStyle w:val="Emphasis"/>
        </w:rPr>
        <w:t>if pollutant discharges from CAFOs were to be reduced</w:t>
      </w:r>
      <w:r>
        <w:t xml:space="preserve">.”190 </w:t>
      </w:r>
      <w:r w:rsidRPr="000C0517">
        <w:rPr>
          <w:rStyle w:val="StyleUnderline"/>
        </w:rPr>
        <w:t>In light of</w:t>
      </w:r>
      <w:r>
        <w:t xml:space="preserve"> some of </w:t>
      </w:r>
      <w:r w:rsidRPr="000C0517">
        <w:rPr>
          <w:rStyle w:val="StyleUnderline"/>
        </w:rPr>
        <w:t>these perceived problems, the 2008 Rule was promulgated</w:t>
      </w:r>
      <w:r w:rsidRPr="000C0517">
        <w:t>.191</w:t>
      </w:r>
    </w:p>
    <w:p w14:paraId="7FC575A2" w14:textId="77777777" w:rsidR="002D0E24" w:rsidRDefault="002D0E24" w:rsidP="002D0E24">
      <w:r>
        <w:t>Upon the promulgation of the 2008 Rule, which “modif[ied] the requirement to apply for a permit by specifying that an owner or operator of a CAFO that discharges or proposes to discharge must apply for an NPDES permit,” the permit requirements were pulled back towards the center of the spectrum of regulatory flexibility.192 The 2008 Rule arguably struck the closest between leniency and stringency since the inception of the Unified National Strategy, described above.193</w:t>
      </w:r>
    </w:p>
    <w:p w14:paraId="553EC9A0" w14:textId="77777777" w:rsidR="002D0E24" w:rsidRDefault="002D0E24" w:rsidP="002D0E24">
      <w:r>
        <w:t xml:space="preserve">After the 2008 Rule, though, </w:t>
      </w:r>
      <w:r w:rsidRPr="000C0517">
        <w:rPr>
          <w:rStyle w:val="Emphasis"/>
        </w:rPr>
        <w:t>any CAFO</w:t>
      </w:r>
      <w:r>
        <w:t xml:space="preserve"> proposing to discharge </w:t>
      </w:r>
      <w:r w:rsidRPr="000C0517">
        <w:rPr>
          <w:rStyle w:val="StyleUnderline"/>
        </w:rPr>
        <w:t>once again fell into the regulatory scope</w:t>
      </w:r>
      <w:r>
        <w:t>.194 EPA, after receiving extensive critical comments on the 2008 Rule,195 clarified that its NPDES permit requirement for CAFOs proposing to discharge was not contrary to the Waterkeeper court’s mandate that permits could be required only from CAFOs that actually discharge.196 EPA explained,</w:t>
      </w:r>
    </w:p>
    <w:p w14:paraId="64C9F00A" w14:textId="77777777" w:rsidR="002D0E24" w:rsidRDefault="002D0E24" w:rsidP="002D0E24">
      <w:r>
        <w:t>Unlike the 2003 rule, which categorically required a permit for any CAFO with a “potential to discharge,” this final rule calls for a case-by-case evaluation by the CAFO owner or operator as to whether the CAFO discharges or proposes to discharge from its production area or land application area based on actual design, construction, operation, and maintenance.197</w:t>
      </w:r>
    </w:p>
    <w:p w14:paraId="320AA592" w14:textId="77777777" w:rsidR="002D0E24" w:rsidRDefault="002D0E24" w:rsidP="002D0E24">
      <w:r>
        <w:t>It is notable here that EPA intended to place the burden of evaluation on the CAFO owner, rather than offer to oversee each individual facility’s permitting necessities.198</w:t>
      </w:r>
    </w:p>
    <w:p w14:paraId="5D7EA821" w14:textId="77777777" w:rsidR="002D0E24" w:rsidRPr="006E71FA" w:rsidRDefault="002D0E24" w:rsidP="002D0E24">
      <w:pPr>
        <w:rPr>
          <w:rStyle w:val="StyleUnderline"/>
        </w:rPr>
      </w:pPr>
      <w:r>
        <w:t xml:space="preserve">Arguably, </w:t>
      </w:r>
      <w:r w:rsidRPr="006E71FA">
        <w:rPr>
          <w:rStyle w:val="StyleUnderline"/>
        </w:rPr>
        <w:t>this</w:t>
      </w:r>
      <w:r>
        <w:t xml:space="preserve"> normalization of the previously skewed picture </w:t>
      </w:r>
      <w:r w:rsidRPr="006E71FA">
        <w:rPr>
          <w:rStyle w:val="StyleUnderline"/>
        </w:rPr>
        <w:t xml:space="preserve">was the </w:t>
      </w:r>
      <w:r w:rsidRPr="000C0517">
        <w:rPr>
          <w:rStyle w:val="Emphasis"/>
        </w:rPr>
        <w:t>high point of CAFO regulation</w:t>
      </w:r>
      <w:r w:rsidRPr="006E71FA">
        <w:rPr>
          <w:rStyle w:val="StyleUnderline"/>
        </w:rPr>
        <w:t xml:space="preserve"> in that it was</w:t>
      </w:r>
      <w:r>
        <w:t xml:space="preserve"> comprised of </w:t>
      </w:r>
      <w:r w:rsidRPr="006E71FA">
        <w:rPr>
          <w:rStyle w:val="StyleUnderline"/>
        </w:rPr>
        <w:t xml:space="preserve">an </w:t>
      </w:r>
      <w:r w:rsidRPr="000C0517">
        <w:rPr>
          <w:rStyle w:val="Emphasis"/>
        </w:rPr>
        <w:t>equitable regulatory structure</w:t>
      </w:r>
      <w:r w:rsidRPr="006E71FA">
        <w:rPr>
          <w:rStyle w:val="StyleUnderline"/>
        </w:rPr>
        <w:t xml:space="preserve"> that served </w:t>
      </w:r>
      <w:r w:rsidRPr="000C0F15">
        <w:rPr>
          <w:rStyle w:val="Emphasis"/>
        </w:rPr>
        <w:t>regulators</w:t>
      </w:r>
      <w:r w:rsidRPr="006E71FA">
        <w:rPr>
          <w:rStyle w:val="StyleUnderline"/>
        </w:rPr>
        <w:t xml:space="preserve">, </w:t>
      </w:r>
      <w:r w:rsidRPr="000C0F15">
        <w:rPr>
          <w:rStyle w:val="Emphasis"/>
        </w:rPr>
        <w:t>industry</w:t>
      </w:r>
      <w:r w:rsidRPr="006E71FA">
        <w:rPr>
          <w:rStyle w:val="StyleUnderline"/>
        </w:rPr>
        <w:t xml:space="preserve">, </w:t>
      </w:r>
      <w:r w:rsidRPr="000C0517">
        <w:rPr>
          <w:rStyle w:val="StyleUnderline"/>
        </w:rPr>
        <w:t xml:space="preserve">and the </w:t>
      </w:r>
      <w:r w:rsidRPr="000C0517">
        <w:rPr>
          <w:rStyle w:val="Emphasis"/>
        </w:rPr>
        <w:t>public</w:t>
      </w:r>
      <w:r w:rsidRPr="000C0517">
        <w:rPr>
          <w:rStyle w:val="StyleUnderline"/>
        </w:rPr>
        <w:t xml:space="preserve"> alike</w:t>
      </w:r>
      <w:r w:rsidRPr="006E71FA">
        <w:rPr>
          <w:rStyle w:val="StyleUnderline"/>
        </w:rPr>
        <w:t>.</w:t>
      </w:r>
    </w:p>
    <w:p w14:paraId="5F04EEE0" w14:textId="77777777" w:rsidR="002D0E24" w:rsidRDefault="002D0E24" w:rsidP="002D0E24">
      <w:r>
        <w:t>b. Not “Just Right,” According to National Pork Producers</w:t>
      </w:r>
    </w:p>
    <w:p w14:paraId="5B4CEF00" w14:textId="77777777" w:rsidR="002D0E24" w:rsidRDefault="002D0E24" w:rsidP="002D0E24">
      <w:r>
        <w:t xml:space="preserve">While the duty to apply introduced </w:t>
      </w:r>
      <w:r w:rsidRPr="000C0F15">
        <w:rPr>
          <w:rStyle w:val="StyleUnderline"/>
        </w:rPr>
        <w:t>in</w:t>
      </w:r>
      <w:r>
        <w:t xml:space="preserve"> the 2003 Rule, tempered by the Waterkeeper court, and restructured by the </w:t>
      </w:r>
      <w:r w:rsidRPr="000C0F15">
        <w:rPr>
          <w:rStyle w:val="StyleUnderline"/>
        </w:rPr>
        <w:t>2008</w:t>
      </w:r>
      <w:r>
        <w:t xml:space="preserve"> Rule was the proverbial third bowl of porridge, it met a large contingent of opposition that ultimately culminated in National Pork Producers.199</w:t>
      </w:r>
    </w:p>
    <w:p w14:paraId="3179B4DC" w14:textId="77777777" w:rsidR="002D0E24" w:rsidRDefault="002D0E24" w:rsidP="002D0E24">
      <w:r>
        <w:t xml:space="preserve">In its opinion, </w:t>
      </w:r>
      <w:r w:rsidRPr="000C0517">
        <w:rPr>
          <w:rStyle w:val="StyleUnderline"/>
        </w:rPr>
        <w:t>the National</w:t>
      </w:r>
      <w:r>
        <w:t xml:space="preserve"> </w:t>
      </w:r>
      <w:r w:rsidRPr="000C0F15">
        <w:rPr>
          <w:rStyle w:val="Emphasis"/>
        </w:rPr>
        <w:t>Pork Producers court</w:t>
      </w:r>
      <w:r w:rsidRPr="000C0F15">
        <w:rPr>
          <w:rStyle w:val="StyleUnderline"/>
        </w:rPr>
        <w:t xml:space="preserve"> reached its conclusions on the 2008 Rule and </w:t>
      </w:r>
      <w:r w:rsidRPr="000C0F15">
        <w:rPr>
          <w:rStyle w:val="Emphasis"/>
        </w:rPr>
        <w:t>imposed far-reaching consequences</w:t>
      </w:r>
      <w:r>
        <w:t xml:space="preserve"> on some of the provisions therein. The court based its findings largely on a simple differentiation between “wanting to discharge pollutants” and “actually discharging pollutants,” and by citing precedent only tenuously related to its point. To elaborate, the court relied on Natural Resources Defense Council, Inc. v. Environmental Protection Agency200 when it stated,</w:t>
      </w:r>
    </w:p>
    <w:p w14:paraId="251C17F1" w14:textId="77777777" w:rsidR="002D0E24" w:rsidRDefault="002D0E24" w:rsidP="002D0E24">
      <w:r>
        <w:t>The D.C. Circuit explained more than 20 years ago that the CWA “does not empower the agency to regulate point sources themselves; rather, EPA’s jurisdiction under the operative statute is limited to regulating the discharge of pollutants.201</w:t>
      </w:r>
    </w:p>
    <w:p w14:paraId="41CF3EFC" w14:textId="77777777" w:rsidR="002D0E24" w:rsidRDefault="002D0E24" w:rsidP="002D0E24">
      <w:r>
        <w:t xml:space="preserve">This assertion, however astute, is unrelated to the question that was at issue in National Pork Producers: whether EPA may regulate sources that want to discharge pollutants. Instead, the cited case was differentiating between “regulating the discharge of pollutants,” which is allowable,202 and “banning the construction of new sources pending permit issuance” or “impos[ing] permit conditions unrelated to the discharge itself,”203 which are both beyond the scope of EPA’s </w:t>
      </w:r>
      <w:r w:rsidRPr="006E71FA">
        <w:t>authority</w:t>
      </w:r>
      <w:r>
        <w:t>.204 The “seminal case”205 so eagerly quoted by the court dealt with issues in a significantly starker contrast than the question facing the National Pork Producers court. To elaborate, supporting a decision as to whether EPA is limited to regulating CAFOs actually discharging pollutants rather than those wanting to discharge pollutants with precedent that determined whether EPA is authorized to ban the construction of buildings seems inherently problematic. These cases are irreconcilably distinguishable. Nonetheless, the court proceeded to disband the “proposes to discharge” provision of the 2008 Rule.206</w:t>
      </w:r>
    </w:p>
    <w:p w14:paraId="46B0197F" w14:textId="77777777" w:rsidR="002D0E24" w:rsidRDefault="002D0E24" w:rsidP="002D0E24">
      <w:r w:rsidRPr="006E71FA">
        <w:rPr>
          <w:rStyle w:val="StyleUnderline"/>
        </w:rPr>
        <w:t>The</w:t>
      </w:r>
      <w:r>
        <w:t xml:space="preserve"> National Pork Producers </w:t>
      </w:r>
      <w:r w:rsidRPr="006E71FA">
        <w:rPr>
          <w:rStyle w:val="StyleUnderline"/>
        </w:rPr>
        <w:t>decision prompted EPA to</w:t>
      </w:r>
      <w:r>
        <w:t xml:space="preserve"> initiate a current rulemaking initiative;207 one that will </w:t>
      </w:r>
      <w:r w:rsidRPr="000C0F15">
        <w:rPr>
          <w:rStyle w:val="Emphasis"/>
        </w:rPr>
        <w:t>remove</w:t>
      </w:r>
      <w:r w:rsidRPr="006E71FA">
        <w:rPr>
          <w:rStyle w:val="StyleUnderline"/>
        </w:rPr>
        <w:t xml:space="preserve"> the vacated provisions</w:t>
      </w:r>
      <w:r>
        <w:t xml:space="preserve"> of the 2008 Rule </w:t>
      </w:r>
      <w:r w:rsidRPr="006E71FA">
        <w:rPr>
          <w:rStyle w:val="StyleUnderline"/>
        </w:rPr>
        <w:t xml:space="preserve">and </w:t>
      </w:r>
      <w:r w:rsidRPr="000C0517">
        <w:rPr>
          <w:rStyle w:val="Emphasis"/>
        </w:rPr>
        <w:t>effectively return the CAFO regulatory regime to the</w:t>
      </w:r>
      <w:r>
        <w:t xml:space="preserve"> post-Waterkeeper, </w:t>
      </w:r>
      <w:r w:rsidRPr="000C0F15">
        <w:rPr>
          <w:rStyle w:val="Emphasis"/>
        </w:rPr>
        <w:t>pre</w:t>
      </w:r>
      <w:r>
        <w:t xml:space="preserve">-2008 </w:t>
      </w:r>
      <w:r w:rsidRPr="000C0F15">
        <w:rPr>
          <w:rStyle w:val="Emphasis"/>
        </w:rPr>
        <w:t>Rule era</w:t>
      </w:r>
      <w:r>
        <w:t xml:space="preserve">.208 Some commenters laud this as a move in the right direction because, notionally, CAFOs that have curtailed all of their discharges should not be required to secure NPDES permits.209 Others argue that </w:t>
      </w:r>
      <w:r w:rsidRPr="006E71FA">
        <w:rPr>
          <w:rStyle w:val="StyleUnderline"/>
        </w:rPr>
        <w:t xml:space="preserve">the </w:t>
      </w:r>
      <w:r w:rsidRPr="000C0F15">
        <w:rPr>
          <w:rStyle w:val="Emphasis"/>
        </w:rPr>
        <w:t xml:space="preserve">total </w:t>
      </w:r>
      <w:r w:rsidRPr="000C0517">
        <w:rPr>
          <w:rStyle w:val="Emphasis"/>
        </w:rPr>
        <w:t>shift away</w:t>
      </w:r>
      <w:r w:rsidRPr="000C0517">
        <w:rPr>
          <w:rStyle w:val="StyleUnderline"/>
        </w:rPr>
        <w:t xml:space="preserve"> </w:t>
      </w:r>
      <w:r w:rsidRPr="000C0517">
        <w:rPr>
          <w:rStyle w:val="Emphasis"/>
        </w:rPr>
        <w:t>from pre-discharge enforcement</w:t>
      </w:r>
      <w:r w:rsidRPr="000C0517">
        <w:t xml:space="preserve"> can </w:t>
      </w:r>
      <w:r w:rsidRPr="006E71FA">
        <w:rPr>
          <w:rStyle w:val="StyleUnderline"/>
        </w:rPr>
        <w:t>operate to lower</w:t>
      </w:r>
      <w:r w:rsidRPr="000C0F15">
        <w:rPr>
          <w:rStyle w:val="StyleUnderline"/>
        </w:rPr>
        <w:t xml:space="preserve"> permitting and enforcement </w:t>
      </w:r>
      <w:r w:rsidRPr="006E71FA">
        <w:rPr>
          <w:rStyle w:val="StyleUnderline"/>
        </w:rPr>
        <w:t>standards</w:t>
      </w:r>
      <w:r>
        <w:t xml:space="preserve"> because states with pre-discharge statutes may suffer challenges to their validity.210 Theoretically, this would seem to be the case. In practice, however, such challenges have already been attempted and met with failure.211</w:t>
      </w:r>
    </w:p>
    <w:p w14:paraId="6CCEEFB5" w14:textId="77777777" w:rsidR="002D0E24" w:rsidRDefault="002D0E24" w:rsidP="002D0E24">
      <w:r>
        <w:t>V. Conclusion</w:t>
      </w:r>
    </w:p>
    <w:p w14:paraId="59CED309" w14:textId="77777777" w:rsidR="002D0E24" w:rsidRDefault="002D0E24" w:rsidP="002D0E24">
      <w:r w:rsidRPr="006E71FA">
        <w:rPr>
          <w:rStyle w:val="StyleUnderline"/>
        </w:rPr>
        <w:t xml:space="preserve">The </w:t>
      </w:r>
      <w:r w:rsidRPr="000C0F15">
        <w:rPr>
          <w:rStyle w:val="Emphasis"/>
        </w:rPr>
        <w:t>death of the duty to apply</w:t>
      </w:r>
      <w:r w:rsidRPr="006E71FA">
        <w:rPr>
          <w:rStyle w:val="StyleUnderline"/>
        </w:rPr>
        <w:t xml:space="preserve"> and the </w:t>
      </w:r>
      <w:r w:rsidRPr="000C0F15">
        <w:rPr>
          <w:rStyle w:val="Emphasis"/>
        </w:rPr>
        <w:t>end of pre-</w:t>
      </w:r>
      <w:r w:rsidRPr="000C0517">
        <w:rPr>
          <w:rStyle w:val="Emphasis"/>
        </w:rPr>
        <w:t>discharge CAFO permit requirements under the CWA</w:t>
      </w:r>
      <w:r w:rsidRPr="006E71FA">
        <w:rPr>
          <w:rStyle w:val="StyleUnderline"/>
        </w:rPr>
        <w:t xml:space="preserve"> </w:t>
      </w:r>
      <w:r w:rsidRPr="000C0517">
        <w:rPr>
          <w:rStyle w:val="Emphasis"/>
        </w:rPr>
        <w:t>has resulted, and will continue to result</w:t>
      </w:r>
      <w:r w:rsidRPr="006E71FA">
        <w:rPr>
          <w:rStyle w:val="StyleUnderline"/>
        </w:rPr>
        <w:t xml:space="preserve">, in </w:t>
      </w:r>
      <w:r w:rsidRPr="000C0F15">
        <w:rPr>
          <w:rStyle w:val="Emphasis"/>
        </w:rPr>
        <w:t>spectrum-wide effects</w:t>
      </w:r>
      <w:r w:rsidRPr="006E71FA">
        <w:rPr>
          <w:rStyle w:val="StyleUnderline"/>
        </w:rPr>
        <w:t>.</w:t>
      </w:r>
      <w:r>
        <w:t xml:space="preserve"> Those CAFOs that are not discharging, whether because of well-designed facilities or ideal geographic location,212 will not suffer costly permit requirements—which would be imposed only on a presumption that discharge is inevitable.213 On the other hand, </w:t>
      </w:r>
      <w:r w:rsidRPr="000C0517">
        <w:rPr>
          <w:rStyle w:val="StyleUnderline"/>
        </w:rPr>
        <w:t xml:space="preserve">CAFOs </w:t>
      </w:r>
      <w:r w:rsidRPr="000C0517">
        <w:rPr>
          <w:rStyle w:val="Emphasis"/>
        </w:rPr>
        <w:t>without NPDES</w:t>
      </w:r>
      <w:r w:rsidRPr="000C0F15">
        <w:rPr>
          <w:rStyle w:val="Emphasis"/>
        </w:rPr>
        <w:t xml:space="preserve"> permits</w:t>
      </w:r>
      <w:r w:rsidRPr="006E71FA">
        <w:rPr>
          <w:rStyle w:val="StyleUnderline"/>
        </w:rPr>
        <w:t xml:space="preserve"> but </w:t>
      </w:r>
      <w:r w:rsidRPr="000C0517">
        <w:rPr>
          <w:rStyle w:val="Emphasis"/>
        </w:rPr>
        <w:t>with inherent structural deficiencies</w:t>
      </w:r>
      <w:r w:rsidRPr="006E71FA">
        <w:rPr>
          <w:rStyle w:val="StyleUnderline"/>
        </w:rPr>
        <w:t xml:space="preserve"> or </w:t>
      </w:r>
      <w:r w:rsidRPr="000C0F15">
        <w:rPr>
          <w:rStyle w:val="StyleUnderline"/>
        </w:rPr>
        <w:t xml:space="preserve">poor </w:t>
      </w:r>
      <w:r w:rsidRPr="000C0517">
        <w:rPr>
          <w:rStyle w:val="StyleUnderline"/>
        </w:rPr>
        <w:t xml:space="preserve">locations relative to </w:t>
      </w:r>
      <w:r w:rsidRPr="000C0517">
        <w:rPr>
          <w:rStyle w:val="Emphasis"/>
        </w:rPr>
        <w:t>waterways</w:t>
      </w:r>
      <w:r w:rsidRPr="006E71FA">
        <w:rPr>
          <w:rStyle w:val="StyleUnderline"/>
        </w:rPr>
        <w:t xml:space="preserve"> will </w:t>
      </w:r>
      <w:r w:rsidRPr="000C0517">
        <w:rPr>
          <w:rStyle w:val="Emphasis"/>
        </w:rPr>
        <w:t>enjoy unchecked discharge</w:t>
      </w:r>
      <w:r w:rsidRPr="006E71FA">
        <w:rPr>
          <w:rStyle w:val="StyleUnderline"/>
        </w:rPr>
        <w:t xml:space="preserve"> until a </w:t>
      </w:r>
      <w:r w:rsidRPr="000C0F15">
        <w:rPr>
          <w:rStyle w:val="Emphasis"/>
        </w:rPr>
        <w:t>regulatory body finds occasion for testing</w:t>
      </w:r>
      <w:r w:rsidRPr="006E71FA">
        <w:rPr>
          <w:rStyle w:val="StyleUnderline"/>
        </w:rPr>
        <w:t xml:space="preserve"> and </w:t>
      </w:r>
      <w:r w:rsidRPr="000C0F15">
        <w:rPr>
          <w:rStyle w:val="Emphasis"/>
        </w:rPr>
        <w:t>proving</w:t>
      </w:r>
      <w:r w:rsidRPr="006E71FA">
        <w:rPr>
          <w:rStyle w:val="StyleUnderline"/>
        </w:rPr>
        <w:t xml:space="preserve"> that effluent discharge </w:t>
      </w:r>
      <w:r w:rsidRPr="000C0517">
        <w:rPr>
          <w:rStyle w:val="Emphasis"/>
        </w:rPr>
        <w:t>is indeed taking place</w:t>
      </w:r>
      <w:r w:rsidRPr="006E71FA">
        <w:rPr>
          <w:rStyle w:val="StyleUnderline"/>
        </w:rPr>
        <w:t>.</w:t>
      </w:r>
      <w:r>
        <w:t xml:space="preserve">214 </w:t>
      </w:r>
      <w:r w:rsidRPr="006E71FA">
        <w:rPr>
          <w:rStyle w:val="StyleUnderline"/>
        </w:rPr>
        <w:t>To determine</w:t>
      </w:r>
      <w:r>
        <w:t xml:space="preserve"> which of </w:t>
      </w:r>
      <w:r w:rsidRPr="006E71FA">
        <w:rPr>
          <w:rStyle w:val="StyleUnderline"/>
        </w:rPr>
        <w:t>these</w:t>
      </w:r>
      <w:r>
        <w:t xml:space="preserve"> effects is more cost-efficient </w:t>
      </w:r>
      <w:r w:rsidRPr="006E71FA">
        <w:rPr>
          <w:rStyle w:val="StyleUnderline"/>
        </w:rPr>
        <w:t xml:space="preserve">would </w:t>
      </w:r>
      <w:r w:rsidRPr="000C0F15">
        <w:rPr>
          <w:rStyle w:val="Emphasis"/>
        </w:rPr>
        <w:t>require years</w:t>
      </w:r>
      <w:r w:rsidRPr="000C0517">
        <w:rPr>
          <w:rStyle w:val="StyleUnderline"/>
        </w:rPr>
        <w:t xml:space="preserve"> of study </w:t>
      </w:r>
      <w:r w:rsidRPr="006E71FA">
        <w:rPr>
          <w:rStyle w:val="StyleUnderline"/>
        </w:rPr>
        <w:t xml:space="preserve">and </w:t>
      </w:r>
      <w:r w:rsidRPr="000C0F15">
        <w:rPr>
          <w:rStyle w:val="Emphasis"/>
        </w:rPr>
        <w:t>resources</w:t>
      </w:r>
      <w:r w:rsidRPr="000C0517">
        <w:rPr>
          <w:rStyle w:val="StyleUnderline"/>
        </w:rPr>
        <w:t xml:space="preserve"> </w:t>
      </w:r>
      <w:r w:rsidRPr="000C0517">
        <w:rPr>
          <w:rStyle w:val="Emphasis"/>
        </w:rPr>
        <w:t>simply unavailable</w:t>
      </w:r>
      <w:r w:rsidRPr="000C0517">
        <w:rPr>
          <w:rStyle w:val="StyleUnderline"/>
        </w:rPr>
        <w:t xml:space="preserve"> </w:t>
      </w:r>
      <w:r w:rsidRPr="006E71FA">
        <w:rPr>
          <w:rStyle w:val="StyleUnderline"/>
        </w:rPr>
        <w:t xml:space="preserve">to existing regulatory bodies, not to mention the </w:t>
      </w:r>
      <w:r w:rsidRPr="000C0F15">
        <w:rPr>
          <w:rStyle w:val="Emphasis"/>
        </w:rPr>
        <w:t>costs</w:t>
      </w:r>
      <w:r w:rsidRPr="006E71FA">
        <w:rPr>
          <w:rStyle w:val="StyleUnderline"/>
        </w:rPr>
        <w:t xml:space="preserve"> associated with the </w:t>
      </w:r>
      <w:r w:rsidRPr="000C0F15">
        <w:rPr>
          <w:rStyle w:val="Emphasis"/>
        </w:rPr>
        <w:t>perpetual discharges</w:t>
      </w:r>
      <w:r w:rsidRPr="006E71FA">
        <w:rPr>
          <w:rStyle w:val="StyleUnderline"/>
        </w:rPr>
        <w:t xml:space="preserve"> of the latter group</w:t>
      </w:r>
      <w:r>
        <w:t>.215</w:t>
      </w:r>
    </w:p>
    <w:p w14:paraId="6E82E9D7" w14:textId="77777777" w:rsidR="002D0E24" w:rsidRPr="00496525" w:rsidRDefault="002D0E24" w:rsidP="002D0E24">
      <w:r w:rsidRPr="00496525">
        <w:rPr>
          <w:rStyle w:val="StyleUnderline"/>
        </w:rPr>
        <w:t xml:space="preserve">To </w:t>
      </w:r>
      <w:r w:rsidRPr="00496525">
        <w:rPr>
          <w:rStyle w:val="Emphasis"/>
        </w:rPr>
        <w:t>remedy</w:t>
      </w:r>
      <w:r w:rsidRPr="00496525">
        <w:rPr>
          <w:rStyle w:val="StyleUnderline"/>
        </w:rPr>
        <w:t xml:space="preserve"> the current circumstances</w:t>
      </w:r>
      <w:r w:rsidRPr="006E71FA">
        <w:t xml:space="preserve">, </w:t>
      </w:r>
      <w:r w:rsidRPr="00496525">
        <w:rPr>
          <w:rStyle w:val="Emphasis"/>
        </w:rPr>
        <w:t>broad</w:t>
      </w:r>
      <w:r w:rsidRPr="006E71FA">
        <w:rPr>
          <w:rStyle w:val="StyleUnderline"/>
        </w:rPr>
        <w:t xml:space="preserve"> disclosure </w:t>
      </w:r>
      <w:r w:rsidRPr="00496525">
        <w:rPr>
          <w:rStyle w:val="Emphasis"/>
        </w:rPr>
        <w:t>requirements</w:t>
      </w:r>
      <w:r w:rsidRPr="006E71FA">
        <w:t xml:space="preserve"> </w:t>
      </w:r>
      <w:r w:rsidRPr="00496525">
        <w:rPr>
          <w:rStyle w:val="StyleUnderline"/>
        </w:rPr>
        <w:t xml:space="preserve">should be </w:t>
      </w:r>
      <w:r w:rsidRPr="00496525">
        <w:rPr>
          <w:rStyle w:val="Emphasis"/>
        </w:rPr>
        <w:t>implemented against CAFOs</w:t>
      </w:r>
      <w:r w:rsidRPr="006E71FA">
        <w:t xml:space="preserve">.216 Such </w:t>
      </w:r>
      <w:r w:rsidRPr="00496525">
        <w:t>requirements would streamline the process of distinguishing between unpermitted CAFOs potentially taking advantage of the freedom to pollute and those operating efficiently and without the perceived environmental impacts commonly associated with the industry. As it is, though, regulatory bodies face significant hurdles even when attempting to determine the existence of CAFOs.217 An information-forcing rule would likely address these hurdles and assist in normalizing the regulation of those CAFOs that need regulation, while promoting the continued and only mildly interrupted operation of those CAFOs that choose to comply with relevant regulations. Importantly, a disclosure requirement has been proposed by EPA in a previous settlement agreement and may be implemented, but definitive steps must still be taken.218</w:t>
      </w:r>
    </w:p>
    <w:p w14:paraId="2F51DAB0" w14:textId="77777777" w:rsidR="002D0E24" w:rsidRDefault="002D0E24" w:rsidP="002D0E24">
      <w:r w:rsidRPr="00496525">
        <w:t xml:space="preserve">Whether Waterkeeper and National Pork Producers are subjectively considered victories or defeats, the reality remains that </w:t>
      </w:r>
      <w:r w:rsidRPr="00496525">
        <w:rPr>
          <w:rStyle w:val="StyleUnderline"/>
        </w:rPr>
        <w:t xml:space="preserve">efforts to </w:t>
      </w:r>
      <w:r w:rsidRPr="00496525">
        <w:rPr>
          <w:rStyle w:val="Emphasis"/>
        </w:rPr>
        <w:t>protect waters from degradation</w:t>
      </w:r>
      <w:r w:rsidRPr="00496525">
        <w:rPr>
          <w:rStyle w:val="StyleUnderline"/>
        </w:rPr>
        <w:t>—the clear purpose of the CWA and its NPDES program</w:t>
      </w:r>
      <w:r>
        <w:t>—</w:t>
      </w:r>
      <w:r w:rsidRPr="006E71FA">
        <w:rPr>
          <w:rStyle w:val="StyleUnderline"/>
        </w:rPr>
        <w:t xml:space="preserve">are </w:t>
      </w:r>
      <w:r w:rsidRPr="000C0F15">
        <w:rPr>
          <w:rStyle w:val="Emphasis"/>
        </w:rPr>
        <w:t>significantly undercut</w:t>
      </w:r>
      <w:r w:rsidRPr="006E71FA">
        <w:rPr>
          <w:rStyle w:val="StyleUnderline"/>
        </w:rPr>
        <w:t xml:space="preserve"> </w:t>
      </w:r>
      <w:r w:rsidRPr="00496525">
        <w:rPr>
          <w:rStyle w:val="StyleUnderline"/>
        </w:rPr>
        <w:t xml:space="preserve">if </w:t>
      </w:r>
      <w:r w:rsidRPr="00496525">
        <w:rPr>
          <w:rStyle w:val="Emphasis"/>
        </w:rPr>
        <w:t>permitting requirements</w:t>
      </w:r>
      <w:r w:rsidRPr="00496525">
        <w:rPr>
          <w:rStyle w:val="StyleUnderline"/>
        </w:rPr>
        <w:t xml:space="preserve"> </w:t>
      </w:r>
      <w:r w:rsidRPr="00496525">
        <w:rPr>
          <w:rStyle w:val="Emphasis"/>
        </w:rPr>
        <w:t>cannot be implemented</w:t>
      </w:r>
      <w:r w:rsidRPr="00496525">
        <w:rPr>
          <w:rStyle w:val="StyleUnderline"/>
        </w:rPr>
        <w:t xml:space="preserve"> until </w:t>
      </w:r>
      <w:r w:rsidRPr="00496525">
        <w:rPr>
          <w:rStyle w:val="Emphasis"/>
        </w:rPr>
        <w:t>after</w:t>
      </w:r>
      <w:r w:rsidRPr="00496525">
        <w:rPr>
          <w:rStyle w:val="StyleUnderline"/>
        </w:rPr>
        <w:t xml:space="preserve"> discharge is </w:t>
      </w:r>
      <w:r w:rsidRPr="00496525">
        <w:rPr>
          <w:rStyle w:val="Emphasis"/>
        </w:rPr>
        <w:t>already known to be occurring</w:t>
      </w:r>
      <w:r>
        <w:t xml:space="preserve">.219 </w:t>
      </w:r>
      <w:r w:rsidRPr="00496525">
        <w:t>For that reason, Waterkeeper and National Pork Producers have established an untenable precedent. Had the courts provided sound legal qualifications for their interpreting the CWA— an act designed to eliminate discharge into the nation’s waters—to require discharges to occur before permits may be used to enforce its prohibitions on discharge, then this analysis would be unnecessary. However, because the courts’ opinions rested on unrelated precedent220 and an improper application of Chevron’s deference test,221 a second look must be taken at their validity and accompanying results.</w:t>
      </w:r>
    </w:p>
    <w:p w14:paraId="723F55E5" w14:textId="77777777" w:rsidR="002D0E24" w:rsidRDefault="002D0E24" w:rsidP="002D0E24"/>
    <w:p w14:paraId="02CF28BB" w14:textId="77777777" w:rsidR="002D0E24" w:rsidRPr="00496525" w:rsidRDefault="002D0E24" w:rsidP="002D0E24">
      <w:pPr>
        <w:pStyle w:val="Heading4"/>
      </w:pPr>
      <w:r>
        <w:t xml:space="preserve">The decisions in </w:t>
      </w:r>
      <w:r>
        <w:rPr>
          <w:i/>
          <w:iCs w:val="0"/>
        </w:rPr>
        <w:t xml:space="preserve">Waterkeeper </w:t>
      </w:r>
      <w:r>
        <w:t xml:space="preserve">and </w:t>
      </w:r>
      <w:r>
        <w:rPr>
          <w:i/>
          <w:iCs w:val="0"/>
        </w:rPr>
        <w:t>Pork Producers</w:t>
      </w:r>
      <w:r>
        <w:t xml:space="preserve"> were </w:t>
      </w:r>
      <w:r w:rsidRPr="00496525">
        <w:rPr>
          <w:u w:val="single"/>
        </w:rPr>
        <w:t>indefensible</w:t>
      </w:r>
      <w:r>
        <w:t xml:space="preserve"> and grounded in conservative judicial activism – They must be overruled</w:t>
      </w:r>
    </w:p>
    <w:p w14:paraId="605A4F32" w14:textId="77777777" w:rsidR="002D0E24" w:rsidRDefault="002D0E24" w:rsidP="002D0E24">
      <w:r w:rsidRPr="00394CEC">
        <w:rPr>
          <w:rStyle w:val="Style13ptBold"/>
        </w:rPr>
        <w:t>McClaren 15</w:t>
      </w:r>
      <w:r>
        <w:t xml:space="preserve"> – Federal law clerk, D. Ore.</w:t>
      </w:r>
    </w:p>
    <w:p w14:paraId="039D1307" w14:textId="77777777" w:rsidR="002D0E24" w:rsidRDefault="002D0E24" w:rsidP="002D0E24">
      <w:r>
        <w:t xml:space="preserve">William M. McLaren, </w:t>
      </w:r>
      <w:r w:rsidRPr="00394CEC">
        <w:t>clerk</w:t>
      </w:r>
      <w:r>
        <w:t xml:space="preserve"> for the Hon. Paul Papak, U.S. District Court for the District of Oregon, and JD </w:t>
      </w:r>
      <w:r>
        <w:rPr>
          <w:i/>
          <w:iCs/>
        </w:rPr>
        <w:t xml:space="preserve">cum </w:t>
      </w:r>
      <w:r w:rsidRPr="00394CEC">
        <w:rPr>
          <w:i/>
          <w:iCs/>
        </w:rPr>
        <w:t>laude</w:t>
      </w:r>
      <w:r>
        <w:rPr>
          <w:i/>
          <w:iCs/>
        </w:rPr>
        <w:t xml:space="preserve">, </w:t>
      </w:r>
      <w:r>
        <w:t xml:space="preserve">Lewis &amp; Clark Law School, The Death of the Duty to Apply: Limitations to CAFO Oversight Following Waterkeeper &amp; National Pork Producers, Journal of Animal &amp; Natural Resource Law, Vol. XI (May 2015), MSU College of Law, </w:t>
      </w:r>
      <w:hyperlink r:id="rId13" w:history="1">
        <w:r w:rsidRPr="00920507">
          <w:rPr>
            <w:rStyle w:val="Hyperlink"/>
          </w:rPr>
          <w:t>https://www.animallaw.info/sites/default/files/jouranimallawvol11.pdf</w:t>
        </w:r>
      </w:hyperlink>
    </w:p>
    <w:p w14:paraId="3BEFA033" w14:textId="77777777" w:rsidR="002D0E24" w:rsidRDefault="002D0E24" w:rsidP="002D0E24"/>
    <w:p w14:paraId="72E1A841" w14:textId="77777777" w:rsidR="002D0E24" w:rsidRDefault="002D0E24" w:rsidP="002D0E24">
      <w:r>
        <w:t xml:space="preserve">In its opinion, </w:t>
      </w:r>
      <w:r w:rsidRPr="006E71FA">
        <w:rPr>
          <w:rStyle w:val="StyleUnderline"/>
        </w:rPr>
        <w:t>the National Pork Producers court reached its conclusions</w:t>
      </w:r>
      <w:r>
        <w:t xml:space="preserve"> on the 2008 Rule </w:t>
      </w:r>
      <w:r w:rsidRPr="006E71FA">
        <w:rPr>
          <w:rStyle w:val="StyleUnderline"/>
        </w:rPr>
        <w:t xml:space="preserve">and imposed </w:t>
      </w:r>
      <w:r w:rsidRPr="00496525">
        <w:rPr>
          <w:rStyle w:val="Emphasis"/>
        </w:rPr>
        <w:t>far-reaching consequences</w:t>
      </w:r>
      <w:r>
        <w:t xml:space="preserve"> on some of the provisions therein. The court based its findings largely on a simple differentiation between “wanting to discharge pollutants” and “actually discharging pollutants,” and </w:t>
      </w:r>
      <w:r w:rsidRPr="006E71FA">
        <w:rPr>
          <w:rStyle w:val="StyleUnderline"/>
        </w:rPr>
        <w:t>by citing precedent only tenuously related to its point</w:t>
      </w:r>
      <w:r>
        <w:t>. To elaborate, the court relied on Natural Resources Defense Council, Inc. v. Environmental Protection Agency200 when it stated,</w:t>
      </w:r>
    </w:p>
    <w:p w14:paraId="5600BCC0" w14:textId="77777777" w:rsidR="002D0E24" w:rsidRDefault="002D0E24" w:rsidP="002D0E24">
      <w:r>
        <w:t>The D.C. Circuit explained more than 20 years ago that the CWA “does not empower the agency to regulate point sources themselves; rather, EPA’s jurisdiction under the operative statute is limited to regulating the discharge of pollutants.201</w:t>
      </w:r>
    </w:p>
    <w:p w14:paraId="7555E465" w14:textId="77777777" w:rsidR="002D0E24" w:rsidRDefault="002D0E24" w:rsidP="002D0E24">
      <w:r>
        <w:t xml:space="preserve">This assertion, however astute, is unrelated to the question that was at issue in National Pork Producers: whether EPA may regulate sources that want to discharge pollutants. Instead, </w:t>
      </w:r>
      <w:r w:rsidRPr="006E71FA">
        <w:rPr>
          <w:rStyle w:val="StyleUnderline"/>
        </w:rPr>
        <w:t>the cited case was differentiating between “regulating</w:t>
      </w:r>
      <w:r>
        <w:t xml:space="preserve"> the </w:t>
      </w:r>
      <w:r w:rsidRPr="006E71FA">
        <w:rPr>
          <w:rStyle w:val="StyleUnderline"/>
        </w:rPr>
        <w:t>discharge</w:t>
      </w:r>
      <w:r>
        <w:t xml:space="preserve"> of pollutants,” </w:t>
      </w:r>
      <w:r w:rsidRPr="006E71FA">
        <w:rPr>
          <w:rStyle w:val="StyleUnderline"/>
        </w:rPr>
        <w:t>which is allowable</w:t>
      </w:r>
      <w:r>
        <w:t xml:space="preserve">,202 </w:t>
      </w:r>
      <w:r w:rsidRPr="006E71FA">
        <w:rPr>
          <w:rStyle w:val="StyleUnderline"/>
        </w:rPr>
        <w:t>and “banning</w:t>
      </w:r>
      <w:r>
        <w:t xml:space="preserve"> the </w:t>
      </w:r>
      <w:r w:rsidRPr="006E71FA">
        <w:rPr>
          <w:rStyle w:val="StyleUnderline"/>
        </w:rPr>
        <w:t>construction</w:t>
      </w:r>
      <w:r>
        <w:t xml:space="preserve"> of new sources pending permit issuance” or “impos[ing] permit conditions unrelated to the discharge itself,”203 </w:t>
      </w:r>
      <w:r w:rsidRPr="006E71FA">
        <w:rPr>
          <w:rStyle w:val="StyleUnderline"/>
        </w:rPr>
        <w:t>which are</w:t>
      </w:r>
      <w:r>
        <w:t xml:space="preserve"> both </w:t>
      </w:r>
      <w:r w:rsidRPr="006E71FA">
        <w:rPr>
          <w:rStyle w:val="StyleUnderline"/>
        </w:rPr>
        <w:t>beyond the scope of EPA’s authority</w:t>
      </w:r>
      <w:r>
        <w:t xml:space="preserve">.204 The “seminal case”205 so eagerly quoted by the court dealt with issues in a significantly starker contrast than the question facing the National Pork Producers court. To elaborate, supporting a decision as to whether EPA is limited to regulating CAFOs actually discharging pollutants rather than those wanting to discharge pollutants with precedent that determined whether EPA is authorized to ban the construction of buildings seems inherently problematic. </w:t>
      </w:r>
      <w:r w:rsidRPr="006E71FA">
        <w:rPr>
          <w:rStyle w:val="StyleUnderline"/>
        </w:rPr>
        <w:t xml:space="preserve">These cases are </w:t>
      </w:r>
      <w:r w:rsidRPr="00496525">
        <w:rPr>
          <w:rStyle w:val="Emphasis"/>
        </w:rPr>
        <w:t>irreconcilably distinguishable</w:t>
      </w:r>
      <w:r w:rsidRPr="006E71FA">
        <w:rPr>
          <w:rStyle w:val="StyleUnderline"/>
        </w:rPr>
        <w:t xml:space="preserve">. Nonetheless, the court </w:t>
      </w:r>
      <w:r w:rsidRPr="00496525">
        <w:rPr>
          <w:rStyle w:val="Emphasis"/>
        </w:rPr>
        <w:t>proceeded to disband</w:t>
      </w:r>
      <w:r w:rsidRPr="006E71FA">
        <w:rPr>
          <w:rStyle w:val="StyleUnderline"/>
        </w:rPr>
        <w:t xml:space="preserve"> the “proposes to discharge” provision</w:t>
      </w:r>
      <w:r>
        <w:t xml:space="preserve"> of the 2008 Rule.206</w:t>
      </w:r>
    </w:p>
    <w:p w14:paraId="7B27DDF0" w14:textId="77777777" w:rsidR="002D0E24" w:rsidRPr="00496525" w:rsidRDefault="002D0E24" w:rsidP="002D0E24">
      <w:pPr>
        <w:rPr>
          <w:sz w:val="16"/>
          <w:szCs w:val="16"/>
        </w:rPr>
      </w:pPr>
      <w:r w:rsidRPr="00496525">
        <w:rPr>
          <w:sz w:val="16"/>
          <w:szCs w:val="16"/>
        </w:rPr>
        <w:t>The National Pork Producers decision prompted EPA to initiate a current rulemaking initiative;207 one that will remove the vacated provisions of the 2008 Rule and effectively return the CAFO regulatory regime to the post-Waterkeeper, pre-2008 Rule era.208 Some commenters laud this as a move in the right direction because, notionally, CAFOs that have curtailed all of their discharges should not be required to secure NPDES permits.209 Others argue that the total shift away from pre-discharge enforcement can operate to lower permitting and enforcement standards because states with pre-discharge statutes may suffer challenges to their validity.210 Theoretically, this would seem to be the case. In practice, however, such challenges have already been attempted and met with failure.211</w:t>
      </w:r>
    </w:p>
    <w:p w14:paraId="437A4C14" w14:textId="77777777" w:rsidR="002D0E24" w:rsidRPr="00496525" w:rsidRDefault="002D0E24" w:rsidP="002D0E24">
      <w:pPr>
        <w:rPr>
          <w:sz w:val="16"/>
          <w:szCs w:val="16"/>
        </w:rPr>
      </w:pPr>
      <w:r w:rsidRPr="00496525">
        <w:rPr>
          <w:sz w:val="16"/>
          <w:szCs w:val="16"/>
        </w:rPr>
        <w:t>V. Conclusion</w:t>
      </w:r>
    </w:p>
    <w:p w14:paraId="45C579E6" w14:textId="77777777" w:rsidR="002D0E24" w:rsidRPr="00496525" w:rsidRDefault="002D0E24" w:rsidP="002D0E24">
      <w:r w:rsidRPr="00496525">
        <w:rPr>
          <w:rStyle w:val="StyleUnderline"/>
        </w:rPr>
        <w:t xml:space="preserve">The death of the duty to apply and the end of pre-discharge CAFO permit requirements under the CWA </w:t>
      </w:r>
      <w:r w:rsidRPr="00496525">
        <w:rPr>
          <w:rStyle w:val="Emphasis"/>
        </w:rPr>
        <w:t>has resulted, and will continue to result</w:t>
      </w:r>
      <w:r w:rsidRPr="00496525">
        <w:rPr>
          <w:rStyle w:val="StyleUnderline"/>
        </w:rPr>
        <w:t xml:space="preserve">, in </w:t>
      </w:r>
      <w:r w:rsidRPr="00496525">
        <w:rPr>
          <w:rStyle w:val="Emphasis"/>
        </w:rPr>
        <w:t>spectrum-wide effects</w:t>
      </w:r>
      <w:r w:rsidRPr="00496525">
        <w:t>. Those CAFOs that are not discharging, whether because of well-designed facilities or ideal geographic location,212 will not suffer costly permit requirements—which would be imposed only on a presumption that discharge is inevitable.213 On the other hand, CAFOs without NPDES permits but with inherent structural deficiencies or poor locations relative to waterways will enjoy unchecked discharge until a regulatory body finds occasion for testing and proving that effluent discharge is indeed taking place.214 To determine which of these effects is more cost-efficient would require years of study and resources simply unavailable to existing regulatory bodies, not to mention the costs associated with the perpetual discharges of the latter group.215</w:t>
      </w:r>
    </w:p>
    <w:p w14:paraId="43E25634" w14:textId="77777777" w:rsidR="002D0E24" w:rsidRPr="00496525" w:rsidRDefault="002D0E24" w:rsidP="002D0E24">
      <w:pPr>
        <w:rPr>
          <w:sz w:val="16"/>
          <w:szCs w:val="16"/>
        </w:rPr>
      </w:pPr>
      <w:r w:rsidRPr="00496525">
        <w:rPr>
          <w:sz w:val="16"/>
          <w:szCs w:val="16"/>
        </w:rPr>
        <w:t>To remedy the current circumstances, broad disclosure requirements should be implemented against CAFOs.216 Such requirements would streamline the process of distinguishing between unpermitted CAFOs potentially taking advantage of the freedom to pollute and those operating efficiently and without the perceived environmental impacts commonly associated with the industry. As it is, though, regulatory bodies face significant hurdles even when attempting to determine the existence of CAFOs.217 An information-forcing rule would likely address these hurdles and assist in normalizing the regulation of those CAFOs that need regulation, while promoting the continued and only mildly interrupted operation of those CAFOs that choose to comply with relevant regulations. Importantly, a disclosure requirement has been proposed by EPA in a previous settlement agreement and may be implemented, but definitive steps must still be taken.218</w:t>
      </w:r>
    </w:p>
    <w:p w14:paraId="5D11E713" w14:textId="77777777" w:rsidR="002D0E24" w:rsidRPr="00496525" w:rsidRDefault="002D0E24" w:rsidP="002D0E24">
      <w:pPr>
        <w:rPr>
          <w:rStyle w:val="StyleUnderline"/>
        </w:rPr>
      </w:pPr>
      <w:r w:rsidRPr="00496525">
        <w:t xml:space="preserve">Whether Waterkeeper and National Pork Producers are subjectively considered victories or defeats, </w:t>
      </w:r>
      <w:r w:rsidRPr="00496525">
        <w:rPr>
          <w:rStyle w:val="StyleUnderline"/>
        </w:rPr>
        <w:t xml:space="preserve">the reality remains that efforts to </w:t>
      </w:r>
      <w:r w:rsidRPr="00496525">
        <w:rPr>
          <w:rStyle w:val="Emphasis"/>
        </w:rPr>
        <w:t>protect waters from degradation</w:t>
      </w:r>
      <w:r w:rsidRPr="00496525">
        <w:rPr>
          <w:rStyle w:val="StyleUnderline"/>
        </w:rPr>
        <w:t xml:space="preserve">—the </w:t>
      </w:r>
      <w:r w:rsidRPr="00496525">
        <w:rPr>
          <w:rStyle w:val="Emphasis"/>
        </w:rPr>
        <w:t>clear purpose of the CWA</w:t>
      </w:r>
      <w:r w:rsidRPr="00496525">
        <w:rPr>
          <w:rStyle w:val="StyleUnderline"/>
        </w:rPr>
        <w:t xml:space="preserve"> and its NPDES program—are </w:t>
      </w:r>
      <w:r w:rsidRPr="00496525">
        <w:rPr>
          <w:rStyle w:val="Emphasis"/>
        </w:rPr>
        <w:t>significantly undercut</w:t>
      </w:r>
      <w:r w:rsidRPr="00496525">
        <w:rPr>
          <w:rStyle w:val="StyleUnderline"/>
        </w:rPr>
        <w:t xml:space="preserve"> if permitting requirements cannot be implemented until after discharge is already</w:t>
      </w:r>
      <w:r w:rsidRPr="00496525">
        <w:t xml:space="preserve"> known to be </w:t>
      </w:r>
      <w:r w:rsidRPr="00496525">
        <w:rPr>
          <w:rStyle w:val="StyleUnderline"/>
        </w:rPr>
        <w:t>occurring</w:t>
      </w:r>
      <w:r w:rsidRPr="00496525">
        <w:t xml:space="preserve">.219 </w:t>
      </w:r>
      <w:r w:rsidRPr="00496525">
        <w:rPr>
          <w:rStyle w:val="StyleUnderline"/>
        </w:rPr>
        <w:t xml:space="preserve">For </w:t>
      </w:r>
      <w:r w:rsidRPr="00496525">
        <w:rPr>
          <w:rStyle w:val="Emphasis"/>
        </w:rPr>
        <w:t>that reason</w:t>
      </w:r>
      <w:r w:rsidRPr="00496525">
        <w:rPr>
          <w:rStyle w:val="StyleUnderline"/>
        </w:rPr>
        <w:t xml:space="preserve">, Waterkeeper and National Pork Producers have established an </w:t>
      </w:r>
      <w:r w:rsidRPr="00496525">
        <w:rPr>
          <w:rStyle w:val="Emphasis"/>
        </w:rPr>
        <w:t>untenable precedent</w:t>
      </w:r>
      <w:r w:rsidRPr="00496525">
        <w:t xml:space="preserve">. </w:t>
      </w:r>
      <w:r w:rsidRPr="00496525">
        <w:rPr>
          <w:rStyle w:val="StyleUnderline"/>
        </w:rPr>
        <w:t xml:space="preserve">Had the courts provided </w:t>
      </w:r>
      <w:r w:rsidRPr="00496525">
        <w:rPr>
          <w:rStyle w:val="Emphasis"/>
        </w:rPr>
        <w:t>sound legal qualifications</w:t>
      </w:r>
      <w:r w:rsidRPr="00496525">
        <w:rPr>
          <w:rStyle w:val="StyleUnderline"/>
        </w:rPr>
        <w:t xml:space="preserve"> for their </w:t>
      </w:r>
      <w:r w:rsidRPr="00496525">
        <w:rPr>
          <w:rStyle w:val="Emphasis"/>
        </w:rPr>
        <w:t>interpreting the CWA</w:t>
      </w:r>
      <w:r w:rsidRPr="00496525">
        <w:rPr>
          <w:rStyle w:val="StyleUnderline"/>
        </w:rPr>
        <w:t xml:space="preserve">— an act </w:t>
      </w:r>
      <w:r w:rsidRPr="00496525">
        <w:rPr>
          <w:rStyle w:val="Emphasis"/>
        </w:rPr>
        <w:t>designed to eliminate discharge</w:t>
      </w:r>
      <w:r w:rsidRPr="00496525">
        <w:t xml:space="preserve"> </w:t>
      </w:r>
      <w:r w:rsidRPr="00496525">
        <w:rPr>
          <w:rStyle w:val="StyleUnderline"/>
        </w:rPr>
        <w:t xml:space="preserve">into the nation’s waters—to </w:t>
      </w:r>
      <w:r w:rsidRPr="00496525">
        <w:rPr>
          <w:rStyle w:val="Emphasis"/>
        </w:rPr>
        <w:t xml:space="preserve">require </w:t>
      </w:r>
      <w:r w:rsidRPr="00BA7DE0">
        <w:rPr>
          <w:rStyle w:val="Emphasis"/>
        </w:rPr>
        <w:t>discharges to occur</w:t>
      </w:r>
      <w:r w:rsidRPr="00496525">
        <w:t xml:space="preserve"> before permits may be used to enforce its prohibitions on discharge, </w:t>
      </w:r>
      <w:r w:rsidRPr="00496525">
        <w:rPr>
          <w:rStyle w:val="StyleUnderline"/>
        </w:rPr>
        <w:t>then this</w:t>
      </w:r>
      <w:r w:rsidRPr="00496525">
        <w:t xml:space="preserve"> analysis </w:t>
      </w:r>
      <w:r w:rsidRPr="00496525">
        <w:rPr>
          <w:rStyle w:val="StyleUnderline"/>
        </w:rPr>
        <w:t>would be unnecessary.</w:t>
      </w:r>
      <w:r w:rsidRPr="00496525">
        <w:t xml:space="preserve"> </w:t>
      </w:r>
      <w:r w:rsidRPr="00496525">
        <w:rPr>
          <w:rStyle w:val="StyleUnderline"/>
        </w:rPr>
        <w:t xml:space="preserve">However, because the courts’ </w:t>
      </w:r>
      <w:r w:rsidRPr="00496525">
        <w:rPr>
          <w:rStyle w:val="Emphasis"/>
        </w:rPr>
        <w:t>opinions rested</w:t>
      </w:r>
      <w:r w:rsidRPr="00496525">
        <w:t xml:space="preserve"> </w:t>
      </w:r>
      <w:r w:rsidRPr="00496525">
        <w:rPr>
          <w:rStyle w:val="StyleUnderline"/>
        </w:rPr>
        <w:t xml:space="preserve">on </w:t>
      </w:r>
      <w:r w:rsidRPr="00496525">
        <w:rPr>
          <w:rStyle w:val="Emphasis"/>
        </w:rPr>
        <w:t>unrelated precedent</w:t>
      </w:r>
      <w:r w:rsidRPr="00496525">
        <w:t xml:space="preserve">220 </w:t>
      </w:r>
      <w:r w:rsidRPr="00496525">
        <w:rPr>
          <w:rStyle w:val="StyleUnderline"/>
        </w:rPr>
        <w:t xml:space="preserve">and an </w:t>
      </w:r>
      <w:r w:rsidRPr="00496525">
        <w:rPr>
          <w:rStyle w:val="Emphasis"/>
        </w:rPr>
        <w:t>improper application of Chevron’s deference test</w:t>
      </w:r>
      <w:r w:rsidRPr="00496525">
        <w:t xml:space="preserve">,221 </w:t>
      </w:r>
      <w:r w:rsidRPr="00496525">
        <w:rPr>
          <w:rStyle w:val="StyleUnderline"/>
        </w:rPr>
        <w:t xml:space="preserve">a </w:t>
      </w:r>
      <w:r w:rsidRPr="00496525">
        <w:rPr>
          <w:rStyle w:val="Emphasis"/>
        </w:rPr>
        <w:t>second look must be taken</w:t>
      </w:r>
      <w:r w:rsidRPr="00496525">
        <w:rPr>
          <w:rStyle w:val="StyleUnderline"/>
        </w:rPr>
        <w:t xml:space="preserve"> at their </w:t>
      </w:r>
      <w:r w:rsidRPr="00496525">
        <w:rPr>
          <w:rStyle w:val="Emphasis"/>
        </w:rPr>
        <w:t>validity</w:t>
      </w:r>
      <w:r w:rsidRPr="00496525">
        <w:rPr>
          <w:rStyle w:val="StyleUnderline"/>
        </w:rPr>
        <w:t xml:space="preserve"> and </w:t>
      </w:r>
      <w:r w:rsidRPr="00496525">
        <w:rPr>
          <w:rStyle w:val="Emphasis"/>
        </w:rPr>
        <w:t>accompanying results</w:t>
      </w:r>
      <w:r w:rsidRPr="00496525">
        <w:rPr>
          <w:rStyle w:val="StyleUnderline"/>
        </w:rPr>
        <w:t>.</w:t>
      </w:r>
    </w:p>
    <w:p w14:paraId="12DAAA1C" w14:textId="77777777" w:rsidR="002D0E24" w:rsidRPr="00496525" w:rsidRDefault="002D0E24" w:rsidP="002D0E24"/>
    <w:p w14:paraId="69BC9E5B" w14:textId="77777777" w:rsidR="002D0E24" w:rsidRPr="00496525" w:rsidRDefault="002D0E24" w:rsidP="002D0E24"/>
    <w:p w14:paraId="4B9DD11A" w14:textId="5221E984" w:rsidR="002D0E24" w:rsidRDefault="006C413A" w:rsidP="002D0E24">
      <w:pPr>
        <w:pStyle w:val="Heading3"/>
      </w:pPr>
      <w:r>
        <w:t>Adv 3—Precedent</w:t>
      </w:r>
    </w:p>
    <w:p w14:paraId="006BA864" w14:textId="64B7A4B7" w:rsidR="002D0E24" w:rsidRPr="00496525" w:rsidRDefault="002D0E24" w:rsidP="002D0E24">
      <w:pPr>
        <w:pStyle w:val="Heading4"/>
      </w:pPr>
      <w:r>
        <w:t>Adv</w:t>
      </w:r>
      <w:r w:rsidR="006C413A">
        <w:t>antage</w:t>
      </w:r>
      <w:r>
        <w:t xml:space="preserve"> 3 is the </w:t>
      </w:r>
      <w:r>
        <w:rPr>
          <w:u w:val="single"/>
        </w:rPr>
        <w:t>Clean Water Act</w:t>
      </w:r>
      <w:r>
        <w:t>—</w:t>
      </w:r>
    </w:p>
    <w:p w14:paraId="3D27C4EB" w14:textId="77777777" w:rsidR="002D0E24" w:rsidRPr="00BA7DE0" w:rsidRDefault="002D0E24" w:rsidP="002D0E24">
      <w:pPr>
        <w:pStyle w:val="Heading4"/>
      </w:pPr>
      <w:r>
        <w:t xml:space="preserve">The court’s decision in </w:t>
      </w:r>
      <w:r>
        <w:rPr>
          <w:i/>
          <w:iCs w:val="0"/>
        </w:rPr>
        <w:t>Pork Producers</w:t>
      </w:r>
      <w:r>
        <w:t xml:space="preserve"> </w:t>
      </w:r>
      <w:r w:rsidRPr="00BA7DE0">
        <w:rPr>
          <w:u w:val="single"/>
        </w:rPr>
        <w:t>eviscerated</w:t>
      </w:r>
      <w:r>
        <w:t xml:space="preserve"> EPA authority to regulate CAFO pollution through the permitting process. They reached this result by This </w:t>
      </w:r>
      <w:r w:rsidRPr="00BA7DE0">
        <w:rPr>
          <w:u w:val="single"/>
        </w:rPr>
        <w:t>ignor</w:t>
      </w:r>
      <w:r>
        <w:rPr>
          <w:u w:val="single"/>
        </w:rPr>
        <w:t>ing</w:t>
      </w:r>
      <w:r w:rsidRPr="00BA7DE0">
        <w:rPr>
          <w:u w:val="single"/>
        </w:rPr>
        <w:t xml:space="preserve"> the </w:t>
      </w:r>
      <w:r>
        <w:rPr>
          <w:u w:val="single"/>
        </w:rPr>
        <w:t xml:space="preserve">stated </w:t>
      </w:r>
      <w:r w:rsidRPr="00BA7DE0">
        <w:rPr>
          <w:u w:val="single"/>
        </w:rPr>
        <w:t>purpose</w:t>
      </w:r>
      <w:r w:rsidRPr="00BA7DE0">
        <w:t xml:space="preserve"> of the Clean Water Act</w:t>
      </w:r>
      <w:r>
        <w:t xml:space="preserve"> (</w:t>
      </w:r>
      <w:r w:rsidRPr="00BA7DE0">
        <w:rPr>
          <w:b w:val="0"/>
          <w:bCs/>
        </w:rPr>
        <w:t>CWA</w:t>
      </w:r>
      <w:r>
        <w:t>)</w:t>
      </w:r>
      <w:r w:rsidRPr="00BA7DE0">
        <w:t xml:space="preserve"> </w:t>
      </w:r>
      <w:r>
        <w:t xml:space="preserve">when </w:t>
      </w:r>
      <w:r w:rsidRPr="00BA7DE0">
        <w:rPr>
          <w:u w:val="single"/>
        </w:rPr>
        <w:t>interpreting its text</w:t>
      </w:r>
      <w:r>
        <w:t xml:space="preserve">. The </w:t>
      </w:r>
      <w:r w:rsidRPr="00BA7DE0">
        <w:rPr>
          <w:u w:val="single"/>
        </w:rPr>
        <w:t>plan</w:t>
      </w:r>
      <w:r>
        <w:t xml:space="preserve"> clarifies that courts </w:t>
      </w:r>
      <w:r w:rsidRPr="00BA7DE0">
        <w:rPr>
          <w:u w:val="single"/>
        </w:rPr>
        <w:t>must prioritize the</w:t>
      </w:r>
      <w:r>
        <w:rPr>
          <w:u w:val="single"/>
        </w:rPr>
        <w:t xml:space="preserve"> purpose</w:t>
      </w:r>
      <w:r>
        <w:t xml:space="preserve"> of a statute, not their preferred reading of the text</w:t>
      </w:r>
    </w:p>
    <w:p w14:paraId="39BA34E1" w14:textId="77777777" w:rsidR="002D0E24" w:rsidRPr="005E0EEE" w:rsidRDefault="002D0E24" w:rsidP="002D0E24">
      <w:pPr>
        <w:tabs>
          <w:tab w:val="left" w:pos="6168"/>
        </w:tabs>
        <w:rPr>
          <w:rStyle w:val="Style13ptBold"/>
        </w:rPr>
      </w:pPr>
      <w:r>
        <w:rPr>
          <w:rStyle w:val="Style13ptBold"/>
        </w:rPr>
        <w:t>Brown 11</w:t>
      </w:r>
      <w:r w:rsidRPr="005E0EEE">
        <w:t xml:space="preserve"> – </w:t>
      </w:r>
      <w:r>
        <w:t>Asst. Professor of Political Science, TSU</w:t>
      </w:r>
      <w:r>
        <w:tab/>
      </w:r>
    </w:p>
    <w:p w14:paraId="378B61F2" w14:textId="77777777" w:rsidR="002D0E24" w:rsidRDefault="002D0E24" w:rsidP="002D0E24">
      <w:r>
        <w:t xml:space="preserve">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Uncooperative Federalism, Misguided Textualism: The Federal Courts' Mistaken Hostility toward Pre-Discharge Regulation of Confined Animal Feeding Operations under the Clean Water Act, 30 Temp J Sci Tech &amp; Envtl L 175 (2011), </w:t>
      </w:r>
      <w:hyperlink r:id="rId14" w:history="1">
        <w:r w:rsidRPr="00920507">
          <w:rPr>
            <w:rStyle w:val="Hyperlink"/>
          </w:rPr>
          <w:t>https://heinonline.org/HOL/Page?handle=hein.journals/tempnlt30&amp;collection=journals&amp;id=183&amp;startid=&amp;endid=228</w:t>
        </w:r>
      </w:hyperlink>
    </w:p>
    <w:p w14:paraId="79396251" w14:textId="77777777" w:rsidR="002D0E24" w:rsidRPr="006D487A" w:rsidRDefault="002D0E24" w:rsidP="002D0E24"/>
    <w:p w14:paraId="297DC2BA" w14:textId="77777777" w:rsidR="002D0E24" w:rsidRDefault="002D0E24" w:rsidP="002D0E24">
      <w:r w:rsidRPr="00496525">
        <w:rPr>
          <w:rStyle w:val="Emphasis"/>
        </w:rPr>
        <w:t>Any court charged</w:t>
      </w:r>
      <w:r w:rsidRPr="00895E4C">
        <w:rPr>
          <w:rStyle w:val="StyleUnderline"/>
        </w:rPr>
        <w:t xml:space="preserve"> with </w:t>
      </w:r>
      <w:r w:rsidRPr="00895E4C">
        <w:rPr>
          <w:rStyle w:val="Emphasis"/>
        </w:rPr>
        <w:t xml:space="preserve">defining the </w:t>
      </w:r>
      <w:r w:rsidRPr="00496525">
        <w:rPr>
          <w:rStyle w:val="Emphasis"/>
        </w:rPr>
        <w:t>scope of the</w:t>
      </w:r>
      <w:r>
        <w:t xml:space="preserve"> Environmental Protection Agency's (</w:t>
      </w:r>
      <w:r w:rsidRPr="00496525">
        <w:rPr>
          <w:rStyle w:val="Emphasis"/>
        </w:rPr>
        <w:t>EPA's) authority to enforce the</w:t>
      </w:r>
      <w:r>
        <w:t xml:space="preserve"> Clean Water Act (</w:t>
      </w:r>
      <w:r w:rsidRPr="00496525">
        <w:rPr>
          <w:rStyle w:val="Emphasis"/>
        </w:rPr>
        <w:t>CWA</w:t>
      </w:r>
      <w:r>
        <w:t xml:space="preserve">) </w:t>
      </w:r>
      <w:r w:rsidRPr="00496525">
        <w:rPr>
          <w:rStyle w:val="Emphasis"/>
        </w:rPr>
        <w:t>should do so in light of</w:t>
      </w:r>
      <w:r w:rsidRPr="00895E4C">
        <w:rPr>
          <w:rStyle w:val="Emphasis"/>
        </w:rPr>
        <w:t xml:space="preserve"> the Act's ultimate purpose</w:t>
      </w:r>
      <w:r>
        <w:t xml:space="preserve">: </w:t>
      </w:r>
      <w:r w:rsidRPr="00496525">
        <w:rPr>
          <w:rStyle w:val="StyleUnderline"/>
        </w:rPr>
        <w:t>to "restore and maintain</w:t>
      </w:r>
      <w:r>
        <w:t xml:space="preserve"> the chemical, physical, and biological </w:t>
      </w:r>
      <w:r w:rsidRPr="00496525">
        <w:rPr>
          <w:rStyle w:val="StyleUnderline"/>
        </w:rPr>
        <w:t>integrity of the Nation's waters</w:t>
      </w:r>
      <w:r>
        <w:t>." 1</w:t>
      </w:r>
      <w:r w:rsidRPr="00895E4C">
        <w:t xml:space="preserve"> </w:t>
      </w:r>
      <w:r w:rsidRPr="00496525">
        <w:rPr>
          <w:rStyle w:val="StyleUnderline"/>
        </w:rPr>
        <w:t>In fact, the</w:t>
      </w:r>
      <w:r w:rsidRPr="00895E4C">
        <w:t xml:space="preserve"> United States </w:t>
      </w:r>
      <w:r w:rsidRPr="00496525">
        <w:rPr>
          <w:rStyle w:val="StyleUnderline"/>
        </w:rPr>
        <w:t xml:space="preserve">Supreme Court </w:t>
      </w:r>
      <w:r w:rsidRPr="00496525">
        <w:rPr>
          <w:rStyle w:val="Emphasis"/>
        </w:rPr>
        <w:t>held</w:t>
      </w:r>
      <w:r w:rsidRPr="00496525">
        <w:rPr>
          <w:rStyle w:val="StyleUnderline"/>
        </w:rPr>
        <w:t xml:space="preserve"> that </w:t>
      </w:r>
      <w:r w:rsidRPr="00496525">
        <w:rPr>
          <w:rStyle w:val="Emphasis"/>
        </w:rPr>
        <w:t>clear congressional intent</w:t>
      </w:r>
      <w:r w:rsidRPr="00496525">
        <w:rPr>
          <w:rStyle w:val="StyleUnderline"/>
        </w:rPr>
        <w:t xml:space="preserve"> can </w:t>
      </w:r>
      <w:r w:rsidRPr="00496525">
        <w:rPr>
          <w:rStyle w:val="Emphasis"/>
        </w:rPr>
        <w:t>trump otherwise accepted rules</w:t>
      </w:r>
      <w:r w:rsidRPr="00895E4C">
        <w:t xml:space="preserve"> </w:t>
      </w:r>
      <w:r w:rsidRPr="00496525">
        <w:rPr>
          <w:rStyle w:val="StyleUnderline"/>
        </w:rPr>
        <w:t>of statutory interpretation</w:t>
      </w:r>
      <w:r w:rsidRPr="00895E4C">
        <w:t xml:space="preserve"> that would lead to an absurd result: the frustration of congressional</w:t>
      </w:r>
      <w:r>
        <w:t xml:space="preserve"> intent. 2 So much is certain </w:t>
      </w:r>
      <w:r w:rsidRPr="00895E4C">
        <w:t>in statutory construction</w:t>
      </w:r>
      <w:r>
        <w:t xml:space="preserve">: </w:t>
      </w:r>
      <w:r w:rsidRPr="00496525">
        <w:rPr>
          <w:rStyle w:val="Emphasis"/>
        </w:rPr>
        <w:t>if a possible</w:t>
      </w:r>
      <w:r w:rsidRPr="00895E4C">
        <w:rPr>
          <w:rStyle w:val="Emphasis"/>
        </w:rPr>
        <w:t xml:space="preserve"> statutory construction</w:t>
      </w:r>
      <w:r w:rsidRPr="00895E4C">
        <w:rPr>
          <w:rStyle w:val="StyleUnderline"/>
        </w:rPr>
        <w:t xml:space="preserve"> would </w:t>
      </w:r>
      <w:r w:rsidRPr="00895E4C">
        <w:rPr>
          <w:rStyle w:val="Emphasis"/>
        </w:rPr>
        <w:t>frustrate the purpose</w:t>
      </w:r>
      <w:r w:rsidRPr="00895E4C">
        <w:rPr>
          <w:rStyle w:val="StyleUnderline"/>
        </w:rPr>
        <w:t xml:space="preserve"> of the statute</w:t>
      </w:r>
      <w:r>
        <w:t xml:space="preserve"> </w:t>
      </w:r>
      <w:r w:rsidRPr="00496525">
        <w:rPr>
          <w:rStyle w:val="StyleUnderline"/>
        </w:rPr>
        <w:t>ac</w:t>
      </w:r>
      <w:r>
        <w:t xml:space="preserve"> [*377] </w:t>
      </w:r>
      <w:r w:rsidRPr="00496525">
        <w:rPr>
          <w:rStyle w:val="StyleUnderline"/>
        </w:rPr>
        <w:t xml:space="preserve">cording to its own terms, </w:t>
      </w:r>
      <w:r w:rsidRPr="00496525">
        <w:rPr>
          <w:rStyle w:val="Emphasis"/>
        </w:rPr>
        <w:t>one should go back</w:t>
      </w:r>
      <w:r w:rsidRPr="00895E4C">
        <w:rPr>
          <w:rStyle w:val="Emphasis"/>
        </w:rPr>
        <w:t xml:space="preserve"> to the drawing board</w:t>
      </w:r>
      <w:r>
        <w:t>. This article evaluates the legal reasoning of a recent decision by the United States Court of Appeals for the Fifth Circuit in light of its impact on achieving the overriding objectives of the CWA: National Pork Producers Council v. EPA, decided in March 2011. 3</w:t>
      </w:r>
    </w:p>
    <w:p w14:paraId="58A41271" w14:textId="77777777" w:rsidR="002D0E24" w:rsidRDefault="002D0E24" w:rsidP="002D0E24">
      <w:r w:rsidRPr="00895E4C">
        <w:rPr>
          <w:rStyle w:val="Emphasis"/>
        </w:rPr>
        <w:t>Pork Producers</w:t>
      </w:r>
      <w:r>
        <w:t>-</w:t>
      </w:r>
      <w:r w:rsidRPr="00895E4C">
        <w:rPr>
          <w:rStyle w:val="StyleUnderline"/>
        </w:rPr>
        <w:t xml:space="preserve">and </w:t>
      </w:r>
      <w:r w:rsidRPr="00496525">
        <w:rPr>
          <w:rStyle w:val="Emphasis"/>
        </w:rPr>
        <w:t>Waterkeeper</w:t>
      </w:r>
      <w:r w:rsidRPr="00895E4C">
        <w:rPr>
          <w:rStyle w:val="StyleUnderline"/>
        </w:rPr>
        <w:t xml:space="preserve"> Alliance, Inc. v. EPA before it</w:t>
      </w:r>
      <w:r>
        <w:t>-</w:t>
      </w:r>
      <w:r w:rsidRPr="00496525">
        <w:rPr>
          <w:rStyle w:val="Emphasis"/>
        </w:rPr>
        <w:t>invalidated</w:t>
      </w:r>
      <w:r w:rsidRPr="00496525">
        <w:rPr>
          <w:rStyle w:val="StyleUnderline"/>
        </w:rPr>
        <w:t xml:space="preserve"> </w:t>
      </w:r>
      <w:r w:rsidRPr="00496525">
        <w:rPr>
          <w:rStyle w:val="Emphasis"/>
        </w:rPr>
        <w:t>critical portions</w:t>
      </w:r>
      <w:r>
        <w:t xml:space="preserve"> </w:t>
      </w:r>
      <w:r w:rsidRPr="00895E4C">
        <w:rPr>
          <w:rStyle w:val="StyleUnderline"/>
        </w:rPr>
        <w:t xml:space="preserve">of the </w:t>
      </w:r>
      <w:r w:rsidRPr="00496525">
        <w:rPr>
          <w:rStyle w:val="StyleUnderline"/>
        </w:rPr>
        <w:t xml:space="preserve">nation's </w:t>
      </w:r>
      <w:r w:rsidRPr="00496525">
        <w:rPr>
          <w:rStyle w:val="Emphasis"/>
        </w:rPr>
        <w:t>regulations to prevent water</w:t>
      </w:r>
      <w:r w:rsidRPr="00895E4C">
        <w:rPr>
          <w:rStyle w:val="Emphasis"/>
        </w:rPr>
        <w:t xml:space="preserve"> pollution</w:t>
      </w:r>
      <w:r w:rsidRPr="00895E4C">
        <w:t xml:space="preserve"> </w:t>
      </w:r>
      <w:r w:rsidRPr="00895E4C">
        <w:rPr>
          <w:rStyle w:val="StyleUnderline"/>
        </w:rPr>
        <w:t>discharged from</w:t>
      </w:r>
      <w:r>
        <w:t xml:space="preserve"> confined animal feeding operations (</w:t>
      </w:r>
      <w:r w:rsidRPr="00496525">
        <w:rPr>
          <w:rStyle w:val="Emphasis"/>
        </w:rPr>
        <w:t>CAFOs</w:t>
      </w:r>
      <w:r>
        <w:t xml:space="preserve">) </w:t>
      </w:r>
      <w:r w:rsidRPr="00895E4C">
        <w:rPr>
          <w:rStyle w:val="StyleUnderline"/>
        </w:rPr>
        <w:t>from entering the nation's waters</w:t>
      </w:r>
      <w:r>
        <w:t xml:space="preserve">. 4 </w:t>
      </w:r>
      <w:r w:rsidRPr="00895E4C">
        <w:rPr>
          <w:rStyle w:val="StyleUnderline"/>
        </w:rPr>
        <w:t xml:space="preserve">Specifically, Pork Producers </w:t>
      </w:r>
      <w:r w:rsidRPr="00496525">
        <w:rPr>
          <w:rStyle w:val="Emphasis"/>
        </w:rPr>
        <w:t>held</w:t>
      </w:r>
      <w:r w:rsidRPr="00496525">
        <w:rPr>
          <w:rStyle w:val="StyleUnderline"/>
        </w:rPr>
        <w:t xml:space="preserve"> that the </w:t>
      </w:r>
      <w:r w:rsidRPr="00496525">
        <w:rPr>
          <w:rStyle w:val="Emphasis"/>
        </w:rPr>
        <w:t>EPA exceeded its authority</w:t>
      </w:r>
      <w:r>
        <w:t xml:space="preserve"> </w:t>
      </w:r>
      <w:r w:rsidRPr="00895E4C">
        <w:rPr>
          <w:rStyle w:val="StyleUnderline"/>
        </w:rPr>
        <w:t>under the CWA when it enacted the</w:t>
      </w:r>
      <w:r>
        <w:t xml:space="preserve"> 2008 </w:t>
      </w:r>
      <w:r w:rsidRPr="00496525">
        <w:rPr>
          <w:rStyle w:val="Emphasis"/>
        </w:rPr>
        <w:t>rules-which required</w:t>
      </w:r>
      <w:r w:rsidRPr="00895E4C">
        <w:rPr>
          <w:rStyle w:val="Emphasis"/>
        </w:rPr>
        <w:t xml:space="preserve"> a CAFO to apply for</w:t>
      </w:r>
      <w:r w:rsidRPr="00895E4C">
        <w:t xml:space="preserve"> a water quality </w:t>
      </w:r>
      <w:r w:rsidRPr="00895E4C">
        <w:rPr>
          <w:rStyle w:val="Emphasis"/>
        </w:rPr>
        <w:t>permit</w:t>
      </w:r>
      <w:r>
        <w:t xml:space="preserve"> or an exemption therefrom </w:t>
      </w:r>
      <w:r w:rsidRPr="00496525">
        <w:rPr>
          <w:rStyle w:val="Emphasis"/>
        </w:rPr>
        <w:t>before it had actually</w:t>
      </w:r>
      <w:r w:rsidRPr="00895E4C">
        <w:rPr>
          <w:rStyle w:val="Emphasis"/>
        </w:rPr>
        <w:t xml:space="preserve"> discharged</w:t>
      </w:r>
      <w:r w:rsidRPr="00895E4C">
        <w:rPr>
          <w:rStyle w:val="StyleUnderline"/>
        </w:rPr>
        <w:t xml:space="preserve"> water pollutants</w:t>
      </w:r>
      <w:r>
        <w:t xml:space="preserve"> </w:t>
      </w:r>
      <w:r w:rsidRPr="00895E4C">
        <w:rPr>
          <w:rStyle w:val="StyleUnderline"/>
        </w:rPr>
        <w:t>into protected water bodies</w:t>
      </w:r>
      <w:r>
        <w:t xml:space="preserve">. 5 </w:t>
      </w:r>
      <w:r w:rsidRPr="00895E4C">
        <w:rPr>
          <w:rStyle w:val="StyleUnderline"/>
        </w:rPr>
        <w:t xml:space="preserve">Pork Producers </w:t>
      </w:r>
      <w:r w:rsidRPr="00895E4C">
        <w:rPr>
          <w:rStyle w:val="Emphasis"/>
        </w:rPr>
        <w:t>based</w:t>
      </w:r>
      <w:r w:rsidRPr="00895E4C">
        <w:rPr>
          <w:rStyle w:val="StyleUnderline"/>
        </w:rPr>
        <w:t xml:space="preserve"> this</w:t>
      </w:r>
      <w:r>
        <w:t xml:space="preserve"> </w:t>
      </w:r>
      <w:r w:rsidRPr="00895E4C">
        <w:rPr>
          <w:rStyle w:val="StyleUnderline"/>
        </w:rPr>
        <w:t>conclusion</w:t>
      </w:r>
      <w:r>
        <w:t xml:space="preserve"> on what the Second Circuit had employed earlier in Waterkeeper Alliance-which </w:t>
      </w:r>
      <w:r w:rsidRPr="00895E4C">
        <w:rPr>
          <w:rStyle w:val="Emphasis"/>
        </w:rPr>
        <w:t>purportedly</w:t>
      </w:r>
      <w:r>
        <w:t xml:space="preserve"> rested </w:t>
      </w:r>
      <w:r w:rsidRPr="00895E4C">
        <w:rPr>
          <w:rStyle w:val="StyleUnderline"/>
        </w:rPr>
        <w:t xml:space="preserve">on the </w:t>
      </w:r>
      <w:r w:rsidRPr="00895E4C">
        <w:rPr>
          <w:rStyle w:val="Emphasis"/>
        </w:rPr>
        <w:t>plain meaning</w:t>
      </w:r>
      <w:r>
        <w:t xml:space="preserve"> </w:t>
      </w:r>
      <w:r w:rsidRPr="00895E4C">
        <w:rPr>
          <w:rStyle w:val="StyleUnderline"/>
        </w:rPr>
        <w:t>of the term "discharge" in the CWA</w:t>
      </w:r>
      <w:r>
        <w:t>, as applied to facilities like CAFOs. 6 Both courts concluded that the CWA's plain text precluded any prospective, pre-discharge regulation. 7 Pork Producers adopted the reasoning expressed earlier in Waterkeeper Alliance: "The Second Circuit explained that the plain language of the CWA 'gives the EPA the jurisdiction to regulate and control only actual discharges-not potential discharges . . . .'" 8 Speaking through the language of Waterkeeper Alliance, Pork Producers reasoned further:</w:t>
      </w:r>
    </w:p>
    <w:p w14:paraId="29644DB9" w14:textId="77777777" w:rsidR="002D0E24" w:rsidRDefault="002D0E24" w:rsidP="002D0E24">
      <w:r>
        <w:t>In the absence of the actual addition of any pollutant to navigable waters from any point, there is no point source discharge, no statutory violation, no statutory obligation of point sources to comply with EPA regulations for point source discharges, and no statutory obligation of point sources to seek or obtain an sic NPDES permit in the first instance. 9</w:t>
      </w:r>
    </w:p>
    <w:p w14:paraId="08066F6D" w14:textId="77777777" w:rsidR="002D0E24" w:rsidRDefault="002D0E24" w:rsidP="002D0E24">
      <w:r w:rsidRPr="00895E4C">
        <w:rPr>
          <w:rStyle w:val="Emphasis"/>
        </w:rPr>
        <w:t>Strikingly</w:t>
      </w:r>
      <w:r w:rsidRPr="00895E4C">
        <w:rPr>
          <w:rStyle w:val="StyleUnderline"/>
        </w:rPr>
        <w:t xml:space="preserve">, </w:t>
      </w:r>
      <w:r w:rsidRPr="00895E4C">
        <w:rPr>
          <w:rStyle w:val="Emphasis"/>
        </w:rPr>
        <w:t>two federal courts of appeals</w:t>
      </w:r>
      <w:r>
        <w:t>-</w:t>
      </w:r>
      <w:r w:rsidRPr="00895E4C">
        <w:rPr>
          <w:rStyle w:val="StyleUnderline"/>
        </w:rPr>
        <w:t xml:space="preserve">in decisions that </w:t>
      </w:r>
      <w:r w:rsidRPr="00496525">
        <w:rPr>
          <w:rStyle w:val="Emphasis"/>
        </w:rPr>
        <w:t>consolidated appeals on the same issue from federal circuits throughout</w:t>
      </w:r>
      <w:r w:rsidRPr="00895E4C">
        <w:rPr>
          <w:rStyle w:val="Emphasis"/>
        </w:rPr>
        <w:t xml:space="preserve"> the United States</w:t>
      </w:r>
      <w:r>
        <w:t xml:space="preserve"> 10 -</w:t>
      </w:r>
      <w:r w:rsidRPr="00895E4C">
        <w:rPr>
          <w:rStyle w:val="StyleUnderline"/>
        </w:rPr>
        <w:t xml:space="preserve">have </w:t>
      </w:r>
      <w:r w:rsidRPr="00895E4C">
        <w:rPr>
          <w:rStyle w:val="Emphasis"/>
        </w:rPr>
        <w:t>now concluded</w:t>
      </w:r>
      <w:r w:rsidRPr="00895E4C">
        <w:rPr>
          <w:rStyle w:val="StyleUnderline"/>
        </w:rPr>
        <w:t xml:space="preserve"> that the </w:t>
      </w:r>
      <w:r w:rsidRPr="00895E4C">
        <w:rPr>
          <w:rStyle w:val="Emphasis"/>
        </w:rPr>
        <w:t>self-evident meaning of the CWA</w:t>
      </w:r>
      <w:r w:rsidRPr="00895E4C">
        <w:rPr>
          <w:rStyle w:val="StyleUnderline"/>
        </w:rPr>
        <w:t xml:space="preserve"> </w:t>
      </w:r>
      <w:r w:rsidRPr="00895E4C">
        <w:rPr>
          <w:rStyle w:val="Emphasis"/>
          <w:sz w:val="24"/>
          <w:szCs w:val="24"/>
        </w:rPr>
        <w:t>precludes</w:t>
      </w:r>
      <w:r w:rsidRPr="00895E4C">
        <w:t xml:space="preserve"> </w:t>
      </w:r>
      <w:r w:rsidRPr="00895E4C">
        <w:rPr>
          <w:rStyle w:val="StyleUnderline"/>
        </w:rPr>
        <w:t xml:space="preserve">the </w:t>
      </w:r>
      <w:r w:rsidRPr="00895E4C">
        <w:rPr>
          <w:rStyle w:val="Emphasis"/>
        </w:rPr>
        <w:t xml:space="preserve">regulation of </w:t>
      </w:r>
      <w:r w:rsidRPr="00496525">
        <w:rPr>
          <w:rStyle w:val="Emphasis"/>
        </w:rPr>
        <w:t>CAFOs through</w:t>
      </w:r>
      <w:r w:rsidRPr="00895E4C">
        <w:rPr>
          <w:rStyle w:val="Emphasis"/>
        </w:rPr>
        <w:t xml:space="preserve"> pre-discharge </w:t>
      </w:r>
      <w:r w:rsidRPr="00496525">
        <w:rPr>
          <w:rStyle w:val="Emphasis"/>
        </w:rPr>
        <w:t>permitting requirements</w:t>
      </w:r>
      <w:r>
        <w:t xml:space="preserve"> </w:t>
      </w:r>
      <w:r w:rsidRPr="00895E4C">
        <w:rPr>
          <w:rStyle w:val="StyleUnderline"/>
        </w:rPr>
        <w:t>and have</w:t>
      </w:r>
      <w:r>
        <w:t xml:space="preserve"> [*378] </w:t>
      </w:r>
      <w:r w:rsidRPr="00895E4C">
        <w:rPr>
          <w:rStyle w:val="Emphasis"/>
        </w:rPr>
        <w:t>rejected</w:t>
      </w:r>
      <w:r>
        <w:t xml:space="preserve"> </w:t>
      </w:r>
      <w:r w:rsidRPr="00895E4C">
        <w:rPr>
          <w:rStyle w:val="StyleUnderline"/>
        </w:rPr>
        <w:t>both the 2003 and 2008</w:t>
      </w:r>
      <w:r>
        <w:t xml:space="preserve"> formulations of </w:t>
      </w:r>
      <w:r w:rsidRPr="00496525">
        <w:rPr>
          <w:rStyle w:val="Emphasis"/>
        </w:rPr>
        <w:t>EPA rules, which imposed a duty on CAFOs to seek such</w:t>
      </w:r>
      <w:r w:rsidRPr="00895E4C">
        <w:rPr>
          <w:rStyle w:val="Emphasis"/>
        </w:rPr>
        <w:t xml:space="preserve"> </w:t>
      </w:r>
      <w:r w:rsidRPr="00496525">
        <w:rPr>
          <w:rStyle w:val="Emphasis"/>
        </w:rPr>
        <w:t>permits</w:t>
      </w:r>
      <w:r w:rsidRPr="00496525">
        <w:rPr>
          <w:rStyle w:val="StyleUnderline"/>
        </w:rPr>
        <w:t xml:space="preserve"> prior to any actual discharge </w:t>
      </w:r>
      <w:r w:rsidRPr="00895E4C">
        <w:rPr>
          <w:rStyle w:val="StyleUnderline"/>
        </w:rPr>
        <w:t>of water pollution</w:t>
      </w:r>
      <w:r>
        <w:t>. 11</w:t>
      </w:r>
    </w:p>
    <w:p w14:paraId="79ED6B6E" w14:textId="77777777" w:rsidR="002D0E24" w:rsidRDefault="002D0E24" w:rsidP="002D0E24">
      <w:r w:rsidRPr="00895E4C">
        <w:rPr>
          <w:rStyle w:val="StyleUnderline"/>
        </w:rPr>
        <w:t xml:space="preserve">Given the </w:t>
      </w:r>
      <w:r w:rsidRPr="00895E4C">
        <w:rPr>
          <w:rStyle w:val="Emphasis"/>
        </w:rPr>
        <w:t>magnitude</w:t>
      </w:r>
      <w:r w:rsidRPr="00895E4C">
        <w:rPr>
          <w:rStyle w:val="StyleUnderline"/>
        </w:rPr>
        <w:t xml:space="preserve"> of</w:t>
      </w:r>
      <w:r>
        <w:t xml:space="preserve"> </w:t>
      </w:r>
      <w:r w:rsidRPr="00895E4C">
        <w:rPr>
          <w:rStyle w:val="StyleUnderline"/>
        </w:rPr>
        <w:t>pollution</w:t>
      </w:r>
      <w:r>
        <w:t xml:space="preserve"> emanating </w:t>
      </w:r>
      <w:r w:rsidRPr="00895E4C">
        <w:rPr>
          <w:rStyle w:val="StyleUnderline"/>
        </w:rPr>
        <w:t>from</w:t>
      </w:r>
      <w:r>
        <w:t xml:space="preserve"> the country's </w:t>
      </w:r>
      <w:r w:rsidRPr="00895E4C">
        <w:rPr>
          <w:rStyle w:val="StyleUnderline"/>
        </w:rPr>
        <w:t>CAFOs</w:t>
      </w:r>
      <w:r>
        <w:t xml:space="preserve">, </w:t>
      </w:r>
      <w:r w:rsidRPr="00895E4C">
        <w:rPr>
          <w:rStyle w:val="Emphasis"/>
        </w:rPr>
        <w:t>pre-discharge permitting and monitoring</w:t>
      </w:r>
      <w:r>
        <w:t xml:space="preserve"> </w:t>
      </w:r>
      <w:r w:rsidRPr="00895E4C">
        <w:rPr>
          <w:rStyle w:val="StyleUnderline"/>
        </w:rPr>
        <w:t>would appear to</w:t>
      </w:r>
      <w:r w:rsidRPr="00895E4C">
        <w:t xml:space="preserve"> </w:t>
      </w:r>
      <w:r w:rsidRPr="00895E4C">
        <w:rPr>
          <w:rStyle w:val="Emphasis"/>
        </w:rPr>
        <w:t>further</w:t>
      </w:r>
      <w:r w:rsidRPr="00895E4C">
        <w:t xml:space="preserve">, </w:t>
      </w:r>
      <w:r w:rsidRPr="00496525">
        <w:rPr>
          <w:rStyle w:val="StyleUnderline"/>
        </w:rPr>
        <w:t>rather than violate</w:t>
      </w:r>
      <w:r>
        <w:t xml:space="preserve"> </w:t>
      </w:r>
      <w:r w:rsidRPr="00496525">
        <w:rPr>
          <w:rStyle w:val="StyleUnderline"/>
        </w:rPr>
        <w:t>the purposes of the CWA</w:t>
      </w:r>
      <w:r>
        <w:t>. One conservative estimate produced a stunning figure: taken together, CAFOs produce more than three times the solid waste than the entire human population of the United States-excluding sewage treatment plants-and have discharged vast amounts of untreated wastewater into the nation's surface waters. 12 Taken together, CAFOs constitute a chief source of pollutants that impair American rivers and lakes. 13 Affirming that fact, the EPA's 2000 National Water Quality Inventory identified agriculture-a category that includes CAFOs-as the chief source of pollutants that impaired water quality in rivers and lakes. 14 Twenty-nine states have reported that CAFOs contributed to water quality impairment. 15 These statistics alone indicate that few recent decisions merit greater scrutiny than Pork Producers if one is concerned with the EPA's continued ability to improve water quality in this country.</w:t>
      </w:r>
    </w:p>
    <w:p w14:paraId="243F5C10" w14:textId="77777777" w:rsidR="002D0E24" w:rsidRPr="00496525" w:rsidRDefault="002D0E24" w:rsidP="002D0E24">
      <w:pPr>
        <w:rPr>
          <w:sz w:val="2"/>
          <w:szCs w:val="2"/>
        </w:rPr>
      </w:pPr>
      <w:r w:rsidRPr="00496525">
        <w:rPr>
          <w:sz w:val="2"/>
          <w:szCs w:val="2"/>
        </w:rPr>
        <w:t>Another disturbing statistic helps one to comprehend why pre-discharge permitting requirements are critical. As of 2001, EPA estimated that only twenty percent of CAFOs-in the United States and with more than 1000 animal units-had secured National Pollution Discharge Elimination System (NPDES) permits. 16 Because many CAFOs remain unpermitted, neither the EPA nor states with delegated programs, know the full extent of their damage to American wa [*379] ters. Further, these agencies have no permits in place for many of these facilities to regulate the causes of their discharges. 17 This is the reality the EPA confronted when it enacted its ill-fated 2003 and 2008 CAFO rules. 18 Although the two sets of rules created different permitting regimes, they both relied on the fundamental principle that the EPA and delegated state programs needed to increase CAFO permit coverage if pollutant discharges from CAFOs were to be reduced. 19 Subsequent sections of this article describe how each set of rules attempted to fulfill this fundamental principal. On first consideration, one might conclude that the impact of Pork Producers is limited by the delegation of the NPDES permitting program in many states because the federal environmental law forms the floor rather than the ceiling for state environmental regulation and states, in theory, will surely maintain higher standards. The reality at the state level, however, is less than encouraging. In 2004, Andrew Hecht documented twenty-seven states that had enacted what he termed "no more stringent" statutes that made federal law the ceiling for state regulation, as well as twenty states that had enacted "private property rights" statutes that rendered the passage of laws or enactment of regulations protecting water quality extremely difficult. 20 These state provisions include prohibitions against enforcement of permits, statutes, or rules in a manner more stringent than federal law authorizes. 21 Further, as six states have no delegated program of their own, federal standards apply directly to their CAFO facilities. 22 Indeed, only states that currently impose universal permitting requirements on CAFO facilities-regardless of whether they have actually discharged pollutants and [*380] will retain those rules in the aftermath of Pork Producers, will feel no direct impact from the decision. 23 The 2003 and 2008 CAFO rules took different approaches to permitting requirements for facilities that had not yet discharged, but both predicated pre-discharge requirements on characteristics of a facility that suggested a high probability for discharges in the future. Under the 2003 rules, an inspector from EPA or the relevant state agency inspected the facility to determine whether its characteristics suggested a potential to discharge. 24 Under the 2008 rules, an owner or operator first evaluated the characteristics of its facility to determine whether its design, construction, operation, or maintenance suggested a discharge would occur, which case the facility "proposed to discharge" and was required to seek a permit. 25 The EPA drafted its 2008 rules to include pre-discharge requirements based, in part, on the expectation that the increased permitting requirements would enable EPA to increase the percentage of such facilities it regulated: approximately seventy-five percent of CAFOs that the EPA even knows to exist discharge intermittently into the waters of the United States. 26 In order to reduce or prevent water pollution where many facilities discharge on an intermittent basis, the EPA saw pre-operation inspection and permitting-or exempting-as necessary. A subsequent section of this article discusses a rule now pending before the EPA that would enable the agency to gather crucial information from CAFOs regardless of their permitting status. 27 The courts in both Waterkeeper Alliance and Pork Producers concluded that any agency rule that enabled the EPA to use a pre-discharge permitting requirement as a means of gathering crucial information about facilities was ultra vires. 28 Neither court ruled out the possibility that the EPA might enact a rule that would enable the agency to gather information [*381] from CAFOs without a pre-discharge permit requirement. 29 However, this article will urge that, while useful, such information gathering in the absence of a pre-discharge permitting requirement cannot cure the fundamental flaws of the Pork Producers decision: it frustrates efforts to achieve the overriding purpose of the Clean Water Act and misconstrues the statute's permitting provisions.</w:t>
      </w:r>
    </w:p>
    <w:p w14:paraId="2DBBAA74" w14:textId="77777777" w:rsidR="002D0E24" w:rsidRDefault="002D0E24" w:rsidP="002D0E24">
      <w:r w:rsidRPr="00895E4C">
        <w:rPr>
          <w:rStyle w:val="StyleUnderline"/>
        </w:rPr>
        <w:t>The opposite perspective is that</w:t>
      </w:r>
      <w:r>
        <w:t xml:space="preserve"> </w:t>
      </w:r>
      <w:r w:rsidRPr="00895E4C">
        <w:rPr>
          <w:rStyle w:val="StyleUnderline"/>
        </w:rPr>
        <w:t>Pork Producers was a victory for faithful adherence to congressional intent</w:t>
      </w:r>
      <w:r>
        <w:t xml:space="preserve">. </w:t>
      </w:r>
      <w:r w:rsidRPr="00895E4C">
        <w:rPr>
          <w:rStyle w:val="StyleUnderline"/>
        </w:rPr>
        <w:t xml:space="preserve">By its </w:t>
      </w:r>
      <w:r w:rsidRPr="00496525">
        <w:rPr>
          <w:rStyle w:val="Emphasis"/>
        </w:rPr>
        <w:t>own</w:t>
      </w:r>
      <w:r w:rsidRPr="00895E4C">
        <w:rPr>
          <w:rStyle w:val="StyleUnderline"/>
        </w:rPr>
        <w:t xml:space="preserve"> terms</w:t>
      </w:r>
      <w:r>
        <w:t xml:space="preserve">, </w:t>
      </w:r>
      <w:r w:rsidRPr="00895E4C">
        <w:rPr>
          <w:rStyle w:val="StyleUnderline"/>
        </w:rPr>
        <w:t xml:space="preserve">the decision adhered to a </w:t>
      </w:r>
      <w:r w:rsidRPr="00895E4C">
        <w:rPr>
          <w:rStyle w:val="Emphasis"/>
        </w:rPr>
        <w:t>strict textual interpretation</w:t>
      </w:r>
      <w:r>
        <w:t xml:space="preserve"> </w:t>
      </w:r>
      <w:r w:rsidRPr="00895E4C">
        <w:rPr>
          <w:rStyle w:val="StyleUnderline"/>
        </w:rPr>
        <w:t xml:space="preserve">of the CWA and </w:t>
      </w:r>
      <w:r w:rsidRPr="00895E4C">
        <w:rPr>
          <w:rStyle w:val="Emphasis"/>
        </w:rPr>
        <w:t>rejected result-driven reasoning</w:t>
      </w:r>
      <w:r>
        <w:t xml:space="preserve"> </w:t>
      </w:r>
      <w:r w:rsidRPr="00496525">
        <w:rPr>
          <w:rStyle w:val="Emphasis"/>
        </w:rPr>
        <w:t>based on water quality</w:t>
      </w:r>
      <w:r w:rsidRPr="00895E4C">
        <w:rPr>
          <w:rStyle w:val="StyleUnderline"/>
        </w:rPr>
        <w:t xml:space="preserve"> concerns or</w:t>
      </w:r>
      <w:r w:rsidRPr="00895E4C">
        <w:t xml:space="preserve"> unwarranted </w:t>
      </w:r>
      <w:r w:rsidRPr="00496525">
        <w:rPr>
          <w:rStyle w:val="StyleUnderline"/>
        </w:rPr>
        <w:t xml:space="preserve">Chevron </w:t>
      </w:r>
      <w:r w:rsidRPr="00496525">
        <w:rPr>
          <w:rStyle w:val="Emphasis"/>
        </w:rPr>
        <w:t>deference to agency</w:t>
      </w:r>
      <w:r w:rsidRPr="00895E4C">
        <w:rPr>
          <w:rStyle w:val="Emphasis"/>
        </w:rPr>
        <w:t xml:space="preserve"> interpretation</w:t>
      </w:r>
      <w:r>
        <w:t>. 30</w:t>
      </w:r>
    </w:p>
    <w:p w14:paraId="1386F969" w14:textId="77777777" w:rsidR="002D0E24" w:rsidRPr="00895E4C" w:rsidRDefault="002D0E24" w:rsidP="002D0E24">
      <w:r>
        <w:t>Even if one interprets Pork Producers in this light, the victory was clearly a Pyrrhic one. As this article explains</w:t>
      </w:r>
      <w:r w:rsidRPr="00895E4C">
        <w:t xml:space="preserve">, in order for our efforts to prevent surface water pollution to have any hope of success, the EPA must be able to require CAFOs to apply for permits or exemptions from permitting before they actually discharge. Even knowing that a given CAFO exists-much less whether its specific traits would make it likely to discharge polluted water-depends on the power to gather basic information when the facility is constructed and becomes operational. Further, once the agency gathers such information, it needs to assess the risk for discharges from a given facility and take action to prevent those discharges. Not only is information gathering necessary, but also </w:t>
      </w:r>
      <w:r w:rsidRPr="00895E4C">
        <w:rPr>
          <w:rStyle w:val="StyleUnderline"/>
        </w:rPr>
        <w:t xml:space="preserve">permitting requirements prior to discharge are </w:t>
      </w:r>
      <w:r w:rsidRPr="00895E4C">
        <w:rPr>
          <w:rStyle w:val="Emphasis"/>
        </w:rPr>
        <w:t>necessary</w:t>
      </w:r>
      <w:r w:rsidRPr="00895E4C">
        <w:t xml:space="preserve"> </w:t>
      </w:r>
      <w:r w:rsidRPr="00895E4C">
        <w:rPr>
          <w:rStyle w:val="StyleUnderline"/>
        </w:rPr>
        <w:t xml:space="preserve">to </w:t>
      </w:r>
      <w:r w:rsidRPr="00496525">
        <w:rPr>
          <w:rStyle w:val="StyleUnderline"/>
        </w:rPr>
        <w:t xml:space="preserve">achieve the </w:t>
      </w:r>
      <w:r w:rsidRPr="00496525">
        <w:rPr>
          <w:rStyle w:val="Emphasis"/>
        </w:rPr>
        <w:t>primary objectives of the CWA</w:t>
      </w:r>
      <w:r w:rsidRPr="00895E4C">
        <w:t>. 31</w:t>
      </w:r>
    </w:p>
    <w:p w14:paraId="3C1AFFBF" w14:textId="77777777" w:rsidR="002D0E24" w:rsidRPr="00496525" w:rsidRDefault="002D0E24" w:rsidP="002D0E24">
      <w:r w:rsidRPr="00895E4C">
        <w:t>As this article discusses the ability to premise permitting</w:t>
      </w:r>
      <w:r>
        <w:t xml:space="preserve"> requirements on the degree of risk that a discharge will occur pervades the NPDES permitting program. </w:t>
      </w:r>
      <w:r w:rsidRPr="00496525">
        <w:rPr>
          <w:rStyle w:val="Emphasis"/>
        </w:rPr>
        <w:t>If one accepts</w:t>
      </w:r>
      <w:r w:rsidRPr="00895E4C">
        <w:rPr>
          <w:rStyle w:val="Emphasis"/>
        </w:rPr>
        <w:t xml:space="preserve"> the </w:t>
      </w:r>
      <w:r w:rsidRPr="00496525">
        <w:rPr>
          <w:rStyle w:val="Emphasis"/>
        </w:rPr>
        <w:t>reasoning</w:t>
      </w:r>
      <w:r w:rsidRPr="00496525">
        <w:rPr>
          <w:rStyle w:val="StyleUnderline"/>
        </w:rPr>
        <w:t xml:space="preserve"> of Pork Producers and Waterkeeper Alliance</w:t>
      </w:r>
      <w:r>
        <w:t xml:space="preserve">, </w:t>
      </w:r>
      <w:r w:rsidRPr="00496525">
        <w:t xml:space="preserve">however, </w:t>
      </w:r>
      <w:r w:rsidRPr="00895E4C">
        <w:rPr>
          <w:rStyle w:val="StyleUnderline"/>
        </w:rPr>
        <w:t xml:space="preserve">one must </w:t>
      </w:r>
      <w:r w:rsidRPr="00496525">
        <w:rPr>
          <w:rStyle w:val="Emphasis"/>
        </w:rPr>
        <w:t>accept</w:t>
      </w:r>
      <w:r w:rsidRPr="00496525">
        <w:rPr>
          <w:rStyle w:val="StyleUnderline"/>
        </w:rPr>
        <w:t xml:space="preserve"> that the </w:t>
      </w:r>
      <w:r w:rsidRPr="00496525">
        <w:rPr>
          <w:rStyle w:val="Emphasis"/>
        </w:rPr>
        <w:t>plain text</w:t>
      </w:r>
      <w:r w:rsidRPr="00895E4C">
        <w:rPr>
          <w:rStyle w:val="StyleUnderline"/>
        </w:rPr>
        <w:t xml:space="preserve"> of the CWA </w:t>
      </w:r>
      <w:r w:rsidRPr="00895E4C">
        <w:rPr>
          <w:rStyle w:val="Emphasis"/>
        </w:rPr>
        <w:t>precludes us from doing precisely what Congress intended</w:t>
      </w:r>
      <w:r>
        <w:t xml:space="preserve"> </w:t>
      </w:r>
      <w:r w:rsidRPr="00496525">
        <w:rPr>
          <w:rStyle w:val="Emphasis"/>
        </w:rPr>
        <w:t>when it enacted the statute</w:t>
      </w:r>
      <w:r w:rsidRPr="00895E4C">
        <w:rPr>
          <w:rStyle w:val="StyleUnderline"/>
        </w:rPr>
        <w:t>: to "restore and maintain the</w:t>
      </w:r>
      <w:r>
        <w:t xml:space="preserve"> chemical, physical, and biological </w:t>
      </w:r>
      <w:r w:rsidRPr="00895E4C">
        <w:rPr>
          <w:rStyle w:val="StyleUnderline"/>
        </w:rPr>
        <w:t>integrity of the Nation's waters</w:t>
      </w:r>
      <w:r>
        <w:t xml:space="preserve">." 32 With </w:t>
      </w:r>
      <w:r w:rsidRPr="00496525">
        <w:t xml:space="preserve">regard to its conclusion in Pork Producers, the Fifth Circuit might well respond that its decision was the product of the same dilemma the [*382] United States Supreme Court described in Johnson v. United States, </w:t>
      </w:r>
      <w:r w:rsidRPr="00496525">
        <w:rPr>
          <w:rStyle w:val="StyleUnderline"/>
        </w:rPr>
        <w:t>when the clear meaning of the text is squarely at odds with the statute's overriding purpose</w:t>
      </w:r>
      <w:r w:rsidRPr="00496525">
        <w:t>: "</w:t>
      </w:r>
      <w:r w:rsidRPr="00496525">
        <w:rPr>
          <w:rStyle w:val="StyleUnderline"/>
        </w:rPr>
        <w:t xml:space="preserve">our </w:t>
      </w:r>
      <w:r w:rsidRPr="00496525">
        <w:rPr>
          <w:rStyle w:val="Emphasis"/>
        </w:rPr>
        <w:t>obligation</w:t>
      </w:r>
      <w:r w:rsidRPr="00496525">
        <w:rPr>
          <w:rStyle w:val="StyleUnderline"/>
        </w:rPr>
        <w:t xml:space="preserve"> is to </w:t>
      </w:r>
      <w:r w:rsidRPr="00496525">
        <w:rPr>
          <w:rStyle w:val="Emphasis"/>
        </w:rPr>
        <w:t>give effect to congressional purpose</w:t>
      </w:r>
      <w:r w:rsidRPr="00496525">
        <w:t xml:space="preserve"> </w:t>
      </w:r>
      <w:r w:rsidRPr="00496525">
        <w:rPr>
          <w:rStyle w:val="StyleUnderline"/>
        </w:rPr>
        <w:t xml:space="preserve">so long as the congressional language does not itself </w:t>
      </w:r>
      <w:r w:rsidRPr="00496525">
        <w:rPr>
          <w:rStyle w:val="Emphasis"/>
        </w:rPr>
        <w:t>bar</w:t>
      </w:r>
      <w:r w:rsidRPr="00496525">
        <w:rPr>
          <w:rStyle w:val="StyleUnderline"/>
        </w:rPr>
        <w:t xml:space="preserve"> that result</w:t>
      </w:r>
      <w:r w:rsidRPr="00496525">
        <w:t>." 33</w:t>
      </w:r>
    </w:p>
    <w:p w14:paraId="72D20A9D" w14:textId="77777777" w:rsidR="002D0E24" w:rsidRDefault="002D0E24" w:rsidP="002D0E24">
      <w:r>
        <w:t xml:space="preserve">This article questions whether the congressional intent and the explicit statutory language posed such a dilemma for the Pork Producers court. </w:t>
      </w:r>
      <w:r w:rsidRPr="00895E4C">
        <w:rPr>
          <w:rStyle w:val="Emphasis"/>
        </w:rPr>
        <w:t>Alternative interpretations</w:t>
      </w:r>
      <w:r w:rsidRPr="00496525">
        <w:rPr>
          <w:rStyle w:val="StyleUnderline"/>
        </w:rPr>
        <w:t xml:space="preserve"> of the CWA </w:t>
      </w:r>
      <w:r w:rsidRPr="00496525">
        <w:rPr>
          <w:rStyle w:val="Emphasis"/>
        </w:rPr>
        <w:t>form the basis</w:t>
      </w:r>
      <w:r w:rsidRPr="00895E4C">
        <w:rPr>
          <w:rStyle w:val="Emphasis"/>
        </w:rPr>
        <w:t xml:space="preserve"> for broader EPA authority over CAFOs</w:t>
      </w:r>
      <w:r>
        <w:t xml:space="preserve"> </w:t>
      </w:r>
      <w:r w:rsidRPr="00895E4C">
        <w:rPr>
          <w:rStyle w:val="StyleUnderline"/>
        </w:rPr>
        <w:t xml:space="preserve">and could have </w:t>
      </w:r>
      <w:r w:rsidRPr="00895E4C">
        <w:rPr>
          <w:rStyle w:val="Emphasis"/>
        </w:rPr>
        <w:t>avoided</w:t>
      </w:r>
      <w:r>
        <w:t xml:space="preserve"> </w:t>
      </w:r>
      <w:r w:rsidRPr="00895E4C">
        <w:rPr>
          <w:rStyle w:val="StyleUnderline"/>
        </w:rPr>
        <w:t xml:space="preserve">both the frustration of the statute's overriding purpose and a </w:t>
      </w:r>
      <w:r w:rsidRPr="00895E4C">
        <w:rPr>
          <w:rStyle w:val="Emphasis"/>
        </w:rPr>
        <w:t>regulatory retreat</w:t>
      </w:r>
      <w:r>
        <w:t xml:space="preserve"> that will arguably harm water quality-both of </w:t>
      </w:r>
      <w:r w:rsidRPr="00895E4C">
        <w:rPr>
          <w:rStyle w:val="StyleUnderline"/>
        </w:rPr>
        <w:t xml:space="preserve">which </w:t>
      </w:r>
      <w:r w:rsidRPr="00895E4C">
        <w:rPr>
          <w:rStyle w:val="Emphasis"/>
        </w:rPr>
        <w:t>Pork Producers likely portends</w:t>
      </w:r>
      <w:r>
        <w:t>.</w:t>
      </w:r>
    </w:p>
    <w:p w14:paraId="7EEE2D21" w14:textId="77777777" w:rsidR="002D0E24" w:rsidRPr="00496525" w:rsidRDefault="002D0E24" w:rsidP="002D0E24">
      <w:pPr>
        <w:rPr>
          <w:sz w:val="2"/>
          <w:szCs w:val="2"/>
        </w:rPr>
      </w:pPr>
      <w:r w:rsidRPr="00496525">
        <w:rPr>
          <w:sz w:val="2"/>
          <w:szCs w:val="2"/>
        </w:rPr>
        <w:t>First, courts have construed the "discharge" language, upon which the Pork Producers decision relies, to include the conduct of facility operators that results in the discharge of the pollutant from the point source; in this case the CAFO itself. 34 Further, the violation can occur before the pollutant ever actually reaches the waters of the United States. Rather than focusing on the final result in the sequence of events-the actual, physical discharge into navigable waters-the Pork Producers court needed to understand a "discharge" in a broader sense: to include the discharge at the source and the mistakes the facility made that resulted in the discharge. Because of this, it seems that this broader understanding of discharges lends support to the EPA's interpretation of its own authority, as discussed below. Second, accepted interpretive principles make the overriding purpose of the statute the primary guide in construing the statute's meaning. 35 Pork Producers adopted an interpretation that will decrease the number of facilities that apply for a permit, decrease the EPA's ability to regulate these facilities, and likely increase the number of discharges from CAFOs that go undetected. Where an interpretation clearly frustrates the purpose of the statute, however, the Supreme Court has concluded that reasonable but less common interpretations of words in a statute are acceptable. 36 Third, Pork Producers deferred to the EPA's interpretation of its own authority to regulate intermittently or sporadically discharging facilities based on a Chevron analysis. 37 Even though the CWA did not state that a facility had the duty to apply for a permit after it discharged, the EPA's rule imposing such a duty is a permissible interpretation because the primary purpose of NPDES per [*383] mitting is to control pollution through the regulation of discharges. 38 "It would be counter to Congressional intent for the Court to hold that requiring a discharging CAFO to obtain a permit is an unreasonable construction of the Act." 39 This interpretation made sense. The specific canon of construction at work here is that the court cannot presume Congress to have done useless or foolish things. 40 To establish a permitting scheme in order to reduce or prevent water pollution without conferring authority on the agency to carry out such a program is absurd. However, the court's Chevron deference to rules governing intermittently discharging facilities contradicted its rejection of rules designed to prevent initial discharges into the nation's waters from new facilities, as this article discusses. 41 Fourth, in order to carry out its statutory mandate to restore the integrity of the nation's water while simultaneously defending itself against federal courts that have largely adopted the CAFO industry's interpretation of the statute, the EPA should consider an administrative presumption that CAFOs discharge pollutants. Such a presumption would not misconstrue CAFOs as facilities "designed to discharge," as with a wastewater treatment plant, for example. Because CAFOs are incidental dischargers, an administrative presumption can take notice of characteristics that CAFOs share with other facilities that make discharges inevitable-even when their design is supposed to prevent discharges altogether. Such a presumption would help focus future CAFO litigation beyond the question of initial, actual discharges as the basis for EPA regulatory authority-the issue that posed an obstacle in both Waterkeeper Alliance and Pork Producers. 42 II. CAFOs: An Overview This section explains the EPA's definition of CAFOs. Further, it provides an indication of the impact on water quality that such facilities have. Finally, this part of the article looks at the ongoing changes experts are witnessing in the American factory farm industry: increasing CAFO size and greater numbers of animals on steadily decreasing plots of land. Taken as a whole, this section strongly indicates that water pollution from industrial farming is a tremendous problem now and will increase in the future. The next part of the article will consider how the EPA's response to this industry has evolved over time. [*384] A. CAFOs Defined The EPA defines Animal Feeding Operations (AFOs)-of which CAFOs are the largest ("CAFO" in this article)-as "a lot or facility . . . where . . . animals . . . have been, are, or will be stabled or confined and fed or maintained . . . and crops, vegetation, forage growth or post-harvest residues are not sustained . . . over any portion of the lot or facility." 43 The term "CAFO" applies to approximately 20,700 facilities in the United States and denotes those with the largest number of livestock relative to other similar facilities. 44 As the Second Circuit Court of Appeals noted in Waterkeeper Alliance, the largest-scale CAFOs "raise . . . staggering numbers of livestock-sometimes, raising literally millions of animals in one location." 45 "Economically, these CAFOs generate billions of dollars of revenue every year." 46 The CAFO model has been applied to a wide variety of agricultural enterprises: cattle, sheep, goats, swine, ducks, turkeys, chickens for slaughter, calves for veal, milking cows for dairy products, and chickens for eggs, for example. 47 Federal CAFO rules establish populations that qualify facilities as either medium or large CAFOs subject to water quality regulation. 48 Furthermore, for AFOs that qualify as medium CAFOs, federal rules do not consider a facility to constitute a CAFO unless one of the following conditions is satisfied: (A) Pollutants are discharged into waters of the United States through a man-made ditch, flushing system, or other similar man-made device; or (B) Pollutants are discharged directly into waters of the United States which originate outside of and pass over, across, or through the facility or otherwise come into direct contact with the animals confined in the operation. 49 [*385] The federal rules also provide that either the EPA or a state environmental agency may designate an AFO or CAFO subject to regulation as "a significant contributor of pollutants to the waters of the United States." 50 A facility that qualifies as a medium or large CAFO must meet CWA requirements, which prohibit the "discharge of a pollutant" from any "point source" to navigable waters except when authorized by a permit issued under a NPDES permit. 51 The EPA furthers the Act's objectives-to eventually eliminate such water pollution. 52 The Act seeks to do this primarily through the use of NPDES permits, which authorize some water pollution, but place important restrictions on the quality and character of those authorized discharges. 53 CAFOs meet the statutory requirement of "discernable, confined, and discrete" point sources because the EPA has construed the CAFO facility itself and the land it controls as a single discernable source of water pollution. 54 Nevertheless, EPA guidance focuses on particular parts of a CAFO facility as the actual sources of discharges: "animal confinement areas; feed storage areas; manure, litter, process wastewater storage areas; confinement house ventilation fan exhaust; land-applied manure, litter, or process wastewater; and other site specific sources of pollutants, as well as any pathways for pollutants from the CAFO to reach waters of the [United States]." 55 Land-applied pollutant waste products are subject to permitting requirements, only if the facility applies manure in a manner that deviates from accepted practice and causes the discharge of polluted water that exceeds the quantity exempted for agricultural storm water runoff. 56 [*386] B. CAFO Pollutants: Categories and Quantity Industrial agricultural operations produce an estimated 500 million tons of manure every year-three times the amount of waste produced by the human population of the United States. 57 When CAFO operators place livestock waste in "lagoons" or in dry piles of "litter" and then spread it onto land; no sewage treatment is required. 58 The ratio between untreated animal waste to treated human waste becomes more astounding in the states with the highest concentrations of CAFO operations. For example, dairy cows, beef cattle, and egg laying hens raised on CAFOs in New Mexico produce as much untreated manure as eighty-seven million people-forty-three times the population of the state. 59 Just the dairy cows in Chaves County, New Mexico produce as much untreated solid waste as the cities of Los Angeles and Philadelphia combined. 60 The EPA has focused on this industry because, when improperly managed, this manure can pose substantial risks to the environment and public health. 61 Manure produced by CAFOs releases a wide range of pollutants-including, but not limited to the following: (1) nutrients like nitrogen and phosphorus; (2) organic matter; (3) solids-including the manure itself and other elements mixed with it, such as spilled feed, bedding and litter materials, hair, feathers and animal corpses; (4) pathogens (disease-causing bacteria and viruses); (5) salts; (6) trace elements such as arsenic; (7) antibiotics; and (8) pesticides and hormones. 62 In 2000, the EPA released a report on the effects of waste released from CAFOs to surface water, groundwater, soil, and air. 63 The report documented a range of human health and ecological impacts-including the degradation of the nation's surface waters. 64 Such animal waste discharges from CAFOs have also [*387] produced massive fish kills in locations throughout the United States. 65 Animal waste contaminants also polluted drinking water sources, according to the report. 66 The report identified agriculture-including CAFOs-as the chief source of pollutants impairing water quality in rivers and lakes. 67 Thirty states and tribes reported that agriculture contributed to water quality impairment. 68 Animal-contaminated water can reach larger water bodies through a number of avenues: surface soil runoff and erosion; direct discharges to surface waters; spills; discharges; leaching into soil and groundwater; and releases to air, including subsequent deposition back to land and surface waters. Pollutants associated with animal waste now find their way to the nation's waters through these diverse conduits in large part because of the way that CAFOs use land and dispose of the waste associated with their operations. C. CAFO Pollutants in the Future: More Animals per Acre, More Polluted Water Over the last few decades, American agriculture has changed dramatically. Large-scale livestock facilities operate in a number of states and generate billions of dollars of revenue every year. 69 These industrial-sized facilities have increasingly replaced small farms and confined thousands of animals to small areas. 70 The amount of land per animal unit (AU) has declined significantly, as the number of hog farms in 1997 was about one-third of that in 1982 while the number of hogs produced per farm more than tripled. 71 Larger operations focus primarily on animal production, which means such facilities have less land on which to spread the increasing amounts of manure-the major source of pollutants from CAFOs. 72 The increased rate of animal waste production, without adequate land to dispose of it, transmits pollutants from animal waste to surface water. The increased production on smaller quantities of land also results in the leaching of nitrogen and pathogens to groundwater and volatilization of gases [*388] and odors to the atmosphere. 73 Pollutants may originate at production houses and feedlots where animals are kept, at manure storage facilities such as tanks, ponds and lagoons, or on land where the manure collects or is applied. 74 As early as 1997, animal feeding operations controlled cropland and permanent pastures with the capacity to assimilate only forty percent of the nitrogen and seventy percent of the phosphorous in the manure produced. 75 Large farms-those handling over 1 million pounds of live weight-accounted for only two percent of the total number of farms, but almost half of the excess onsite nutrients. 76 Experts observe that CAFOs continue to increase in size and use smaller units of land for the number of livestock raised, 77 which suggests federal and state authorities need to enforce their regulations more stringently to keep pace. D. CAFOs: Corporate Consolidation Means Larger Accidents 1. The Trends Agricultural economists have documented the increasing corporate and geographical concentration of CAFOs and the concerns these changes have produced. 78 Increasingly sophisticated technology has made larger facilities possible; even larger facilities result, in turn, from economies of scale. Vertical integration and production contract agreements between large meat, dairy, and poultry corporations and smaller CAFO producers have proliferated and further decreased the number of competitors in the industry. Multistate operations are now predominant and are concentrated in specific regions of the country. 79 The consolidation of livestock corporations and vertical integration with individual producers has resulted in fewer farms with confined animals but a steadily increasing number of confined animals produced. 80 Smaller operations are being replaced by larger and larger ones. 81 [*389] The regions with the greatest number of CAFOs have also changed since the early 1980s. 82 The number of animals in CAFOs increased forty percent in the Prairie Gateway region (consisting of Texas, Oklahoma, Kansas, and surrounding areas) and seventy percent in the Southern Seaboard Region (which includes most of Virginia, Alabama and Georgia, as well as North and South Carolina). 83 The areas that have seen significant declines are Northern Crescent (Maryland and northward) as well as the Heartland (Northern Missouri, Iowa, Indiana, Illinois, Ohio, and surrounding areas). 84 This indicates a migration of operations into the Southeastern Coast and to the Southern Great Plains. 85 2. The Increased Potential for Major Environmental Damage The trends just discussed suggest that the impact of environmental harms from major factory farms can be immense. Unfortunately, EPA enforcement actions-as well as EPA and citizen litigation against CAFOs-demonstrate the unprecedented potential for water pollution that such facilities possess. A handful of incidents at facilities owned by some of the largest meat producing corporations-Seaboard Farms, Smithfield Foods, Tyson, Cargill, and Swift/ConAgra-provide striking examples. 86 Cargill/Excel, a meat corporation with facilities in dozens of countries, has faced several lawsuits for environmental violations at its American CAFO facilities. 87 Further, Cargill plead guilty to violating the CWA by discharging hog waste into the Loutre River, killing approximately 53,000 fish. 88 The company paid over one-million dollars in fines and other restitution for these violations. 89 Swift/ConAgra/Armour-the second largest food corporation in the United States-also operates CAFO facilities with repeated large-scale CWA violations. 90 In 1998, one such CAFO entered into a consent decree with the EPA agreeing to injunctive relief, facility upgrades, and supplemental environ [*390] mental projects collectively worth one million dollars. 91 Further, the Missouri Department of Natural Resources reported a ConAgra CAFO that committed repeated and serious water quality violations. 92 The CAFO-a poultry facility-committed at least fourteen violations of its operating permit, "involving either spills of animal waste, animal remains, blood and grease, or fat and skin." 93 A lagoon located at the ConAgra CAFO also leaked one million gallons of waste per month for four years despite issuance, by state officials, of six written requests to the corporation to close the facility. 94 Seaboard Farms-the third largest pork producer in the United States, which operates in twenty countries-also exhibits a history of water quality violations. 95 In 2000, Seaboard's 25,000 swine CAFO in Beaver County, Oklahoma, paid the state for three separate episodes of pig effluent spills; especially critical because the CAFO abutted a wildlife management area. 96 The fines totaled $ 20,250 and Seaboard agreed to pay an additional $ 10,000 because of its lack of odor abatement equipment. 97 In 2001, the Sierra Club filed suit against the corporation for violations at the same facility-which resulted in a settlement in which Seaboard paid $ 30,000 to Oklahoma to restore contaminated wetlands, $ 15,000 to the state in other fines, and $ 100,000 to the Sierra Club. 98 Seaboard also agreed to nitrogen reduction measures, facility improvements to eliminate spills, and annual inspections by Sierra Club experts. 99 The estimate for refurbishing the facility comprehensively to prevent spills was three million dollars; how much renovation that actually occurred is unknown. 100 Tyson Chicken-which operates CAFO facilities in twenty-nine states and generates approximately twenty-six billion dollars per year in revenue 101 -has also been accused or convicted of untreated wastewater discharges in several states. 102 Particularly, the Oklahoma Department of Agriculture cited Tyson on [*391] four different occasions for spills, mishandling of hog corpses, and fish kills in 1999. 103 In a Missouri federal district court, Tyson pleaded guilty to twenty felony violations of the CWA for repeated discharges of untreated and undertreated wastewater into streams in and around Sedalia, Missouri, paying $ 7.5 million in fines. 104 In 2004, Tyson-along with five other companies paid a $ 7.3 million dollar settlement to the city of Tulsa, Oklahoma, and the utility authority for wastewater discharges into creeks and streams feeding into two major area lakes. 105 Premium Standard Farms and its parent corporation, Smithfield Foods, have also faced legal challenges for violating the CWA. 106 In Missouri state court, the corporation entered a consent judgment for illegal water discharges from CAFOs in which it agreed to conduct cooperative research with the state to improve standards for its industry. 107 In a federal suit in Saint Joseph, Missouri, Premium Standard Farms entered a consent decree for violations of the CWA; the Clean Air Act (CAA); the Comprehensive Environmental Response, Compensation and Liability Act (CERCLA); and the Emergency Planning and Community Right-to-Know Act (EPCRA). 108 Under the decree, Premium Standard Farms was ordered to pay the State of Missouri $ 650,000 and the Citizen's Legal and Environmental Action Network (CLEAN) $ 350,000. 109 None of these incidents speak directly to the long and heavily disputed question at issue in this article: whether the CWA authorizes the EPA to require a CAFO facility to apply for a NPDES permit or an exemption therefrom before it actually discharges pollutants into the waters of the United States. One must consider, however, these accidents in light of the other realities discussed in this part of the article: the vast quantity of untreated animal waste, the wide range of chemical, bacterial, and hormonal pollutants, the tremendous number and size of facilities, and the trend toward land use practices that inevitably increase runoff. [*392] All speak to the need for effective enforcement. For each violation recounted here in which federal and state agencies ultimately sought enforcement for large-scale violations, we do not know how many violations went undetected or, once detected, enforced against. Eliminating the EPA's ability to assess a facility and permit it before it operates only exacerbates this problem. 3. Vertical Integration Exacerbates the Problem Another development in the CAFO industry complicates enforcement of the CWA. As the incidents previously discussed illustrate, large meat-producing corporations operate CAFOs under their own name: Seaboard Farms, Premium Standard, Tyson, Cargill, Nippon Meatpackers, and Swift/ConAgra. Increasingly, however, such corporations are becoming vertically integrated with smaller scale CAFOs that actually produce the meat, poultry, eggs, or dairy products. The corporation then processes these products for sale: Large corporations, typically large producers or processors, enter into contracts with smaller producers to raise animals to market weight. The corporation often provides the contract farmer with the animals and instructs them on how they must be housed and fed, and the types of antibiotics that will be administered to the animals. The contract farmer provides the land, facilities and labor, and retains ownership of and responsibility for the proper disposal of animal waste. As a result, the large corporations have no incentive to ensure that their contractors are capable of properly disposing of the waste. 110 The larger firms often dictate what kinds of facilities and management techniques the contracting facilities should use. 111 A growing number of courts have recognized that CWA violations by small facilities that operate according to specifications dictated by a corporation should give rise to liability for both the smaller facility and the corporation. 112 As the number of smaller CAFOs increases and these facilities contract with the major meat, poultry, egg and dairy producing organizations, the EPA or state environmental agencies face a difficult permitting and enforcement situation. The proliferating facilities that actually raise the livestock and create the risk of pollution apply for NPDES permits but run their facilities according to the [*393] corporation's specifications. 113 If the EPA's authority to permit and enforce is only applicable against the individual facilities, the larger corporation will assume no liability for factors that may have led to the discharge: facility design, management practices, and production practices, for example. 114 A number of federal courts have recognized that neither the CWA nor federal regulation precludes holding integrator corporations liable for illegal discharges. 115 Some courts have concluded that integrators-corporations that contractually bind livestock producers to fulfill their demand-are jointly liable for the producers' waste water discharge violations. 116 Other courts, however, have gone beyond joint liability. 117 If the integrator exercises sufficient control over the producer's operations, the integrator can become a part owner, operator, or both, which would require the integrator to join the existing permit or obtain a permit itself. 118 Some commentators have pointed out that this interpretation runs counter to the standard interpretation of "owner or operator." 119 Such an approach becomes more plausible than on first reading, however, when one considers, for example, producers who raise chickens owned by the integrator, in facilities that must conform to the integrator's specifications, using operating procedures the integrator specifies. 120 The question remains how the partial invalidation of the 2008 CAFO rules in Pork Producers affects the problem of vertical integration and liability [*394] for the corporation that contracts with an individual CAFO. 121 First, if the individual CAFO has no legal duty either to seek a permit based on a "proposal to discharge" or an exemption from permitting requirements, EPA will not be able to assess the features of the facility and assess its risk to discharge. 122 Even the existence of the facility and pollutants it may discharge may go undetected. In the vertical integration context, this also means that even if the co-permitting concept gains more widespread acceptance, the larger corporation will have no duty to submit its design, production, and management specifications to the EPA for scrutiny. 123 This has serious implications because the specifications a corporation requires from one facility are likely similar to those it requires from similar facilities in other parts of the country. If the EPA could require applications for permits or exemptions before production started, the Agency would have the opportunity to influence corporate policy over all integrated facilities of that type. On a more basic level, if co-permitting becomes the norm, undetected discharges at individual CAFOs could translate into a lack of enforcement against the meat-producing corporations discussed in the last section. III. CAFO Regulation This section explains the evolution of the EPA's efforts to regulate CAFOs-especially the comprehensive CAFO rules that the EPA promulgated in 2003, the resulting Waterkeeper Alliance decision, and the 2008 rules that resulted in the Pork Producers decision. 124 A. Rules from the 1970s through 2003 The point source discharge rules the EPA enacted in the 1970s remained essentially unrevised until the late 1990s, when the EPA initiated a review of its CAFO rules. 125 In 2001, the EPA presented proposed CAFO rule revisions to the public, which provoked comments from industrial agriculture as well as envi [*395] ronmental citizen groups in the following two years. 126 Industry groups opposed the proposed permitting requirements as costly and unnecessary; environmental groups urged the creation of more stringent national standards, including improved control technology such as Best Control Technology to limit the release of pathogens from CAFO facilities. 127 The EPA revised the 2001 proposals and, in early 2003, the EPA issued its final revisions to the 1970s rules, which became effective on April 14, 2003. 128 The 2003 rules revised the way the EPA would regulate discharges of manure, wastewater, and other process wastes from CAFOs and would modify permit requirements and applicable effluent limitation guidelines. 129 Most importantly, the rules created two new requirements: that all CAFOs would have to apply for a discharge permit based, in part, on an assessment of their "potential to discharge," 130 and that all CAFOs would have to develop and implement a so-called nutrient management plan-in part to ensure that the facilities would apply manure to land at rates that minimized water pollution. 131 B. Waterkeeper Alliance: Scrutiny of 2003 CAFO Rules and a Narrow Construction of "Discharges" As with the 2001 proposals, the final 2003 rules met opposition-which culminated in litigation from both agricultural and environmental interests. On February 28, 2005, the Second Circuit Court of Appeals issued its decision in Waterkeeper Alliance, Inc. v. EPA. 132 It is worthwhile to consider the Waterkeeper Alliance decision because it resulted in the promulgation of revised CAFO rules by the EPA in 2008. 133 Some larger issues, addressed in Waterkeeper Alliance, serve to illustrate CAFO's water pollution problems and how the EPA sought to address them. 134 The court addressed a wide range of issues per [*396] taining to CAFO regulation that the 2003 rules changed; 135 this discussion will focus on those issues of most direct relevance to the Pork Producers decision and its implications. 1. No Duty to Apply Based on "Potential to Discharge" Most importantly, Waterkeeper Alliance agreed with the agricultural appellants that the EPA's 2003 rules exceeded the agency's authority under the CWA by imposing a "duty to apply" for an NPDES point-source permit on all CAFOs. 136 The court also upheld the EPA's limited agricultural storm water exemption over the contentions of both the agricultural and environmental petitioners. 137 If the facility had a "potential to discharge" point source pollutants, the rules required a permit-even if a new facility did not anticipate discharges or, with respect to an existing permit, no such discharges had ever occurred. 138 Because Waterkeeper Alliance rejected the universal duty to apply for a permit, the 2008 revised rules require a NPDES permit and storm water exemption only if a facility discharged or "proposed to discharge" such wastewater. 139 The fate of the revised 2008 language-as discussed later-was similar to the "potential discharge." One should remember that any actual discharge from a point source-even one that is unplanned or accidental-is illegal unless it is authorized by the terms of a permit. 140 NPDES permits require a nutrient management plan and qualitative effluent limitations. 141 The specific discharge limitations in the permit are derived from effluent limitation guidelines and standards (ELGs) that EPA promulgates; in the case of CAFOs, these take the form of "Best Management Practices"-qualitative requirements for managing a CAFO rather than numerical guidelines. 142 Although effluent limitation guidelines take the form of qualitative management requirements, they carry with them technology requirements the CWA itself dictates. 143 For existing facilities, the standards are Best Conven [*397] tional Control Technology (BCT), Best Practicable Control Technology (BPT), Best Control Technology Economically Achievable (BAT), and the technology required to reduce discharges according to the ELG standards is generally Best Practicable Control Technology (BPT). 144 New facilities must satisfy New Source Performance Standards (NSPS), in this context the Best Demonstrated Control Technology. 145 Two practical consequences flow from these technology standards. First, EPA applies different standards to different types of CAFOs based on their location- for example, topography, climate, distance to surface water, the number of animals, the quantity of manure, and the adequacy of storage facilities and application fields to handle the quantity of manure. 146 Clearly, in order to assess these variables and determine whether a facility is at risk for discharges, the agency needs extensive, specific information before a facility starts operation in order to have any chance of minimizing initial discharges from a facility. Without such information, the EPA cannot make the right decisions regarding the technological requirements described above. If a corporation constructs and operates a facility without being required to comply with EPA guidelines, the agency gathers little of the information that would be necessary to formulate pollution-preventing requirements. Waterkeeper Alliance deprived the EPA of the authority to gather this critical information and fashion such requirements. 147 2. Public Notice and Comment on the Nutrient Management Plan The court agreed with environmental organizations that the 2003 rules provided no guarantee that the agency would make the application and supporting documents for a facility available for public inspection. 148 Environmental organizations objected that this approach violated the CWA and Administrative Procedures Act (APA) because it removed critical provisions of CAFO management from the public notice and comment process. 149 This holding emphasizes a further consequence of empowering the EPA to evaluate and possibly permit a facility before it discharges. 150 The permit application and supporting materials should become a matter of public record and [*398] provide individuals with the opportunity to learn that a new facility is proposed or is up for renewal. 151 The specifics of the facility's operation-such as its nutrient management plan-should be subject to public scrutiny. 152 3. Public Scrutiny of the Nutrient Management Plan The Court concluded that the EPA erred when it failed to require a facility to include the specific requirements of its nutrient management plan in its permit. 153 Nutrient management plans establish requirements for the storage of manure, litter, and process wastewater, as well as nutrients associated with livestock operations such as nitrogen and phosphorous. 154 The 2003 rules left the creation and maintenance of these plans to individual CAFOs. 155 The court found that the EPA did not require nutrient management plans to form part of the NPDES permit. 156 Such a site-specific nutrient management plan should be subject to public inspection and comment before a facility could gain authorization under the general permit. 157 4. An Important Concept for CAFO Regulation: The "No Discharge" Standard The court also agreed with the environmental appellants that the 2003 rule created an arbitrary and capricious standard for storm water runoff from new CAFO facilities. 158 New Source Performance Standards apply to those facilities qualifying as new sources of pollution. 159 For such facilities, the technology standard to decrease the discharge of polluted water is the most stringent the CWA contemplates-requiring use of the "best available demonstrated control technology, processes, operating methods, or other alternatives, including, where practicable, a standard permitting no discharge of pollutants." 160 The appeal pertained to types of CAFO facilities for which EPA had allegedly violated the New Source Performance Standards, including CAFO facilities raising swine, poultry, and veal. 161 [*399] The 2003 rules had created two standards under which a new facility could claim a "no discharge" exemption despite a release of manure runoff. 162 In general, a new facility was prohibited from any discharges except those that result from a "100-year, twenty-four-hour rainfall event." 163 Alternatively, a new facility could discharge if it meets alternative performance standards as long as the discharges are accompanied by a reduction of pollutants released in other media at least equivalent to the discharge. 164 Waterkeeper Alliance concluded that the EPA had failed to justify this dual standard under the Act. 165 As a result, the 2008 rules struck the rainfall event "no discharge" and the alternative performance exemptions and instead, simply required no discharges. 166 A more detailed consideration of this holding would suggest that the court's logic supports the assessment of a facility to determine its risk to discharge, one of the assumptions underlying the 2008 rule requiring either a permit application or an exemption based on the finding that the facility would not discharge. More generally, this holding accepts the premise that permitting obligations rest on the level of risk a facility poses to water quality, based on its design, management, and so on. 5. Storm Water Runoff: Proper Application Rate, No Channelization Required The Waterkeeper Alliance holding bears relevance because it undermines the logic of prohibiting pre-discharge permitting: the idea that the actual, physical point source cannot be identified until an actual discharge occurs. 167 Waterkeeper Alliance found the EPA's 2003 rules reasonable in important respects. One example: the court deferred to the EPA's choice of the Best Available Technology (BAT) economically achievable for water monitoring at CAFO facilities-as well as the agency's conclusion that the competing choice would impose prohibitive costs on the industry. 168 Waterkeeper Alliance disagreed with the agricultural appellants' assertion that all storm water discharges from land-applied waste should be exempt from permitting requirements unless the polluted water passed through an identi [*400] fiable channel. 169 The court pointed to evidence that ninety percent of all CAFO waste is applied to land; applying the agricultural storm water exemption to all discharges given this percentage could largely defeat CAFO water quality regulation. 170 Further, the court agreed with earlier decisions that had faced this same issue: excessive application of manure and other waste increases the discharge of pollutants during a rain. 171 Limited application, by contrast, minimizes pollutant discharge. 172 The court recognized the storm water exception, but agreed with the EPA that a facility's manure application practice should be regulated so that one could apply the storm water discharge exception only to the quantity of runoff consistent with sound agricultural practices. 173 The court agreed with the EPA's definition of land-application practices that would enable a CAFO to claim the storm water exemption if a rainfall resulted in runoff: 174 "manure, litter or process wastewater that has been applied in accordance with site specific nutrient management practices that ensure appropriate agricultural utilization of the nutrients in the manure, litter or process wastewater . . . ." 175 Wastewater that would fall under permitting requirements would result from the EPA rule describing discharges that result from the excessive application of waste to land as a "discharge of manure, litter or process wastewater . . . by the CAFO to land areas under its control . . . ." 176 Although there are other issues within the Waterkeeper Alliance holding which are not addressed in this Article, these holdings point to important aspects of CAFO regulation that require ongoing EPA oversight, largely frustrated if no permit is in place. 177 Paramount, however, is Waterkeeper Alliance's holding with regard to the "duty to apply" for a permit. 178 As previously discussed, 179 the 2003 rules imposed a duty to apply for an NPDES point-source permit on all facilities that possessed the potential to discharge into the waters of the United [*401] States, which encompassed all facilities that qualified as CAFOs. 180 Waterkeeper Alliance rejected this requirement as exceeding the scope of the CWA. 181 C. The 2008 Rules After Waterkeeper Alliance, the EPA reformulated the conditions under which a CAFO owner must apply for a permit. 182 The Preamble to the 2008 Rules provides tremendous insight into the way EPA comprehends past violations of the CWA with respect to current permitting decisions. 183 Instead of requiring all CAFOs to obtain a permit if they have the potential to discharge, 184 the EPA requires a CAFO owner to apply if the facility "discharges or proposes to discharge." 185 Note that a proposal to discharge is not what one might think: authorization to make intentional discharges of a given quantity, something akin to treated wastewater from a treatment plant that is "designed to discharge." 186 In fact, the EPA described proposals to discharge as occurring "whether within the CAFO owner/operator's control or not." 187 Instead, the CAFO owner is required to seek a permit if the design, construction, operation, or maintenance of the existing or proposed facility is such that a discharge "will occur," a phrase that suggested a high likelihood such that the event was foreseeable. 188 In order to understand this rule, a good deal of parsing is necessary. Before anything else, one must keep two fundamental facts firmly in mind: (1) under the 2008 rules, although a CAFO owner or operator is the one who decides whether a permit is necessary, 189 the agency performs the permitting function and decides on what terms to issue the permit, 190 or penalize a facility for failing to apply for one, 191 and (2) any unexempted discharge whatsoever without a permit is illegal. 192 This means-for a CAFO owner or operator who is weighing the [*402] decision whether to seek a permit-the threshold for the "discharge or proposal to discharge" is zero. Anything in the design, construction, operation, or maintenance that would indicate any discharge could occur triggers the requirement that a CAFO owner or operator seek an individual permit or authorization under a general permit. 193 "Discharge" in the rule is singular. 194 As such, the phrase "proposes to discharge" renders the new rule almost, but not quite, equivalent to "potential to discharge" under the old rule. 195 Further, it means an unpermitted facility that makes an unauthorized discharge is a violator. 196 This is true without regard to the owner or operator's assessment of the risk before the fact. 197 One must not fall prey to the assumption, however logical, that a "proposal to discharge" pertains solely to a new facility the CAFO owner or operator proposes to construct. The rule does not restrict "proposal to construct" to new facilities. 198 This means that an existing facility whose design, construction, operation, or maintenance indicated a discharge would occur has to obtain a permit-even if "discharges" in the past had not happened. 199 The rule clearly contemplates that present design, construction, operation, or maintenance indicates what would happen in the future. 200 The terms "design" and "construction" provide one example. A rejected provision in EPA's 2003 CAFO rules applied a 100-year, twenty-four-hour rainfall event standard to define illegal CAFO discharges and a twenty-five-year, twenty-four-hour rainfall event standard for CAFOs that adopted advanced technologies. 201 The 2008 rules adopt a "no discharge" standard, without respect to rainfall events. 202 If an existing CAFO was not designed to withstand discharges beyond the precipitation of a twenty-five-year rainfall event, the new rule would require the facility owner to obtain a permit because its design demonstrated an implicit proposal to discharge. 203 In its guidance document for the 2008 CAFO rules, the EPA suggests other design or construction factors that could lead an owner or operator to apply for a permit: whether the plant is near waters of the United States, whether production areas are exposed to precipitation, whether precipitation exceeds evaporation, and whether the construction and volume of a manure and wastewater [*403] storage facility is adequate during critical storage periods. 204 In each instance, the design or construction of the facility-including its physical location-suggests whether an unauthorized discharge is likely. 205 With respect to the "proposal to discharge," the EPA also provides examples of "operation and/or maintenance" issues that a CAFO owner/operator should consider: whether the facility manages animal carcasses effectively, whether the facility's operating procedures and quality of maintenance satisfy accepted protocols, whether the facility keeps the production area drained, and whether the facility applies waste to land in accordance with nutrient management planning and technical standards approved by the EPA. 206 The EPA's guidelines for determining whether to apply for a permit based on future "proposals to discharge" lead one to a practical conclusion: the factors the EPA instructs a CAFO owner or operator to consider encompass each aspect of the CAFO's operation and whether they conform to the EPA guidelines. 207 The CAFO is faced with the choice of applying for a permit, applying for a no-discharge certificate, or proceeding to operate with neither. 208 If an unauthorized discharge does occur, the CAFO would be in violation of the CWA for discharging without an NPDES permit. 209 The discussion thus far demonstrates that, to the extent possible after Waterkeeper Alliance, EPA sought to maintain a universal permitting requirement similar to the prior "duty to apply." The real key to EPA's understanding of the new permit rule, however, is in the relationship between future "proposals to discharge" and past or current "discharges." 210 The extensive assessment of a facility just discussed-whether a new facility or an existing one that had not yet discharged-presupposed that EPA's duties under the CWA includes the evaluation of risk for pollutant discharges to prevent them before they occurred. [*404] The Preamble to the 2008 rules created in response to Waterkeeper Alliance-as well as the guidance documents the agency has released to interpret the new rules-emphasize that past or present discharges constitute a factor in determining whether to obtain a permit. 211 The EPA derived its approach to this issue from Gwaltney v. Chesapeake Bay Foundation, in which the Supreme Court construed language from Section 505(a) of the CWA, which allows for civil suits against CWA violators. 212 The provision at issue in Gwaltney conferred standing on private citizens to bring suit for injunctive relief or civil penalties against any person alleged to be "in violation" of an NPDES permit. 213 The parties disagreed as to how a court should construe illegal discharges in the past when determining whether a defendant was "in violation" of Section 505(a). 214 The defendant at issue discharged wastewater in violation of its permit repeatedly from 1981 until 1984. 215 In May 1984, the last known discharge occurred. 216 In June 1984, the plaintiff filed its citizen suit. 217 The Supreme Court reasoned that the Section 505(a) phrase "in violation" applied to continuous or intermittent violations, which could be sporadic but not wholly in the past. 218 The proximity in time between the last discharge and filing of suit did not persuade the Court that the discharges in this case could fall into the "wholly past" category, but remanded the case to determine whether the plaintiff had a good-faith basis to allege that the violations were of a continuous nature. 219 That fact the EPA could recover civil penalties for wholly past discharges in violation of NPDES permits under the CWA did not change the Court's conclusion. 220 The Court reasoned that EPA's enforcement actions serve both to punish past violations and to make facilities comply in the present. 221 [*405] Citizen suits under Section 505(a), by contrast, serve only to bring dischargers into compliance, which apparently happened here. 222 In the Preamble to its 2008 rules, the EPA borrowed concepts from Gwaltney to explain how past or present discharges could influence a CAFO owner or operator's decision to apply for a permit. 223 Gwaltney, however, did not address situations where there is a need for a permit because illegal discharges are presently occurring. 224 In such a situation the answer is clear: the facility currently violating the Act, is subject to penalties for those discharges, and must apply for a permit. 225 One might argue that the permit application serves as a kind of amnesty to allow the facility to come into compliance. As discussed below, the corrective measures must greatly diminish the likelihood that further violations will occur. But discharges in the past-whether continuous, intermittent, or sporadic-also affect the "proposal to discharge" analysis. Here, the EPA embraces the reasoning of the later Fourth Circuit decision in the same case: "Intermittent or sporadic violations do not cease to be ongoing until the date when there is no real likelihood of repetition . . . ." 226 As the Preamble to the 2008 rules reasons: Such intermittent, sporadic, even occasional, discharges may in fact be the norm for many CAFOs, but they are nonetheless "discharges" under the CWA and are prohibited unless authorized under the terms of an NPDES permit. CAFOs that have had such intermittent or sporadic discharges in the past would generally be expected to have such discharges in the future, and therefore be expected to obtain a permit, unless they have modified their design, construction, operation, or maintenance in such a way as to prevent all discharges from occurring. 227 The EPA's reasoning bears emphasis because it demonstrates the central role that compliance history plays in the entire NPDES permitting process for CAFOs. The EPA declares that, absent clear modifications in design, construction, operation, or maintenance, illegal discharges in the past should be construed as continuous, intermittent, or occasional discharges in the future. 228 Past per [*406] formance does not simply make future violations more or less likely. 229 Instead, the Preamble to the 2008 rules indicate that a presumption exists that past violations translate into current and future violations absent demonstrated changes to the facility. 230 This reasoning obviously carries implications for both the EPA and the CAFO owner or operator. As the Supreme Court pointed out in Gwaltney, Section 309(b) of the CWA empowers EPA to bring enforcement actions for wholly past violations. 231 Continuous, intermittent, or occasional violations that have apparently ceased are subject to such enforcement. 232 The CAFO owner or operator whose facility has committed such violations must take these into account when deciding to apply for a permit. If the facility has taken the kind of remedial measures that would render future violations basically impossible, seeking a permit would nevertheless mitigate the severity of the EPA enforcement actions for past violations. 233 If the facility has not taken such remedial measures, it falls under the "discharge or propose to discharge" language and must apply for a permit. 234 Either way, the EPA's approach to past discharges likely results in permit applications from past violators; the EPA can then determine appropriate terms for the permit to help bring the facility into compliance. It is clear that a CAFO's continuous, intermittent, or sporadic discharges in the past influence not only the EPA's initial decision to permit, but subsequent decisions as well-including the termination of a permit for noncompliance. 235 The reasoning EPA adopted from Gwaltney bears relevance to the Pork Producers decision. 236 As the subsequent discussion demonstrates, Pork Producers accepted, on the basis of Chevron deference, 237 the EPA's interpretation that its authority to regulate a facility and enforce its permit continued until no risk of a repeat discharge remained. 238 That is, even though the prior discharge has concluded and the enforcement action completed, EPA jurisdiction presumably continues until the risk of another discharge from the same facility disappears. As [*407] the subsequent discussion argues, if the court premises EPA's authority to enforce permit requirements on the presence of increased risk, it has departed from its own logic: that only actual, discrete, physical discharges into the waters of the United States can empower EPA to regulate CAFOs. 239 The 2008 rules also demonstrate the EPA's effort to define its own authority so it can carry out the purposes of the CWA. 240 The EPA must know certain basic information to make ongoing decisions when regulating CAFOs: obviously, that a facility even exists, and whether it has discharged water pollution in the past or violated its permit conditions. 241 The ability to gather such information depends on universal permitting. No one can document an unknown CAFO that discharges unknown water pollutants. Unlike the Waterkeeper Alliance decision previously discussed, Pork Producers focused on a narrower range of issues concerning CAFO regulation. 242 Chief among these was the new provision in the 2008 rules that required a facility either to apply for a permit or opt to be certified before it had actually discharged water pollution. 243 In the language of the rules, a facility that applied for a permit before discharging was making a "proposal to discharge." 244 As with the "potential to discharge" in the 2003 rules, CAFOs challenged these requirements as ultra vires. 245 IV. Pork Producers: The Validity and Consequences of Its Analysis This section analyzes the fundamental issue this article has already considered from a number of directions. As already explained, Pork Producers concluded that, like the "potential to discharge" provisions in the 2003 rules, the "proposal to discharge" rules in the 2008 rules imposed a duty on CAFOs to apply for a water quality permit before they had actually discharged contaminated water. 246 Pork Producers concluded that the EPA had overreached its statutory authority in its 2008 attempt to impose such a duty to apply, just as it had in the 2003 rules. 247 This section asks how Pork Producers interpreted the specific words authorizing the EPA to regulate releases of contaminated water from fac [*408] tory farms, and whether the court's interpretation really is self-evident from the text of the Act. A. The Meaning of "Discharges" In order to evaluate the approach Pork Producers took to the 2008 rules that imposed on new CAFO facilities a duty to apply for a permit, a few CWA provisions prove especially important. Section 1311(a) of the CWA provides "the discharge of any pollutant by any person shall be unlawful. 248 The CWA provides that "effluent limitations . . . shall be applied to all point sources of discharge of pollutants" and Section 1342 of the Act gives NPDES authorities the power to issue permits authorizing the discharge of any pollutant or combination of pollutants." 249 Section 1342(12) defines the key phrase "discharge of a pollutant" as: "any addition of any pollutant to navigable waters from any point source, or any addition of any pollutant to the waters of the contiguous zone or the ocean from any point source other than a vessel or other floating craft." 250 Note that in the definition of the term "discharge," Congress included the "addition" of the pollutant: the physical act that placed the pollutant in the water. 251 This indicates that the "discharge" language, upon which Pork Producers relied, focuses not only on the actual, physical pollutant entering a navigable water body, but also on the actions that culminated in that discharge. Based on these provisions that outlaw the discharge of unpermitted effluent from point sources into the nation's waters, the CWA establishes the elements an agency must establish to demonstrate a violation: (1) a person (2) has discharged a pollutant (3) to navigable waters (4) from a point source (5) without authorization. 252 Pork Producers focuses on the second element-discharge of a pollutant-as the prerequisite for any regulation of CAFOs. 253 This section argues that the first element-the actions of a person that result in the discharge-should have played an important role in evaluating the 2008 CAFO rules and any future iterations the EPA may adopt. [*409] B. Statutory Interpretations of "Discharges" With respect to the second element-discharge of a pollutant-Pork Producers relied on the most basic principle of statutory interpretation: if Congress made its intent clear in the plain text of the statute, a court need not look further. 254 In order to ascertain the plain meaning of a statute-when the words of the text fail to provide one abundantly clear meaning without further interpretation-Pork Producers acknowledged a second fundamental principle: "We use the traditional tools of statutory construction to determine whether Congress has spoken to the precise point at issue." 255 Pork Producers stopped at the first step of statutory interpretation, however. 256 As discussed below, the court concluded that the term "discharge" employed in the statute's provisions-including 33 U.S.C. $ S 1311(a)-left no doubt as to what Congress intended, a conclusion that yielded no further interpretive principles with respect to CAFOs. 257 For the court, the EPA's authority to enforce the Act does not exist in the absence of an actual discharge event. 258 The plain meaning of "discharge," upon which Pork Producers relied, however, is not so plain. One CWA expert, David Drelich, has questioned whether Congress intended "discharge of a pollutant" to focus strictly on an outcome; that is, when an actual, physical pollutant reaches navigable waters, but instead, whether the term "discharge" includes the conduct that increases the probability of a discharge or must actually results in one. 259 As Professor Drelich observes: As the EPA's enforcement program has turned its attention to more elusive wet weather polluters [such as CAFOs], precisely interpreting "discharge of a pollutant" has become more challenging. It may be assumed that the "discharge of a pollutant," defined in the Act as "any addition of any pollutant to navigable waters from any point source," refers to the entry of a pollutant into a navigable water, and it is surely true that if this occurs there has been a discharge. The words of the statute, however, just as easily support an interpretation of "discharge" that is centered on [*410] the polluter's conduct, rather than the instances of harm resulting from that conduct. 260 Professor Drelich starts with the language of the Act in Section 1362(2)(A): a discharge is "any addition of any pollutant to navigable waters from any point source." 261 As he acknowledges, "this is commonly assumed to mean that a pollutant must reach a water of the United States in order for a discharge to occur, and the entry of the pollutant into the water represents the discharge." 262 Professor Drelich concludes that the statutory language actually supports two different views with equal force: a narrow, result-based understanding of discharge and one that includes the actions that resulted in the discharge. 263 As Professor Drelich points out, the language of 33 U.S.C. $ S 1362(A) is consistent with either approach: "Addition" can mean either "the result of adding" or "the act or process of adding." 264 One should note, however, that the "act of adding" pollutants from CAFOs into navigable waters would easily include the course of conduct at the CAFO, which the Act defines as a point source, 265 that results in the discharge such as, mismanagement, design flaws left remedied, or manure applied beyond agronomic rates. Drelich further argues that one can derive equally valid, alternative definitions of the word "to," as in a discharge to navigable waters: "The same ambiguity permeates the primary dictionary definition of 'to,' which includes 'in the direction of and reaching,' as well as 'in the direction of; towards.'" 266 Drelich notes, "The competing concepts of 'movement' and 'place, person, or thing reached' for the definition of 'to' reflect the same linguistic duality found in common definitions of 'addition.'" 267 With that, Drelich constructs two standards based on valid definitions of "addition" and "to:" by choosing one available set of definitions for "addition" and "to," CWA $ S 502(12)(A) can be construed to define "discharge" as "any [result of adding] any pollutant [in the direction of and reaching] navigable waters from any point source." 268 Alternatively, "by choosing the competing set of definitions for 'addition' and 'to,' $ S 502(12) (A) can be construed to define 'dis [*411] charge' as 'any [act or process of adding] any pollutant [in the direction of or towards] navigable waters from any point source.'" 269 Once again, the "process of adding pollutants" from a point source "in the direction" of navigable waters encompasses the activities at a CAFO that direct pollutants from the source toward the navigable waters. Drelich concludes with regard to the statutory language: "Discharge of a pollutant" can be interpreted as occurring at the time and place when a pollutant reaches a water of the United States or at the location of the discharger's point source, which can occur before any pollutants reach a water of the United States. These incompatible ideas reside in the same statutory text. Contrary to expectations, there is no plain meaning. 270 In the absence of a plain meaning for "discharge of a pollutant," Professor Drelich surveys the legislative history and relevant case law to arrive at an understanding of this language. 271 Among the conclusions he derived from the legislative record, Drelich concluded that the CWA seeks to control effluent levels rather than simply requiring specific end-of the pipe technology. 272 On the other hand, the Act seeks to control pollution at its source and impose liability there: "Section 301(e) of the Act provides that 'effluent limitations . . . shall be applied to all point sources of discharges of pollutants,' reflecting legislative intent 'that the discharge of pollutants be controlled at the source.'" 273 Drelich notes that at least "three CWA cases have directly held a "discharge" to occur before a pollutant enters a water of the United States." 274 Further, cases that sought to ascertain the starting point-in-time for calculating the federal statute of limitations, as well as cases involving the enforcement of Discharge Monitoring Reports (DMRs), further demonstrate that courts consider "discharges" under the CWA to have occurred before the pollutant reaches navigable waters, and even presume that a discharge has occurred based on violations at the permitted site without an affirmative demonstration that the pollutant has escaped. In short, federal courts have consistently concluded that a "discharge" has occurred before the physical pollutants have actually reached navigable wa [*412] ters, and most federal courts have blessed agency enforcement actions involving DMR-related permit violations that committee by facilities before the agency has demonstrated that any pollutants have even left the point source. 275 Clearly, the CWA's legislative history and many decisions that have interpreted it take a broad view of the phrase "discharge of a pollutant" to include the permitted entity's actions that led to the discharge. Of course, such a broad interpretation of discharge does not deal with the ultimate question addressed in Pork Producers. A broad definition of discharge does not automatically translate into the conclusion that the EPA possesses statutory authority to require new CAFOs to apply for a permit or exemption before a discharge occurs. 276 Professor Drelich's analysis, however, demonstrates that the statutory language, legislative history, and case law all allow one to interpret "discharge of a pollutant" in a manner that renders the EPA's interpretation in the 2008 rules of its own authority far more reasonable, and it provides a context for examining the validity of the Pork Producers decision. 277 The following sections question the statutory basis of that decision and suggest a more plausible approach. C. "Discharge:" Statutory Construction and Policy Implications Pork Producers recited the most basic principle of statutory interpretation: if Congress made its intent clear in the plain text of the statute, a court may look no further. 278 In order to ascertain the plain meaning when the words of the text fail to provide one abundantly clear meaning without further interpretation, Pork Producers acknowledged a second fundamental principle: "We use the traditional tools of statutory construction to determine whether Congress has spoken to the precise point at issue." 279 Pork Producers stopped at the first step of statutory interpretation: the court concluded that the term "discharge" employed in the statute's provisions left no doubt as to what Congress intended, a conclusion that yielded any further interpretive principles unnecessary with respect to CAFOs. 280 The EPA's authority to enforce the Act does not exist in the absence of actual, discrete discharge events. 281 [*413] As the preceding discussion suggested, however, the statutory language itself would support an equally valid alternative to the definition Pork Producers adopted to the discharge of pollutants: the "process of adding pollutants" encompasses the activities at a CAFO that direct pollutants from the point source toward the navigable waters. Such a definition includes the actions of the offending facility in the chain of events that led to the discharge, or, with DMRs, the permit violation that gave rise to the presumption that a discharge had occurred. Further, authorities already cited undermine the notion that the violation only occurs when the pollutant reaches navigable waters. 282 This interpretation of the statutory language provides a stronger basis for permitting and regulating CAFOs. In United States National Bank of Oregon v. Independent Insurance Agents of America, the Supreme Court emphatically rejected any statutory interpretation that elevated a word or sentence to the detriment of the statute as a whole: Over and over we have stressed that "in expounding a statute, we must not be guided by a single sentence or member of a sentence, but look to the provisions of the whole law, and to its object and policy." No more than isolated words or sentences or punctuation alone [can form] a reliable guide for discovery of a statute's meaning. Statutory construction "is a holistic endeavor," and, at a minimum, must account for a statute's full text, language as well as punctuation, structure, and subject matter. 283 This is a corollary to the principle that the overriding purpose of the statute as a whole should serve as the primary interpretive tool. 284 Where the most common meaning of a statutory term does violence to the purpose of the statute as a whole, the court should adopt a less common but equally plausible meaning in order to effectuate the statute as a whole. 285 Just one version of this concept finds expression in Johnson v. United States: We are departing from the rule of construction that prefers ordinary meaning . . . But this is exactly what ought to happen when the ordinary meaning fails to fit the text and when the realization of clear congressional policy . . . is in tension with the result that customary interpretive rules would deliver. 286 [*414] In the present case, the "clear Congressional policy" seeks to restore the chemical, biological, and physical integrity of the nation's waters. 287 By interpreting "discharge of pollutants" narrowly and based on a resultant condition-the physical presence of pollutants in the waters of the United States-the Fifth Circuit rejected other ways of defining discharges that would have been more amenable to the approach taken by the EPA. 288 Without more, adopting a more expansive definition of "discharge of pollutants" would not have conferred authority on the EPA to regulate new CAFOs that had not yet discharged, but such a definition would have been consistent with the agency's argument for its power to do so. In light of the detriment to the statute that would result from a restrictive definition, the principles of interpretation the Supreme Court articulated required a more expansive view: that "discharge of pollutants" included the facility, the actions of the facility that led to the pollution, and the pollutants included those that had not yet reached navigable waters. 289 Indeed, according to Supreme Court precedent, the Fifth Circuit was obligated to adopt this broader interpretation even if the court considered it less common than the restrictive meaning it adopted. 290 Without question, a broader interpretation of "discharge of a pollutant" furthers the overriding purposes of the CWA. The Pork Producers' interpretation, though, created an interpretive framework in which the court wrongly concluded that the EPA's interpretation of its own powers was arbitrary and capricious. 291 Pork Producers' restrictive approach to "discharge of pollutants" thwarted the CWA. As Professor David Drelich observes: If "discharge of a pollutant" is to be defined as the entrance of a pollutant into a water of the United States, then an owner or operator of a wet weather facility may be subject to discharge violation penalties on only a very few days. This provides the owner or operator little incentive to apply for an NPDES permit. Environmentally, this interpretation is problematic because it offers nothing that would prevent the imminent pollution of a waterway. 292 [*415] The Fifth Circuit adopted a definition of "discharge of pollutants" that not only undermined the EPA's claimed authority to regulate new CAFOs, but also invalidated the agency's efforts to obtain information on the characteristics of new CAFOs based on its statutory information-gathering authority. 293 Because the agency's ability to gather information on the existence and characteristics of new CAFOs is tied to an initial violation, EPA cannot require facilities to reveal their existence to the agency before they had already discharged pollutants into the nation's waters. 294 Professor Drelich explains that our interpretation of the term "discharge" carries especially important implications for CAFOs: Whether a "discharge" must rely upon an outcome-pollutants entering a navigable water-or simply conduct leading to that outcome, is hardly an academic question. Instead, the resolution of this question has practical importance for the EPA and the owners and operators of certain types of facilities, such as large Concentrated Animal Feeding Operations (CAFOs) that are prone to intermittent instances of unlawful water pollution from production areas or farm fields, often associated with rain storms. 295 Given the nature of CAFOs, restricting "discharges" to mean the physical entrance of polluted water into a navigable water body reduces a facility's incentive to apply for a permit and seriously limits the EPA's ability to regulate such facilities and prevent the pollution of the nation's waters. The interpretation of the statutory term "discharge" that Pork Producers took to invalidate EPA's rules governing new facilities, then, carries profound implications for our ability to regulate CAFOs in a manner that actually prevents water pollution. D. Pork Producers: Conflicting Interpretations of EPA Rules, and What These Contradictions Mean Pork Producers observed that the CWA contains no provision that explicitly imposes upon a CAFO the duty to apply for a permit after it discharges pollutants, and that the EPA's rules on this issue should receive some deference from the court if they were consistent with the purposes of the Act. 296 The court acknowledged the overriding purpose of the statute as the basis for evaluating the legitimacy of the agency's rule and concluded that the EPA had reached the right [*416] conclusion: after it discharges pollutants into the nation's waters, a CAFO has a duty to apply for a permit. 297 The court reasoned: The primary purpose of the NPDES permitting scheme is to control pollution through the regulation of discharges into navigable water. Therefore, it would counter to Congressional intent to hold that requiring a discharging CAFO to obtain a permit is an unreasonable construction of the Act. In fact, the text of the Act indicates that a discharging CAFO must have a permit . . . it logically follows that, at base, a discharging CAFO has a duty to apply for a permit. 298 Implicit in the court's analysis is a familiar canon of statutory construction: a court cannot presume Congress to have done useless or foolish things. 299 If Congress had conferred authority on the EPA to establish a permitting scheme intended to reduce or prevent water pollution, a court must presume that Congress provided the agency with the authority to enforce that permitting scheme. 300 To confer authority to create a permitting scheme without also empowering the agency to enforce the permits would be futile and absurd. The court concluded that the EPA rules filled a gap in the statute where it was silent in order to create regulatory authority that was plainly consistent with the Act. 301 A literal reading of the statute, without regard to its overriding purposes, would probably not produce this result with regard to intermittent or sporadic dischargers. The statute provides "that the discharge of any pollutant by any person shall be unlawful" 302 and that a discharge is "any addition of any pollutant to navigable waters from any point source." 303 By upholding the EPA's rules with regard to intermittent dischargers, Pork Producers adopted virtually the same justification EPA had offered for its rules regarding new facilities. 304 With an intermittent discharger, a discrete discharge occurs, invoking EPA's authority under the CWA. 305 The EPA considers an intermittent or sporadic discharger as a "CAFO that discharges"-regulated in a manner tantamount to a continuous discharger-subject to ongoing regulation [*417] by the EPA. 306 The facility remains a "CAFO that discharges unless the circumstances giving rise to the discharge have changed and the cause of the discharge has been corrected such that the CAFO is not discharging and will not discharge based on the design, construction, operation, and/or maintenance of the facility." 307 One cannot overemphasize the significance of this rule, which Pork Producers blessed: the EPA regulates the intermittent or sporadic discharger after the past discharge may have already been resolved. 308 That is, the "addition of any pollutant to navigable waters from a point source" has already occurred, and the civil and/or criminal penalties for that discharge may have already been resolved. 309 But the EPA retains authority to regulate the facility unless and until the facility successfully demonstrates its design, construction, operation, and maintenance will prevent future discharges. 310 In other words, Pork Producers acknowledged the necessity of ongoing regulation based on a heightened risk or potential that another discharge would occur because one has already happened in the past. 311 Pork Producers also approved of the provisions just summarized, despite the clear difference between a continuous and intermittent discharger. 312 The potential for another discharge from a facility-even if one is not happening now-confers the EPA authority to regulate an intermittent or sporadic discharger even during times when there has been no new addition of a pollutant to the waters of the nation. 313 This is a logical interpretation. As the court concluded, it would be counter to congressional intent to prevent the EPA from permitting and regulating a facility that discharges. 314 What is less logical, however, is Pork Producers' failure to recognize that the same logic applied to the EPA's rules governing new CAFOs. 315 As an example of the court's illogic, the EPA's Guidance Document to the 2008 rules explains: "Even if it has never previously discharged, the CAFO could be pro [*418] posing to discharge due to design and construction of the facility, or management practices [among other factors]." 316 Alternatively, an objective assessment under the 2008 Rule that concludes no such features exist that would make discharge likely could have received a no discharge certification would protect the facility from liability for failing to obtain a permit if a discharge does in fact occur. 317 The facility "proposing to discharge," however, should have a duty to apply for a permit because an objective evaluation of its physical location, proposed volume of production, proximity to water bodies, construction practices, physical design, or proposed management practices suggest a heightened probability for discharges into waters of the United States. 318 The facility that proposes to discharge seems to parallel the CAFO that discharges in the rules just discussed: the risk for a discharge from the facility, even if one has not happened, confers authority to regulate, even during times when there has not yet been an actual addition of a pollutant to the waters of the United States. 319 Both with regard to CAFOs that have discharged intermittently or sporadically and new CAFOs that have not yet discharged, the basis of EPA authority seems to be a heightened risk for a discharge given the characteristics of the specific facility. 320 A CAFO operator must determine if its CAFO design, construction, and management will prevent any discharges in order to be exempted from the permit process. 321 The intermittent discharger has a duty to apply seemingly because its discharge suggests a heightened risk of further discharges in the future: the intermittent discharger must also demonstrate that its design, construction, and management have been corrected to prevent discharges in the future. 322 Obviously, the difference is that a discharge has already occurred with the intermittent or sporadic discharger. But the EPA indicates that it has ongoing authority to impose permitting requirements on an intermittent discharger does not end unless the facility applies for re-designation on the basis that it has cured the causes for the past discharge. 323 The past discharge, even if the civil or criminal penalties for it have been resolved, confers regulatory authority on the EPA. 324 The past discharge presumably increases the probability of a discharge [*419] in the future until the facility cures the defects that caused the discharge. 325 The actions of the facility's owners or operators become the relevant issue in determining whether another discharge will occur. 326 This is precisely the issue discussed in Section IV, which Professor Drelich raised with regard to the definition of discharge: the statute consistently uses language that applies both to the actual pollutant entering navigable waters and the human action at the facility that produced the discharge. 327 Conspicuously, Pork Producers embraces this logic by approving of the EPA rules with regard to sporadic or intermittent dischargers. 328 In the interim between two hypothetical intermittent discharges, Pork Producers agreed with the EPA that intermittent dischargers should be regulated the same as continuous dischargers even though no new "addition of a pollutant" to navigable waters has occurred. 329 The same logic that Pork Producers embraced applies with equal force to new facilities. Pork Producers invalidated agency rules that imposed a duty to apply for a permit or an exemption from permitting based on the following statutory language: "the discharge of any pollutant by any person shall be unlawful." 330 From this statutory language the court constructed another sentence, something like this: therefore, until a facility commits this unlawful act, the EPA lacks jurisdiction to prevent the discharge of a pollutant into navigable waters. 331 The second sentence is not a corollary of the first. Most obviously, the EPA rules that Pork Producers invalidated do not penalize a facility for the unlawful act of discharging before they actually discharge. 332 It is true that, after the discharge, the failure to apply for a permit before-the-fact gives rise to an additional penalty. 333 But the EPA would assess no penalty until the unlawful act defined by the statute occurs. Moreover, requiring a facility to apply for a permit does not amount to accusation that the facility has already committed an illegal act when it has not. Instead, permitting or exempt [*420] ing new facilities based on the risk factors present for a future discharge serves to improve the integrity of the nation's waters by preventing a discharge before it occurs. In other words, Pork Producers struck down EPA rules that served an obvious and important role in furthering the overriding purpose of the statute. 334 Note that the statute is silent as to how the EPA should go about preventing or regulating discharges into navigable waters from new CAFO facilities. 335 As with the rules pertaining to the duty of intermittent or sporadic dischargers to apply for a permit, the EPA's rules regarding new facilities filled a gap in the statute: how to further the purposes of the Act with regard to a specific type of facility-the type of statutory gap to which Chevron applies. 336 Based on one sentence in the statute that says nothing whatsoever about the scope of EPA authority, but instead addressed the unlawful nature of an individual's act, the Pork Producers court concluded that Congress intended to deprive the EPA of any authority to prevent-not simply penalize after the fact-discharges that damage the integrity of the nation's waters. 337 In other words, Congress apparently intended to deprive the EPA of the authority to further the overriding purpose of the statute. Without the ability to assess the location, design, construction, and management practices of a facility, the EPA cannot know whether the facility poses a risk for discharging pollutants. Indeed, without a duty to apply for a permit or exemption, the EPA cannot even know that illegal discharges are occurring from facilities that never applied for permits. Both agency actions are necessary to preserve the integrity of the nation's waters. Pork Producers constructs a strict dichotomy between facilities that discharge and those that do not; this dichotomy may have influenced the court's analysis. 338 One should assume for the sake of argument that CAFOs fall into one of two categories: those that discharge and those that do not. The provisions of the CWA that pertain to the NPDES program contemplate facilities designed to discharge, those with unintended but incidental discharges, and those designed [*421] not to discharge at all. 339 CAFOs either fall into the "incidental" or "no discharge" category. Pork Producers refers to CAFOs that do not discharge and those that discharge, but does not consider how one becomes the other. 340 The invalidated EPA rules were preoccupied with just this question and sought to prevent discharges based on an assessment of risk in the event a non-discharging facility became an incidental one. 341 As stated before, the basic factors that the EPA considered when determining whether a facility "proposes to discharge" were design, construction, maintenance, and management. 342 The EPA's guidance outlines specific factors including the following: proximity to the waters of the United States, production areas exposed to precipitation, open manure storage structures, historic chronic precipitation events, and past discharges. 343 The guidance emphasized that past discharges were only one among these many factors. 344 These factors underscore that the EPA understood its responsibility to restore the integrity of the nation's waters depended on preventing discharges by assessing the risk a facility posed. That is, the agency focused on "discharges," not only as the discrete event in time when the physical pollutant enters navigable waters, but also the course of human decision making that resulted in the discharge. 345 This approach fits well within Professor Drelich's observation that the statute and case law support a more comprehensive view of the statutory term "discharge." 346 Whereas Pork Producers' picture of CAFO discharges depicts only a "before" and "after" rule to classify non-dischargers and dischargers, the EPA's picture depicts a non-discharger at one end, a discharger on the other, and a range of facilities in between at greater or lesser risk for discharging. 347 A new facility or one that simply has not yet discharged may still have features that create a strong likelihood of future discharge. If this is true, some kind of regula [*422] tion that addresses the risk of discharge from such facilities becomes necessary for the agency to fulfill its duty to restore the integrity of the nation's waters. A court that comprehends these levels of risk based on the specific characteristics of each facility should shift from a view of environmental protection from the assessment of fines after the water is already polluted to corrective action at the point source to prevent the discharge before it occurs. The court's own approval of rules conferring authority on the EPA to regulate intermittent or sporadic dischargers demonstrates some degree of recognition that the agency should play a role in preventing discharges from a high-risk facility. 348 Further, the logic that Pork Producers adopted with regard to intermittent or sporadic dischargers applies here. 349 In that context, EPA retained regulatory authority even after a discharge in the past had been resolved because the past discharge suggested a heightened risk for further dischargers. 350 With respect to the rules for new facilities, EPA evaluated a facility's design, construction, maintenance and so on to determine whether its features make it a discharge risk. 351 In neither case is there an addition of pollutants to the nation's waters that would give rise to regulatory authority, as, for example, with a continuous discharger. Instead, both the intermittent and sporadic discharger rules as well as the new facilities rules focus on the risk of discharge. 352 Pork Producers approved one such set of rules and invalidated the other, 353 and in so doing violated the overarching purpose of the CWA and attributed absurdity to the Congress that enacted it. The court's decision in Pork Producers to invalidate EPA's CAFO rules regarding new facilities now creates the unenviable prospect for the EPA of devising new rules. The subsequent section considers that prospect. E. CAFOs: A Regulatory Presumption The Supreme Court has explained the function of a so-called regulatory or administrative presumption as follows: "presumptions . . . must rest on a sound factual connection between the proven and inferred facts." 354 Such presumptions limit the issues the fact finder would have to determine on an indi [*423] vidual basis. Professor Drelich noted, for example, that discharges in excess of the permitted limits incorporated into a Discharge Management Report gave rise to a presumption that an illegal discharge had occurred without actual physical proof of the discharge. 355 As discussed, Waterkeeper Alliance rejected earlier EPA rules that imposed a duty to apply for an NPDES permit on facilities that had not yet discharged. 356 Waterkeeper Alliance noted, however, that if Congress amended the CWA to include such a duty to apply, the agency record contained facts that could require large CAFOs to seek permits even before they had actually discharged. 357 This includes the facts that a small number of larger CAFOs had applied for permits since the 1970s, the increased quantity of excess manure nutrients at CAFOs, the ecological and human health impacts caused by CAFO manure and wastewater, and the pollutants present in manure and other CAFO wastes that impair water quality. 358 These characteristics of large CAFOs echo some of the issues discussed in the first part of this article. 359 It is one thing to observe the damage to the nation's waters that result from CAFO operations. 360 It is another to suggest that, by their very nature, CAFOs actually discharge water pollutants. If such a presumption withstood judicial scrutiny, it would make no sense to prohibit EPA regulations from preventing discharges before they happen. The EPA could not exceed its authority by regulating facilities that had not yet discharged if, by their very nature, CAFOs were presumed to be actual dischargers. The Preamble to the 2008 rules indicates that the EPA took such an approach in the absence of an actual administrative presumption to support it. 361 As this article has discussed, the rules imposed the burden to demonstrate that it would not discharge on a CAFO. 362 The rules assume that a facility "proposes to discharge" and requires a permit unless the facility proves otherwise. 363 With regard to new facilities or any other facility that has not yet discharged, an administrative presumption that CAFOs actually discharge would support the agen [*424] cy's authority to require a permit or exemption without a showing that an actual discharge has entered navigable waters. Other environmental experts support an administrative presumption that CAFOs actually discharge pollutants into navigable waters. 364 In doing so, they note the requirement that CAFO waste storage facilities are required to meet a zero discharge standard for conditions equivalent to the 25-year, 24-hour storm event. 365 Even with these zero discharge requirements, however, the EPA admits that "there are numerous documented instances in the administrative record of actual discharges at unpermitted CAFOs that are not associated with the 25-year, 24-hour stromes." 366 Further, the rules assume that a point source, instead of nonpoint source, discharges of manure can occur in the absence of site-specific management practices. 367 One such practice would be to eliminate the application of manure to land given certain weather conditions, for example: CAFOs routinely apply manure after precipitation events and in the winter months because-due to the size of their operations-they generate such large quantities of waste that such application must continue. But experts know that-especially with regard to manure applied onto snow-discharges of pollutants are inevitable. 368 VI. An Information Disclosure Rule and What it Might Accomplish EPA faced challenges to its 2008 CAFO rule-other than those raised by the CAFO industry-that culminated in the Pork Producers decision. 369 The Natural Resources Defense Council, Sierra Club, and Waterkeeper Alliance (i.e. Environmental Petitioners) also petitioned the Ninth Circuit for review of the [*425] 2008 Rule. 370 After the Environmental Petitioners' claims were consolidated with claims of CAFO industry representatives and transferred to the Fifth Circuit, the Environmental Petitioners severed their claims from the other Pork Producers petitions. 371 Upon severance, the Environmental Petitioners agreed to a dismissal of their claims without prejudice, and entered into a settlement agreement with EPA. 372 The settlement agreement required the EPA to draft a proposed rule that would require CAFOs to produce information about their operations to the EPA, regardless of whether the CAFOs were discharging or not. 373 The settlement agreement stipulated that the proposed rule would derive its enforcement authority from section 308 of the CWA, 374 a different section of the CWA than the enforcement authority at issue in Pork Producers. 375 Section 308 of the CWA authorizes the EPA to gather information from all CAFOs-regardless of whether they are discharging or not-given their status as point source polluters under the CWA. 376 On October 21, 2011, the EPA released their proposed rule (2011 Proposed Rule), stating that the purpose of the 2011 Proposed Rule was to collect "facility-specific information that would improve EPA's ability to effectively implement the NPDES program and to ensure that CAFOs are complying with the requirements of the CWA." 377 The 2011 Proposed Rule goes on to stipulate penalties for those facilities that are unwilling to comply with these information disclosure requirements. 378 Per the settlement agreement, 379 the 2011 Proposed [*426] Rule stipulates (among other things) that CAFOs would be required to provide the following information: (1) The name and address of the owner and operator (2) If the facility produced livestock under contract with a larger corporation, the name and address of the integrator corporation. (3) The location of the facility. (4) The type and number of livestock raised. (5) Information regarding waste, specifically how and where the owner/operator applies animal waste to the land. (6) Whether the facility had applied for an NPDES permit. 380 The information required under the Proposed Rule-though less extensive than what a NPDES permit application would produce 381 -would nevertheless mitigate the widespread problem of undetected CAFOs by requiring all CAFO facilities to provide this information, instead of just permitted facilities. 382 This Rule has the potential to provide EPA with valuable information as to the quantity of waste a facility produces, how it disposes of that waste, the proximity of the facility to waters of the United States, and whether a vertical integrator exists that could share in any liability. 383 Such skeletal information would assist the EPA in assessing the degree of risk a facility posed to discharge wastewater. 384 Even if EPA enacts an information disclosure rule, however, the question remains to what extent such a rule would help to reduce water pollution in the absence of an accompanying permit requirement. 385 Although information disclosure within the CAFO industry is important for identifying dischargers-or operations at risk of discharging-this Rule does not address the on-going enforcement issues that the EPA continues to struggle with. One should keep in mind what any iteration of the information disclosure rule will fail to accomplish when compared with the permit application process. The provisions of either a general or individual NPDES permit will contain far [*427] more specific information and impose ongoing requirements on the facility to comply with the law. 386 The comparison of the information disclosed under a NPDES permit versus an information disclosure rule underscores the basic problem with an information disclosure rule: there is no requirement under the proposed rule for an operation to seek a permit if the information disclosed suggests a significant risk for discharges. 387 Gathering CAFO information required by the proposed rule would assist the EPA in targeting operations at risk of discharging, but the EPA could not impose NPDES permitting restrictions until a discharge actually occurs. 388 Pork Producers frustrates the value of the 2011 Proposed Rule because it rests on the assumption that a permitting requirement depends on an actual discharge, and not the probability of an actual discharge resulting from the characteristics a facility. 389 In short, the 2011 Proposed Rule, if enacted, would gather valuable CAFO information for the EPA, but does not grant the EPA any enforcement authority to mitigate CAFOs at risk of discharging until they actually discharge. 390 VI. Conclusion: Pork Producer's False Dilemma</w:t>
      </w:r>
    </w:p>
    <w:p w14:paraId="1246542F" w14:textId="77777777" w:rsidR="002D0E24" w:rsidRPr="00496525" w:rsidRDefault="002D0E24" w:rsidP="002D0E24">
      <w:r w:rsidRPr="00496525">
        <w:rPr>
          <w:rStyle w:val="StyleUnderline"/>
        </w:rPr>
        <w:t>Both Pork Producers and Waterkeeper Alliance posed an implicit dilemma</w:t>
      </w:r>
      <w:r w:rsidRPr="00496525">
        <w:t xml:space="preserve">: </w:t>
      </w:r>
      <w:r w:rsidRPr="00496525">
        <w:rPr>
          <w:rStyle w:val="Emphasis"/>
        </w:rPr>
        <w:t>despite the indispensable role</w:t>
      </w:r>
      <w:r w:rsidRPr="00496525">
        <w:rPr>
          <w:rStyle w:val="StyleUnderline"/>
        </w:rPr>
        <w:t xml:space="preserve"> that permitting plays</w:t>
      </w:r>
      <w:r w:rsidRPr="00496525">
        <w:t xml:space="preserve"> in making the existence of CAFO facilities known and drafting restrictions appropriate to each facility's characteristics, </w:t>
      </w:r>
      <w:r w:rsidRPr="00496525">
        <w:rPr>
          <w:rStyle w:val="StyleUnderline"/>
        </w:rPr>
        <w:t xml:space="preserve">the </w:t>
      </w:r>
      <w:r w:rsidRPr="00496525">
        <w:rPr>
          <w:rStyle w:val="Emphasis"/>
        </w:rPr>
        <w:t>framers of the CWA employed language</w:t>
      </w:r>
      <w:r w:rsidRPr="00496525">
        <w:t xml:space="preserve"> </w:t>
      </w:r>
      <w:r w:rsidRPr="00496525">
        <w:rPr>
          <w:rStyle w:val="StyleUnderline"/>
        </w:rPr>
        <w:t>that precludes permitting</w:t>
      </w:r>
      <w:r w:rsidRPr="00496525">
        <w:t xml:space="preserve"> until after a facility has already broken the law. 391 The apparent conclusion: in order to enforce the CWA with any effectiveness, the regulated have to violate it.</w:t>
      </w:r>
    </w:p>
    <w:p w14:paraId="2F185908" w14:textId="77777777" w:rsidR="002D0E24" w:rsidRPr="00496525" w:rsidRDefault="002D0E24" w:rsidP="002D0E24">
      <w:pPr>
        <w:rPr>
          <w:rStyle w:val="StyleUnderline"/>
        </w:rPr>
      </w:pPr>
      <w:r w:rsidRPr="00F357C8">
        <w:rPr>
          <w:rStyle w:val="StyleUnderline"/>
        </w:rPr>
        <w:t xml:space="preserve">This </w:t>
      </w:r>
      <w:r w:rsidRPr="00496525">
        <w:rPr>
          <w:rStyle w:val="StyleUnderline"/>
        </w:rPr>
        <w:t>is a false dilemma</w:t>
      </w:r>
      <w:r w:rsidRPr="00F357C8">
        <w:rPr>
          <w:rStyle w:val="StyleUnderline"/>
        </w:rPr>
        <w:t>.</w:t>
      </w:r>
      <w:r>
        <w:t xml:space="preserve"> This article has insisted that </w:t>
      </w:r>
      <w:r w:rsidRPr="00F357C8">
        <w:t xml:space="preserve">equally </w:t>
      </w:r>
      <w:r w:rsidRPr="00496525">
        <w:rPr>
          <w:rStyle w:val="Emphasis"/>
        </w:rPr>
        <w:t>valid interpretations of the CWA exist</w:t>
      </w:r>
      <w:r w:rsidRPr="00F357C8">
        <w:rPr>
          <w:rStyle w:val="StyleUnderline"/>
        </w:rPr>
        <w:t xml:space="preserve"> that </w:t>
      </w:r>
      <w:r w:rsidRPr="00F357C8">
        <w:rPr>
          <w:rStyle w:val="Emphasis"/>
        </w:rPr>
        <w:t>validate</w:t>
      </w:r>
      <w:r w:rsidRPr="00F357C8">
        <w:rPr>
          <w:rStyle w:val="StyleUnderline"/>
        </w:rPr>
        <w:t xml:space="preserve"> the EPA's </w:t>
      </w:r>
      <w:r w:rsidRPr="00496525">
        <w:rPr>
          <w:rStyle w:val="StyleUnderline"/>
        </w:rPr>
        <w:t>authority to require permitting</w:t>
      </w:r>
      <w:r>
        <w:t xml:space="preserve"> or exemption of CAFOs before an actual, physical discharge of pollutants [*428] into navigable waters occurs. </w:t>
      </w:r>
      <w:r w:rsidRPr="00496525">
        <w:rPr>
          <w:rStyle w:val="StyleUnderline"/>
        </w:rPr>
        <w:t xml:space="preserve">Pork Producers reached the </w:t>
      </w:r>
      <w:r w:rsidRPr="00496525">
        <w:rPr>
          <w:rStyle w:val="Emphasis"/>
        </w:rPr>
        <w:t>opposite</w:t>
      </w:r>
      <w:r w:rsidRPr="00496525">
        <w:rPr>
          <w:rStyle w:val="StyleUnderline"/>
        </w:rPr>
        <w:t xml:space="preserve"> result</w:t>
      </w:r>
      <w:r>
        <w:t xml:space="preserve">. 392 </w:t>
      </w:r>
      <w:r w:rsidRPr="00496525">
        <w:rPr>
          <w:rStyle w:val="StyleUnderline"/>
        </w:rPr>
        <w:t xml:space="preserve">Given that </w:t>
      </w:r>
      <w:r w:rsidRPr="00496525">
        <w:rPr>
          <w:rStyle w:val="Emphasis"/>
        </w:rPr>
        <w:t>alternative</w:t>
      </w:r>
      <w:r>
        <w:t xml:space="preserve">, </w:t>
      </w:r>
      <w:r w:rsidRPr="00496525">
        <w:rPr>
          <w:rStyle w:val="StyleUnderline"/>
        </w:rPr>
        <w:t>valid interpretations</w:t>
      </w:r>
      <w:r>
        <w:t xml:space="preserve"> </w:t>
      </w:r>
      <w:r w:rsidRPr="00F357C8">
        <w:rPr>
          <w:rStyle w:val="StyleUnderline"/>
        </w:rPr>
        <w:t xml:space="preserve">were </w:t>
      </w:r>
      <w:r w:rsidRPr="00496525">
        <w:rPr>
          <w:rStyle w:val="Emphasis"/>
        </w:rPr>
        <w:t>available</w:t>
      </w:r>
      <w:r>
        <w:t xml:space="preserve"> </w:t>
      </w:r>
      <w:r w:rsidRPr="00496525">
        <w:rPr>
          <w:rStyle w:val="StyleUnderline"/>
        </w:rPr>
        <w:t xml:space="preserve">to the Pork Producers court, </w:t>
      </w:r>
      <w:r w:rsidRPr="00496525">
        <w:rPr>
          <w:rStyle w:val="Emphasis"/>
        </w:rPr>
        <w:t>it should have considered</w:t>
      </w:r>
      <w:r w:rsidRPr="00F357C8">
        <w:rPr>
          <w:rStyle w:val="Emphasis"/>
        </w:rPr>
        <w:t xml:space="preserve"> them in light of the Act's ultimate purpose</w:t>
      </w:r>
      <w:r>
        <w:t xml:space="preserve">: to "restore and maintain the chemical, physical, and biological integrity of the Nation's waters." 393 The article has detailed the problems with </w:t>
      </w:r>
      <w:r w:rsidRPr="00496525">
        <w:rPr>
          <w:rStyle w:val="Emphasis"/>
        </w:rPr>
        <w:t>Pork Producers' statutory interpretation</w:t>
      </w:r>
      <w:r>
        <w:t xml:space="preserve"> and the clear manner in which it </w:t>
      </w:r>
      <w:r w:rsidRPr="00496525">
        <w:rPr>
          <w:rStyle w:val="Emphasis"/>
        </w:rPr>
        <w:t>frustrates the purpose</w:t>
      </w:r>
      <w:r>
        <w:t xml:space="preserve"> </w:t>
      </w:r>
      <w:r w:rsidRPr="00496525">
        <w:rPr>
          <w:rStyle w:val="StyleUnderline"/>
        </w:rPr>
        <w:t>of the statute according to its own terms.</w:t>
      </w:r>
    </w:p>
    <w:p w14:paraId="541C4619" w14:textId="77777777" w:rsidR="002D0E24" w:rsidRDefault="002D0E24" w:rsidP="002D0E24">
      <w:r>
        <w:t xml:space="preserve">Whether or not one concludes that the Pork Producers panel got it right, it may be helpful to </w:t>
      </w:r>
      <w:r w:rsidRPr="00F357C8">
        <w:rPr>
          <w:rStyle w:val="StyleUnderline"/>
        </w:rPr>
        <w:t>consider</w:t>
      </w:r>
      <w:r>
        <w:t xml:space="preserve"> </w:t>
      </w:r>
      <w:r w:rsidRPr="00496525">
        <w:rPr>
          <w:rStyle w:val="Emphasis"/>
        </w:rPr>
        <w:t>statements that would result from this decision</w:t>
      </w:r>
      <w:r w:rsidRPr="00496525">
        <w:rPr>
          <w:rStyle w:val="StyleUnderline"/>
        </w:rPr>
        <w:t xml:space="preserve"> by parity of </w:t>
      </w:r>
      <w:r w:rsidRPr="00496525">
        <w:rPr>
          <w:rStyle w:val="Emphasis"/>
        </w:rPr>
        <w:t>reasoning</w:t>
      </w:r>
      <w:r w:rsidRPr="00F357C8">
        <w:rPr>
          <w:rStyle w:val="StyleUnderline"/>
        </w:rPr>
        <w:t xml:space="preserve">: 1) A </w:t>
      </w:r>
      <w:r w:rsidRPr="00496525">
        <w:rPr>
          <w:rStyle w:val="Emphasis"/>
        </w:rPr>
        <w:t>state has no authority to register and license a driver until after she has an accident</w:t>
      </w:r>
      <w:r w:rsidRPr="00F357C8">
        <w:rPr>
          <w:rStyle w:val="StyleUnderline"/>
        </w:rPr>
        <w:t xml:space="preserve">; 2) A </w:t>
      </w:r>
      <w:r w:rsidRPr="00F357C8">
        <w:rPr>
          <w:rStyle w:val="Emphasis"/>
        </w:rPr>
        <w:t xml:space="preserve">health </w:t>
      </w:r>
      <w:r w:rsidRPr="005B654A">
        <w:rPr>
          <w:rStyle w:val="Emphasis"/>
        </w:rPr>
        <w:t>department has no authority to inspect a restaurant's kitchen</w:t>
      </w:r>
      <w:r w:rsidRPr="00F357C8">
        <w:rPr>
          <w:rStyle w:val="StyleUnderline"/>
        </w:rPr>
        <w:t xml:space="preserve"> and issue it a permit until the restaurant serves poisoned food</w:t>
      </w:r>
      <w:r>
        <w:t xml:space="preserve"> and endangers the public; </w:t>
      </w:r>
      <w:r w:rsidRPr="00F357C8">
        <w:rPr>
          <w:rStyle w:val="StyleUnderline"/>
        </w:rPr>
        <w:t xml:space="preserve">3) The </w:t>
      </w:r>
      <w:r w:rsidRPr="00F357C8">
        <w:rPr>
          <w:rStyle w:val="Emphasis"/>
        </w:rPr>
        <w:t>F</w:t>
      </w:r>
      <w:r w:rsidRPr="00F357C8">
        <w:rPr>
          <w:rStyle w:val="StyleUnderline"/>
        </w:rPr>
        <w:t xml:space="preserve">ood and </w:t>
      </w:r>
      <w:r w:rsidRPr="00F357C8">
        <w:rPr>
          <w:rStyle w:val="Emphasis"/>
        </w:rPr>
        <w:t>D</w:t>
      </w:r>
      <w:r w:rsidRPr="00F357C8">
        <w:rPr>
          <w:rStyle w:val="StyleUnderline"/>
        </w:rPr>
        <w:t xml:space="preserve">rug </w:t>
      </w:r>
      <w:r w:rsidRPr="00F357C8">
        <w:rPr>
          <w:rStyle w:val="Emphasis"/>
        </w:rPr>
        <w:t>A</w:t>
      </w:r>
      <w:r w:rsidRPr="00F357C8">
        <w:rPr>
          <w:rStyle w:val="StyleUnderline"/>
        </w:rPr>
        <w:t>dministration</w:t>
      </w:r>
      <w:r>
        <w:t xml:space="preserve"> </w:t>
      </w:r>
      <w:r w:rsidRPr="00F357C8">
        <w:rPr>
          <w:rStyle w:val="StyleUnderline"/>
        </w:rPr>
        <w:t xml:space="preserve">has </w:t>
      </w:r>
      <w:r w:rsidRPr="00F357C8">
        <w:rPr>
          <w:rStyle w:val="Emphasis"/>
        </w:rPr>
        <w:t xml:space="preserve">no authority to test a medication for </w:t>
      </w:r>
      <w:r w:rsidRPr="00496525">
        <w:rPr>
          <w:rStyle w:val="Emphasis"/>
        </w:rPr>
        <w:t>safety until</w:t>
      </w:r>
      <w:r w:rsidRPr="00496525">
        <w:t xml:space="preserve"> </w:t>
      </w:r>
      <w:r w:rsidRPr="00496525">
        <w:rPr>
          <w:rStyle w:val="StyleUnderline"/>
        </w:rPr>
        <w:t>the drug is released and</w:t>
      </w:r>
      <w:r w:rsidRPr="00F357C8">
        <w:rPr>
          <w:rStyle w:val="StyleUnderline"/>
        </w:rPr>
        <w:t xml:space="preserve"> </w:t>
      </w:r>
      <w:r w:rsidRPr="00F357C8">
        <w:rPr>
          <w:rStyle w:val="Emphasis"/>
        </w:rPr>
        <w:t>someone dies</w:t>
      </w:r>
      <w:r>
        <w:t xml:space="preserve"> from taking it.</w:t>
      </w:r>
    </w:p>
    <w:p w14:paraId="5BB9FDC7" w14:textId="77777777" w:rsidR="002D0E24" w:rsidRDefault="002D0E24" w:rsidP="002D0E24">
      <w:r>
        <w:t xml:space="preserve">Appeals to common sense have little avail, however, if the statutory language compels a contrary result. No such barrier to common sense exists here. </w:t>
      </w:r>
      <w:r w:rsidRPr="00496525">
        <w:rPr>
          <w:rStyle w:val="StyleUnderline"/>
        </w:rPr>
        <w:t xml:space="preserve">The language of the CWA did </w:t>
      </w:r>
      <w:r w:rsidRPr="00496525">
        <w:rPr>
          <w:rStyle w:val="Emphasis"/>
        </w:rPr>
        <w:t>not</w:t>
      </w:r>
      <w:r w:rsidRPr="00F357C8">
        <w:rPr>
          <w:rStyle w:val="StyleUnderline"/>
        </w:rPr>
        <w:t xml:space="preserve"> tie the court's hands in Pork Producers to reach the result it did</w:t>
      </w:r>
      <w:r>
        <w:t xml:space="preserve">: the statute does not dictate authority to regulate which commences with the first actual, physical discharge into surface waters. Further, </w:t>
      </w:r>
      <w:r w:rsidRPr="00F357C8">
        <w:rPr>
          <w:rStyle w:val="StyleUnderline"/>
        </w:rPr>
        <w:t xml:space="preserve">the statute </w:t>
      </w:r>
      <w:r w:rsidRPr="00496525">
        <w:rPr>
          <w:rStyle w:val="Emphasis"/>
        </w:rPr>
        <w:t>defines its overriding purpose as eliminating pollution</w:t>
      </w:r>
      <w:r>
        <w:t xml:space="preserve">. </w:t>
      </w:r>
      <w:r w:rsidRPr="00F357C8">
        <w:rPr>
          <w:rStyle w:val="StyleUnderline"/>
        </w:rPr>
        <w:t xml:space="preserve">We are </w:t>
      </w:r>
      <w:r w:rsidRPr="00F357C8">
        <w:rPr>
          <w:rStyle w:val="Emphasis"/>
        </w:rPr>
        <w:t xml:space="preserve">not </w:t>
      </w:r>
      <w:r w:rsidRPr="00496525">
        <w:rPr>
          <w:rStyle w:val="Emphasis"/>
        </w:rPr>
        <w:t>compelled to accept the interpretation</w:t>
      </w:r>
      <w:r w:rsidRPr="00F357C8">
        <w:rPr>
          <w:rStyle w:val="Emphasis"/>
        </w:rPr>
        <w:t xml:space="preserve"> that Pork Producers reached</w:t>
      </w:r>
      <w:r>
        <w:t>.</w:t>
      </w:r>
    </w:p>
    <w:p w14:paraId="0949AD30" w14:textId="77777777" w:rsidR="002D0E24" w:rsidRDefault="002D0E24" w:rsidP="002D0E24"/>
    <w:p w14:paraId="6A85C182" w14:textId="77777777" w:rsidR="002D0E24" w:rsidRPr="00BA7DE0" w:rsidRDefault="002D0E24" w:rsidP="002D0E24">
      <w:pPr>
        <w:pStyle w:val="Heading4"/>
      </w:pPr>
      <w:r>
        <w:t xml:space="preserve">If courts read it according to its </w:t>
      </w:r>
      <w:r w:rsidRPr="00BA7DE0">
        <w:rPr>
          <w:u w:val="single"/>
        </w:rPr>
        <w:t>purpose</w:t>
      </w:r>
      <w:r>
        <w:t xml:space="preserve">, the CWA would </w:t>
      </w:r>
      <w:r w:rsidRPr="00BA7DE0">
        <w:rPr>
          <w:u w:val="single"/>
        </w:rPr>
        <w:t>both allow and require</w:t>
      </w:r>
      <w:r>
        <w:t xml:space="preserve"> the EPA to use </w:t>
      </w:r>
      <w:r w:rsidRPr="00BA7DE0">
        <w:rPr>
          <w:u w:val="single"/>
        </w:rPr>
        <w:t>permitting</w:t>
      </w:r>
      <w:r>
        <w:t xml:space="preserve"> to crack down on </w:t>
      </w:r>
      <w:r w:rsidRPr="00BA7DE0">
        <w:rPr>
          <w:u w:val="single"/>
        </w:rPr>
        <w:t>overuse of antibiotics</w:t>
      </w:r>
      <w:r>
        <w:t xml:space="preserve"> in agriculture. The alternative is </w:t>
      </w:r>
      <w:r w:rsidRPr="00BA7DE0">
        <w:rPr>
          <w:u w:val="single"/>
        </w:rPr>
        <w:t>antibiotic-resistant</w:t>
      </w:r>
      <w:r>
        <w:t xml:space="preserve"> </w:t>
      </w:r>
      <w:r w:rsidRPr="00BA7DE0">
        <w:rPr>
          <w:u w:val="single"/>
        </w:rPr>
        <w:t>superbugs</w:t>
      </w:r>
      <w:r>
        <w:t>.</w:t>
      </w:r>
    </w:p>
    <w:p w14:paraId="285D8579" w14:textId="77777777" w:rsidR="002D0E24" w:rsidRDefault="002D0E24" w:rsidP="002D0E24">
      <w:r w:rsidRPr="001D6A48">
        <w:rPr>
          <w:rStyle w:val="Style13ptBold"/>
        </w:rPr>
        <w:t>Fisher 16</w:t>
      </w:r>
      <w:r>
        <w:t xml:space="preserve"> – Associate Attorney, Shipman &amp; Goodwin LLP</w:t>
      </w:r>
    </w:p>
    <w:p w14:paraId="26D6465B" w14:textId="77777777" w:rsidR="002D0E24" w:rsidRDefault="002D0E24" w:rsidP="002D0E24">
      <w:r>
        <w:t>Laura Fisher, on the Board of Directors of Grow Food Northampton, Inc. (an agricultural nonprofit), and Christopher Erchull, Associate Attorney with Bulkley, Richardson &amp; Gelinas, law clerk with the Massachusetts Appeals Court, Remedying and Regulating the Unintended Consequences of Subtherapeutic Dosing of Livestock with Antibiotics: Can the EPA's Implementation of the Clean Water Act Reign in the Problem, 38 W. New Eng. L. Rev. 397 (2016), http://digitalcommons.law.wne.edu/lawreview/vol38/iss3/5</w:t>
      </w:r>
    </w:p>
    <w:p w14:paraId="0555CAE8" w14:textId="77777777" w:rsidR="002D0E24" w:rsidRDefault="002D0E24" w:rsidP="002D0E24"/>
    <w:p w14:paraId="4755E273" w14:textId="77777777" w:rsidR="002D0E24" w:rsidRDefault="002D0E24" w:rsidP="002D0E24">
      <w:r>
        <w:t xml:space="preserve">This Article introduces the development of the historically [*398] common practice of continuously feeding large herds and flocks of farm animals low doses of antibiotics, examines the consequences of this practice, and proposes a potential solution based on an existing regulatory scheme. </w:t>
      </w:r>
      <w:r w:rsidRPr="00DD556F">
        <w:rPr>
          <w:rStyle w:val="Emphasis"/>
        </w:rPr>
        <w:t>A</w:t>
      </w:r>
      <w:r>
        <w:t>nti</w:t>
      </w:r>
      <w:r w:rsidRPr="00DD556F">
        <w:rPr>
          <w:rStyle w:val="Emphasis"/>
        </w:rPr>
        <w:t>b</w:t>
      </w:r>
      <w:r>
        <w:t>iotic-</w:t>
      </w:r>
      <w:r w:rsidRPr="00DD556F">
        <w:rPr>
          <w:rStyle w:val="Emphasis"/>
        </w:rPr>
        <w:t>r</w:t>
      </w:r>
      <w:r>
        <w:t xml:space="preserve">esistant </w:t>
      </w:r>
      <w:r w:rsidRPr="00DD556F">
        <w:rPr>
          <w:rStyle w:val="StyleUnderline"/>
        </w:rPr>
        <w:t xml:space="preserve">bacteria are now a </w:t>
      </w:r>
      <w:r w:rsidRPr="001344F2">
        <w:rPr>
          <w:rStyle w:val="Emphasis"/>
        </w:rPr>
        <w:t>very real concern</w:t>
      </w:r>
      <w:r w:rsidRPr="00DD556F">
        <w:t>, and</w:t>
      </w:r>
      <w:r>
        <w:t xml:space="preserve"> the practice of antibiotic overuse negatively impacts our environment and collective health.</w:t>
      </w:r>
    </w:p>
    <w:p w14:paraId="44DD2A26" w14:textId="77777777" w:rsidR="002D0E24" w:rsidRDefault="002D0E24" w:rsidP="002D0E24">
      <w:r>
        <w:t xml:space="preserve">An examination of existing regulatory frameworks illustrates the diluted nature of federal oversight of agricultural activities. 1 Many agencies have some existing regulatory structure that oversees some portion of our nation's agricultural sector and processes. 2 This Article discusses each potential regulatory solution and concludes that </w:t>
      </w:r>
      <w:r w:rsidRPr="00DD556F">
        <w:rPr>
          <w:rStyle w:val="StyleUnderline"/>
        </w:rPr>
        <w:t xml:space="preserve">the </w:t>
      </w:r>
      <w:r w:rsidRPr="00DD556F">
        <w:rPr>
          <w:rStyle w:val="Emphasis"/>
        </w:rPr>
        <w:t>Clean Water Act</w:t>
      </w:r>
      <w:r w:rsidRPr="00DD556F">
        <w:rPr>
          <w:rStyle w:val="StyleUnderline"/>
        </w:rPr>
        <w:t xml:space="preserve"> is a </w:t>
      </w:r>
      <w:r w:rsidRPr="00DD556F">
        <w:rPr>
          <w:rStyle w:val="Emphasis"/>
        </w:rPr>
        <w:t xml:space="preserve">viable and fitting </w:t>
      </w:r>
      <w:r w:rsidRPr="001344F2">
        <w:rPr>
          <w:rStyle w:val="Emphasis"/>
        </w:rPr>
        <w:t>means by which</w:t>
      </w:r>
      <w:r w:rsidRPr="00DD556F">
        <w:rPr>
          <w:rStyle w:val="StyleUnderline"/>
        </w:rPr>
        <w:t xml:space="preserve"> the </w:t>
      </w:r>
      <w:r w:rsidRPr="001344F2">
        <w:rPr>
          <w:rStyle w:val="Emphasis"/>
        </w:rPr>
        <w:t>effects of agricultural antibiotics</w:t>
      </w:r>
      <w:r w:rsidRPr="00DD556F">
        <w:rPr>
          <w:rStyle w:val="StyleUnderline"/>
        </w:rPr>
        <w:t xml:space="preserve"> could be </w:t>
      </w:r>
      <w:r w:rsidRPr="00DD556F">
        <w:rPr>
          <w:rStyle w:val="Emphasis"/>
        </w:rPr>
        <w:t>halted and reversed</w:t>
      </w:r>
      <w:r>
        <w:t xml:space="preserve">. 3 </w:t>
      </w:r>
      <w:r w:rsidRPr="001344F2">
        <w:rPr>
          <w:rStyle w:val="Emphasis"/>
        </w:rPr>
        <w:t>In light of Mass</w:t>
      </w:r>
      <w:r w:rsidRPr="001344F2">
        <w:t xml:space="preserve">achusetts </w:t>
      </w:r>
      <w:r w:rsidRPr="001344F2">
        <w:rPr>
          <w:rStyle w:val="Emphasis"/>
        </w:rPr>
        <w:t>v. EPA</w:t>
      </w:r>
      <w:r>
        <w:t xml:space="preserve">, 4 </w:t>
      </w:r>
      <w:r w:rsidRPr="001344F2">
        <w:rPr>
          <w:rStyle w:val="StyleUnderline"/>
        </w:rPr>
        <w:t xml:space="preserve">we suggest that the </w:t>
      </w:r>
      <w:r w:rsidRPr="001344F2">
        <w:rPr>
          <w:rStyle w:val="Emphasis"/>
        </w:rPr>
        <w:t>impact</w:t>
      </w:r>
      <w:r w:rsidRPr="001344F2">
        <w:rPr>
          <w:rStyle w:val="StyleUnderline"/>
        </w:rPr>
        <w:t xml:space="preserve"> of</w:t>
      </w:r>
      <w:r w:rsidRPr="00DD556F">
        <w:rPr>
          <w:rStyle w:val="StyleUnderline"/>
        </w:rPr>
        <w:t xml:space="preserve"> agricultural antibiotics on the </w:t>
      </w:r>
      <w:r w:rsidRPr="00DD556F">
        <w:rPr>
          <w:rStyle w:val="Emphasis"/>
        </w:rPr>
        <w:t>nation's waterways</w:t>
      </w:r>
      <w:r>
        <w:t xml:space="preserve"> </w:t>
      </w:r>
      <w:r w:rsidRPr="00DD556F">
        <w:rPr>
          <w:rStyle w:val="StyleUnderline"/>
        </w:rPr>
        <w:t xml:space="preserve">are </w:t>
      </w:r>
      <w:r w:rsidRPr="001344F2">
        <w:rPr>
          <w:rStyle w:val="Emphasis"/>
        </w:rPr>
        <w:t>significant enough to warrant</w:t>
      </w:r>
      <w:r>
        <w:t xml:space="preserve"> what would in effect be </w:t>
      </w:r>
      <w:r w:rsidRPr="00DD556F">
        <w:rPr>
          <w:rStyle w:val="StyleUnderline"/>
        </w:rPr>
        <w:t xml:space="preserve">a </w:t>
      </w:r>
      <w:r w:rsidRPr="00DD556F">
        <w:rPr>
          <w:rStyle w:val="Emphasis"/>
        </w:rPr>
        <w:t xml:space="preserve">downstream </w:t>
      </w:r>
      <w:r w:rsidRPr="001344F2">
        <w:rPr>
          <w:rStyle w:val="Emphasis"/>
        </w:rPr>
        <w:t>regulation with upstream</w:t>
      </w:r>
      <w:r w:rsidRPr="00DD556F">
        <w:rPr>
          <w:rStyle w:val="Emphasis"/>
        </w:rPr>
        <w:t xml:space="preserve"> consequences</w:t>
      </w:r>
      <w:r>
        <w:t>. 5</w:t>
      </w:r>
    </w:p>
    <w:p w14:paraId="73A6BB82" w14:textId="77777777" w:rsidR="002D0E24" w:rsidRPr="007C17E6" w:rsidRDefault="002D0E24" w:rsidP="002D0E24">
      <w:pPr>
        <w:rPr>
          <w:sz w:val="4"/>
          <w:szCs w:val="4"/>
        </w:rPr>
      </w:pPr>
      <w:r w:rsidRPr="007C17E6">
        <w:rPr>
          <w:sz w:val="4"/>
          <w:szCs w:val="4"/>
        </w:rPr>
        <w:t>In turn, this Article will discuss the history of the now often-maligned practice, examine various potential statutory and regulatory frameworks that could be utilized to control the burgeoning problems, and ultimately conclude that the Clean Water Act is best poised to remedy the environmental implications of the practice.</w:t>
      </w:r>
    </w:p>
    <w:p w14:paraId="5E7463E9" w14:textId="77777777" w:rsidR="002D0E24" w:rsidRPr="007C17E6" w:rsidRDefault="002D0E24" w:rsidP="002D0E24">
      <w:pPr>
        <w:rPr>
          <w:sz w:val="4"/>
          <w:szCs w:val="4"/>
        </w:rPr>
      </w:pPr>
      <w:r w:rsidRPr="007C17E6">
        <w:rPr>
          <w:sz w:val="4"/>
          <w:szCs w:val="4"/>
        </w:rPr>
        <w:t>I. THE USE OF ANTIBIOTICS IN AGRICULTURE: A BRIEF HISTORY</w:t>
      </w:r>
    </w:p>
    <w:p w14:paraId="3229BAE3" w14:textId="77777777" w:rsidR="002D0E24" w:rsidRPr="007C17E6" w:rsidRDefault="002D0E24" w:rsidP="002D0E24">
      <w:pPr>
        <w:rPr>
          <w:sz w:val="4"/>
          <w:szCs w:val="4"/>
        </w:rPr>
      </w:pPr>
      <w:r w:rsidRPr="007C17E6">
        <w:rPr>
          <w:sz w:val="4"/>
          <w:szCs w:val="4"/>
        </w:rPr>
        <w:t>This section will discuss the historical and scientific development as well as the early justifications for the use of antibiotics in agricultural settings. To fully appreciate and understand the current usage trends, it is necessary to examine historical societal trends and trace the scientific development.</w:t>
      </w:r>
    </w:p>
    <w:p w14:paraId="05F356C2" w14:textId="77777777" w:rsidR="002D0E24" w:rsidRPr="007C17E6" w:rsidRDefault="002D0E24" w:rsidP="002D0E24">
      <w:pPr>
        <w:rPr>
          <w:sz w:val="4"/>
          <w:szCs w:val="4"/>
        </w:rPr>
      </w:pPr>
      <w:r w:rsidRPr="007C17E6">
        <w:rPr>
          <w:sz w:val="4"/>
          <w:szCs w:val="4"/>
        </w:rPr>
        <w:t>A. Urbanization and the Changing Landscape</w:t>
      </w:r>
    </w:p>
    <w:p w14:paraId="6353FE1B" w14:textId="77777777" w:rsidR="002D0E24" w:rsidRPr="007C17E6" w:rsidRDefault="002D0E24" w:rsidP="002D0E24">
      <w:pPr>
        <w:rPr>
          <w:sz w:val="4"/>
          <w:szCs w:val="4"/>
        </w:rPr>
      </w:pPr>
      <w:r w:rsidRPr="007C17E6">
        <w:rPr>
          <w:sz w:val="4"/>
          <w:szCs w:val="4"/>
        </w:rPr>
        <w:t>As historian Maureen Ogle describes in her entry on the [*399] Scientific American Blog, 6 farmers were a minority during the early 1900s, often operating on a small scale. 7 The massive agricultural operations now seen in the United States simply did not exist. 8 Ogle's post follows the progression and integration of antibiotics in the production of America's domestic food sources as urban populations grew and became almost entirely reliant on the food producing capabilities of rural populations for their nourishment. 9 Simply put, the new city-dwelling, urban populations were generally not engaged in agriculture on a meaningful scale. 10 As urban populations grew, rural populations shrank, and food prices rose as demand outpaced supply. 11 Meat in particular became very expensive and consumers became frustrated and angry. 12 Notably, in 1910, Americans engaged in a nationwide meat boycott in protest of the high prices. 13 Seven years later, protesters picketed and vandalized butcher shops. 14 Consumers and policymakers alike yearned for a solution that would provide affordable and dependable sustenance to the country's growing and changing population. 15</w:t>
      </w:r>
    </w:p>
    <w:p w14:paraId="28484367" w14:textId="77777777" w:rsidR="002D0E24" w:rsidRPr="007C17E6" w:rsidRDefault="002D0E24" w:rsidP="002D0E24">
      <w:pPr>
        <w:rPr>
          <w:sz w:val="4"/>
          <w:szCs w:val="4"/>
        </w:rPr>
      </w:pPr>
      <w:r w:rsidRPr="007C17E6">
        <w:rPr>
          <w:sz w:val="4"/>
          <w:szCs w:val="4"/>
        </w:rPr>
        <w:t xml:space="preserve">Pressure was placed on the United States Department of Agriculture (USDA) to develop and implement solutions. There would be no simple, blanket cure-all to the issue; on one hand, single-stomach animals like pigs and chickens posed one problem, while ruminant animals, like cattle and sheep, might require a different solution. 16 At first, research focused on the single-stomach animals. 17 Ogle states that this research was focused on raising production levels and decreasing costs. 18 Farmers had [*400] </w:t>
      </w:r>
      <w:r>
        <w:rPr>
          <w:sz w:val="4"/>
          <w:szCs w:val="4"/>
        </w:rPr>
        <w:t xml:space="preserve"> </w:t>
      </w:r>
      <w:r w:rsidRPr="007C17E6">
        <w:rPr>
          <w:sz w:val="4"/>
          <w:szCs w:val="4"/>
        </w:rPr>
        <w:t>previously used animal-based proteins like cod liver oil and fishmeal in their feed for single-stomach animals because these additions helped the animals gain weight rapidly and remain healthier. 19 These supplements were expensive and it was believed that lower-cost alternatives would help to remedy the high price of meat. 20 Thus, research focused on alternatives that would boost animal health and create a higher output for the market. 21</w:t>
      </w:r>
    </w:p>
    <w:p w14:paraId="774E87FA" w14:textId="77777777" w:rsidR="002D0E24" w:rsidRPr="007C17E6" w:rsidRDefault="002D0E24" w:rsidP="002D0E24">
      <w:pPr>
        <w:rPr>
          <w:sz w:val="4"/>
          <w:szCs w:val="4"/>
        </w:rPr>
      </w:pPr>
      <w:r w:rsidRPr="007C17E6">
        <w:rPr>
          <w:sz w:val="4"/>
          <w:szCs w:val="4"/>
        </w:rPr>
        <w:t>B. Wartime Solutions and a Serendipitous Discovery</w:t>
      </w:r>
    </w:p>
    <w:p w14:paraId="1AC37F8D" w14:textId="77777777" w:rsidR="002D0E24" w:rsidRPr="007C17E6" w:rsidRDefault="002D0E24" w:rsidP="002D0E24">
      <w:pPr>
        <w:rPr>
          <w:sz w:val="4"/>
          <w:szCs w:val="4"/>
        </w:rPr>
      </w:pPr>
      <w:r w:rsidRPr="007C17E6">
        <w:rPr>
          <w:sz w:val="4"/>
          <w:szCs w:val="4"/>
        </w:rPr>
        <w:t>During World War II, food production became a central tenet of patriotism as Americans scrambled to produce meat despite the lack of availability of the aforementioned animal proteins. 22 Animals were largely provided plant-based feed (instead of the much richer animal protein feed) and as a result the animals being raised simply did not put on weight as rapidly. 23 Ogle suggests that this was the catalyst that caused scientists and lawmakers to search for a solution that would boost outputs. 24</w:t>
      </w:r>
    </w:p>
    <w:p w14:paraId="59011645" w14:textId="77777777" w:rsidR="002D0E24" w:rsidRPr="007C17E6" w:rsidRDefault="002D0E24" w:rsidP="002D0E24">
      <w:pPr>
        <w:rPr>
          <w:sz w:val="4"/>
          <w:szCs w:val="4"/>
        </w:rPr>
      </w:pPr>
      <w:r w:rsidRPr="007C17E6">
        <w:rPr>
          <w:sz w:val="4"/>
          <w:szCs w:val="4"/>
        </w:rPr>
        <w:t>In a strange and almost accidental manner, scientists discovered that low doses of antibiotics seemed to accelerate growth in the animals. In one study, farm animals were given doses of vitamin B12; however, these vitamins were laced with a low-level dose of the antibiotic Aureomycin. 25 Such low doses of antibiotics were inexpensive and promoted rapid growth and weight gain in pork and poultry--and the discovery was lauded as a fairly comprehensive solution to the issue. 26</w:t>
      </w:r>
    </w:p>
    <w:p w14:paraId="19C02AF0" w14:textId="77777777" w:rsidR="002D0E24" w:rsidRPr="007C17E6" w:rsidRDefault="002D0E24" w:rsidP="002D0E24">
      <w:pPr>
        <w:rPr>
          <w:sz w:val="4"/>
          <w:szCs w:val="4"/>
        </w:rPr>
      </w:pPr>
      <w:r w:rsidRPr="007C17E6">
        <w:rPr>
          <w:sz w:val="4"/>
          <w:szCs w:val="4"/>
        </w:rPr>
        <w:t>Around this same time, the structure of production of livestock was changing to a more industrialized output-based system. Historically, disease could eliminate an entire herd or flock and numbers were usually therefore limited. With the discovery of penicillin, antibiotics found human applications that grew during the 1930s. 27 Developments in veterinary medicine developed vis-à-vis [*401] the research and development of human antibiotics. In 1943, the microbiologist Selman Waksman discovered Streptomycin, which was used in both human and veterinary application. 28 The use of Streptomycin helped to eliminate bovine tuberculosis and mastitis, the diseases that increased the costs associated with maintaining larger herds. 29 With the use of antibiotics, there arose fewer possibilities for entire herds to be fatally infected. The demand for low-cost meat and the development of antibiotics allowed farmers who previously had smaller herds and flocks to keep larger groups of animals.</w:t>
      </w:r>
    </w:p>
    <w:p w14:paraId="7C3BF2CE" w14:textId="77777777" w:rsidR="002D0E24" w:rsidRPr="007C17E6" w:rsidRDefault="002D0E24" w:rsidP="002D0E24">
      <w:pPr>
        <w:rPr>
          <w:sz w:val="4"/>
          <w:szCs w:val="4"/>
        </w:rPr>
      </w:pPr>
      <w:r w:rsidRPr="007C17E6">
        <w:rPr>
          <w:sz w:val="4"/>
          <w:szCs w:val="4"/>
        </w:rPr>
        <w:t>Eventually, antibiotics at low doses were generally just added to animal feed. Farmers and scientists noted that such low doses seemed to prevent disease and promote rapid growth. After World War II, the population of the country continued to grow and cities expanded outward into developing suburbs. 30 Further strain was put on producers to supply an ever-growing demand for sustenance.</w:t>
      </w:r>
    </w:p>
    <w:p w14:paraId="22DEBCD4" w14:textId="77777777" w:rsidR="002D0E24" w:rsidRPr="007C17E6" w:rsidRDefault="002D0E24" w:rsidP="002D0E24">
      <w:pPr>
        <w:rPr>
          <w:sz w:val="4"/>
          <w:szCs w:val="4"/>
        </w:rPr>
      </w:pPr>
      <w:r w:rsidRPr="007C17E6">
        <w:rPr>
          <w:sz w:val="4"/>
          <w:szCs w:val="4"/>
        </w:rPr>
        <w:t>Meat production grew and changed alongside a growing, changing American citizenry. During the early 1900s, small family farms remained predominant. Rather rapidly, a sea change in animal husbandry came about when these scientific discoveries allowed for cheap production of rapidly-growing livestock in herds and flocks of greater numbers. As farming operations grew, the family farm model was largely replaced by industrial operations with corporate contracts. 31 The application of antibiotics in livestock was prevalent not only in treating disease, but also in encouraging rapid growth of animals and preventing disease by inclusion of antibiotics in animal feed. 32</w:t>
      </w:r>
    </w:p>
    <w:p w14:paraId="55FECB62" w14:textId="77777777" w:rsidR="002D0E24" w:rsidRPr="007C17E6" w:rsidRDefault="002D0E24" w:rsidP="002D0E24">
      <w:pPr>
        <w:rPr>
          <w:sz w:val="4"/>
          <w:szCs w:val="4"/>
        </w:rPr>
      </w:pPr>
      <w:r w:rsidRPr="007C17E6">
        <w:rPr>
          <w:sz w:val="4"/>
          <w:szCs w:val="4"/>
        </w:rPr>
        <w:t>C. Early Concern and Later Confirmation</w:t>
      </w:r>
    </w:p>
    <w:p w14:paraId="2ACD5B8D" w14:textId="77777777" w:rsidR="002D0E24" w:rsidRPr="007C17E6" w:rsidRDefault="002D0E24" w:rsidP="002D0E24">
      <w:pPr>
        <w:rPr>
          <w:sz w:val="4"/>
          <w:szCs w:val="4"/>
        </w:rPr>
      </w:pPr>
      <w:r w:rsidRPr="007C17E6">
        <w:rPr>
          <w:sz w:val="4"/>
          <w:szCs w:val="4"/>
        </w:rPr>
        <w:t>Not everyone, however, was equally optimistic about subtherapeutic antibiotic dosing of livestock. Some scientists expressed concern about the long-term viability of a system reliant on antibiotics, noting the possibility of the application having the [*402] unintended effect of creating antibiotic resistance. 33 In light of the seemingly economical solution, arguments about feed containing subtherapeutic levels of antibiotics did not gain much traction until the later half of the century.</w:t>
      </w:r>
    </w:p>
    <w:p w14:paraId="233DE7BF" w14:textId="77777777" w:rsidR="002D0E24" w:rsidRPr="007C17E6" w:rsidRDefault="002D0E24" w:rsidP="002D0E24">
      <w:pPr>
        <w:rPr>
          <w:sz w:val="4"/>
          <w:szCs w:val="4"/>
        </w:rPr>
      </w:pPr>
      <w:r w:rsidRPr="007C17E6">
        <w:rPr>
          <w:sz w:val="4"/>
          <w:szCs w:val="4"/>
        </w:rPr>
        <w:t>Over the ensuing fifty years, "farming operations in the United States have gone from individualized production to mass production, commonly known as factory farming." 34 Americans now consume approximately two hundred pounds of animal protein per year which is an "increase of 50 pounds per person from 50 years ago." 35 Currently, the predominant source of meat in the United States is the Concentrated Animal Feeding Operation (CAFO). 36 The trend of utilizing subtherapeutic levels of antibiotics in animal feed has continued and become commonplace--now, over eighty percent of all antibiotics sold in the United States are used on livestock and poultry. 37 Animals raised in these CAFOs are often held in cramped quarters for extended periods of time and are therefore subject to disease--this is generally combatted by the supplementation of the livestock's feed with antibiotics. 38</w:t>
      </w:r>
    </w:p>
    <w:p w14:paraId="18F054B8" w14:textId="77777777" w:rsidR="002D0E24" w:rsidRPr="007C17E6" w:rsidRDefault="002D0E24" w:rsidP="002D0E24">
      <w:pPr>
        <w:rPr>
          <w:sz w:val="4"/>
          <w:szCs w:val="4"/>
        </w:rPr>
      </w:pPr>
      <w:r w:rsidRPr="007C17E6">
        <w:rPr>
          <w:sz w:val="4"/>
          <w:szCs w:val="4"/>
        </w:rPr>
        <w:t>Over time, public sentiment has begun to turn, with some viewing the use of subtherapeutic doses of antibiotics with [*403] skepticism and concern. 39 Worries range from the effects on the general welfare of the animals to the effects on human health posed by antibiotic-resistant bacteria to potential environmental consequences of these drugs. 40</w:t>
      </w:r>
    </w:p>
    <w:p w14:paraId="56EED183" w14:textId="77777777" w:rsidR="002D0E24" w:rsidRPr="007C17E6" w:rsidRDefault="002D0E24" w:rsidP="002D0E24">
      <w:pPr>
        <w:rPr>
          <w:sz w:val="4"/>
          <w:szCs w:val="4"/>
        </w:rPr>
      </w:pPr>
      <w:r w:rsidRPr="007C17E6">
        <w:rPr>
          <w:sz w:val="4"/>
          <w:szCs w:val="4"/>
        </w:rPr>
        <w:t>D. The Threat of Antibiotic Resistance</w:t>
      </w:r>
    </w:p>
    <w:p w14:paraId="22E8710C" w14:textId="77777777" w:rsidR="002D0E24" w:rsidRDefault="002D0E24" w:rsidP="002D0E24">
      <w:r w:rsidRPr="007C3A02">
        <w:rPr>
          <w:rStyle w:val="Emphasis"/>
        </w:rPr>
        <w:t>Scientists</w:t>
      </w:r>
      <w:r w:rsidRPr="007C3A02">
        <w:rPr>
          <w:rStyle w:val="StyleUnderline"/>
        </w:rPr>
        <w:t xml:space="preserve"> have expressed </w:t>
      </w:r>
      <w:r w:rsidRPr="007C3A02">
        <w:rPr>
          <w:rStyle w:val="Emphasis"/>
        </w:rPr>
        <w:t>growing concern</w:t>
      </w:r>
      <w:r w:rsidRPr="007C3A02">
        <w:rPr>
          <w:rStyle w:val="StyleUnderline"/>
        </w:rPr>
        <w:t xml:space="preserve"> that</w:t>
      </w:r>
      <w:r>
        <w:t xml:space="preserve"> the </w:t>
      </w:r>
      <w:r w:rsidRPr="007C3A02">
        <w:rPr>
          <w:rStyle w:val="StyleUnderline"/>
        </w:rPr>
        <w:t xml:space="preserve">subtherapeutic dosing of livestock is promoting a </w:t>
      </w:r>
      <w:r w:rsidRPr="007C3A02">
        <w:rPr>
          <w:rStyle w:val="Emphasis"/>
        </w:rPr>
        <w:t xml:space="preserve">perfect breeding </w:t>
      </w:r>
      <w:r w:rsidRPr="001344F2">
        <w:rPr>
          <w:rStyle w:val="Emphasis"/>
        </w:rPr>
        <w:t>ground for antibiotic</w:t>
      </w:r>
      <w:r w:rsidRPr="007C3A02">
        <w:rPr>
          <w:rStyle w:val="Emphasis"/>
        </w:rPr>
        <w:t>-resistant bacteria</w:t>
      </w:r>
      <w:r>
        <w:t xml:space="preserve">. 41 </w:t>
      </w:r>
      <w:r w:rsidRPr="007C3A02">
        <w:t>Bacteria that are consistently exposed to low levels of antibiotics can then become</w:t>
      </w:r>
      <w:r>
        <w:t xml:space="preserve"> resistant to the drugs. 42 </w:t>
      </w:r>
      <w:r w:rsidRPr="007C3A02">
        <w:rPr>
          <w:rStyle w:val="StyleUnderline"/>
        </w:rPr>
        <w:t xml:space="preserve">This is </w:t>
      </w:r>
      <w:r w:rsidRPr="001344F2">
        <w:rPr>
          <w:rStyle w:val="Emphasis"/>
        </w:rPr>
        <w:t>not</w:t>
      </w:r>
      <w:r>
        <w:t xml:space="preserve"> mere </w:t>
      </w:r>
      <w:r w:rsidRPr="001344F2">
        <w:rPr>
          <w:rStyle w:val="Emphasis"/>
        </w:rPr>
        <w:t>speculation</w:t>
      </w:r>
      <w:r>
        <w:t xml:space="preserve">; rather, </w:t>
      </w:r>
      <w:r w:rsidRPr="001344F2">
        <w:rPr>
          <w:rStyle w:val="StyleUnderline"/>
        </w:rPr>
        <w:t>this phenomenon is</w:t>
      </w:r>
      <w:r>
        <w:t xml:space="preserve"> </w:t>
      </w:r>
      <w:r w:rsidRPr="007C3A02">
        <w:rPr>
          <w:rStyle w:val="Emphasis"/>
        </w:rPr>
        <w:t>well-documented scientific fact</w:t>
      </w:r>
      <w:r>
        <w:t xml:space="preserve">. 43 In a 2013 report, Antibiotic Resistance Threats in the United States, the </w:t>
      </w:r>
      <w:r w:rsidRPr="007C3A02">
        <w:rPr>
          <w:rStyle w:val="Emphasis"/>
        </w:rPr>
        <w:t>C</w:t>
      </w:r>
      <w:r>
        <w:t xml:space="preserve">enters for </w:t>
      </w:r>
      <w:r w:rsidRPr="007C3A02">
        <w:rPr>
          <w:rStyle w:val="Emphasis"/>
        </w:rPr>
        <w:t>D</w:t>
      </w:r>
      <w:r>
        <w:t xml:space="preserve">isease </w:t>
      </w:r>
      <w:r w:rsidRPr="007C3A02">
        <w:rPr>
          <w:rStyle w:val="Emphasis"/>
        </w:rPr>
        <w:t>C</w:t>
      </w:r>
      <w:r>
        <w:t xml:space="preserve">ontrol and Prevention </w:t>
      </w:r>
      <w:r w:rsidRPr="007C3A02">
        <w:rPr>
          <w:rStyle w:val="StyleUnderline"/>
        </w:rPr>
        <w:t>stated</w:t>
      </w:r>
      <w:r>
        <w:t xml:space="preserve"> that "[u]p to half of antibiotic use in humans and much of </w:t>
      </w:r>
      <w:r w:rsidRPr="007C3A02">
        <w:rPr>
          <w:rStyle w:val="StyleUnderline"/>
        </w:rPr>
        <w:t>antibiotic use in animals is unnecessary and inappropriate and makes everyone less safe</w:t>
      </w:r>
      <w:r>
        <w:t xml:space="preserve">." 44 Although </w:t>
      </w:r>
      <w:r w:rsidRPr="007C3A02">
        <w:rPr>
          <w:rStyle w:val="StyleUnderline"/>
        </w:rPr>
        <w:t xml:space="preserve">the </w:t>
      </w:r>
      <w:r w:rsidRPr="001344F2">
        <w:rPr>
          <w:rStyle w:val="Emphasis"/>
        </w:rPr>
        <w:t>resulting</w:t>
      </w:r>
      <w:r>
        <w:t xml:space="preserve"> so-called "</w:t>
      </w:r>
      <w:r w:rsidRPr="007C3A02">
        <w:rPr>
          <w:rStyle w:val="Emphasis"/>
        </w:rPr>
        <w:t>superbugs</w:t>
      </w:r>
      <w:r>
        <w:t xml:space="preserve">" </w:t>
      </w:r>
      <w:r w:rsidRPr="007C3A02">
        <w:t xml:space="preserve">can </w:t>
      </w:r>
      <w:r w:rsidRPr="007C3A02">
        <w:rPr>
          <w:rStyle w:val="StyleUnderline"/>
        </w:rPr>
        <w:t>travel</w:t>
      </w:r>
      <w:r w:rsidRPr="007C3A02">
        <w:t xml:space="preserve"> on the processed meat </w:t>
      </w:r>
      <w:r w:rsidRPr="007C3A02">
        <w:rPr>
          <w:rStyle w:val="StyleUnderline"/>
        </w:rPr>
        <w:t>and reach an end-user</w:t>
      </w:r>
      <w:r w:rsidRPr="007C3A02">
        <w:t xml:space="preserve"> consuming it, 45 </w:t>
      </w:r>
      <w:r w:rsidRPr="001344F2">
        <w:rPr>
          <w:rStyle w:val="StyleUnderline"/>
        </w:rPr>
        <w:t>these strains</w:t>
      </w:r>
      <w:r>
        <w:t xml:space="preserve"> </w:t>
      </w:r>
      <w:r w:rsidRPr="007C3A02">
        <w:t>[*404]</w:t>
      </w:r>
      <w:r>
        <w:t xml:space="preserve"> </w:t>
      </w:r>
      <w:r w:rsidRPr="001344F2">
        <w:rPr>
          <w:rStyle w:val="StyleUnderline"/>
        </w:rPr>
        <w:t>can have devastating effects</w:t>
      </w:r>
      <w:r w:rsidRPr="007C3A02">
        <w:t xml:space="preserve"> on the environment, animal health, and human health in other ways.</w:t>
      </w:r>
    </w:p>
    <w:p w14:paraId="4A45A6C3" w14:textId="77777777" w:rsidR="002D0E24" w:rsidRDefault="002D0E24" w:rsidP="002D0E24">
      <w:r>
        <w:t>E. Impact on Animal Health</w:t>
      </w:r>
    </w:p>
    <w:p w14:paraId="6D1B52AA" w14:textId="77777777" w:rsidR="002D0E24" w:rsidRDefault="002D0E24" w:rsidP="002D0E24">
      <w:r>
        <w:t>Although the scope of this Article largely centers on controlling the environmental effects of the administration of subtherapeutic doses of antibiotics, additional concerns about other harmful effects exist. Living conditions aside, animal welfare may well be implicated. Animals given subtherapeutic doses of antibiotics over time do indeed gain weight and grow more rapidly than they would otherwise. 46 The very administration of these antibiotics over a long period likely disrupts the animals' normal biological systems. 47</w:t>
      </w:r>
    </w:p>
    <w:p w14:paraId="4C3F3D11" w14:textId="77777777" w:rsidR="002D0E24" w:rsidRDefault="002D0E24" w:rsidP="002D0E24">
      <w:r>
        <w:t>CAFOs have been roundly criticized for their inhumane living conditions. These conditions are in large part facilitated by the administration of antibiotics, which are also used to prevent and treat disease. The result is often cramped quarters and mistreatment. Some argue that "[i]t would be unthinkable, not to mention illegal, under most states' animal cruelty laws, for pet-owners to treat their pets with such disregard." 48 Thus, antibiotics play a central role in the arguments levied by animal rights activists against large-scale commercial feeding operations. 49 Of course, as with humans, there are appropriate instances in which antibiotics are the correct course of action. Used sparingly and correctly for the treatment of disease, antibiotics are an important resource for doctors of veterinary medicine. 50</w:t>
      </w:r>
    </w:p>
    <w:p w14:paraId="31169203" w14:textId="77777777" w:rsidR="002D0E24" w:rsidRDefault="002D0E24" w:rsidP="002D0E24">
      <w:r>
        <w:t>[*405] F. Effects on Human Health</w:t>
      </w:r>
    </w:p>
    <w:p w14:paraId="49EC58F4" w14:textId="77777777" w:rsidR="002D0E24" w:rsidRDefault="002D0E24" w:rsidP="002D0E24">
      <w:r w:rsidRPr="007C3A02">
        <w:rPr>
          <w:rStyle w:val="StyleUnderline"/>
        </w:rPr>
        <w:t xml:space="preserve">There has been a </w:t>
      </w:r>
      <w:r w:rsidRPr="001344F2">
        <w:rPr>
          <w:rStyle w:val="StyleUnderline"/>
        </w:rPr>
        <w:t xml:space="preserve">growing </w:t>
      </w:r>
      <w:r w:rsidRPr="001344F2">
        <w:rPr>
          <w:rStyle w:val="Emphasis"/>
        </w:rPr>
        <w:t>global response</w:t>
      </w:r>
      <w:r>
        <w:t xml:space="preserve"> </w:t>
      </w:r>
      <w:r w:rsidRPr="007C3A02">
        <w:rPr>
          <w:rStyle w:val="StyleUnderline"/>
        </w:rPr>
        <w:t>to</w:t>
      </w:r>
      <w:r>
        <w:t xml:space="preserve"> the connection between the </w:t>
      </w:r>
      <w:r w:rsidRPr="007C3A02">
        <w:rPr>
          <w:rStyle w:val="StyleUnderline"/>
        </w:rPr>
        <w:t>overuse of agricultural antibiotics and so-called "superbugs</w:t>
      </w:r>
      <w:r>
        <w:t xml:space="preserve">." 51 For </w:t>
      </w:r>
      <w:r w:rsidRPr="007C3A02">
        <w:rPr>
          <w:rStyle w:val="StyleUnderline"/>
        </w:rPr>
        <w:t>European countries</w:t>
      </w:r>
      <w:r>
        <w:t xml:space="preserve"> </w:t>
      </w:r>
      <w:r w:rsidRPr="007C3A02">
        <w:rPr>
          <w:rStyle w:val="StyleUnderline"/>
        </w:rPr>
        <w:t xml:space="preserve">that have </w:t>
      </w:r>
      <w:r w:rsidRPr="007C3A02">
        <w:rPr>
          <w:rStyle w:val="Emphasis"/>
        </w:rPr>
        <w:t>banned</w:t>
      </w:r>
      <w:r w:rsidRPr="007C3A02">
        <w:rPr>
          <w:rStyle w:val="StyleUnderline"/>
        </w:rPr>
        <w:t xml:space="preserve"> such overuse</w:t>
      </w:r>
      <w:r>
        <w:t xml:space="preserve">, </w:t>
      </w:r>
      <w:r w:rsidRPr="007C3A02">
        <w:rPr>
          <w:rStyle w:val="StyleUnderline"/>
        </w:rPr>
        <w:t xml:space="preserve">there has been a </w:t>
      </w:r>
      <w:r w:rsidRPr="007C3A02">
        <w:rPr>
          <w:rStyle w:val="Emphasis"/>
        </w:rPr>
        <w:t>decline in antibiotic resistance</w:t>
      </w:r>
      <w:r>
        <w:t xml:space="preserve">. 52 </w:t>
      </w:r>
      <w:r w:rsidRPr="007C3A02">
        <w:rPr>
          <w:rStyle w:val="StyleUnderline"/>
        </w:rPr>
        <w:t xml:space="preserve">Antibiotic-resistant infections </w:t>
      </w:r>
      <w:r w:rsidRPr="001344F2">
        <w:rPr>
          <w:rStyle w:val="Emphasis"/>
        </w:rPr>
        <w:t>now kill more people each year</w:t>
      </w:r>
      <w:r w:rsidRPr="007C3A02">
        <w:rPr>
          <w:rStyle w:val="Emphasis"/>
        </w:rPr>
        <w:t xml:space="preserve"> in the United States than AIDS</w:t>
      </w:r>
      <w:r>
        <w:t>. 53 Consumer, scientific, and policymaking constituencies have vocalized concerns criticizing the costs as outpacing the benefits. 54</w:t>
      </w:r>
    </w:p>
    <w:p w14:paraId="0B1D56A5" w14:textId="77777777" w:rsidR="002D0E24" w:rsidRDefault="002D0E24" w:rsidP="002D0E24">
      <w:r w:rsidRPr="007C3A02">
        <w:rPr>
          <w:rStyle w:val="StyleUnderline"/>
        </w:rPr>
        <w:t xml:space="preserve">Although </w:t>
      </w:r>
      <w:r w:rsidRPr="007C3A02">
        <w:rPr>
          <w:rStyle w:val="Emphasis"/>
        </w:rPr>
        <w:t>some</w:t>
      </w:r>
      <w:r w:rsidRPr="007C3A02">
        <w:rPr>
          <w:rStyle w:val="StyleUnderline"/>
        </w:rPr>
        <w:t xml:space="preserve"> antibiotic resistance can be attributed </w:t>
      </w:r>
      <w:r w:rsidRPr="001344F2">
        <w:rPr>
          <w:rStyle w:val="StyleUnderline"/>
        </w:rPr>
        <w:t>to direct human overprescribing</w:t>
      </w:r>
      <w:r>
        <w:t xml:space="preserve"> </w:t>
      </w:r>
      <w:r w:rsidRPr="001344F2">
        <w:t xml:space="preserve">of antibiotics, </w:t>
      </w:r>
      <w:r w:rsidRPr="007C3A02">
        <w:rPr>
          <w:rStyle w:val="StyleUnderline"/>
        </w:rPr>
        <w:t xml:space="preserve">there is </w:t>
      </w:r>
      <w:r w:rsidRPr="007C3A02">
        <w:rPr>
          <w:rStyle w:val="Emphasis"/>
        </w:rPr>
        <w:t xml:space="preserve">growing </w:t>
      </w:r>
      <w:r w:rsidRPr="001344F2">
        <w:rPr>
          <w:rStyle w:val="Emphasis"/>
        </w:rPr>
        <w:t>consensus</w:t>
      </w:r>
      <w:r w:rsidRPr="001344F2">
        <w:rPr>
          <w:rStyle w:val="StyleUnderline"/>
        </w:rPr>
        <w:t xml:space="preserve"> that the </w:t>
      </w:r>
      <w:r w:rsidRPr="001344F2">
        <w:rPr>
          <w:rStyle w:val="Emphasis"/>
        </w:rPr>
        <w:t>factory-farming model</w:t>
      </w:r>
      <w:r>
        <w:t xml:space="preserve">, </w:t>
      </w:r>
      <w:r w:rsidRPr="007C3A02">
        <w:rPr>
          <w:rStyle w:val="StyleUnderline"/>
        </w:rPr>
        <w:t xml:space="preserve">with its </w:t>
      </w:r>
      <w:r w:rsidRPr="007C3A02">
        <w:rPr>
          <w:rStyle w:val="Emphasis"/>
        </w:rPr>
        <w:t>long-term subtherapeutic application of antibiotics to livestock and poultry</w:t>
      </w:r>
      <w:r>
        <w:t xml:space="preserve">, </w:t>
      </w:r>
      <w:r w:rsidRPr="001344F2">
        <w:rPr>
          <w:rStyle w:val="Emphasis"/>
        </w:rPr>
        <w:t>has been largely</w:t>
      </w:r>
      <w:r w:rsidRPr="007C3A02">
        <w:rPr>
          <w:rStyle w:val="Emphasis"/>
        </w:rPr>
        <w:t xml:space="preserve"> to blame</w:t>
      </w:r>
      <w:r>
        <w:t xml:space="preserve"> as well. 55</w:t>
      </w:r>
    </w:p>
    <w:p w14:paraId="7F91AEC9" w14:textId="77777777" w:rsidR="002D0E24" w:rsidRDefault="002D0E24" w:rsidP="002D0E24">
      <w:r>
        <w:t xml:space="preserve">The </w:t>
      </w:r>
      <w:r w:rsidRPr="007C3A02">
        <w:rPr>
          <w:rStyle w:val="Emphasis"/>
        </w:rPr>
        <w:t>C</w:t>
      </w:r>
      <w:r>
        <w:t xml:space="preserve">enters for </w:t>
      </w:r>
      <w:r w:rsidRPr="007C3A02">
        <w:rPr>
          <w:rStyle w:val="Emphasis"/>
        </w:rPr>
        <w:t>D</w:t>
      </w:r>
      <w:r>
        <w:t xml:space="preserve">isease </w:t>
      </w:r>
      <w:r w:rsidRPr="007C3A02">
        <w:rPr>
          <w:rStyle w:val="Emphasis"/>
        </w:rPr>
        <w:t>C</w:t>
      </w:r>
      <w:r>
        <w:t xml:space="preserve">ontrol and Prevention </w:t>
      </w:r>
      <w:r w:rsidRPr="007C3A02">
        <w:rPr>
          <w:rStyle w:val="StyleUnderline"/>
        </w:rPr>
        <w:t xml:space="preserve">has expressed </w:t>
      </w:r>
      <w:r w:rsidRPr="007C3A02">
        <w:rPr>
          <w:rStyle w:val="Emphasis"/>
        </w:rPr>
        <w:t>growing concern</w:t>
      </w:r>
      <w:r w:rsidRPr="007C3A02">
        <w:rPr>
          <w:rStyle w:val="StyleUnderline"/>
        </w:rPr>
        <w:t xml:space="preserve"> over the </w:t>
      </w:r>
      <w:r w:rsidRPr="007C3A02">
        <w:rPr>
          <w:rStyle w:val="Emphasis"/>
        </w:rPr>
        <w:t>part that agriculture plays</w:t>
      </w:r>
      <w:r w:rsidRPr="007C3A02">
        <w:rPr>
          <w:rStyle w:val="StyleUnderline"/>
        </w:rPr>
        <w:t xml:space="preserve"> in the problem of antibiotic-resistant bacterial strains</w:t>
      </w:r>
      <w:r>
        <w:t xml:space="preserve">. The Center for Disease Control and Prevention noted in 2013 that "widespread use of antimicrobials in agriculture has resulted in an increase in resistant infections </w:t>
      </w:r>
      <w:r w:rsidRPr="007C3A02">
        <w:rPr>
          <w:rStyle w:val="StyleUnderline"/>
        </w:rPr>
        <w:t>in humans</w:t>
      </w:r>
      <w:r>
        <w:t>." 56</w:t>
      </w:r>
    </w:p>
    <w:p w14:paraId="12EB53BA" w14:textId="77777777" w:rsidR="002D0E24" w:rsidRDefault="002D0E24" w:rsidP="002D0E24">
      <w:pPr>
        <w:rPr>
          <w:rStyle w:val="StyleUnderline"/>
        </w:rPr>
      </w:pPr>
      <w:r w:rsidRPr="007C3A02">
        <w:rPr>
          <w:rStyle w:val="StyleUnderline"/>
        </w:rPr>
        <w:t xml:space="preserve">There are </w:t>
      </w:r>
      <w:r w:rsidRPr="007C3A02">
        <w:rPr>
          <w:rStyle w:val="Emphasis"/>
        </w:rPr>
        <w:t>multiple modes by which</w:t>
      </w:r>
      <w:r>
        <w:t xml:space="preserve"> the </w:t>
      </w:r>
      <w:r w:rsidRPr="007C3A02">
        <w:rPr>
          <w:rStyle w:val="StyleUnderline"/>
        </w:rPr>
        <w:t>antibiotic-resistant bacteria</w:t>
      </w:r>
      <w:r>
        <w:t xml:space="preserve"> present </w:t>
      </w:r>
      <w:r w:rsidRPr="007C3A02">
        <w:rPr>
          <w:rStyle w:val="StyleUnderline"/>
        </w:rPr>
        <w:t>in</w:t>
      </w:r>
      <w:r>
        <w:t xml:space="preserve"> digestive tracts of </w:t>
      </w:r>
      <w:r w:rsidRPr="007C3A02">
        <w:rPr>
          <w:rStyle w:val="StyleUnderline"/>
        </w:rPr>
        <w:t>factory farm animals reach</w:t>
      </w:r>
      <w:r>
        <w:t xml:space="preserve">es </w:t>
      </w:r>
      <w:r w:rsidRPr="007C3A02">
        <w:rPr>
          <w:rStyle w:val="StyleUnderline"/>
        </w:rPr>
        <w:t>humans</w:t>
      </w:r>
      <w:r>
        <w:t xml:space="preserve"> and poses a threat. </w:t>
      </w:r>
      <w:r w:rsidRPr="007C3A02">
        <w:rPr>
          <w:rStyle w:val="StyleUnderline"/>
        </w:rPr>
        <w:t>Employees or workers who handle</w:t>
      </w:r>
      <w:r>
        <w:t xml:space="preserve"> </w:t>
      </w:r>
      <w:r w:rsidRPr="007C3A02">
        <w:rPr>
          <w:rStyle w:val="StyleUnderline"/>
        </w:rPr>
        <w:t>the animals</w:t>
      </w:r>
      <w:r>
        <w:t xml:space="preserve">, their </w:t>
      </w:r>
      <w:r w:rsidRPr="007C3A02">
        <w:rPr>
          <w:rStyle w:val="StyleUnderline"/>
        </w:rPr>
        <w:t>excrement</w:t>
      </w:r>
      <w:r>
        <w:t xml:space="preserve">, </w:t>
      </w:r>
      <w:r w:rsidRPr="007C3A02">
        <w:rPr>
          <w:rStyle w:val="StyleUnderline"/>
        </w:rPr>
        <w:t>or</w:t>
      </w:r>
      <w:r>
        <w:t xml:space="preserve"> the </w:t>
      </w:r>
      <w:r w:rsidRPr="007C3A02">
        <w:rPr>
          <w:rStyle w:val="StyleUnderline"/>
        </w:rPr>
        <w:t>meat may unwittingly</w:t>
      </w:r>
      <w:r>
        <w:t xml:space="preserve"> make [*406] contact with and </w:t>
      </w:r>
      <w:r w:rsidRPr="007C3A02">
        <w:rPr>
          <w:rStyle w:val="StyleUnderline"/>
        </w:rPr>
        <w:t>transmit the bacteria off site</w:t>
      </w:r>
      <w:r>
        <w:t xml:space="preserve">. 57 Additionally, </w:t>
      </w:r>
      <w:r w:rsidRPr="007C3A02">
        <w:rPr>
          <w:rStyle w:val="StyleUnderline"/>
        </w:rPr>
        <w:t>antibiotic-resistant bacterial strains have been found in cuts of meat sold for</w:t>
      </w:r>
      <w:r>
        <w:t xml:space="preserve"> human </w:t>
      </w:r>
      <w:r w:rsidRPr="007C3A02">
        <w:rPr>
          <w:rStyle w:val="StyleUnderline"/>
        </w:rPr>
        <w:t>consumption</w:t>
      </w:r>
      <w:r>
        <w:t xml:space="preserve">. 58 </w:t>
      </w:r>
      <w:r w:rsidRPr="007C3A02">
        <w:t xml:space="preserve">This bacteria is often antibiotic-resistant and is more prevalent in meat from animals treated with subtherapeutic doses of antibiotics. 59 </w:t>
      </w:r>
      <w:r w:rsidRPr="007C3A02">
        <w:rPr>
          <w:rStyle w:val="StyleUnderline"/>
        </w:rPr>
        <w:t>Although</w:t>
      </w:r>
      <w:r w:rsidRPr="007C3A02">
        <w:t xml:space="preserve"> </w:t>
      </w:r>
      <w:r w:rsidRPr="007C3A02">
        <w:rPr>
          <w:rStyle w:val="StyleUnderline"/>
        </w:rPr>
        <w:t>scientific, medical, and consumer</w:t>
      </w:r>
      <w:r w:rsidRPr="007C3A02">
        <w:t xml:space="preserve">-based </w:t>
      </w:r>
      <w:r w:rsidRPr="007C3A02">
        <w:rPr>
          <w:rStyle w:val="StyleUnderline"/>
        </w:rPr>
        <w:t>groups have become</w:t>
      </w:r>
      <w:r w:rsidRPr="007C3A02">
        <w:t xml:space="preserve"> more </w:t>
      </w:r>
      <w:r w:rsidRPr="007C3A02">
        <w:rPr>
          <w:rStyle w:val="StyleUnderline"/>
        </w:rPr>
        <w:t xml:space="preserve">vocal, the </w:t>
      </w:r>
      <w:r w:rsidRPr="007C3A02">
        <w:rPr>
          <w:rStyle w:val="Emphasis"/>
        </w:rPr>
        <w:t>disastrous consequences</w:t>
      </w:r>
      <w:r w:rsidRPr="007C3A02">
        <w:t xml:space="preserve"> </w:t>
      </w:r>
      <w:r w:rsidRPr="007C3A02">
        <w:rPr>
          <w:rStyle w:val="StyleUnderline"/>
        </w:rPr>
        <w:t xml:space="preserve">of antibiotic-resistant bacterial strains </w:t>
      </w:r>
      <w:r w:rsidRPr="007C3A02">
        <w:rPr>
          <w:rStyle w:val="Emphasis"/>
        </w:rPr>
        <w:t>have not been rectified</w:t>
      </w:r>
      <w:r w:rsidRPr="007C3A02">
        <w:rPr>
          <w:rStyle w:val="StyleUnderline"/>
        </w:rPr>
        <w:t>.</w:t>
      </w:r>
    </w:p>
    <w:p w14:paraId="68F7C00A" w14:textId="77777777" w:rsidR="002D0E24" w:rsidRDefault="002D0E24" w:rsidP="002D0E24">
      <w:r>
        <w:t>G. Scope of Environmental Problem</w:t>
      </w:r>
    </w:p>
    <w:p w14:paraId="038F25B0" w14:textId="77777777" w:rsidR="002D0E24" w:rsidRDefault="002D0E24" w:rsidP="002D0E24">
      <w:r>
        <w:t xml:space="preserve">The </w:t>
      </w:r>
      <w:r w:rsidRPr="007C3A02">
        <w:rPr>
          <w:rStyle w:val="StyleUnderline"/>
        </w:rPr>
        <w:t>treatment</w:t>
      </w:r>
      <w:r>
        <w:t xml:space="preserve"> of livestock and poultry </w:t>
      </w:r>
      <w:r w:rsidRPr="007C3A02">
        <w:rPr>
          <w:rStyle w:val="StyleUnderline"/>
        </w:rPr>
        <w:t>with ongoing</w:t>
      </w:r>
      <w:r>
        <w:t xml:space="preserve"> subtherapeutic levels of </w:t>
      </w:r>
      <w:r w:rsidRPr="007C3A02">
        <w:rPr>
          <w:rStyle w:val="StyleUnderline"/>
        </w:rPr>
        <w:t>antibiotics</w:t>
      </w:r>
      <w:r>
        <w:t xml:space="preserve"> </w:t>
      </w:r>
      <w:r w:rsidRPr="007C3A02">
        <w:rPr>
          <w:rStyle w:val="StyleUnderline"/>
        </w:rPr>
        <w:t>affects</w:t>
      </w:r>
      <w:r>
        <w:t xml:space="preserve"> many facets of </w:t>
      </w:r>
      <w:r w:rsidRPr="007C3A02">
        <w:rPr>
          <w:rStyle w:val="StyleUnderline"/>
        </w:rPr>
        <w:t>the environment in</w:t>
      </w:r>
      <w:r>
        <w:t xml:space="preserve"> various and </w:t>
      </w:r>
      <w:r w:rsidRPr="007C3A02">
        <w:rPr>
          <w:rStyle w:val="StyleUnderline"/>
        </w:rPr>
        <w:t>alarming ways</w:t>
      </w:r>
      <w:r>
        <w:t xml:space="preserve">. Not only do antibiotic-resistant strains of bacteria exist in the excrement of such animals, but </w:t>
      </w:r>
      <w:r w:rsidRPr="007C3A02">
        <w:rPr>
          <w:rStyle w:val="StyleUnderline"/>
        </w:rPr>
        <w:t>most antibiotics</w:t>
      </w:r>
      <w:r w:rsidRPr="007C3A02">
        <w:t xml:space="preserve"> also </w:t>
      </w:r>
      <w:r w:rsidRPr="007C3A02">
        <w:rPr>
          <w:rStyle w:val="StyleUnderline"/>
        </w:rPr>
        <w:t>pass through the animal's digestive system and</w:t>
      </w:r>
      <w:r w:rsidRPr="007C3A02">
        <w:t xml:space="preserve"> are released into the environment. 60</w:t>
      </w:r>
    </w:p>
    <w:p w14:paraId="25A5938D" w14:textId="77777777" w:rsidR="002D0E24" w:rsidRDefault="002D0E24" w:rsidP="002D0E24">
      <w:r>
        <w:t xml:space="preserve">Putting aside the issue of antibiotic-resistant bacteria that is also excreted, the antibiotics themselves can </w:t>
      </w:r>
      <w:r w:rsidRPr="007C3A02">
        <w:rPr>
          <w:rStyle w:val="StyleUnderline"/>
        </w:rPr>
        <w:t>cause significant environmental problems in manure runoff and manure applications to vegetables and plants</w:t>
      </w:r>
      <w:r>
        <w:t>. 61</w:t>
      </w:r>
    </w:p>
    <w:p w14:paraId="5C1A4E0E" w14:textId="77777777" w:rsidR="002D0E24" w:rsidRDefault="002D0E24" w:rsidP="002D0E24">
      <w:r w:rsidRPr="007C3A02">
        <w:rPr>
          <w:rStyle w:val="StyleUnderline"/>
        </w:rPr>
        <w:t>While there are restrictions on use of raw manure in U.S.</w:t>
      </w:r>
      <w:r>
        <w:t xml:space="preserve"> organic </w:t>
      </w:r>
      <w:r w:rsidRPr="007C3A02">
        <w:rPr>
          <w:rStyle w:val="StyleUnderline"/>
        </w:rPr>
        <w:t xml:space="preserve">farming because of concern over bacteria, </w:t>
      </w:r>
      <w:r w:rsidRPr="007C3A02">
        <w:rPr>
          <w:rStyle w:val="Emphasis"/>
        </w:rPr>
        <w:t>no</w:t>
      </w:r>
      <w:r w:rsidRPr="007C3A02">
        <w:t xml:space="preserve"> such </w:t>
      </w:r>
      <w:r w:rsidRPr="007C3A02">
        <w:rPr>
          <w:rStyle w:val="Emphasis"/>
        </w:rPr>
        <w:t>rules</w:t>
      </w:r>
      <w:r>
        <w:t xml:space="preserve"> [*407] </w:t>
      </w:r>
      <w:r w:rsidRPr="007C3A02">
        <w:rPr>
          <w:rStyle w:val="StyleUnderline"/>
        </w:rPr>
        <w:t>are in place regarding antibiotics</w:t>
      </w:r>
      <w:r>
        <w:t xml:space="preserve"> or hormones. Not all organic growers use manure with antibiotics, but many do . . . Even if a product has the USDA organic label, it still might harbor traces of antibiotics. 62</w:t>
      </w:r>
    </w:p>
    <w:p w14:paraId="78315403" w14:textId="77777777" w:rsidR="002D0E24" w:rsidRDefault="002D0E24" w:rsidP="002D0E24">
      <w:r>
        <w:t>Additionally, antibiotics excreted by animals that enter the environment through runoff of any sort can disrupt the flora and biological makeup of ecosystems by potentially killing off microorganisms present in the environment. 63</w:t>
      </w:r>
    </w:p>
    <w:p w14:paraId="1770EAA2" w14:textId="77777777" w:rsidR="002D0E24" w:rsidRDefault="002D0E24" w:rsidP="002D0E24">
      <w:pPr>
        <w:rPr>
          <w:rStyle w:val="Emphasis"/>
        </w:rPr>
      </w:pPr>
      <w:r>
        <w:t>Beyond the presence of residual antibiotics moving through the digestive tracts of farm-raised animals, there is also the possibility that the excrement will contain so-called superbugs--the antibiotic-resistant strains of bacteria enabled by long-term low-dose antibiotic uses. 64 "</w:t>
      </w:r>
      <w:r w:rsidRPr="001344F2">
        <w:rPr>
          <w:rStyle w:val="Emphasis"/>
        </w:rPr>
        <w:t>Once farm-raised</w:t>
      </w:r>
      <w:r w:rsidRPr="007C3A02">
        <w:rPr>
          <w:rStyle w:val="Emphasis"/>
        </w:rPr>
        <w:t xml:space="preserve"> superbugs make it off the farm</w:t>
      </w:r>
      <w:r>
        <w:t xml:space="preserve">, </w:t>
      </w:r>
      <w:r w:rsidRPr="007C3A02">
        <w:rPr>
          <w:rStyle w:val="StyleUnderline"/>
        </w:rPr>
        <w:t xml:space="preserve">they can </w:t>
      </w:r>
      <w:r w:rsidRPr="007C3A02">
        <w:rPr>
          <w:rStyle w:val="Emphasis"/>
        </w:rPr>
        <w:t>exchange genetic material</w:t>
      </w:r>
      <w:r w:rsidRPr="007C3A02">
        <w:rPr>
          <w:rStyle w:val="StyleUnderline"/>
        </w:rPr>
        <w:t xml:space="preserve"> and </w:t>
      </w:r>
      <w:r w:rsidRPr="007C3A02">
        <w:rPr>
          <w:rStyle w:val="Emphasis"/>
        </w:rPr>
        <w:t>give their resistance to other bacteria, even</w:t>
      </w:r>
      <w:r>
        <w:t xml:space="preserve"> of </w:t>
      </w:r>
      <w:r w:rsidRPr="007C3A02">
        <w:rPr>
          <w:rStyle w:val="Emphasis"/>
        </w:rPr>
        <w:t>other</w:t>
      </w:r>
      <w:r>
        <w:t xml:space="preserve"> genera and </w:t>
      </w:r>
      <w:r w:rsidRPr="007C3A02">
        <w:rPr>
          <w:rStyle w:val="Emphasis"/>
        </w:rPr>
        <w:t>species</w:t>
      </w:r>
      <w:r>
        <w:t xml:space="preserve">, </w:t>
      </w:r>
      <w:r w:rsidRPr="007C3A02">
        <w:rPr>
          <w:rStyle w:val="StyleUnderline"/>
        </w:rPr>
        <w:t xml:space="preserve">that have </w:t>
      </w:r>
      <w:r w:rsidRPr="007C3A02">
        <w:rPr>
          <w:rStyle w:val="Emphasis"/>
        </w:rPr>
        <w:t>never been anywhere near antibiotics</w:t>
      </w:r>
      <w:r>
        <w:t xml:space="preserve">. </w:t>
      </w:r>
      <w:r w:rsidRPr="007C3A02">
        <w:rPr>
          <w:rStyle w:val="StyleUnderline"/>
        </w:rPr>
        <w:t xml:space="preserve">This can happen in </w:t>
      </w:r>
      <w:r w:rsidRPr="007C3A02">
        <w:rPr>
          <w:rStyle w:val="Emphasis"/>
        </w:rPr>
        <w:t>lakes</w:t>
      </w:r>
      <w:r>
        <w:t xml:space="preserve">, in </w:t>
      </w:r>
      <w:r w:rsidRPr="007C3A02">
        <w:rPr>
          <w:rStyle w:val="StyleUnderline"/>
        </w:rPr>
        <w:t xml:space="preserve">wild </w:t>
      </w:r>
      <w:r w:rsidRPr="007C3A02">
        <w:rPr>
          <w:rStyle w:val="Emphasis"/>
        </w:rPr>
        <w:t>animals</w:t>
      </w:r>
      <w:r>
        <w:t xml:space="preserve">, </w:t>
      </w:r>
      <w:r w:rsidRPr="007C3A02">
        <w:rPr>
          <w:rStyle w:val="StyleUnderline"/>
        </w:rPr>
        <w:t>and even</w:t>
      </w:r>
      <w:r>
        <w:t xml:space="preserve"> in </w:t>
      </w:r>
      <w:r w:rsidRPr="007C3A02">
        <w:rPr>
          <w:rStyle w:val="StyleUnderline"/>
        </w:rPr>
        <w:t>the human digestive tract</w:t>
      </w:r>
      <w:r>
        <w:t xml:space="preserve">." 65 </w:t>
      </w:r>
      <w:r w:rsidRPr="007C3A02">
        <w:rPr>
          <w:rStyle w:val="StyleUnderline"/>
        </w:rPr>
        <w:t xml:space="preserve">The potential for </w:t>
      </w:r>
      <w:r w:rsidRPr="007C3A02">
        <w:rPr>
          <w:rStyle w:val="Emphasis"/>
        </w:rPr>
        <w:t>systemic disruption</w:t>
      </w:r>
      <w:r>
        <w:t xml:space="preserve"> of ecosystems </w:t>
      </w:r>
      <w:r w:rsidRPr="007C3A02">
        <w:rPr>
          <w:rStyle w:val="StyleUnderline"/>
        </w:rPr>
        <w:t xml:space="preserve">is </w:t>
      </w:r>
      <w:r w:rsidRPr="007C3A02">
        <w:rPr>
          <w:rStyle w:val="Emphasis"/>
        </w:rPr>
        <w:t>inherent</w:t>
      </w:r>
      <w:r>
        <w:t xml:space="preserve"> </w:t>
      </w:r>
      <w:r w:rsidRPr="007C3A02">
        <w:rPr>
          <w:rStyle w:val="StyleUnderline"/>
        </w:rPr>
        <w:t xml:space="preserve">in the </w:t>
      </w:r>
      <w:r w:rsidRPr="007C3A02">
        <w:rPr>
          <w:rStyle w:val="Emphasis"/>
        </w:rPr>
        <w:t>consequences of therapeutic antibiotic dosing of livestock and poultry.</w:t>
      </w:r>
    </w:p>
    <w:p w14:paraId="61E5FFEC" w14:textId="77777777" w:rsidR="002D0E24" w:rsidRDefault="002D0E24" w:rsidP="002D0E24">
      <w:r>
        <w:t>H. Effects on Water</w:t>
      </w:r>
    </w:p>
    <w:p w14:paraId="4F97EDFB" w14:textId="77777777" w:rsidR="002D0E24" w:rsidRDefault="002D0E24" w:rsidP="002D0E24">
      <w:r w:rsidRPr="00B522AD">
        <w:rPr>
          <w:rStyle w:val="StyleUnderline"/>
        </w:rPr>
        <w:t>Animals at CAFOs produce large amounts of manure</w:t>
      </w:r>
      <w:r>
        <w:t xml:space="preserve">; generally, this manure is </w:t>
      </w:r>
      <w:r w:rsidRPr="00B522AD">
        <w:rPr>
          <w:rStyle w:val="StyleUnderline"/>
        </w:rPr>
        <w:t>stored in</w:t>
      </w:r>
      <w:r>
        <w:t xml:space="preserve"> aptly named </w:t>
      </w:r>
      <w:r w:rsidRPr="00B522AD">
        <w:rPr>
          <w:rStyle w:val="StyleUnderline"/>
        </w:rPr>
        <w:t>waste lagoons</w:t>
      </w:r>
      <w:r>
        <w:t xml:space="preserve"> and sprayed onto fields. 66 As discussed above, the components of </w:t>
      </w:r>
      <w:r w:rsidRPr="00B522AD">
        <w:rPr>
          <w:rStyle w:val="StyleUnderline"/>
        </w:rPr>
        <w:t>this manure include both antibiotics and frequently</w:t>
      </w:r>
      <w:r>
        <w:t xml:space="preserve"> contain </w:t>
      </w:r>
      <w:r w:rsidRPr="00B522AD">
        <w:rPr>
          <w:rStyle w:val="StyleUnderline"/>
        </w:rPr>
        <w:t>antibiotic-resistant bacteria</w:t>
      </w:r>
      <w:r>
        <w:t xml:space="preserve">. 67 Although there is an effort to contain the manure, these </w:t>
      </w:r>
      <w:r w:rsidRPr="00B522AD">
        <w:rPr>
          <w:rStyle w:val="StyleUnderline"/>
        </w:rPr>
        <w:t>waste lagoons frequently leak</w:t>
      </w:r>
      <w:r>
        <w:t xml:space="preserve">, overflow, and [*408] otherwise spill, </w:t>
      </w:r>
      <w:r w:rsidRPr="00B522AD">
        <w:rPr>
          <w:rStyle w:val="StyleUnderline"/>
        </w:rPr>
        <w:t>and</w:t>
      </w:r>
      <w:r>
        <w:t xml:space="preserve"> manure </w:t>
      </w:r>
      <w:r w:rsidRPr="00B522AD">
        <w:rPr>
          <w:rStyle w:val="StyleUnderline"/>
        </w:rPr>
        <w:t>runoff from field application is frequent</w:t>
      </w:r>
      <w:r>
        <w:t xml:space="preserve">. 68 </w:t>
      </w:r>
      <w:r w:rsidRPr="00B522AD">
        <w:rPr>
          <w:rStyle w:val="StyleUnderline"/>
        </w:rPr>
        <w:t>These releases</w:t>
      </w:r>
      <w:r>
        <w:t xml:space="preserve"> essentially </w:t>
      </w:r>
      <w:r w:rsidRPr="00B522AD">
        <w:rPr>
          <w:rStyle w:val="StyleUnderline"/>
        </w:rPr>
        <w:t>allow the dangerous microbes, residual antibiotics, and other compounds</w:t>
      </w:r>
      <w:r>
        <w:t xml:space="preserve"> into the environment; these constituent parts of the manure then find their way </w:t>
      </w:r>
      <w:r w:rsidRPr="00B522AD">
        <w:rPr>
          <w:rStyle w:val="StyleUnderline"/>
        </w:rPr>
        <w:t>into the</w:t>
      </w:r>
      <w:r>
        <w:t xml:space="preserve"> water table or </w:t>
      </w:r>
      <w:r w:rsidRPr="00B522AD">
        <w:rPr>
          <w:rStyle w:val="StyleUnderline"/>
        </w:rPr>
        <w:t>water supply</w:t>
      </w:r>
      <w:r>
        <w:t>. 69</w:t>
      </w:r>
    </w:p>
    <w:p w14:paraId="12918995" w14:textId="77777777" w:rsidR="002D0E24" w:rsidRPr="001344F2" w:rsidRDefault="002D0E24" w:rsidP="002D0E24">
      <w:pPr>
        <w:rPr>
          <w:sz w:val="4"/>
          <w:szCs w:val="4"/>
        </w:rPr>
      </w:pPr>
      <w:r w:rsidRPr="001344F2">
        <w:rPr>
          <w:sz w:val="4"/>
          <w:szCs w:val="4"/>
        </w:rPr>
        <w:t>II. REGULATORY SCHEME</w:t>
      </w:r>
    </w:p>
    <w:p w14:paraId="7457D2F8" w14:textId="77777777" w:rsidR="002D0E24" w:rsidRPr="001344F2" w:rsidRDefault="002D0E24" w:rsidP="002D0E24">
      <w:pPr>
        <w:rPr>
          <w:sz w:val="4"/>
          <w:szCs w:val="4"/>
        </w:rPr>
      </w:pPr>
      <w:r w:rsidRPr="001344F2">
        <w:rPr>
          <w:sz w:val="4"/>
          <w:szCs w:val="4"/>
        </w:rPr>
        <w:t>Federal agencies overlap in the areas they regulate, and the regulation of antibiotics in the environment is no exception. 70 The Food and Drug Administration (FDA), for example, has a direct role in the way that antibiotics are sold and administered. 71 The USDA, through its Food Safety Inspection Service (FSIS), makes and enforces rules about the medical treatments to which livestock may be subjected before being slaughtered and sold. 72 The Environmental Protection Agency (EPA) plays a role in regulating medical waste that would otherwise end up in our environment. 73 The regulation of medical waste, however, is generally managed at [*409] the state level. 74</w:t>
      </w:r>
    </w:p>
    <w:p w14:paraId="68457CFC" w14:textId="77777777" w:rsidR="002D0E24" w:rsidRPr="001344F2" w:rsidRDefault="002D0E24" w:rsidP="002D0E24">
      <w:pPr>
        <w:rPr>
          <w:sz w:val="4"/>
          <w:szCs w:val="4"/>
        </w:rPr>
      </w:pPr>
      <w:r w:rsidRPr="001344F2">
        <w:rPr>
          <w:sz w:val="4"/>
          <w:szCs w:val="4"/>
        </w:rPr>
        <w:t>Federal agencies, in connection with state and local efforts, should work together 75 to accomplish the goals of eradicating the harm caused by the overuse of antibiotics in livestock production. As long as antibiotics are in use in the United States, some degree of residue will end up in our wastewater, drinking water, rivers, and lakes whether through storm drains, sewage, or runoff. As discussed herein, the Clean Water Act, as administered by the EPA, 76 should also play a central role in mitigating the problem of contamination by antibiotics in the national waterways. To understand how the Clean Water Act could play a role in the regulation of antibiotics, it is helpful to untangle the existing and potential regulatory schemes.</w:t>
      </w:r>
    </w:p>
    <w:p w14:paraId="4CD8CA5B" w14:textId="77777777" w:rsidR="002D0E24" w:rsidRPr="001344F2" w:rsidRDefault="002D0E24" w:rsidP="002D0E24">
      <w:pPr>
        <w:rPr>
          <w:sz w:val="4"/>
          <w:szCs w:val="4"/>
        </w:rPr>
      </w:pPr>
      <w:r w:rsidRPr="001344F2">
        <w:rPr>
          <w:sz w:val="4"/>
          <w:szCs w:val="4"/>
        </w:rPr>
        <w:t>A. The Food and Drug Administration</w:t>
      </w:r>
    </w:p>
    <w:p w14:paraId="33D7D3BC" w14:textId="77777777" w:rsidR="002D0E24" w:rsidRPr="001344F2" w:rsidRDefault="002D0E24" w:rsidP="002D0E24">
      <w:pPr>
        <w:rPr>
          <w:sz w:val="4"/>
          <w:szCs w:val="4"/>
        </w:rPr>
      </w:pPr>
      <w:r w:rsidRPr="001344F2">
        <w:rPr>
          <w:sz w:val="4"/>
          <w:szCs w:val="4"/>
        </w:rPr>
        <w:t>The FDA has initiated a regulatory framework, known as the judicious use policy, to eliminate non-therapeutic uses of certain antibiotics from agriculture. 77 The strategy initially involved recommendations to companies that produce certain drugs--specifically those antibiotics used to treat humans as well as livestock--successfully seeking cooperation in removing nontherapeutic treatment from the approved uses for the drugs and eliminating over-the-counter sales; these changes are to be fully implemented by the end of 2016. 78 Another aspect of the strategy known as the Veterinary Feed Directive--the final rules for which went into effect in October of 2015--requires veterinary oversight of all administration of antibiotics to livestock in line with their [*410] permitted therapeutic uses. 79</w:t>
      </w:r>
    </w:p>
    <w:p w14:paraId="79E2A27E" w14:textId="77777777" w:rsidR="002D0E24" w:rsidRPr="001344F2" w:rsidRDefault="002D0E24" w:rsidP="002D0E24">
      <w:pPr>
        <w:rPr>
          <w:sz w:val="4"/>
          <w:szCs w:val="4"/>
        </w:rPr>
      </w:pPr>
      <w:r w:rsidRPr="001344F2">
        <w:rPr>
          <w:sz w:val="4"/>
          <w:szCs w:val="4"/>
        </w:rPr>
        <w:t>A bill has been proposed by four United States senators 80 to force the FDA to close perceived loopholes in the regulatory scheme. 81 Some critics of the final rule claim that the regulations provide a loophole wherein a veterinarian may sign a directive that allows treatment to continue indefinitely. 82 Another perceived loophole allows for preventive treatment when a veterinarian believes that livestock may potentially become sick. 83</w:t>
      </w:r>
    </w:p>
    <w:p w14:paraId="0680BBC1" w14:textId="77777777" w:rsidR="002D0E24" w:rsidRPr="001344F2" w:rsidRDefault="002D0E24" w:rsidP="002D0E24">
      <w:pPr>
        <w:rPr>
          <w:sz w:val="4"/>
          <w:szCs w:val="4"/>
        </w:rPr>
      </w:pPr>
      <w:r w:rsidRPr="001344F2">
        <w:rPr>
          <w:sz w:val="4"/>
          <w:szCs w:val="4"/>
        </w:rPr>
        <w:t>The feed directive is perceived as having other shortcomings as well. 84 For example, some antibiotics not deemed "medically important" to human health by the FDA are not regulated under the final rule, despite evidence that the same antibiotics lead to cross-resistance to other medicines used in treating humans. 85 The issue of compliance, a concern under any regulatory structure, raises questions about whether the regulations will be effective in curbing the overuse of antibiotics on farms. 86</w:t>
      </w:r>
    </w:p>
    <w:p w14:paraId="13AF97E2" w14:textId="77777777" w:rsidR="002D0E24" w:rsidRPr="001344F2" w:rsidRDefault="002D0E24" w:rsidP="002D0E24">
      <w:pPr>
        <w:rPr>
          <w:sz w:val="4"/>
          <w:szCs w:val="4"/>
        </w:rPr>
      </w:pPr>
      <w:r w:rsidRPr="001344F2">
        <w:rPr>
          <w:sz w:val="4"/>
          <w:szCs w:val="4"/>
        </w:rPr>
        <w:t>B. The Department of Agriculture</w:t>
      </w:r>
    </w:p>
    <w:p w14:paraId="5262787D" w14:textId="77777777" w:rsidR="002D0E24" w:rsidRPr="001344F2" w:rsidRDefault="002D0E24" w:rsidP="002D0E24">
      <w:pPr>
        <w:rPr>
          <w:sz w:val="4"/>
          <w:szCs w:val="4"/>
        </w:rPr>
      </w:pPr>
      <w:r w:rsidRPr="001344F2">
        <w:rPr>
          <w:sz w:val="4"/>
          <w:szCs w:val="4"/>
        </w:rPr>
        <w:t>The FSIS arm of the USDA plays a central role in preventing foods contaminated by antibiotics from reaching consumers. 87 According to USDA regulations, after an animal consumes antibiotics, a withdrawal period (varying depending on the animal, its weight, and the antibiotics administered) is required prior to slaughter to ensure that no residue remains in the meat when it is sold and consumed. The FSIS is responsible for inspecting meat to identify producers who do not act in conformity with these standards, but enforcement is imperfect. 88 An audit in 2010 showed that residue of antibiotics remained in our food supply. 89 In 2012, the USDA promulgated updated rules for organic meat products, with the intention of improving compliance by facilitating enforcement through increased testing requirements. 90</w:t>
      </w:r>
    </w:p>
    <w:p w14:paraId="26B546E0" w14:textId="77777777" w:rsidR="002D0E24" w:rsidRPr="001344F2" w:rsidRDefault="002D0E24" w:rsidP="002D0E24">
      <w:pPr>
        <w:rPr>
          <w:sz w:val="4"/>
          <w:szCs w:val="4"/>
        </w:rPr>
      </w:pPr>
      <w:r w:rsidRPr="001344F2">
        <w:rPr>
          <w:sz w:val="4"/>
          <w:szCs w:val="4"/>
        </w:rPr>
        <w:t>C. Drug Enforcement Agency</w:t>
      </w:r>
    </w:p>
    <w:p w14:paraId="136CD5B2" w14:textId="77777777" w:rsidR="002D0E24" w:rsidRPr="001344F2" w:rsidRDefault="002D0E24" w:rsidP="002D0E24">
      <w:pPr>
        <w:rPr>
          <w:sz w:val="4"/>
          <w:szCs w:val="4"/>
        </w:rPr>
      </w:pPr>
      <w:r w:rsidRPr="001344F2">
        <w:rPr>
          <w:sz w:val="4"/>
          <w:szCs w:val="4"/>
        </w:rPr>
        <w:t>The Drug Enforcement Agency (DEA) is involved with the regulation of disposal of certain pharmaceuticals defined as "controlled substances" under the authority of the Controlled Substances Act, as amended by the Secure and Responsible Drug Disposal Act of 2010. 91 The regulations, which were finalized in [*412] September of 2014, 92 expand the options available to users of controlled pharmaceuticals for disposing leftover drugs, including options to deliver the pharmaceuticals back to the manufacturer, to the distributor, or to a registered third-party reverse distributor tasked with properly disposing of the pharmaceuticals. 93 This flexibility is intended to reduce the possibility that pharmaceuticals will end up causing harm to drug abusers, who may have access to unused drugs that are disposed of in an unsafe manner, or to others, who may be exposed to drugs when disposal is accomplished by a method that may direct the pharmaceuticals into water ways (such as flushing leftover pills down a toilet). 94 Currently, antibiotics are not defined as controlled substances by the DEA. 95 While antibiotics may not be the type of pharmaceuticals that the DEA normally would regulate, the harm to human health caused by their presence in the environment may be a compelling reason to consider including antibiotics in the list of controlled substances subject to regulation.</w:t>
      </w:r>
    </w:p>
    <w:p w14:paraId="514ECABB" w14:textId="77777777" w:rsidR="002D0E24" w:rsidRPr="001344F2" w:rsidRDefault="002D0E24" w:rsidP="002D0E24">
      <w:pPr>
        <w:rPr>
          <w:sz w:val="4"/>
          <w:szCs w:val="4"/>
        </w:rPr>
      </w:pPr>
      <w:r w:rsidRPr="001344F2">
        <w:rPr>
          <w:sz w:val="4"/>
          <w:szCs w:val="4"/>
        </w:rPr>
        <w:t>D. Medical Waste Regulations</w:t>
      </w:r>
    </w:p>
    <w:p w14:paraId="56C44332" w14:textId="77777777" w:rsidR="002D0E24" w:rsidRPr="001344F2" w:rsidRDefault="002D0E24" w:rsidP="002D0E24">
      <w:pPr>
        <w:rPr>
          <w:sz w:val="4"/>
          <w:szCs w:val="4"/>
        </w:rPr>
      </w:pPr>
      <w:r w:rsidRPr="001344F2">
        <w:rPr>
          <w:sz w:val="4"/>
          <w:szCs w:val="4"/>
        </w:rPr>
        <w:t>In September of 2015, the EPA proposed new rules banning the flushing of pharmaceutical waste by healthcare facilities. 96 These rules would mandate disposal procedures for pharmaceuticals under the Resource Conservation and Recovery Act (RCRA). 97 Previously, the EPA had failed to provide [*413] guidance on the disposal of pharmaceuticals at healthcare facilities, and control and enforcement were handled by state environmental agencies. 98 The proposed rules also clarify the role of reverse distributors in disposing of pharmaceuticals under RCRA. 99 In the absence of an established federal regulatory scheme, pharmaceutical waste has been approached in different ways at the state level over the past several years. 100 Pharmaceutical manufacturers, healthcare facilities, and reverse distributors, would benefit from comprehensive federal regulations that are consistent with rules in the individual states.</w:t>
      </w:r>
    </w:p>
    <w:p w14:paraId="4252B825" w14:textId="77777777" w:rsidR="002D0E24" w:rsidRPr="001344F2" w:rsidRDefault="002D0E24" w:rsidP="002D0E24">
      <w:pPr>
        <w:rPr>
          <w:sz w:val="4"/>
          <w:szCs w:val="4"/>
        </w:rPr>
      </w:pPr>
      <w:r w:rsidRPr="001344F2">
        <w:rPr>
          <w:sz w:val="4"/>
          <w:szCs w:val="4"/>
        </w:rPr>
        <w:t>E. State-Level Agricultural Regulation</w:t>
      </w:r>
    </w:p>
    <w:p w14:paraId="7A6F3B41" w14:textId="77777777" w:rsidR="002D0E24" w:rsidRPr="001344F2" w:rsidRDefault="002D0E24" w:rsidP="002D0E24">
      <w:pPr>
        <w:rPr>
          <w:sz w:val="4"/>
          <w:szCs w:val="4"/>
        </w:rPr>
      </w:pPr>
      <w:r w:rsidRPr="001344F2">
        <w:rPr>
          <w:sz w:val="4"/>
          <w:szCs w:val="4"/>
        </w:rPr>
        <w:t>Some state legislatures have attempted to control agricultural uses of antibiotics, but most efforts have been unsuccessful so far. 101 California is the only state to have enacted legislation that requires farmers to limit the antibiotics given to livestock. 102 California law goes further than the FDA judicious use guidelines by limiting preventive care, absent a showing of an elevated risk [*414] requiring the use of antibiotics to prevent disease among a herd. 103 Nevertheless, the statute relies on the FDA's list of "medically important" antibiotics, possibly failing to account for some drugs that may aid the development of cross-resistance to medicine used to treat humans. 104 Oregon has also moved on legislating the issue. 105</w:t>
      </w:r>
    </w:p>
    <w:p w14:paraId="18412853" w14:textId="77777777" w:rsidR="002D0E24" w:rsidRPr="001344F2" w:rsidRDefault="002D0E24" w:rsidP="002D0E24">
      <w:pPr>
        <w:rPr>
          <w:sz w:val="4"/>
          <w:szCs w:val="4"/>
        </w:rPr>
      </w:pPr>
      <w:r w:rsidRPr="001344F2">
        <w:rPr>
          <w:sz w:val="4"/>
          <w:szCs w:val="4"/>
        </w:rPr>
        <w:t>F. Non-Governmental Efforts</w:t>
      </w:r>
    </w:p>
    <w:p w14:paraId="16B4A76F" w14:textId="77777777" w:rsidR="002D0E24" w:rsidRPr="001344F2" w:rsidRDefault="002D0E24" w:rsidP="002D0E24">
      <w:pPr>
        <w:rPr>
          <w:sz w:val="4"/>
          <w:szCs w:val="4"/>
        </w:rPr>
      </w:pPr>
      <w:r w:rsidRPr="001344F2">
        <w:rPr>
          <w:sz w:val="4"/>
          <w:szCs w:val="4"/>
        </w:rPr>
        <w:t>Various nonprofit organizations have worked to raise awareness and to lobby government and businesses to limit the use of antibiotics in agriculture. 106 The United States Public Interest Research Group ("U.S. PIRG") Education Fund, for example, has launched a campaign calling on restaurants to stop purchasing meat from farms that use antibiotics. 107 A group of four such organizations released a scorecard in September of 2015, 108 which assessed the efforts that individual restaurants have put forth to eliminate meat produced with antibiotics from their food. So far, a couple of companies have taken the lead, namely Chipotle Mexican Grill and Panera Bread, 109 both receiving an A according to the scorecard. Of other companies following Panera and Chipotle's [*415] lead, Chick-fil-A, McDonalds, and Dunkin' Donuts are the only companies that managed to stay out of the F category on the scorecard. 110 Chick-fil-A has a policy in place eliminating the use of meat produced with antibiotics by 2019. 111 McDonald's anticipates the same result in two years. 112 Dunkin' Donuts has a similar policy with no timeline in place, however. While Tyson, the largest poultry producer in the United States, 113 was not evaluated on the scorecard (only restaurants were rated), the company has elected to eliminate human antibiotics from its chicken production by September of 2017. 114 An inherent problem with businesses amending practices under pressure from consumers and advocacy organizations, a self-regulatory approach, is that it appears to lack nuance and does not allow for the use of antibiotics to treat sick animals. 115 Ultimately, however, poor conditions on farms are often the source of the health problems facing livestock; if the conditions were improved, the need for treatment would be reduced. 116</w:t>
      </w:r>
    </w:p>
    <w:p w14:paraId="2B881867" w14:textId="77777777" w:rsidR="002D0E24" w:rsidRPr="001344F2" w:rsidRDefault="002D0E24" w:rsidP="002D0E24">
      <w:pPr>
        <w:rPr>
          <w:sz w:val="4"/>
          <w:szCs w:val="4"/>
        </w:rPr>
      </w:pPr>
      <w:r w:rsidRPr="001344F2">
        <w:rPr>
          <w:sz w:val="4"/>
          <w:szCs w:val="4"/>
        </w:rPr>
        <w:t>III. ANTIBIOTICS AND THE CLEAN WATER ACT</w:t>
      </w:r>
    </w:p>
    <w:p w14:paraId="1F1D0169" w14:textId="77777777" w:rsidR="002D0E24" w:rsidRPr="001344F2" w:rsidRDefault="002D0E24" w:rsidP="002D0E24">
      <w:pPr>
        <w:rPr>
          <w:sz w:val="4"/>
          <w:szCs w:val="4"/>
        </w:rPr>
      </w:pPr>
      <w:r w:rsidRPr="001344F2">
        <w:rPr>
          <w:sz w:val="4"/>
          <w:szCs w:val="4"/>
        </w:rPr>
        <w:t>A. The Mechanics of the Clean Water Act</w:t>
      </w:r>
    </w:p>
    <w:p w14:paraId="36CBD264" w14:textId="77777777" w:rsidR="002D0E24" w:rsidRDefault="002D0E24" w:rsidP="002D0E24">
      <w:r w:rsidRPr="001344F2">
        <w:rPr>
          <w:rStyle w:val="StyleUnderline"/>
        </w:rPr>
        <w:t>The Clean Water Act</w:t>
      </w:r>
      <w:r>
        <w:t xml:space="preserve"> 117 </w:t>
      </w:r>
      <w:r w:rsidRPr="001344F2">
        <w:rPr>
          <w:rStyle w:val="StyleUnderline"/>
        </w:rPr>
        <w:t>was enacted</w:t>
      </w:r>
      <w:r>
        <w:t xml:space="preserve"> in 1972 118 </w:t>
      </w:r>
      <w:r w:rsidRPr="001344F2">
        <w:rPr>
          <w:rStyle w:val="StyleUnderline"/>
        </w:rPr>
        <w:t>to restore and maintain the "chemical, physical, and biological</w:t>
      </w:r>
      <w:r>
        <w:t xml:space="preserve"> </w:t>
      </w:r>
      <w:r w:rsidRPr="001344F2">
        <w:rPr>
          <w:rStyle w:val="Emphasis"/>
        </w:rPr>
        <w:t>integrity of the</w:t>
      </w:r>
      <w:r>
        <w:t xml:space="preserve"> [*416] </w:t>
      </w:r>
      <w:r w:rsidRPr="001344F2">
        <w:rPr>
          <w:rStyle w:val="Emphasis"/>
        </w:rPr>
        <w:t>Nation's waters</w:t>
      </w:r>
      <w:r>
        <w:t xml:space="preserve">." 119 This legislation, however, is complicated and depends upon cooperation between the EPA and state environmental agencies to accomplish its mandates. 120 </w:t>
      </w:r>
      <w:r w:rsidRPr="001344F2">
        <w:rPr>
          <w:rStyle w:val="StyleUnderline"/>
        </w:rPr>
        <w:t>As contemplated by the Clean Water Act,</w:t>
      </w:r>
      <w:r>
        <w:t xml:space="preserve"> </w:t>
      </w:r>
      <w:r w:rsidRPr="001344F2">
        <w:t>the first step to controlling water contamination is to identify the level of pollution in each body of water 121 in each state. 122 The Clean Water Act accomplishes this task by requiring the EPA and cooperating state agencies to identify</w:t>
      </w:r>
      <w:r>
        <w:t xml:space="preserve"> and study water bodies, designate the permissible uses of the water, and assess the pollution levels. 123 </w:t>
      </w:r>
      <w:r w:rsidRPr="001344F2">
        <w:rPr>
          <w:rStyle w:val="StyleUnderline"/>
        </w:rPr>
        <w:t xml:space="preserve">The EPA is charged with </w:t>
      </w:r>
      <w:r w:rsidRPr="001344F2">
        <w:rPr>
          <w:rStyle w:val="Emphasis"/>
        </w:rPr>
        <w:t>setting water quality criteria</w:t>
      </w:r>
      <w:r>
        <w:t xml:space="preserve"> to support the particular designated beneficial uses. 124 </w:t>
      </w:r>
      <w:r w:rsidRPr="001344F2">
        <w:rPr>
          <w:rStyle w:val="StyleUnderline"/>
        </w:rPr>
        <w:t xml:space="preserve">This responsibility includes maintaining a </w:t>
      </w:r>
      <w:r w:rsidRPr="001344F2">
        <w:rPr>
          <w:rStyle w:val="Emphasis"/>
        </w:rPr>
        <w:t>list of regulated toxic pollutants</w:t>
      </w:r>
      <w:r>
        <w:t xml:space="preserve"> </w:t>
      </w:r>
      <w:r w:rsidRPr="001344F2">
        <w:rPr>
          <w:rStyle w:val="StyleUnderline"/>
        </w:rPr>
        <w:t xml:space="preserve">and determining the </w:t>
      </w:r>
      <w:r w:rsidRPr="001344F2">
        <w:rPr>
          <w:rStyle w:val="Emphasis"/>
        </w:rPr>
        <w:t>maximum permissible levels</w:t>
      </w:r>
      <w:r>
        <w:t xml:space="preserve"> </w:t>
      </w:r>
      <w:r w:rsidRPr="001344F2">
        <w:rPr>
          <w:rStyle w:val="StyleUnderline"/>
        </w:rPr>
        <w:t>of pollution</w:t>
      </w:r>
      <w:r>
        <w:t xml:space="preserve"> that are </w:t>
      </w:r>
      <w:r w:rsidRPr="001344F2">
        <w:rPr>
          <w:rStyle w:val="StyleUnderline"/>
        </w:rPr>
        <w:t>acceptable for different designated uses.</w:t>
      </w:r>
      <w:r>
        <w:t xml:space="preserve"> 125</w:t>
      </w:r>
    </w:p>
    <w:p w14:paraId="4453177A" w14:textId="77777777" w:rsidR="002D0E24" w:rsidRDefault="002D0E24" w:rsidP="002D0E24">
      <w:r>
        <w:t>State agencies, or the EPA where states have chosen not to act, 126 are charged with setting water quality standards based on the federally determined criteria for the designated use of each body of water under the jurisdiction of the Clean Water Act. 127 This involves setting the maximum level of toxic pollutants that may continue to enter the body of water to keep the level of contamination within a safe range. 128 Total maximum daily loads [*417] (TMDLs) of each listed pollutant represent the amount of discharge that a water body can tolerate while maintaining a safe level of pollution. 129</w:t>
      </w:r>
    </w:p>
    <w:p w14:paraId="42B8724B" w14:textId="77777777" w:rsidR="002D0E24" w:rsidRPr="001344F2" w:rsidRDefault="002D0E24" w:rsidP="002D0E24">
      <w:r w:rsidRPr="001344F2">
        <w:t>Under the Clean Water Act permitting process, locations known as point sources 130 must secure permits under the National Pollution Discharge Elimination System (NPDES) program. 131 CAFOs are statutorily defined as de facto point sources. 132 All point sources must obtain permits that place restrictions on the quantity of pollutants discharged into adjacent water bodies based on technological and economical feasibility. 133 Due to a statutory exemption, most non-CAFO farms are not point sources, 134 and thus runoff from these farms is not regulated by the NPDES permitting process. The sum of pollution allowed under NPDES permits must be under the TMDLs for the particular body of water, and the marginal permissible pollution discharge is allocated to all other locations, known as nonpoint sources, by way of a supplemental regulatory process. 135 The regulatory process for nonpoint sources and the permitting process for point sources are the mechanisms by which the Clean Water Act controls water pollution from farms. 136 Typically, the regulation of discharge from farms has focused on nitrogen and phosphorous, the pollutants [*418] most commonly associated with agricultural activity. 137</w:t>
      </w:r>
    </w:p>
    <w:p w14:paraId="39059252" w14:textId="77777777" w:rsidR="002D0E24" w:rsidRDefault="002D0E24" w:rsidP="002D0E24">
      <w:r>
        <w:t>B. Massachusetts v. Environmental Protection Agency 138</w:t>
      </w:r>
    </w:p>
    <w:p w14:paraId="25CB1CEC" w14:textId="77777777" w:rsidR="002D0E24" w:rsidRDefault="002D0E24" w:rsidP="002D0E24">
      <w:r w:rsidRPr="001344F2">
        <w:rPr>
          <w:rStyle w:val="StyleUnderline"/>
        </w:rPr>
        <w:t>Massachusetts v. Environmental Protection Agency</w:t>
      </w:r>
      <w:r>
        <w:t xml:space="preserve"> 139 </w:t>
      </w:r>
      <w:r w:rsidRPr="001344F2">
        <w:rPr>
          <w:rStyle w:val="StyleUnderline"/>
        </w:rPr>
        <w:t xml:space="preserve">was a </w:t>
      </w:r>
      <w:r w:rsidRPr="001344F2">
        <w:rPr>
          <w:rStyle w:val="Emphasis"/>
        </w:rPr>
        <w:t>monumental case</w:t>
      </w:r>
      <w:r>
        <w:t xml:space="preserve">, </w:t>
      </w:r>
      <w:r w:rsidRPr="001344F2">
        <w:rPr>
          <w:rStyle w:val="StyleUnderline"/>
        </w:rPr>
        <w:t>not only because it resulted in</w:t>
      </w:r>
      <w:r>
        <w:t xml:space="preserve"> the </w:t>
      </w:r>
      <w:r w:rsidRPr="001344F2">
        <w:rPr>
          <w:rStyle w:val="StyleUnderline"/>
        </w:rPr>
        <w:t>classification of greenhouse gases as pollutants under the Clean Air Act,</w:t>
      </w:r>
      <w:r>
        <w:t xml:space="preserve"> </w:t>
      </w:r>
      <w:r w:rsidRPr="001344F2">
        <w:rPr>
          <w:rStyle w:val="StyleUnderline"/>
        </w:rPr>
        <w:t xml:space="preserve">but </w:t>
      </w:r>
      <w:r w:rsidRPr="001344F2">
        <w:rPr>
          <w:rStyle w:val="Emphasis"/>
        </w:rPr>
        <w:t>because of the limitations that it placed on the EPA's discretion</w:t>
      </w:r>
      <w:r w:rsidRPr="001344F2">
        <w:rPr>
          <w:rStyle w:val="StyleUnderline"/>
        </w:rPr>
        <w:t xml:space="preserve"> to identify and classify pollutants</w:t>
      </w:r>
      <w:r>
        <w:t xml:space="preserve">. </w:t>
      </w:r>
      <w:r w:rsidRPr="001344F2">
        <w:rPr>
          <w:rStyle w:val="StyleUnderline"/>
        </w:rPr>
        <w:t>The litigation arose after several states petitioned the EPA to regulate</w:t>
      </w:r>
      <w:r>
        <w:t xml:space="preserve"> motor </w:t>
      </w:r>
      <w:r w:rsidRPr="001344F2">
        <w:rPr>
          <w:rStyle w:val="StyleUnderline"/>
        </w:rPr>
        <w:t>vehicle emissions of greenhouse gases under</w:t>
      </w:r>
      <w:r>
        <w:t xml:space="preserve"> </w:t>
      </w:r>
      <w:r w:rsidRPr="001344F2">
        <w:rPr>
          <w:rStyle w:val="StyleUnderline"/>
        </w:rPr>
        <w:t>the theory that, notwithstanding each state's autonomy</w:t>
      </w:r>
      <w:r>
        <w:t xml:space="preserve"> to regulate within its own borders, 140 </w:t>
      </w:r>
      <w:r w:rsidRPr="001344F2">
        <w:rPr>
          <w:rStyle w:val="StyleUnderline"/>
        </w:rPr>
        <w:t>they were negatively impacted by the greenhouse gas emissions in other states</w:t>
      </w:r>
      <w:r>
        <w:t xml:space="preserve">. 141 </w:t>
      </w:r>
      <w:r w:rsidRPr="001344F2">
        <w:rPr>
          <w:rStyle w:val="StyleUnderline"/>
        </w:rPr>
        <w:t>In response</w:t>
      </w:r>
      <w:r>
        <w:t xml:space="preserve"> to the petitions, </w:t>
      </w:r>
      <w:r w:rsidRPr="001344F2">
        <w:rPr>
          <w:rStyle w:val="StyleUnderline"/>
        </w:rPr>
        <w:t>the EPA</w:t>
      </w:r>
      <w:r>
        <w:t xml:space="preserve"> researched the issue and </w:t>
      </w:r>
      <w:r w:rsidRPr="001344F2">
        <w:rPr>
          <w:rStyle w:val="StyleUnderline"/>
        </w:rPr>
        <w:t xml:space="preserve">determined that greenhouse gases were </w:t>
      </w:r>
      <w:r w:rsidRPr="001344F2">
        <w:rPr>
          <w:rStyle w:val="Emphasis"/>
        </w:rPr>
        <w:t>not</w:t>
      </w:r>
      <w:r>
        <w:t xml:space="preserve"> appropriately </w:t>
      </w:r>
      <w:r w:rsidRPr="001344F2">
        <w:rPr>
          <w:rStyle w:val="Emphasis"/>
        </w:rPr>
        <w:t>within the statutory authority</w:t>
      </w:r>
      <w:r>
        <w:t xml:space="preserve"> 142 </w:t>
      </w:r>
      <w:r w:rsidRPr="001344F2">
        <w:rPr>
          <w:rStyle w:val="StyleUnderline"/>
        </w:rPr>
        <w:t>of the EPA under the Clean Air Act.</w:t>
      </w:r>
      <w:r>
        <w:t xml:space="preserve"> </w:t>
      </w:r>
      <w:r w:rsidRPr="001344F2">
        <w:rPr>
          <w:rStyle w:val="StyleUnderline"/>
        </w:rPr>
        <w:t>The EPA offered explanations for why it would decline to regulate even if it had the authority</w:t>
      </w:r>
      <w:r>
        <w:t>, which included the perceived uncertainty of the science surrounding climate change and the need for a comprehensive approach to greenhouse gas legislation. 143 Ultimately, the EPA concluded that Congress must take the initiative to enact legislation that specifically addresses climate change in order for the EPA to have the authority to regulate greenhouse gases, and that regulation under the Clean Air Act would be piecemeal and inadequate. 144</w:t>
      </w:r>
    </w:p>
    <w:p w14:paraId="7C2147FF" w14:textId="77777777" w:rsidR="002D0E24" w:rsidRDefault="002D0E24" w:rsidP="002D0E24">
      <w:r w:rsidRPr="001344F2">
        <w:rPr>
          <w:rStyle w:val="StyleUnderline"/>
        </w:rPr>
        <w:t>Litigation ensued and</w:t>
      </w:r>
      <w:r>
        <w:t xml:space="preserve">, in a split decision, </w:t>
      </w:r>
      <w:r w:rsidRPr="001344F2">
        <w:rPr>
          <w:rStyle w:val="StyleUnderline"/>
        </w:rPr>
        <w:t>the DC Circuit ruled in favor of the EPA</w:t>
      </w:r>
      <w:r>
        <w:t xml:space="preserve">, reasoning that the EPA was entitled to weigh policy considerations in deciding whether to engage in rulemaking 145 and, according to a concurring judge who wrote [*419] separately, the petitioners lacked standing to bring their claim. 146 </w:t>
      </w:r>
      <w:r w:rsidRPr="001344F2">
        <w:rPr>
          <w:rStyle w:val="StyleUnderline"/>
        </w:rPr>
        <w:t>The majority of the Supreme Court</w:t>
      </w:r>
      <w:r>
        <w:t xml:space="preserve"> of the United States </w:t>
      </w:r>
      <w:r w:rsidRPr="001344F2">
        <w:rPr>
          <w:rStyle w:val="StyleUnderline"/>
        </w:rPr>
        <w:t>agreed with the dissenting opinion</w:t>
      </w:r>
      <w:r>
        <w:t xml:space="preserve">, 147 </w:t>
      </w:r>
      <w:r w:rsidRPr="001344F2">
        <w:rPr>
          <w:rStyle w:val="Emphasis"/>
        </w:rPr>
        <w:t>concluding the EPA has an obligation</w:t>
      </w:r>
      <w:r>
        <w:t xml:space="preserve"> </w:t>
      </w:r>
      <w:r w:rsidRPr="001344F2">
        <w:rPr>
          <w:rStyle w:val="StyleUnderline"/>
        </w:rPr>
        <w:t>to regulate greenhouse gases</w:t>
      </w:r>
      <w:r>
        <w:t xml:space="preserve">. 148 </w:t>
      </w:r>
      <w:r w:rsidRPr="001344F2">
        <w:rPr>
          <w:rStyle w:val="StyleUnderline"/>
        </w:rPr>
        <w:t xml:space="preserve">The </w:t>
      </w:r>
      <w:r w:rsidRPr="001344F2">
        <w:rPr>
          <w:rStyle w:val="Emphasis"/>
        </w:rPr>
        <w:t>Court observed</w:t>
      </w:r>
      <w:r w:rsidRPr="001344F2">
        <w:rPr>
          <w:rStyle w:val="StyleUnderline"/>
        </w:rPr>
        <w:t xml:space="preserve"> that the </w:t>
      </w:r>
      <w:r w:rsidRPr="001344F2">
        <w:rPr>
          <w:rStyle w:val="Emphasis"/>
        </w:rPr>
        <w:t>purpose of the Clean Air Act</w:t>
      </w:r>
      <w:r w:rsidRPr="001344F2">
        <w:rPr>
          <w:rStyle w:val="StyleUnderline"/>
        </w:rPr>
        <w:t xml:space="preserve"> is to </w:t>
      </w:r>
      <w:r w:rsidRPr="001344F2">
        <w:rPr>
          <w:rStyle w:val="Emphasis"/>
        </w:rPr>
        <w:t>regulate all air pollutants that cause harm to humans</w:t>
      </w:r>
      <w:r>
        <w:t xml:space="preserve">. 149 As the EPA conceded, there is sufficient evidence to link greenhouse gases to consequences that are harmful to human health. 150 </w:t>
      </w:r>
      <w:r w:rsidRPr="001344F2">
        <w:rPr>
          <w:rStyle w:val="Emphasis"/>
        </w:rPr>
        <w:t>Therefore, greenhouse gases must be included</w:t>
      </w:r>
      <w:r>
        <w:t xml:space="preserve"> within the definition of air pollutants. 151 The </w:t>
      </w:r>
      <w:r w:rsidRPr="001344F2">
        <w:rPr>
          <w:rStyle w:val="Emphasis"/>
        </w:rPr>
        <w:t>EPA, accordingly, has an obligation to regulate them</w:t>
      </w:r>
      <w:r>
        <w:t>. 152</w:t>
      </w:r>
    </w:p>
    <w:p w14:paraId="23D3FFAB" w14:textId="77777777" w:rsidR="002D0E24" w:rsidRDefault="002D0E24" w:rsidP="002D0E24">
      <w:r w:rsidRPr="001344F2">
        <w:rPr>
          <w:rStyle w:val="StyleUnderline"/>
        </w:rPr>
        <w:t>Unsurprisingly</w:t>
      </w:r>
      <w:r>
        <w:t xml:space="preserve">, </w:t>
      </w:r>
      <w:r w:rsidRPr="001344F2">
        <w:rPr>
          <w:rStyle w:val="StyleUnderline"/>
        </w:rPr>
        <w:t>the majority examined the text of the Clean Air Act to support its conclusions</w:t>
      </w:r>
      <w:r>
        <w:t xml:space="preserve">. 153 </w:t>
      </w:r>
      <w:r w:rsidRPr="001344F2">
        <w:rPr>
          <w:rStyle w:val="StyleUnderline"/>
        </w:rPr>
        <w:t>The preamble</w:t>
      </w:r>
      <w:r>
        <w:t xml:space="preserve"> to the material section </w:t>
      </w:r>
      <w:r w:rsidRPr="001344F2">
        <w:rPr>
          <w:rStyle w:val="StyleUnderline"/>
        </w:rPr>
        <w:t>of the Clean Air Act states</w:t>
      </w:r>
      <w:r>
        <w:t xml:space="preserve">, unequivocally, </w:t>
      </w:r>
      <w:r w:rsidRPr="001344F2">
        <w:rPr>
          <w:rStyle w:val="StyleUnderline"/>
        </w:rPr>
        <w:t>that the EPA "shall" enact regulations to control "air pollution which may reasonably be anticipated to endanger public health or welfare</w:t>
      </w:r>
      <w:r>
        <w:t xml:space="preserve"> . . . ." 154 Air pollutants are defined broadly in the statute as anything "emitted into or otherwise enter[ing] the ambient air." 155 Greenhouse gases are air pollutants because motor vehicles emit them into the ambient air. 156 Moreover, greenhouse gases are air pollutants within the category of those that must be regulated by the EPA under the Clean Air Act because they contribute to climate change and, as the EPA conceded, they "may reasonably be anticipated to endanger public health or welfare." 157 Therefore, according to the majority, the EPA must regulate motor vehicle emissions of greenhouse gases under the Clean Air Act.</w:t>
      </w:r>
    </w:p>
    <w:p w14:paraId="17040AAE" w14:textId="77777777" w:rsidR="002D0E24" w:rsidRDefault="002D0E24" w:rsidP="002D0E24">
      <w:r>
        <w:t>[*420] C. Application of Massachusetts v. Environmental Protection Agency</w:t>
      </w:r>
    </w:p>
    <w:p w14:paraId="111A7A99" w14:textId="77777777" w:rsidR="002D0E24" w:rsidRDefault="002D0E24" w:rsidP="002D0E24">
      <w:r w:rsidRPr="001344F2">
        <w:rPr>
          <w:rStyle w:val="Emphasis"/>
        </w:rPr>
        <w:t>There is no doubt that antibiotics are causing harm to human health</w:t>
      </w:r>
      <w:r>
        <w:t xml:space="preserve"> </w:t>
      </w:r>
      <w:r w:rsidRPr="001344F2">
        <w:rPr>
          <w:rStyle w:val="Emphasis"/>
        </w:rPr>
        <w:t>because of their overuse in agriculture</w:t>
      </w:r>
      <w:r>
        <w:t xml:space="preserve">. </w:t>
      </w:r>
      <w:r w:rsidRPr="001344F2">
        <w:rPr>
          <w:rStyle w:val="StyleUnderline"/>
        </w:rPr>
        <w:t xml:space="preserve">This is a </w:t>
      </w:r>
      <w:r w:rsidRPr="001344F2">
        <w:rPr>
          <w:rStyle w:val="Emphasis"/>
        </w:rPr>
        <w:t>fact</w:t>
      </w:r>
      <w:r w:rsidRPr="001344F2">
        <w:rPr>
          <w:rStyle w:val="StyleUnderline"/>
        </w:rPr>
        <w:t xml:space="preserve"> that is </w:t>
      </w:r>
      <w:r w:rsidRPr="001344F2">
        <w:rPr>
          <w:rStyle w:val="Emphasis"/>
        </w:rPr>
        <w:t>not disputed</w:t>
      </w:r>
      <w:r w:rsidRPr="001344F2">
        <w:rPr>
          <w:rStyle w:val="StyleUnderline"/>
        </w:rPr>
        <w:t xml:space="preserve"> within the scientific community</w:t>
      </w:r>
      <w:r>
        <w:t xml:space="preserve">. 158 </w:t>
      </w:r>
      <w:r w:rsidRPr="001344F2">
        <w:rPr>
          <w:rStyle w:val="StyleUnderline"/>
        </w:rPr>
        <w:t xml:space="preserve">In fact, along with the Centers for Disease Control and other federal agencies, </w:t>
      </w:r>
      <w:r w:rsidRPr="001344F2">
        <w:rPr>
          <w:rStyle w:val="Emphasis"/>
        </w:rPr>
        <w:t>the EPA has conceded</w:t>
      </w:r>
      <w:r w:rsidRPr="001344F2">
        <w:rPr>
          <w:rStyle w:val="StyleUnderline"/>
        </w:rPr>
        <w:t xml:space="preserve"> that the overuse of antibiotics contributes to human health proble</w:t>
      </w:r>
      <w:r>
        <w:t>ms. 159</w:t>
      </w:r>
    </w:p>
    <w:p w14:paraId="3FDDFAB3" w14:textId="77777777" w:rsidR="002D0E24" w:rsidRDefault="002D0E24" w:rsidP="002D0E24">
      <w:r w:rsidRPr="001344F2">
        <w:rPr>
          <w:rStyle w:val="StyleUnderline"/>
        </w:rPr>
        <w:t xml:space="preserve">The </w:t>
      </w:r>
      <w:r w:rsidRPr="001344F2">
        <w:rPr>
          <w:rStyle w:val="Emphasis"/>
        </w:rPr>
        <w:t>Clean Water Act was designed</w:t>
      </w:r>
      <w:r w:rsidRPr="001344F2">
        <w:rPr>
          <w:rStyle w:val="StyleUnderline"/>
        </w:rPr>
        <w:t xml:space="preserve"> to </w:t>
      </w:r>
      <w:r w:rsidRPr="001344F2">
        <w:rPr>
          <w:rStyle w:val="Emphasis"/>
        </w:rPr>
        <w:t>limit the pollution of our waterways</w:t>
      </w:r>
      <w:r>
        <w:t xml:space="preserve">. 160 </w:t>
      </w:r>
      <w:r w:rsidRPr="001344F2">
        <w:rPr>
          <w:rStyle w:val="Emphasis"/>
        </w:rPr>
        <w:t>Antibiotics</w:t>
      </w:r>
      <w:r>
        <w:t xml:space="preserve"> </w:t>
      </w:r>
      <w:r w:rsidRPr="001344F2">
        <w:rPr>
          <w:rStyle w:val="Emphasis"/>
        </w:rPr>
        <w:t>have not before now been included</w:t>
      </w:r>
      <w:r>
        <w:t xml:space="preserve"> </w:t>
      </w:r>
      <w:r w:rsidRPr="001344F2">
        <w:rPr>
          <w:rStyle w:val="StyleUnderline"/>
        </w:rPr>
        <w:t>in the traditional list of</w:t>
      </w:r>
      <w:r>
        <w:t xml:space="preserve"> agricultural </w:t>
      </w:r>
      <w:r w:rsidRPr="001344F2">
        <w:rPr>
          <w:rStyle w:val="Emphasis"/>
        </w:rPr>
        <w:t>pollutants causing water contamination</w:t>
      </w:r>
      <w:r>
        <w:t xml:space="preserve">. </w:t>
      </w:r>
      <w:r w:rsidRPr="001344F2">
        <w:rPr>
          <w:rStyle w:val="Emphasis"/>
        </w:rPr>
        <w:t>Just as the Clean Air Act defines the air pollutants</w:t>
      </w:r>
      <w:r>
        <w:t xml:space="preserve"> </w:t>
      </w:r>
      <w:r w:rsidRPr="001344F2">
        <w:rPr>
          <w:rStyle w:val="StyleUnderline"/>
        </w:rPr>
        <w:t>to be regulated in a broad manner</w:t>
      </w:r>
      <w:r>
        <w:t xml:space="preserve">, </w:t>
      </w:r>
      <w:r w:rsidRPr="001344F2">
        <w:rPr>
          <w:rStyle w:val="Emphasis"/>
        </w:rPr>
        <w:t>the Clean Water Act defines toxic pollutants</w:t>
      </w:r>
      <w:r w:rsidRPr="001344F2">
        <w:rPr>
          <w:rStyle w:val="StyleUnderline"/>
        </w:rPr>
        <w:t xml:space="preserve"> as discharged waste</w:t>
      </w:r>
      <w:r>
        <w:t xml:space="preserve"> 161 </w:t>
      </w:r>
      <w:r w:rsidRPr="001344F2">
        <w:rPr>
          <w:rStyle w:val="StyleUnderline"/>
        </w:rPr>
        <w:t>that</w:t>
      </w:r>
      <w:r>
        <w:t xml:space="preserve">, "either directly from the environment or indirectly by ingestion through food chains, </w:t>
      </w:r>
      <w:r w:rsidRPr="001344F2">
        <w:rPr>
          <w:rStyle w:val="StyleUnderline"/>
        </w:rPr>
        <w:t>will, on the basis of information available to the [EPA</w:t>
      </w:r>
      <w:r>
        <w:t xml:space="preserve">], </w:t>
      </w:r>
      <w:r w:rsidRPr="001344F2">
        <w:rPr>
          <w:rStyle w:val="StyleUnderline"/>
        </w:rPr>
        <w:t>cause death, disease</w:t>
      </w:r>
      <w:r>
        <w:t xml:space="preserve">, behavioral abnormalities, cancer, genetic mutations, physiological malfunctions (including malfunctions in reproduction) or physical deformations, in such organisms or their offspring." 162 </w:t>
      </w:r>
      <w:r w:rsidRPr="001344F2">
        <w:rPr>
          <w:rStyle w:val="StyleUnderline"/>
        </w:rPr>
        <w:t>The Clean Water Act also clearly states that "the discharge of toxic pollutants in toxic amounts be prohibited</w:t>
      </w:r>
      <w:r>
        <w:t xml:space="preserve">" 163 </w:t>
      </w:r>
      <w:r w:rsidRPr="001344F2">
        <w:rPr>
          <w:rStyle w:val="StyleUnderline"/>
        </w:rPr>
        <w:t>and charges the EPA with administering the statutory mandates.</w:t>
      </w:r>
      <w:r>
        <w:t xml:space="preserve"> 164 </w:t>
      </w:r>
      <w:r w:rsidRPr="001344F2">
        <w:rPr>
          <w:rStyle w:val="Emphasis"/>
        </w:rPr>
        <w:t>Therefore, by definition</w:t>
      </w:r>
      <w:r>
        <w:t xml:space="preserve">, </w:t>
      </w:r>
      <w:r w:rsidRPr="001344F2">
        <w:rPr>
          <w:rStyle w:val="Emphasis"/>
        </w:rPr>
        <w:t>the EPA must regulate antibiotics under the Clean Water Act</w:t>
      </w:r>
      <w:r>
        <w:t xml:space="preserve"> </w:t>
      </w:r>
      <w:r w:rsidRPr="001344F2">
        <w:rPr>
          <w:rStyle w:val="StyleUnderline"/>
        </w:rPr>
        <w:t xml:space="preserve">and </w:t>
      </w:r>
      <w:r w:rsidRPr="001344F2">
        <w:rPr>
          <w:rStyle w:val="Emphasis"/>
        </w:rPr>
        <w:t>parallel to the obligations under the Clean Air Act</w:t>
      </w:r>
      <w:r>
        <w:t xml:space="preserve"> </w:t>
      </w:r>
      <w:r w:rsidRPr="001344F2">
        <w:rPr>
          <w:rStyle w:val="Emphasis"/>
        </w:rPr>
        <w:t>as determined by the Supreme Court in</w:t>
      </w:r>
      <w:r>
        <w:t xml:space="preserve"> </w:t>
      </w:r>
      <w:r w:rsidRPr="001344F2">
        <w:rPr>
          <w:rStyle w:val="Emphasis"/>
        </w:rPr>
        <w:t>Mass</w:t>
      </w:r>
      <w:r>
        <w:t xml:space="preserve">achusetts </w:t>
      </w:r>
      <w:r w:rsidRPr="001344F2">
        <w:rPr>
          <w:rStyle w:val="Emphasis"/>
        </w:rPr>
        <w:t>v.</w:t>
      </w:r>
      <w:r w:rsidRPr="001344F2">
        <w:t xml:space="preserve"> </w:t>
      </w:r>
      <w:r w:rsidRPr="001344F2">
        <w:rPr>
          <w:rStyle w:val="Emphasis"/>
        </w:rPr>
        <w:t>E</w:t>
      </w:r>
      <w:r>
        <w:t xml:space="preserve">nvironmental </w:t>
      </w:r>
      <w:r w:rsidRPr="001344F2">
        <w:rPr>
          <w:rStyle w:val="Emphasis"/>
        </w:rPr>
        <w:t>P</w:t>
      </w:r>
      <w:r>
        <w:t xml:space="preserve">rotection </w:t>
      </w:r>
      <w:r w:rsidRPr="001344F2">
        <w:rPr>
          <w:rStyle w:val="Emphasis"/>
        </w:rPr>
        <w:t>A</w:t>
      </w:r>
      <w:r>
        <w:t>gency.</w:t>
      </w:r>
    </w:p>
    <w:p w14:paraId="41E78AEE" w14:textId="77777777" w:rsidR="002D0E24" w:rsidRDefault="002D0E24" w:rsidP="002D0E24">
      <w:r w:rsidRPr="001344F2">
        <w:rPr>
          <w:rStyle w:val="StyleUnderline"/>
        </w:rPr>
        <w:t xml:space="preserve">The </w:t>
      </w:r>
      <w:r w:rsidRPr="001344F2">
        <w:rPr>
          <w:rStyle w:val="Emphasis"/>
        </w:rPr>
        <w:t>Clean Water Act permitting provisions</w:t>
      </w:r>
      <w:r w:rsidRPr="001344F2">
        <w:rPr>
          <w:rStyle w:val="StyleUnderline"/>
        </w:rPr>
        <w:t xml:space="preserve"> could </w:t>
      </w:r>
      <w:r w:rsidRPr="001344F2">
        <w:rPr>
          <w:rStyle w:val="Emphasis"/>
        </w:rPr>
        <w:t>provide a workable regulatory structure for antibiotics</w:t>
      </w:r>
      <w:r>
        <w:t xml:space="preserve">. </w:t>
      </w:r>
      <w:r w:rsidRPr="001344F2">
        <w:rPr>
          <w:rStyle w:val="StyleUnderline"/>
        </w:rPr>
        <w:t xml:space="preserve">If </w:t>
      </w:r>
      <w:r w:rsidRPr="007C17E6">
        <w:rPr>
          <w:rStyle w:val="StyleUnderline"/>
        </w:rPr>
        <w:t>antibiotics were</w:t>
      </w:r>
      <w:r w:rsidRPr="001344F2">
        <w:rPr>
          <w:rStyle w:val="StyleUnderline"/>
        </w:rPr>
        <w:t xml:space="preserve"> </w:t>
      </w:r>
      <w:r w:rsidRPr="001344F2">
        <w:rPr>
          <w:rStyle w:val="Emphasis"/>
        </w:rPr>
        <w:t>defined as pollutants</w:t>
      </w:r>
      <w:r>
        <w:t xml:space="preserve">, </w:t>
      </w:r>
      <w:r w:rsidRPr="001344F2">
        <w:rPr>
          <w:rStyle w:val="StyleUnderline"/>
        </w:rPr>
        <w:t xml:space="preserve">the </w:t>
      </w:r>
      <w:r w:rsidRPr="007C17E6">
        <w:rPr>
          <w:rStyle w:val="StyleUnderline"/>
        </w:rPr>
        <w:t xml:space="preserve">EPA would </w:t>
      </w:r>
      <w:r w:rsidRPr="007C17E6">
        <w:rPr>
          <w:rStyle w:val="Emphasis"/>
        </w:rPr>
        <w:t>then include antibiotics</w:t>
      </w:r>
      <w:r w:rsidRPr="001344F2">
        <w:rPr>
          <w:rStyle w:val="Emphasis"/>
        </w:rPr>
        <w:t xml:space="preserve"> in the water quality criteria that are applied</w:t>
      </w:r>
      <w:r>
        <w:t xml:space="preserve"> </w:t>
      </w:r>
      <w:r w:rsidRPr="001344F2">
        <w:rPr>
          <w:rStyle w:val="StyleUnderline"/>
        </w:rPr>
        <w:t>to each of the nation's regulated bodies of water</w:t>
      </w:r>
      <w:r>
        <w:t xml:space="preserve">, 165 </w:t>
      </w:r>
      <w:r w:rsidRPr="001344F2">
        <w:rPr>
          <w:rStyle w:val="StyleUnderline"/>
        </w:rPr>
        <w:t>in turn compelling</w:t>
      </w:r>
      <w:r>
        <w:t xml:space="preserve"> state [*421] environmental agencies 166 to set </w:t>
      </w:r>
      <w:r w:rsidRPr="001344F2">
        <w:rPr>
          <w:rStyle w:val="StyleUnderline"/>
        </w:rPr>
        <w:t>limits on antibiotics in waterways</w:t>
      </w:r>
      <w:r>
        <w:t xml:space="preserve">. 167 Point </w:t>
      </w:r>
      <w:r w:rsidRPr="001344F2">
        <w:rPr>
          <w:rStyle w:val="Emphasis"/>
        </w:rPr>
        <w:t>sources, such as CAFOs, would be required to limit the discharge of antibiotics</w:t>
      </w:r>
      <w:r>
        <w:t xml:space="preserve"> </w:t>
      </w:r>
      <w:r w:rsidRPr="001344F2">
        <w:rPr>
          <w:rStyle w:val="Emphasis"/>
        </w:rPr>
        <w:t>under the NPDES permitting system</w:t>
      </w:r>
      <w:r>
        <w:t xml:space="preserve">. 168 </w:t>
      </w:r>
      <w:r w:rsidRPr="001344F2">
        <w:rPr>
          <w:rStyle w:val="Emphasis"/>
        </w:rPr>
        <w:t>All other farms would be required to limit discharge based on the TMDLs for antibiotics</w:t>
      </w:r>
      <w:r>
        <w:t xml:space="preserve"> </w:t>
      </w:r>
      <w:r w:rsidRPr="001344F2">
        <w:rPr>
          <w:rStyle w:val="StyleUnderline"/>
        </w:rPr>
        <w:t>set for each body of water</w:t>
      </w:r>
      <w:r>
        <w:t xml:space="preserve">. 169 </w:t>
      </w:r>
      <w:r w:rsidRPr="007C17E6">
        <w:rPr>
          <w:rStyle w:val="StyleUnderline"/>
        </w:rPr>
        <w:t>This</w:t>
      </w:r>
      <w:r w:rsidRPr="007C17E6">
        <w:t xml:space="preserve"> solution </w:t>
      </w:r>
      <w:r w:rsidRPr="007C17E6">
        <w:rPr>
          <w:rStyle w:val="StyleUnderline"/>
        </w:rPr>
        <w:t>would</w:t>
      </w:r>
      <w:r w:rsidRPr="007C17E6">
        <w:t xml:space="preserve"> allow for antibiotics to be used on farms to treat sick animals while </w:t>
      </w:r>
      <w:r w:rsidRPr="007C17E6">
        <w:rPr>
          <w:rStyle w:val="Emphasis"/>
        </w:rPr>
        <w:t>prevent</w:t>
      </w:r>
      <w:r w:rsidRPr="007C17E6">
        <w:t xml:space="preserve">ing </w:t>
      </w:r>
      <w:r w:rsidRPr="007C17E6">
        <w:rPr>
          <w:rStyle w:val="Emphasis"/>
        </w:rPr>
        <w:t>overuse</w:t>
      </w:r>
      <w:r w:rsidRPr="007C17E6">
        <w:t xml:space="preserve"> </w:t>
      </w:r>
      <w:r w:rsidRPr="007C17E6">
        <w:rPr>
          <w:rStyle w:val="StyleUnderline"/>
        </w:rPr>
        <w:t xml:space="preserve">by </w:t>
      </w:r>
      <w:r w:rsidRPr="007C17E6">
        <w:rPr>
          <w:rStyle w:val="Emphasis"/>
        </w:rPr>
        <w:t>limiting the level of antibiotics discharged</w:t>
      </w:r>
      <w:r w:rsidRPr="007C17E6">
        <w:t xml:space="preserve"> </w:t>
      </w:r>
      <w:r w:rsidRPr="007C17E6">
        <w:rPr>
          <w:rStyle w:val="StyleUnderline"/>
        </w:rPr>
        <w:t>into the waters of the United States</w:t>
      </w:r>
      <w:r w:rsidRPr="007C17E6">
        <w:t>.</w:t>
      </w:r>
    </w:p>
    <w:p w14:paraId="6AC9A77F" w14:textId="77777777" w:rsidR="002D0E24" w:rsidRPr="007C17E6" w:rsidRDefault="002D0E24" w:rsidP="002D0E24">
      <w:pPr>
        <w:rPr>
          <w:sz w:val="4"/>
          <w:szCs w:val="4"/>
        </w:rPr>
      </w:pPr>
      <w:r w:rsidRPr="007C17E6">
        <w:rPr>
          <w:sz w:val="4"/>
          <w:szCs w:val="4"/>
        </w:rPr>
        <w:t>The issue of whether a federal agency may be compelled to regulate the use of antibiotics in agriculture has been litigated in the past. 170 In National Resources Defense Counsel v. United States Food and Drug Administration, 171 a federal appellate court ruled that the FDA could not be forced to mandate limitations on the use of antibiotics in agriculture. 172 The holding of this case, however, rested on the court's reading of the relevant statute, 173 with mandates that differ from those of the Clean Water Act. According to the majority, the FDA is not required to hold hearings on whether to withdraw approval of any drugs, regardless of whether scientific evidence shows that an approved use is no longer safe for human health. 174 This holding is specific to the statutory context in which the FDA grants and, more importantly, is entitled to withdraw approval for the uses of certain drugs. 175</w:t>
      </w:r>
    </w:p>
    <w:p w14:paraId="552BA793" w14:textId="77777777" w:rsidR="002D0E24" w:rsidRPr="007C17E6" w:rsidRDefault="002D0E24" w:rsidP="002D0E24">
      <w:pPr>
        <w:rPr>
          <w:sz w:val="4"/>
          <w:szCs w:val="4"/>
        </w:rPr>
      </w:pPr>
      <w:r w:rsidRPr="007C17E6">
        <w:rPr>
          <w:sz w:val="4"/>
          <w:szCs w:val="4"/>
        </w:rPr>
        <w:t>In another case, Gulf Restoration Network v. McCarthy, 176 the plaintiffs attempted to force the EPA to enact water quality standards to address the enormous "dead zone" in the Gulf of Mexico, a condition caused by agricultural runoff from the Mississippi River. 177 In that case, the EPA had already listed the pollutants at issue, specifically nitrogen and phosphorous, as toxic [*422] pollutants. 178 The question for the federal appellate court was whether the EPA is required to develop water quality standards for the Gulf of Mexico where no state governments have acted to do so. 179 The EPA declined to take action and, in the ensuing litigation, the federal district court ruled that the EPA did not have discretion to act. 180 On appeal, the EPA prevailed in its argument that it maintained discretion with respect to the allocation of its resources, entitling the EPA to decline to regulate the levels of nitrogen and phosphorous in the Gulf of Mexico. 181 The Circuit Court agreed that the EPA maintained discretion and that the question for the district court was not whether the EPA must enact water quality standards, but rather whether its proffered explanation regarding resource allocation was sufficient. 182 This case does not address the issue at hand, whether the EPA may be compelled to regulate antibiotics under the Clean Water Act. The discretion the EPA has to determine how resources should be allocated with respect to implementing water quality standards is different from the question of whether to list harmful substances as toxic pollutants.</w:t>
      </w:r>
    </w:p>
    <w:p w14:paraId="06C896BC" w14:textId="77777777" w:rsidR="002D0E24" w:rsidRDefault="002D0E24" w:rsidP="002D0E24">
      <w:r w:rsidRPr="001344F2">
        <w:rPr>
          <w:rStyle w:val="StyleUnderline"/>
        </w:rPr>
        <w:t xml:space="preserve">The </w:t>
      </w:r>
      <w:r w:rsidRPr="007C17E6">
        <w:rPr>
          <w:rStyle w:val="Emphasis"/>
        </w:rPr>
        <w:t>purpose of the Clean Water Act is clear</w:t>
      </w:r>
      <w:r>
        <w:t xml:space="preserve"> </w:t>
      </w:r>
      <w:r w:rsidRPr="001344F2">
        <w:rPr>
          <w:rStyle w:val="StyleUnderline"/>
        </w:rPr>
        <w:t>and</w:t>
      </w:r>
      <w:r>
        <w:t xml:space="preserve"> the need for regulation of agricultural antibiotics cannot reasonably be disputed. </w:t>
      </w:r>
      <w:r w:rsidRPr="007C17E6">
        <w:rPr>
          <w:rStyle w:val="StyleUnderline"/>
        </w:rPr>
        <w:t>The</w:t>
      </w:r>
      <w:r>
        <w:t xml:space="preserve"> </w:t>
      </w:r>
      <w:r w:rsidRPr="007C17E6">
        <w:rPr>
          <w:rStyle w:val="StyleUnderline"/>
        </w:rPr>
        <w:t>C</w:t>
      </w:r>
      <w:r>
        <w:t xml:space="preserve">lean </w:t>
      </w:r>
      <w:r w:rsidRPr="007C17E6">
        <w:rPr>
          <w:rStyle w:val="StyleUnderline"/>
        </w:rPr>
        <w:t>W</w:t>
      </w:r>
      <w:r>
        <w:t xml:space="preserve">ater </w:t>
      </w:r>
      <w:r w:rsidRPr="007C17E6">
        <w:rPr>
          <w:rStyle w:val="StyleUnderline"/>
        </w:rPr>
        <w:t>A</w:t>
      </w:r>
      <w:r>
        <w:t xml:space="preserve">ct </w:t>
      </w:r>
      <w:r w:rsidRPr="001344F2">
        <w:rPr>
          <w:rStyle w:val="StyleUnderline"/>
        </w:rPr>
        <w:t xml:space="preserve">provides a </w:t>
      </w:r>
      <w:r w:rsidRPr="001344F2">
        <w:rPr>
          <w:rStyle w:val="Emphasis"/>
        </w:rPr>
        <w:t>statutory mandate</w:t>
      </w:r>
      <w:r>
        <w:t xml:space="preserve"> </w:t>
      </w:r>
      <w:r w:rsidRPr="001344F2">
        <w:rPr>
          <w:rStyle w:val="StyleUnderline"/>
        </w:rPr>
        <w:t xml:space="preserve">that </w:t>
      </w:r>
      <w:r w:rsidRPr="001344F2">
        <w:rPr>
          <w:rStyle w:val="Emphasis"/>
        </w:rPr>
        <w:t>demands</w:t>
      </w:r>
      <w:r>
        <w:t xml:space="preserve"> </w:t>
      </w:r>
      <w:r w:rsidRPr="007C17E6">
        <w:rPr>
          <w:rStyle w:val="Emphasis"/>
        </w:rPr>
        <w:t>all</w:t>
      </w:r>
      <w:r w:rsidRPr="001344F2">
        <w:rPr>
          <w:rStyle w:val="StyleUnderline"/>
        </w:rPr>
        <w:t xml:space="preserve"> harmful substances that enter our waterways from industrial and agricultural activities to </w:t>
      </w:r>
      <w:r w:rsidRPr="007C17E6">
        <w:rPr>
          <w:rStyle w:val="Emphasis"/>
        </w:rPr>
        <w:t>be regulated</w:t>
      </w:r>
      <w:r>
        <w:t>. 183 Farms should not be allowed to continue to pollute the waters of the United States without the protection promised by the Clean Water Act.</w:t>
      </w:r>
    </w:p>
    <w:p w14:paraId="584B6617" w14:textId="77777777" w:rsidR="002D0E24" w:rsidRDefault="002D0E24" w:rsidP="002D0E24">
      <w:r>
        <w:t>CONCLUSION</w:t>
      </w:r>
    </w:p>
    <w:p w14:paraId="5F98583F" w14:textId="77777777" w:rsidR="002D0E24" w:rsidRDefault="002D0E24" w:rsidP="002D0E24">
      <w:r w:rsidRPr="007C17E6">
        <w:t xml:space="preserve">An agricultural system reliant on the use of antibiotics is unsustainable and unviable in the long run, as indicated by the significant repercussions to human, animal, and environmental health. Without one holistic federal agency addressing the entire scope of the problem presented by agricultural antibiotics, the response has been inadequate. </w:t>
      </w:r>
      <w:r w:rsidRPr="007C17E6">
        <w:rPr>
          <w:rStyle w:val="StyleUnderline"/>
        </w:rPr>
        <w:t>The authors insist that the</w:t>
      </w:r>
      <w:r w:rsidRPr="007C17E6">
        <w:t xml:space="preserve"> language  [*423]  and </w:t>
      </w:r>
      <w:r w:rsidRPr="007C17E6">
        <w:rPr>
          <w:rStyle w:val="Emphasis"/>
        </w:rPr>
        <w:t>purpose</w:t>
      </w:r>
      <w:r w:rsidRPr="007C17E6">
        <w:t xml:space="preserve"> </w:t>
      </w:r>
      <w:r w:rsidRPr="007C17E6">
        <w:rPr>
          <w:rStyle w:val="StyleUnderline"/>
        </w:rPr>
        <w:t>of the Clean Water Act</w:t>
      </w:r>
      <w:r w:rsidRPr="007C17E6">
        <w:t xml:space="preserve">, </w:t>
      </w:r>
      <w:r w:rsidRPr="007C17E6">
        <w:rPr>
          <w:rStyle w:val="StyleUnderline"/>
        </w:rPr>
        <w:t>especially in light of recent cases</w:t>
      </w:r>
      <w:r w:rsidRPr="007C17E6">
        <w:t xml:space="preserve">, tend to </w:t>
      </w:r>
      <w:r w:rsidRPr="007C17E6">
        <w:rPr>
          <w:rStyle w:val="StyleUnderline"/>
        </w:rPr>
        <w:t>indicate that the</w:t>
      </w:r>
      <w:r w:rsidRPr="007C17E6">
        <w:t xml:space="preserve"> Environmental Protection Agency maintains discretion to address the matter. In fact, we argue that the </w:t>
      </w:r>
      <w:r w:rsidRPr="007C17E6">
        <w:rPr>
          <w:rStyle w:val="StyleUnderline"/>
        </w:rPr>
        <w:t xml:space="preserve">EPA is </w:t>
      </w:r>
      <w:r w:rsidRPr="007C17E6">
        <w:rPr>
          <w:rStyle w:val="Emphasis"/>
        </w:rPr>
        <w:t>bound by a statutory mandate</w:t>
      </w:r>
      <w:r w:rsidRPr="007C17E6">
        <w:t xml:space="preserve"> </w:t>
      </w:r>
      <w:r w:rsidRPr="007C17E6">
        <w:rPr>
          <w:rStyle w:val="StyleUnderline"/>
        </w:rPr>
        <w:t xml:space="preserve">to identify such pollutants and </w:t>
      </w:r>
      <w:r w:rsidRPr="007C17E6">
        <w:rPr>
          <w:rStyle w:val="Emphasis"/>
        </w:rPr>
        <w:t>control</w:t>
      </w:r>
      <w:r w:rsidRPr="007C17E6">
        <w:rPr>
          <w:rStyle w:val="StyleUnderline"/>
        </w:rPr>
        <w:t xml:space="preserve"> them</w:t>
      </w:r>
      <w:r w:rsidRPr="007C17E6">
        <w:t xml:space="preserve"> </w:t>
      </w:r>
      <w:r w:rsidRPr="007C17E6">
        <w:rPr>
          <w:rStyle w:val="Emphasis"/>
        </w:rPr>
        <w:t>through the permitting provisions</w:t>
      </w:r>
      <w:r w:rsidRPr="007C17E6">
        <w:t xml:space="preserve"> </w:t>
      </w:r>
      <w:r w:rsidRPr="007C17E6">
        <w:rPr>
          <w:rStyle w:val="Emphasis"/>
        </w:rPr>
        <w:t>of the</w:t>
      </w:r>
      <w:r w:rsidRPr="007C17E6">
        <w:t xml:space="preserve"> </w:t>
      </w:r>
      <w:r w:rsidRPr="007C17E6">
        <w:rPr>
          <w:rStyle w:val="Emphasis"/>
        </w:rPr>
        <w:t>C</w:t>
      </w:r>
      <w:r w:rsidRPr="007C17E6">
        <w:t xml:space="preserve">lean </w:t>
      </w:r>
      <w:r w:rsidRPr="007C17E6">
        <w:rPr>
          <w:rStyle w:val="Emphasis"/>
        </w:rPr>
        <w:t>W</w:t>
      </w:r>
      <w:r w:rsidRPr="007C17E6">
        <w:t xml:space="preserve">ater </w:t>
      </w:r>
      <w:r w:rsidRPr="007C17E6">
        <w:rPr>
          <w:rStyle w:val="Emphasis"/>
        </w:rPr>
        <w:t>A</w:t>
      </w:r>
      <w:r w:rsidRPr="007C17E6">
        <w:t>ct.</w:t>
      </w:r>
    </w:p>
    <w:p w14:paraId="727E4532" w14:textId="77777777" w:rsidR="002D0E24" w:rsidRDefault="002D0E24" w:rsidP="002D0E24"/>
    <w:p w14:paraId="713186F9" w14:textId="77777777" w:rsidR="002D0E24" w:rsidRPr="002243A4" w:rsidRDefault="002D0E24" w:rsidP="002D0E24">
      <w:pPr>
        <w:pStyle w:val="Heading4"/>
      </w:pPr>
      <w:r>
        <w:t xml:space="preserve">Anbiotic use in CAFOs is the </w:t>
      </w:r>
      <w:r w:rsidRPr="00BA7DE0">
        <w:rPr>
          <w:u w:val="single"/>
        </w:rPr>
        <w:t>most significant driver</w:t>
      </w:r>
      <w:r>
        <w:t xml:space="preserve"> of potential new resistant zoonotic diseases, which are the single </w:t>
      </w:r>
      <w:r>
        <w:rPr>
          <w:u w:val="single"/>
        </w:rPr>
        <w:t>greatest</w:t>
      </w:r>
      <w:r>
        <w:t xml:space="preserve"> </w:t>
      </w:r>
      <w:r w:rsidRPr="00BA7DE0">
        <w:rPr>
          <w:u w:val="single"/>
        </w:rPr>
        <w:t>existential threat</w:t>
      </w:r>
      <w:r>
        <w:t xml:space="preserve">. </w:t>
      </w:r>
      <w:r w:rsidRPr="002243A4">
        <w:rPr>
          <w:u w:val="single"/>
        </w:rPr>
        <w:t xml:space="preserve">Preventing </w:t>
      </w:r>
      <w:r>
        <w:rPr>
          <w:u w:val="single"/>
        </w:rPr>
        <w:t>evolution</w:t>
      </w:r>
      <w:r>
        <w:t xml:space="preserve"> is key.</w:t>
      </w:r>
    </w:p>
    <w:p w14:paraId="1413E962" w14:textId="77777777" w:rsidR="002D0E24" w:rsidRDefault="002D0E24" w:rsidP="002D0E24">
      <w:r w:rsidRPr="005731AB">
        <w:rPr>
          <w:rStyle w:val="Style13ptBold"/>
        </w:rPr>
        <w:t>Van Oosterhout 5/6</w:t>
      </w:r>
      <w:r>
        <w:t xml:space="preserve"> – Professor of Evolutionary Genetics, U of East Anglia</w:t>
      </w:r>
    </w:p>
    <w:p w14:paraId="5AED0FDE" w14:textId="77777777" w:rsidR="002D0E24" w:rsidRDefault="002D0E24" w:rsidP="002D0E24">
      <w:r>
        <w:t xml:space="preserve">Cock Van Oosterhout, in the School of Environmental Sciences, and Research Centre Member in the Centre for Ecology, Evolution and Conservation, </w:t>
      </w:r>
      <w:r w:rsidRPr="00A56CAE">
        <w:t>Mitigating the threat of emerging infectious diseases; a coevolutionary perspective</w:t>
      </w:r>
      <w:r>
        <w:t xml:space="preserve">, published online 6 May 2021, </w:t>
      </w:r>
      <w:r>
        <w:rPr>
          <w:i/>
          <w:iCs/>
        </w:rPr>
        <w:t xml:space="preserve">Virulence </w:t>
      </w:r>
      <w:r>
        <w:t>12(1): 2021, https://www.tandfonline.com/doi/full/10.1080/21505594.2021.1920741</w:t>
      </w:r>
    </w:p>
    <w:p w14:paraId="5386AB7D" w14:textId="77777777" w:rsidR="002D0E24" w:rsidRPr="00A56CAE" w:rsidRDefault="002D0E24" w:rsidP="002D0E24"/>
    <w:p w14:paraId="706DAD34" w14:textId="77777777" w:rsidR="002D0E24" w:rsidRPr="00A56CAE" w:rsidRDefault="002D0E24" w:rsidP="002D0E24">
      <w:pPr>
        <w:rPr>
          <w:rStyle w:val="StyleUnderline"/>
        </w:rPr>
      </w:pPr>
      <w:r w:rsidRPr="00A56CAE">
        <w:rPr>
          <w:rStyle w:val="StyleUnderline"/>
        </w:rPr>
        <w:t xml:space="preserve">Mass food production has underpinned our “ecological </w:t>
      </w:r>
      <w:r w:rsidRPr="005731AB">
        <w:rPr>
          <w:rStyle w:val="StyleUnderline"/>
        </w:rPr>
        <w:t xml:space="preserve">success”, but it is </w:t>
      </w:r>
      <w:r w:rsidRPr="005731AB">
        <w:rPr>
          <w:rStyle w:val="Emphasis"/>
        </w:rPr>
        <w:t>entirely unsustainable</w:t>
      </w:r>
      <w:r>
        <w:t xml:space="preserve"> based </w:t>
      </w:r>
      <w:r w:rsidRPr="005860BA">
        <w:rPr>
          <w:rStyle w:val="Emphasis"/>
        </w:rPr>
        <w:t>on</w:t>
      </w:r>
      <w:r>
        <w:t xml:space="preserve"> environmental, ecological, and </w:t>
      </w:r>
      <w:r w:rsidRPr="005860BA">
        <w:rPr>
          <w:rStyle w:val="Emphasis"/>
        </w:rPr>
        <w:t>coevolutionary grounds</w:t>
      </w:r>
      <w:r>
        <w:t xml:space="preserve">. We urgently need to reduce our reliance on animal protein, in particular the consumption of other mammals. Emission of potent greenhouse gases by ruminant livestock is contributing significantly to anthropogenic “radiative forcing” and global warming[52]. </w:t>
      </w:r>
      <w:r w:rsidRPr="00A56CAE">
        <w:rPr>
          <w:rStyle w:val="StyleUnderline"/>
        </w:rPr>
        <w:t xml:space="preserve">The </w:t>
      </w:r>
      <w:r w:rsidRPr="005731AB">
        <w:rPr>
          <w:rStyle w:val="Emphasis"/>
        </w:rPr>
        <w:t>vast amount of antibiotics</w:t>
      </w:r>
      <w:r w:rsidRPr="00A56CAE">
        <w:rPr>
          <w:rStyle w:val="StyleUnderline"/>
        </w:rPr>
        <w:t xml:space="preserve"> used to enhance growth and control infections has led to the </w:t>
      </w:r>
      <w:r w:rsidRPr="005860BA">
        <w:rPr>
          <w:rStyle w:val="Emphasis"/>
        </w:rPr>
        <w:t>emergence of new, more virulent, and more resistant microorganisms</w:t>
      </w:r>
      <w:r>
        <w:t xml:space="preserve">[53]. [FN 53] Gilchrist MJ, Greko C, Wallinga DB, et al. </w:t>
      </w:r>
      <w:r w:rsidRPr="005860BA">
        <w:rPr>
          <w:rStyle w:val="StyleUnderline"/>
        </w:rPr>
        <w:t>The potential role of</w:t>
      </w:r>
      <w:r w:rsidRPr="00A56CAE">
        <w:t xml:space="preserve"> </w:t>
      </w:r>
      <w:r w:rsidRPr="005731AB">
        <w:rPr>
          <w:rStyle w:val="Emphasis"/>
        </w:rPr>
        <w:t>concentrated animal feeding operations</w:t>
      </w:r>
      <w:r w:rsidRPr="005731AB">
        <w:t xml:space="preserve"> in</w:t>
      </w:r>
      <w:r w:rsidRPr="00A56CAE">
        <w:t xml:space="preserve"> infectious disease epidemics </w:t>
      </w:r>
      <w:r w:rsidRPr="005731AB">
        <w:rPr>
          <w:rStyle w:val="StyleUnderline"/>
        </w:rPr>
        <w:t xml:space="preserve">and </w:t>
      </w:r>
      <w:r w:rsidRPr="005731AB">
        <w:rPr>
          <w:rStyle w:val="Emphasis"/>
        </w:rPr>
        <w:t>antibiotic resistance</w:t>
      </w:r>
      <w:r>
        <w:t xml:space="preserve">. Environ Health Perspect. 2007;115(2):313–316. [Crossref], [PubMed], [Web of Science ®], [Google Scholar] [End FN] Given that mammals are phylogenetically closely related to humans, they also </w:t>
      </w:r>
      <w:r w:rsidRPr="005860BA">
        <w:rPr>
          <w:rStyle w:val="StyleUnderline"/>
        </w:rPr>
        <w:t xml:space="preserve">pose </w:t>
      </w:r>
      <w:r w:rsidRPr="005860BA">
        <w:rPr>
          <w:rStyle w:val="Emphasis"/>
        </w:rPr>
        <w:t>the most significant threat</w:t>
      </w:r>
      <w:r w:rsidRPr="00A56CAE">
        <w:rPr>
          <w:rStyle w:val="StyleUnderline"/>
        </w:rPr>
        <w:t xml:space="preserve"> for the </w:t>
      </w:r>
      <w:r w:rsidRPr="005860BA">
        <w:rPr>
          <w:rStyle w:val="Emphasis"/>
        </w:rPr>
        <w:t>evolution</w:t>
      </w:r>
      <w:r w:rsidRPr="005860BA">
        <w:rPr>
          <w:rStyle w:val="StyleUnderline"/>
        </w:rPr>
        <w:t xml:space="preserve"> and </w:t>
      </w:r>
      <w:r w:rsidRPr="005860BA">
        <w:rPr>
          <w:rStyle w:val="Emphasis"/>
        </w:rPr>
        <w:t>transmission</w:t>
      </w:r>
      <w:r w:rsidRPr="005860BA">
        <w:rPr>
          <w:rStyle w:val="StyleUnderline"/>
        </w:rPr>
        <w:t xml:space="preserve"> of </w:t>
      </w:r>
      <w:r w:rsidRPr="005860BA">
        <w:rPr>
          <w:rStyle w:val="Emphasis"/>
        </w:rPr>
        <w:t>zoonotic EIDs</w:t>
      </w:r>
      <w:r w:rsidRPr="005860BA">
        <w:rPr>
          <w:rStyle w:val="StyleUnderline"/>
        </w:rPr>
        <w:t>.</w:t>
      </w:r>
      <w:r w:rsidRPr="00A56CAE">
        <w:rPr>
          <w:rStyle w:val="StyleUnderline"/>
        </w:rPr>
        <w:t xml:space="preserve"> Producing animal protein from aquaculture and </w:t>
      </w:r>
      <w:r w:rsidRPr="005860BA">
        <w:rPr>
          <w:rStyle w:val="StyleUnderline"/>
        </w:rPr>
        <w:t xml:space="preserve">aquaponics </w:t>
      </w:r>
      <w:r w:rsidRPr="005860BA">
        <w:rPr>
          <w:rStyle w:val="Emphasis"/>
        </w:rPr>
        <w:t>has the potential</w:t>
      </w:r>
      <w:r w:rsidRPr="005860BA">
        <w:rPr>
          <w:rStyle w:val="StyleUnderline"/>
        </w:rPr>
        <w:t xml:space="preserve"> to</w:t>
      </w:r>
      <w:r w:rsidRPr="00A56CAE">
        <w:rPr>
          <w:rStyle w:val="StyleUnderline"/>
        </w:rPr>
        <w:t xml:space="preserve"> become an </w:t>
      </w:r>
      <w:r w:rsidRPr="005860BA">
        <w:rPr>
          <w:rStyle w:val="Emphasis"/>
        </w:rPr>
        <w:t>environmentally and coevolutionarily more sustainable way</w:t>
      </w:r>
      <w:r w:rsidRPr="00A56CAE">
        <w:rPr>
          <w:rStyle w:val="StyleUnderline"/>
        </w:rPr>
        <w:t xml:space="preserve"> of </w:t>
      </w:r>
      <w:r w:rsidRPr="005860BA">
        <w:rPr>
          <w:rStyle w:val="StyleUnderline"/>
        </w:rPr>
        <w:t>feeding</w:t>
      </w:r>
      <w:r>
        <w:t xml:space="preserve"> part of </w:t>
      </w:r>
      <w:r w:rsidRPr="00A56CAE">
        <w:rPr>
          <w:rStyle w:val="StyleUnderline"/>
        </w:rPr>
        <w:t>the world’s population</w:t>
      </w:r>
      <w:r>
        <w:t xml:space="preserve">[46]. </w:t>
      </w:r>
      <w:r w:rsidRPr="00A56CAE">
        <w:rPr>
          <w:rStyle w:val="StyleUnderline"/>
        </w:rPr>
        <w:t xml:space="preserve">In </w:t>
      </w:r>
      <w:r w:rsidRPr="005731AB">
        <w:rPr>
          <w:rStyle w:val="StyleUnderline"/>
        </w:rPr>
        <w:t>addition, we will</w:t>
      </w:r>
      <w:r>
        <w:t xml:space="preserve"> also </w:t>
      </w:r>
      <w:r w:rsidRPr="005731AB">
        <w:rPr>
          <w:rStyle w:val="StyleUnderline"/>
        </w:rPr>
        <w:t>need</w:t>
      </w:r>
      <w:r>
        <w:t xml:space="preserve"> </w:t>
      </w:r>
      <w:r w:rsidRPr="005731AB">
        <w:t>to</w:t>
      </w:r>
      <w:r>
        <w:t xml:space="preserve"> develop </w:t>
      </w:r>
      <w:r w:rsidRPr="00A56CAE">
        <w:rPr>
          <w:rStyle w:val="StyleUnderline"/>
        </w:rPr>
        <w:t>a larger variety of palatable non-meat</w:t>
      </w:r>
      <w:r>
        <w:t xml:space="preserve">-based </w:t>
      </w:r>
      <w:r w:rsidRPr="00A56CAE">
        <w:rPr>
          <w:rStyle w:val="StyleUnderline"/>
        </w:rPr>
        <w:t>alternatives</w:t>
      </w:r>
      <w:r>
        <w:t xml:space="preserve">, which will have direct and indirect health benefits[54]. </w:t>
      </w:r>
      <w:r w:rsidRPr="00A56CAE">
        <w:rPr>
          <w:rStyle w:val="StyleUnderline"/>
        </w:rPr>
        <w:t xml:space="preserve">Reducing the number of livestock is </w:t>
      </w:r>
      <w:r w:rsidRPr="005860BA">
        <w:rPr>
          <w:rStyle w:val="Emphasis"/>
        </w:rPr>
        <w:t>imperative</w:t>
      </w:r>
      <w:r w:rsidRPr="00A56CAE">
        <w:rPr>
          <w:rStyle w:val="StyleUnderline"/>
        </w:rPr>
        <w:t xml:space="preserve"> </w:t>
      </w:r>
      <w:r w:rsidRPr="005860BA">
        <w:rPr>
          <w:rStyle w:val="StyleUnderline"/>
        </w:rPr>
        <w:t>for human health, as well as for the</w:t>
      </w:r>
      <w:r w:rsidRPr="00A56CAE">
        <w:rPr>
          <w:rStyle w:val="StyleUnderline"/>
        </w:rPr>
        <w:t xml:space="preserve"> </w:t>
      </w:r>
      <w:r w:rsidRPr="005860BA">
        <w:rPr>
          <w:rStyle w:val="Emphasis"/>
        </w:rPr>
        <w:t>health of the planet</w:t>
      </w:r>
      <w:r>
        <w:t xml:space="preserve">. To implement this and other changes, </w:t>
      </w:r>
      <w:r w:rsidRPr="005860BA">
        <w:rPr>
          <w:rStyle w:val="StyleUnderline"/>
        </w:rPr>
        <w:t xml:space="preserve">we </w:t>
      </w:r>
      <w:r w:rsidRPr="005860BA">
        <w:rPr>
          <w:rStyle w:val="Emphasis"/>
        </w:rPr>
        <w:t>must</w:t>
      </w:r>
      <w:r w:rsidRPr="005860BA">
        <w:rPr>
          <w:rStyle w:val="StyleUnderline"/>
        </w:rPr>
        <w:t xml:space="preserve"> embrace a coevolutionary</w:t>
      </w:r>
      <w:r>
        <w:t xml:space="preserve"> robust One Health </w:t>
      </w:r>
      <w:r w:rsidRPr="005860BA">
        <w:rPr>
          <w:rStyle w:val="StyleUnderline"/>
        </w:rPr>
        <w:t>approach and focus on what really matters</w:t>
      </w:r>
      <w:r>
        <w:t xml:space="preserve">: One World – One Health. Concluding remarks </w:t>
      </w:r>
      <w:r w:rsidRPr="005731AB">
        <w:rPr>
          <w:rStyle w:val="Emphasis"/>
        </w:rPr>
        <w:t>Emerging infectious diseases</w:t>
      </w:r>
      <w:r w:rsidRPr="005731AB">
        <w:rPr>
          <w:rStyle w:val="StyleUnderline"/>
        </w:rPr>
        <w:t xml:space="preserve"> (</w:t>
      </w:r>
      <w:r w:rsidRPr="00A56CAE">
        <w:rPr>
          <w:rStyle w:val="StyleUnderline"/>
        </w:rPr>
        <w:t xml:space="preserve">EIDs) are possibly </w:t>
      </w:r>
      <w:r w:rsidRPr="005860BA">
        <w:rPr>
          <w:rStyle w:val="Emphasis"/>
          <w:sz w:val="24"/>
          <w:szCs w:val="24"/>
        </w:rPr>
        <w:t>the greatest</w:t>
      </w:r>
      <w:r w:rsidRPr="005860BA">
        <w:rPr>
          <w:rStyle w:val="StyleUnderline"/>
          <w:sz w:val="24"/>
          <w:szCs w:val="24"/>
        </w:rPr>
        <w:t xml:space="preserve"> </w:t>
      </w:r>
      <w:r w:rsidRPr="005860BA">
        <w:rPr>
          <w:rStyle w:val="Emphasis"/>
          <w:sz w:val="24"/>
          <w:szCs w:val="24"/>
        </w:rPr>
        <w:t>existential threat to humanity</w:t>
      </w:r>
      <w:r w:rsidRPr="005731AB">
        <w:rPr>
          <w:rStyle w:val="StyleUnderline"/>
        </w:rPr>
        <w:t xml:space="preserve">, but </w:t>
      </w:r>
      <w:r w:rsidRPr="00A56CAE">
        <w:rPr>
          <w:rStyle w:val="StyleUnderline"/>
        </w:rPr>
        <w:t>fortunately, we have never been in a stronger position to defend ourselves</w:t>
      </w:r>
      <w:r>
        <w:t xml:space="preserve"> against these threats. COVID-19 has elicited a huge pan-global response among our medical and scientific communities, and as a species, we have shown remarkable behavioral plasticity to cope with the new conditions. Nevertheless, COVID-19 has revealed the tension between our rights as individuals and the well-being of society as a whole. </w:t>
      </w:r>
      <w:r w:rsidRPr="005731AB">
        <w:rPr>
          <w:rStyle w:val="Emphasis"/>
        </w:rPr>
        <w:t>However</w:t>
      </w:r>
      <w:r w:rsidRPr="00A56CAE">
        <w:rPr>
          <w:rStyle w:val="StyleUnderline"/>
        </w:rPr>
        <w:t>, tackling this pandemic requires us to act as an eusocial species rather than as selfish individuals</w:t>
      </w:r>
      <w:r w:rsidRPr="005860BA">
        <w:t xml:space="preserve">. </w:t>
      </w:r>
      <w:r w:rsidRPr="00A56CAE">
        <w:rPr>
          <w:rStyle w:val="StyleUnderline"/>
        </w:rPr>
        <w:t xml:space="preserve">It calls for increased social </w:t>
      </w:r>
      <w:r w:rsidRPr="005731AB">
        <w:rPr>
          <w:rStyle w:val="StyleUnderline"/>
        </w:rPr>
        <w:t>responsibility</w:t>
      </w:r>
      <w:r w:rsidRPr="005860BA">
        <w:t xml:space="preserve">, </w:t>
      </w:r>
      <w:r w:rsidRPr="005731AB">
        <w:rPr>
          <w:rStyle w:val="StyleUnderline"/>
        </w:rPr>
        <w:t>in particular</w:t>
      </w:r>
      <w:r w:rsidRPr="005860BA">
        <w:t xml:space="preserve"> in the </w:t>
      </w:r>
      <w:r w:rsidRPr="005860BA">
        <w:rPr>
          <w:rStyle w:val="StyleUnderline"/>
        </w:rPr>
        <w:t>uptake of</w:t>
      </w:r>
      <w:r>
        <w:t xml:space="preserve"> the vaccine and adherence to rules designed to control the COVID-19 pandemic. Misinformation on the web and “playing politics” can significantly undermine the much-needed concerted response. Going forward, we need to recognize that our health, the environment, and our global economy are all closely interlinked, and that the world’s natural resources must be governed in a way that attains a coevolutionary balance. The “One World – One Health” concept was created in 2004, inspired by the “One Medicine” approach [55] that integrates human and veterinary medicine to respond to zoonoses[56]. By considering the health of humans, wildlife and ecosystems, the holistic One Health approach has recruited multisector expertise in dealing with humanity’s greatest challenge. </w:t>
      </w:r>
      <w:r w:rsidRPr="005860BA">
        <w:rPr>
          <w:rStyle w:val="StyleUnderline"/>
        </w:rPr>
        <w:t>New</w:t>
      </w:r>
      <w:r>
        <w:t xml:space="preserve"> initiatives are emerging that envision </w:t>
      </w:r>
      <w:r w:rsidRPr="005860BA">
        <w:t>innovative</w:t>
      </w:r>
      <w:r>
        <w:t xml:space="preserve"> </w:t>
      </w:r>
      <w:r w:rsidRPr="005731AB">
        <w:rPr>
          <w:rStyle w:val="Emphasis"/>
        </w:rPr>
        <w:t>prevention</w:t>
      </w:r>
      <w:r w:rsidRPr="005860BA">
        <w:rPr>
          <w:rStyle w:val="StyleUnderline"/>
        </w:rPr>
        <w:t xml:space="preserve"> strategies</w:t>
      </w:r>
      <w:r>
        <w:t xml:space="preserve">, such as PREZODE[42]. I advocate that these initiatives also address the coevolutionary imbalance, integrating this into the One Health framework. Importantly, all these changes require broad public support underpinned by an understanding of the significant threat our society is facing, and what we can do at an individual and societal level </w:t>
      </w:r>
      <w:r w:rsidRPr="00A56CAE">
        <w:rPr>
          <w:rStyle w:val="StyleUnderline"/>
        </w:rPr>
        <w:t xml:space="preserve">to </w:t>
      </w:r>
      <w:r w:rsidRPr="005860BA">
        <w:rPr>
          <w:rStyle w:val="Emphasis"/>
        </w:rPr>
        <w:t>improve our long-term</w:t>
      </w:r>
      <w:r>
        <w:t xml:space="preserve"> (coevolutionary) </w:t>
      </w:r>
      <w:r w:rsidRPr="005860BA">
        <w:rPr>
          <w:rStyle w:val="Emphasis"/>
        </w:rPr>
        <w:t>prospects</w:t>
      </w:r>
      <w:r w:rsidRPr="005860BA">
        <w:t xml:space="preserve"> </w:t>
      </w:r>
      <w:r w:rsidRPr="005860BA">
        <w:rPr>
          <w:rStyle w:val="Emphasis"/>
        </w:rPr>
        <w:t>as a species</w:t>
      </w:r>
      <w:r>
        <w:t xml:space="preserve">. I believe that </w:t>
      </w:r>
      <w:r w:rsidRPr="005731AB">
        <w:rPr>
          <w:rStyle w:val="StyleUnderline"/>
        </w:rPr>
        <w:t xml:space="preserve">this is </w:t>
      </w:r>
      <w:r w:rsidRPr="005731AB">
        <w:rPr>
          <w:rStyle w:val="Emphasis"/>
        </w:rPr>
        <w:t>essential</w:t>
      </w:r>
      <w:r w:rsidRPr="00A56CAE">
        <w:rPr>
          <w:rStyle w:val="StyleUnderline"/>
        </w:rPr>
        <w:t xml:space="preserve"> because with increased </w:t>
      </w:r>
      <w:r w:rsidRPr="005860BA">
        <w:rPr>
          <w:rStyle w:val="Emphasis"/>
        </w:rPr>
        <w:t>globalization</w:t>
      </w:r>
      <w:r w:rsidRPr="00A56CAE">
        <w:rPr>
          <w:rStyle w:val="StyleUnderline"/>
        </w:rPr>
        <w:t xml:space="preserve">, we have created a </w:t>
      </w:r>
      <w:r w:rsidRPr="005731AB">
        <w:rPr>
          <w:rStyle w:val="Emphasis"/>
        </w:rPr>
        <w:t>perfect storm</w:t>
      </w:r>
      <w:r w:rsidRPr="00A56CAE">
        <w:rPr>
          <w:rStyle w:val="StyleUnderline"/>
        </w:rPr>
        <w:t xml:space="preserve"> for the evolution and outbreak of EIDs. </w:t>
      </w:r>
      <w:r w:rsidRPr="005860BA">
        <w:rPr>
          <w:rStyle w:val="Emphasis"/>
        </w:rPr>
        <w:t>Rather</w:t>
      </w:r>
      <w:r w:rsidRPr="005860BA">
        <w:t xml:space="preserve"> </w:t>
      </w:r>
      <w:r w:rsidRPr="005860BA">
        <w:rPr>
          <w:rStyle w:val="StyleUnderline"/>
        </w:rPr>
        <w:t xml:space="preserve">than just </w:t>
      </w:r>
      <w:r w:rsidRPr="005860BA">
        <w:rPr>
          <w:rStyle w:val="Emphasis"/>
        </w:rPr>
        <w:t>combating</w:t>
      </w:r>
      <w:r>
        <w:t xml:space="preserve"> the </w:t>
      </w:r>
      <w:r w:rsidRPr="00A56CAE">
        <w:rPr>
          <w:rStyle w:val="StyleUnderline"/>
        </w:rPr>
        <w:t>existing EIDs and minimizing their</w:t>
      </w:r>
      <w:r>
        <w:t xml:space="preserve"> social-economic </w:t>
      </w:r>
      <w:r w:rsidRPr="00A56CAE">
        <w:rPr>
          <w:rStyle w:val="StyleUnderline"/>
        </w:rPr>
        <w:t xml:space="preserve">impacts, we </w:t>
      </w:r>
      <w:r w:rsidRPr="005860BA">
        <w:rPr>
          <w:rStyle w:val="Emphasis"/>
          <w:sz w:val="24"/>
          <w:szCs w:val="24"/>
        </w:rPr>
        <w:t>must</w:t>
      </w:r>
      <w:r>
        <w:t xml:space="preserve"> </w:t>
      </w:r>
      <w:r w:rsidRPr="005731AB">
        <w:rPr>
          <w:rStyle w:val="StyleUnderline"/>
        </w:rPr>
        <w:t xml:space="preserve">also </w:t>
      </w:r>
      <w:r w:rsidRPr="005860BA">
        <w:rPr>
          <w:rStyle w:val="Emphasis"/>
          <w:sz w:val="24"/>
          <w:szCs w:val="24"/>
        </w:rPr>
        <w:t>curtail the evolution</w:t>
      </w:r>
      <w:r w:rsidRPr="00A56CAE">
        <w:rPr>
          <w:rStyle w:val="StyleUnderline"/>
        </w:rPr>
        <w:t xml:space="preserve"> of </w:t>
      </w:r>
      <w:r w:rsidRPr="005731AB">
        <w:rPr>
          <w:rStyle w:val="Emphasis"/>
        </w:rPr>
        <w:t>novel</w:t>
      </w:r>
      <w:r w:rsidRPr="00A56CAE">
        <w:rPr>
          <w:rStyle w:val="StyleUnderline"/>
        </w:rPr>
        <w:t xml:space="preserve"> EIDs, thereby </w:t>
      </w:r>
      <w:r w:rsidRPr="005731AB">
        <w:rPr>
          <w:rStyle w:val="Emphasis"/>
        </w:rPr>
        <w:t>reducing the risks</w:t>
      </w:r>
      <w:r w:rsidRPr="005860BA">
        <w:rPr>
          <w:rStyle w:val="StyleUnderline"/>
        </w:rPr>
        <w:t xml:space="preserve"> of </w:t>
      </w:r>
      <w:r w:rsidRPr="005860BA">
        <w:rPr>
          <w:rStyle w:val="Emphasis"/>
        </w:rPr>
        <w:t>future outbreaks</w:t>
      </w:r>
      <w:r w:rsidRPr="00A56CAE">
        <w:rPr>
          <w:rStyle w:val="StyleUnderline"/>
        </w:rPr>
        <w:t xml:space="preserve">, and the </w:t>
      </w:r>
      <w:r w:rsidRPr="005860BA">
        <w:rPr>
          <w:rStyle w:val="Emphasis"/>
        </w:rPr>
        <w:t>possible trans</w:t>
      </w:r>
      <w:r w:rsidRPr="005731AB">
        <w:rPr>
          <w:rStyle w:val="Emphasis"/>
        </w:rPr>
        <w:t>ition</w:t>
      </w:r>
      <w:r w:rsidRPr="005731AB">
        <w:rPr>
          <w:rStyle w:val="StyleUnderline"/>
        </w:rPr>
        <w:t xml:space="preserve"> </w:t>
      </w:r>
      <w:r w:rsidRPr="005860BA">
        <w:rPr>
          <w:rStyle w:val="StyleUnderline"/>
        </w:rPr>
        <w:t xml:space="preserve">from the </w:t>
      </w:r>
      <w:r w:rsidRPr="005860BA">
        <w:rPr>
          <w:rStyle w:val="Emphasis"/>
        </w:rPr>
        <w:t>“Anthropocene” into a</w:t>
      </w:r>
      <w:r w:rsidRPr="005731AB">
        <w:rPr>
          <w:rStyle w:val="Emphasis"/>
        </w:rPr>
        <w:t xml:space="preserve"> “Pathoce</w:t>
      </w:r>
      <w:r w:rsidRPr="005860BA">
        <w:rPr>
          <w:rStyle w:val="Emphasis"/>
        </w:rPr>
        <w:t>ne”.</w:t>
      </w:r>
    </w:p>
    <w:p w14:paraId="3A9A9914" w14:textId="77777777" w:rsidR="002D0E24" w:rsidRDefault="002D0E24" w:rsidP="002D0E24"/>
    <w:p w14:paraId="51224A48" w14:textId="77777777" w:rsidR="006C413A" w:rsidRDefault="006C413A" w:rsidP="006C413A">
      <w:pPr>
        <w:pStyle w:val="Heading3"/>
      </w:pPr>
    </w:p>
    <w:p w14:paraId="28D5FF56" w14:textId="112D4C01" w:rsidR="006C413A" w:rsidRDefault="006C413A" w:rsidP="006C413A">
      <w:pPr>
        <w:pStyle w:val="Heading3"/>
      </w:pPr>
      <w:r>
        <w:t>***Non-Courts Version</w:t>
      </w:r>
    </w:p>
    <w:p w14:paraId="623BA82A" w14:textId="77777777" w:rsidR="006C413A" w:rsidRDefault="006C413A" w:rsidP="006C413A">
      <w:pPr>
        <w:pStyle w:val="Heading3"/>
      </w:pPr>
      <w:r>
        <w:t>Adv 1—Water Pollution</w:t>
      </w:r>
    </w:p>
    <w:p w14:paraId="25AF36EA" w14:textId="77777777" w:rsidR="006C413A" w:rsidRPr="003F19F3" w:rsidRDefault="006C413A" w:rsidP="006C413A">
      <w:pPr>
        <w:pStyle w:val="Heading4"/>
      </w:pPr>
      <w:r>
        <w:t xml:space="preserve">Advantage 1 is </w:t>
      </w:r>
      <w:r>
        <w:rPr>
          <w:u w:val="single"/>
        </w:rPr>
        <w:t>Water Pollution</w:t>
      </w:r>
      <w:r>
        <w:t>—</w:t>
      </w:r>
    </w:p>
    <w:p w14:paraId="4DDA78D0" w14:textId="77777777" w:rsidR="006C413A" w:rsidRPr="00140411" w:rsidRDefault="006C413A" w:rsidP="006C413A">
      <w:pPr>
        <w:pStyle w:val="Heading4"/>
      </w:pPr>
      <w:r>
        <w:t xml:space="preserve">Exempting CAFOs from regulatory oversight is causing </w:t>
      </w:r>
      <w:r w:rsidRPr="00D50981">
        <w:rPr>
          <w:u w:val="single"/>
        </w:rPr>
        <w:t>massive water pollution</w:t>
      </w:r>
      <w:r>
        <w:t xml:space="preserve">. Factory farm runoff is the </w:t>
      </w:r>
      <w:r>
        <w:rPr>
          <w:u w:val="single"/>
        </w:rPr>
        <w:t>key</w:t>
      </w:r>
      <w:r w:rsidRPr="00140411">
        <w:rPr>
          <w:u w:val="single"/>
        </w:rPr>
        <w:t xml:space="preserve"> driver</w:t>
      </w:r>
      <w:r>
        <w:t xml:space="preserve"> of oceanic </w:t>
      </w:r>
      <w:r w:rsidRPr="000A26CD">
        <w:rPr>
          <w:u w:val="single"/>
        </w:rPr>
        <w:t>dead zones</w:t>
      </w:r>
      <w:r>
        <w:t>, and also causes widespread preventable illness and death.</w:t>
      </w:r>
    </w:p>
    <w:p w14:paraId="51599A2E" w14:textId="77777777" w:rsidR="006C413A" w:rsidRPr="00140411" w:rsidRDefault="006C413A" w:rsidP="006C413A">
      <w:r>
        <w:t>--“Concentrated Animal Feeding Operations” aka CAFOs = Factory farms</w:t>
      </w:r>
    </w:p>
    <w:p w14:paraId="757CAFA6" w14:textId="77777777" w:rsidR="006C413A" w:rsidRPr="00401889" w:rsidRDefault="006C413A" w:rsidP="006C413A">
      <w:pPr>
        <w:rPr>
          <w:rStyle w:val="Style13ptBold"/>
        </w:rPr>
      </w:pPr>
      <w:r>
        <w:rPr>
          <w:rStyle w:val="Style13ptBold"/>
        </w:rPr>
        <w:t>Finney 21</w:t>
      </w:r>
      <w:r w:rsidRPr="00401889">
        <w:t xml:space="preserve"> – </w:t>
      </w:r>
      <w:r>
        <w:t>Federal law clerk, W.D. Tenn.</w:t>
      </w:r>
    </w:p>
    <w:p w14:paraId="4B6B6472" w14:textId="77777777" w:rsidR="006C413A" w:rsidRPr="000538F3" w:rsidRDefault="006C413A" w:rsidP="006C413A">
      <w:r>
        <w:t xml:space="preserve">Bradley R. Finney, clerk for the U.S. District Court for the Western District of Tennessee, former associate in the Houston office of Norton Rose Fulbright, Agricultural Law Stifles Innovation and Competition, 72 Ala. L. Rev. 785 (​2021), </w:t>
      </w:r>
      <w:hyperlink r:id="rId15" w:history="1">
        <w:r w:rsidRPr="00920507">
          <w:rPr>
            <w:rStyle w:val="Hyperlink"/>
          </w:rPr>
          <w:t>https://www.law.ua.edu/lawreview/files/2021/05/3-Finney-785-838.pdf</w:t>
        </w:r>
      </w:hyperlink>
    </w:p>
    <w:p w14:paraId="71F94E0A" w14:textId="77777777" w:rsidR="006C413A" w:rsidRDefault="006C413A" w:rsidP="006C413A"/>
    <w:p w14:paraId="0433D3AB" w14:textId="77777777" w:rsidR="006C413A" w:rsidRPr="00140411" w:rsidRDefault="006C413A" w:rsidP="006C413A">
      <w:pPr>
        <w:rPr>
          <w:rStyle w:val="StyleUnderline"/>
        </w:rPr>
      </w:pPr>
      <w:r>
        <w:t xml:space="preserve">Such controversy exists because </w:t>
      </w:r>
      <w:r w:rsidRPr="00140411">
        <w:rPr>
          <w:rStyle w:val="StyleUnderline"/>
        </w:rPr>
        <w:t>emissions of</w:t>
      </w:r>
      <w:r>
        <w:t xml:space="preserve"> various </w:t>
      </w:r>
      <w:r w:rsidRPr="00140411">
        <w:rPr>
          <w:rStyle w:val="Emphasis"/>
        </w:rPr>
        <w:t xml:space="preserve">agricultural </w:t>
      </w:r>
      <w:r w:rsidRPr="00496525">
        <w:rPr>
          <w:rStyle w:val="Emphasis"/>
        </w:rPr>
        <w:t>pollutants into water</w:t>
      </w:r>
      <w:r w:rsidRPr="00140411">
        <w:rPr>
          <w:rStyle w:val="StyleUnderline"/>
        </w:rPr>
        <w:t xml:space="preserve"> sources </w:t>
      </w:r>
      <w:r w:rsidRPr="00496525">
        <w:rPr>
          <w:rStyle w:val="Emphasis"/>
        </w:rPr>
        <w:t>are causing changes</w:t>
      </w:r>
      <w:r w:rsidRPr="00496525">
        <w:rPr>
          <w:rStyle w:val="StyleUnderline"/>
        </w:rPr>
        <w:t xml:space="preserve"> to </w:t>
      </w:r>
      <w:r w:rsidRPr="00140411">
        <w:rPr>
          <w:rStyle w:val="StyleUnderline"/>
        </w:rPr>
        <w:t xml:space="preserve">the environment that could </w:t>
      </w:r>
      <w:r w:rsidRPr="00140411">
        <w:rPr>
          <w:rStyle w:val="Emphasis"/>
        </w:rPr>
        <w:t>permanently alter how humans live</w:t>
      </w:r>
      <w:r>
        <w:t xml:space="preserve"> 37 </w:t>
      </w:r>
      <w:r w:rsidRPr="00140411">
        <w:rPr>
          <w:rStyle w:val="StyleUnderline"/>
        </w:rPr>
        <w:t xml:space="preserve">and </w:t>
      </w:r>
      <w:r w:rsidRPr="00140411">
        <w:rPr>
          <w:rStyle w:val="Emphasis"/>
        </w:rPr>
        <w:t xml:space="preserve">threaten human </w:t>
      </w:r>
      <w:r w:rsidRPr="00496525">
        <w:rPr>
          <w:rStyle w:val="Emphasis"/>
        </w:rPr>
        <w:t>health in devastating</w:t>
      </w:r>
      <w:r>
        <w:t xml:space="preserve"> [*792] </w:t>
      </w:r>
      <w:r w:rsidRPr="00496525">
        <w:rPr>
          <w:rStyle w:val="Emphasis"/>
        </w:rPr>
        <w:t>ways</w:t>
      </w:r>
      <w:r>
        <w:t xml:space="preserve">. 38 </w:t>
      </w:r>
      <w:r w:rsidRPr="00140411">
        <w:rPr>
          <w:rStyle w:val="StyleUnderline"/>
        </w:rPr>
        <w:t xml:space="preserve">This pollution is </w:t>
      </w:r>
      <w:r w:rsidRPr="00140411">
        <w:rPr>
          <w:rStyle w:val="Emphasis"/>
        </w:rPr>
        <w:t>wreaking havoc</w:t>
      </w:r>
      <w:r>
        <w:t xml:space="preserve"> </w:t>
      </w:r>
      <w:r w:rsidRPr="00496525">
        <w:rPr>
          <w:rStyle w:val="StyleUnderline"/>
        </w:rPr>
        <w:t xml:space="preserve">on water sources </w:t>
      </w:r>
      <w:r w:rsidRPr="00140411">
        <w:rPr>
          <w:rStyle w:val="Emphasis"/>
        </w:rPr>
        <w:t>throughout the United States</w:t>
      </w:r>
      <w:r w:rsidRPr="00140411">
        <w:t xml:space="preserve">, </w:t>
      </w:r>
      <w:r w:rsidRPr="00496525">
        <w:rPr>
          <w:rStyle w:val="StyleUnderline"/>
        </w:rPr>
        <w:t>creating areas in</w:t>
      </w:r>
      <w:r w:rsidRPr="00140411">
        <w:rPr>
          <w:rStyle w:val="StyleUnderline"/>
        </w:rPr>
        <w:t xml:space="preserve"> bodies of water that are the </w:t>
      </w:r>
      <w:r w:rsidRPr="00496525">
        <w:rPr>
          <w:rStyle w:val="Emphasis"/>
        </w:rPr>
        <w:t>size of multiple states</w:t>
      </w:r>
      <w:r w:rsidRPr="00140411">
        <w:rPr>
          <w:rStyle w:val="StyleUnderline"/>
        </w:rPr>
        <w:t xml:space="preserve"> </w:t>
      </w:r>
      <w:r w:rsidRPr="00140411">
        <w:rPr>
          <w:rStyle w:val="Emphasis"/>
        </w:rPr>
        <w:t>in which living organisms cannot exist</w:t>
      </w:r>
      <w:r>
        <w:t xml:space="preserve">, 39 </w:t>
      </w:r>
      <w:r w:rsidRPr="00140411">
        <w:rPr>
          <w:rStyle w:val="StyleUnderline"/>
        </w:rPr>
        <w:t xml:space="preserve">causing </w:t>
      </w:r>
      <w:r w:rsidRPr="00496525">
        <w:rPr>
          <w:rStyle w:val="Emphasis"/>
        </w:rPr>
        <w:t>harmful health effects</w:t>
      </w:r>
      <w:r>
        <w:t xml:space="preserve">, 40 </w:t>
      </w:r>
      <w:r w:rsidRPr="00140411">
        <w:rPr>
          <w:rStyle w:val="StyleUnderline"/>
        </w:rPr>
        <w:t xml:space="preserve">and </w:t>
      </w:r>
      <w:r w:rsidRPr="00496525">
        <w:rPr>
          <w:rStyle w:val="Emphasis"/>
        </w:rPr>
        <w:t>devastating</w:t>
      </w:r>
      <w:r w:rsidRPr="00140411">
        <w:rPr>
          <w:rStyle w:val="StyleUnderline"/>
        </w:rPr>
        <w:t xml:space="preserve"> </w:t>
      </w:r>
      <w:r w:rsidRPr="00496525">
        <w:rPr>
          <w:rStyle w:val="Emphasis"/>
        </w:rPr>
        <w:t>local economies</w:t>
      </w:r>
      <w:r>
        <w:t xml:space="preserve">. 41 </w:t>
      </w:r>
      <w:r w:rsidRPr="00140411">
        <w:rPr>
          <w:rStyle w:val="Emphasis"/>
        </w:rPr>
        <w:t>This could be just the beginning</w:t>
      </w:r>
      <w:r w:rsidRPr="00140411">
        <w:rPr>
          <w:rStyle w:val="StyleUnderline"/>
        </w:rPr>
        <w:t>.</w:t>
      </w:r>
    </w:p>
    <w:p w14:paraId="534BE850" w14:textId="77777777" w:rsidR="006C413A" w:rsidRDefault="006C413A" w:rsidP="006C413A">
      <w:r>
        <w:t>Agricultural pollution stems from many sources, including fertilizers and pesticides, animal excrement from livestock operations, and sediment loading from timber operations. 42 These pollutants add "ammonium, nitrates, nitrites, and phosphorous to ambient water quality[, causing d]ownstream lakes and reservoirs [to] experience eutrophication, algae blooms, and depleted oxygen, while rivers can be impacted by excessive salinity, turbidity (from sediment), and toxicity, resulting in forever-altered marine ecosystems." 43</w:t>
      </w:r>
    </w:p>
    <w:p w14:paraId="221C30D0" w14:textId="77777777" w:rsidR="006C413A" w:rsidRDefault="006C413A" w:rsidP="006C413A">
      <w:r w:rsidRPr="00140411">
        <w:rPr>
          <w:rStyle w:val="StyleUnderline"/>
        </w:rPr>
        <w:t xml:space="preserve">The </w:t>
      </w:r>
      <w:r w:rsidRPr="00140411">
        <w:rPr>
          <w:rStyle w:val="Emphasis"/>
        </w:rPr>
        <w:t>negative impact</w:t>
      </w:r>
      <w:r>
        <w:t xml:space="preserve"> and financial burden </w:t>
      </w:r>
      <w:r w:rsidRPr="00140411">
        <w:rPr>
          <w:rStyle w:val="StyleUnderline"/>
        </w:rPr>
        <w:t xml:space="preserve">of agriculture's water pollution on society are </w:t>
      </w:r>
      <w:r w:rsidRPr="00140411">
        <w:rPr>
          <w:rStyle w:val="Emphasis"/>
        </w:rPr>
        <w:t>well-documented</w:t>
      </w:r>
      <w:r>
        <w:t xml:space="preserve">. 44 </w:t>
      </w:r>
      <w:r w:rsidRPr="00140411">
        <w:rPr>
          <w:rStyle w:val="StyleUnderline"/>
        </w:rPr>
        <w:t xml:space="preserve">Yet, legislation </w:t>
      </w:r>
      <w:r w:rsidRPr="00140411">
        <w:rPr>
          <w:rStyle w:val="Emphasis"/>
        </w:rPr>
        <w:t>continues to largely exempt agriculture</w:t>
      </w:r>
      <w:r>
        <w:t xml:space="preserve"> </w:t>
      </w:r>
      <w:r w:rsidRPr="00140411">
        <w:rPr>
          <w:rStyle w:val="StyleUnderline"/>
        </w:rPr>
        <w:t>from environmental regulation</w:t>
      </w:r>
      <w:r>
        <w:t xml:space="preserve"> and allows it to externalize many of its costs. Regulators ostensibly provide such special treatment to agriculture to ensure its continued financial health, which in turn arguably ensures that cheap food is readily available for the country. 45 But such special treatment decreases water quality, as </w:t>
      </w:r>
      <w:r w:rsidRPr="00140411">
        <w:rPr>
          <w:rStyle w:val="StyleUnderline"/>
        </w:rPr>
        <w:t>the</w:t>
      </w:r>
      <w:r>
        <w:t xml:space="preserve"> environmental regulatory </w:t>
      </w:r>
      <w:r w:rsidRPr="00140411">
        <w:rPr>
          <w:rStyle w:val="StyleUnderline"/>
        </w:rPr>
        <w:t>exemptions</w:t>
      </w:r>
      <w:r>
        <w:t xml:space="preserve"> provided to the industry </w:t>
      </w:r>
      <w:r w:rsidRPr="00140411">
        <w:rPr>
          <w:rStyle w:val="Emphasis"/>
        </w:rPr>
        <w:t>allow it to pollute</w:t>
      </w:r>
      <w:r>
        <w:t xml:space="preserve"> </w:t>
      </w:r>
      <w:r w:rsidRPr="00140411">
        <w:rPr>
          <w:rStyle w:val="StyleUnderline"/>
        </w:rPr>
        <w:t>water sources.</w:t>
      </w:r>
      <w:r>
        <w:t xml:space="preserve"> 46</w:t>
      </w:r>
    </w:p>
    <w:p w14:paraId="2E8956AF" w14:textId="77777777" w:rsidR="006C413A" w:rsidRPr="00140411" w:rsidRDefault="006C413A" w:rsidP="006C413A">
      <w:pPr>
        <w:rPr>
          <w:sz w:val="4"/>
          <w:szCs w:val="4"/>
        </w:rPr>
      </w:pPr>
      <w:r w:rsidRPr="00140411">
        <w:rPr>
          <w:sz w:val="4"/>
          <w:szCs w:val="4"/>
        </w:rPr>
        <w:t xml:space="preserve">Many economic and environmental experts disagree that providing regulatory exemptions and allowing the industry to externalize its costs improves the health of the industry.47 Specifically, two leading economists and business experts, Michael Porter and Claas van der Linde, developed a theory that regulation can encourage innovation and competition within an industry.48 Regulation can cause innovation by providing the needed incentive to invest in new technology.49 Specifically, by no longer exempting the agriculture industry from environmental regulations and forcing the industry to be responsible for the costs of its pollution, regulation would incentivize innovation.50 Moreover, according to this theory, those innovations often become a net-positive for the industry because the added revenue or cost saved from the innovation is greater than the compliance cost.51 The Porter Hypothesis theorizes that environmental regulation causes two types of innovation.52 The key to the first type of innovation lies in converting the resources left over from the polluting activity into something of value.53 The second type of innovation involves improving resource productivity by substituting less environmentally costly materials or better utilizing existing ones.54 The Porter Hypothesis also posits that environmental regulation improves the competitiveness of the regulated industry.55 Increased competitiveness results from firms increasing the efficiency of resources used in the production process and from increasing product quality.56 Increasing the resource efficiency of production involves decreasing the utilization of harmful resources.57 Due to the new regulation, the decrease in utilization of harmful resources decreases costs58 while also improving the company’s competitiveness in the marketplace.59 Increasing product quality also results from reducing the negative environmental impact of those products.60 As global demand has shifted towards green products, so has the desirability of environmentally friendly products, meaning that reducing producers’ negative environmental impact actually increases their perceived quality in the marketplace.61 Improving both resource efficiency and product quality in turn promotes a market where firms compete to produce the most desirable environmentally friendly products.62 Overall, this kind of increased innovation and competition would likely result in a higher national water quality, less burdensome financial costs to society, and healthier people.63 Part I of this Article explains the societal harms that agriculture’s water pollution causes, including the negative financial ramifications and harms to human health. Part II examines the monetary and legal benefits policymakers exclusively provide to the agriculture industry. Part III considers the negative impact of agricultural exceptionalism on innovation and competition within the agriculture industry. This Part also analyzes the improvement that would result if policymakers curtailed agricultural exceptionalism. Part IV considers various solutions for limiting agricultural exceptionalism. A final Part briefly concludes. </w:t>
      </w:r>
    </w:p>
    <w:p w14:paraId="65CF371D" w14:textId="77777777" w:rsidR="006C413A" w:rsidRDefault="006C413A" w:rsidP="006C413A">
      <w:r w:rsidRPr="00140411">
        <w:rPr>
          <w:rStyle w:val="Emphasis"/>
        </w:rPr>
        <w:t>Testing of water</w:t>
      </w:r>
      <w:r w:rsidRPr="00140411">
        <w:rPr>
          <w:rStyle w:val="StyleUnderline"/>
        </w:rPr>
        <w:t xml:space="preserve"> in the</w:t>
      </w:r>
      <w:r w:rsidRPr="00140411">
        <w:t xml:space="preserve"> </w:t>
      </w:r>
      <w:r w:rsidRPr="009C6AA0">
        <w:rPr>
          <w:rStyle w:val="Emphasis"/>
        </w:rPr>
        <w:t>U</w:t>
      </w:r>
      <w:r>
        <w:t xml:space="preserve">nited </w:t>
      </w:r>
      <w:r w:rsidRPr="009C6AA0">
        <w:rPr>
          <w:rStyle w:val="Emphasis"/>
        </w:rPr>
        <w:t>S</w:t>
      </w:r>
      <w:r>
        <w:t xml:space="preserve">tates </w:t>
      </w:r>
      <w:r w:rsidRPr="00140411">
        <w:rPr>
          <w:rStyle w:val="Emphasis"/>
        </w:rPr>
        <w:t>verifies</w:t>
      </w:r>
      <w:r>
        <w:t xml:space="preserve"> </w:t>
      </w:r>
      <w:r w:rsidRPr="009C6AA0">
        <w:rPr>
          <w:rStyle w:val="StyleUnderline"/>
        </w:rPr>
        <w:t xml:space="preserve">that </w:t>
      </w:r>
      <w:r w:rsidRPr="00140411">
        <w:rPr>
          <w:rStyle w:val="Emphasis"/>
        </w:rPr>
        <w:t>runoff from agriculture is a serious problem</w:t>
      </w:r>
      <w:r w:rsidRPr="00140411">
        <w:rPr>
          <w:rStyle w:val="StyleUnderline"/>
        </w:rPr>
        <w:t xml:space="preserve"> 68</w:t>
      </w:r>
      <w:r>
        <w:t xml:space="preserve"> </w:t>
      </w:r>
      <w:r w:rsidRPr="00140411">
        <w:rPr>
          <w:rStyle w:val="StyleUnderline"/>
        </w:rPr>
        <w:t>and that</w:t>
      </w:r>
      <w:r>
        <w:t xml:space="preserve"> "[s]ediments from </w:t>
      </w:r>
      <w:r w:rsidRPr="009C6AA0">
        <w:rPr>
          <w:rStyle w:val="StyleUnderline"/>
        </w:rPr>
        <w:t xml:space="preserve">U.S. waterways are </w:t>
      </w:r>
      <w:r w:rsidRPr="00140411">
        <w:rPr>
          <w:rStyle w:val="Emphasis"/>
        </w:rPr>
        <w:t>often heavily contaminated</w:t>
      </w:r>
      <w:r>
        <w:t>." 69 Testing for pesticides in water has been limited, yet, nearly half of states have reported its groundwater contains at least one agriculture-related pesticide. 70 Further, a study by the U.S. Geological Survey "found one or more pesticide compounds in over [40%] of [untreated groundwater] samples." 71 It is no surprise then that "</w:t>
      </w:r>
      <w:r w:rsidRPr="009C6AA0">
        <w:rPr>
          <w:rStyle w:val="StyleUnderline"/>
        </w:rPr>
        <w:t xml:space="preserve">even the </w:t>
      </w:r>
      <w:r w:rsidRPr="009C6AA0">
        <w:rPr>
          <w:rStyle w:val="Emphasis"/>
        </w:rPr>
        <w:t>EPA</w:t>
      </w:r>
      <w:r w:rsidRPr="00140411">
        <w:rPr>
          <w:rStyle w:val="StyleUnderline"/>
        </w:rPr>
        <w:t xml:space="preserve"> concedes </w:t>
      </w:r>
      <w:r w:rsidRPr="009C6AA0">
        <w:rPr>
          <w:rStyle w:val="StyleUnderline"/>
        </w:rPr>
        <w:t xml:space="preserve">that </w:t>
      </w:r>
      <w:r w:rsidRPr="009C6AA0">
        <w:rPr>
          <w:rStyle w:val="Emphasis"/>
        </w:rPr>
        <w:t>runoff from</w:t>
      </w:r>
      <w:r>
        <w:t xml:space="preserve"> </w:t>
      </w:r>
      <w:r w:rsidRPr="009C6AA0">
        <w:rPr>
          <w:rStyle w:val="Emphasis"/>
        </w:rPr>
        <w:t>ag</w:t>
      </w:r>
      <w:r>
        <w:t xml:space="preserve">ricultural activities </w:t>
      </w:r>
      <w:r w:rsidRPr="009C6AA0">
        <w:rPr>
          <w:rStyle w:val="StyleUnderline"/>
        </w:rPr>
        <w:t>is the</w:t>
      </w:r>
      <w:r>
        <w:t xml:space="preserve"> </w:t>
      </w:r>
      <w:r w:rsidRPr="009C6AA0">
        <w:rPr>
          <w:rStyle w:val="Emphasis"/>
        </w:rPr>
        <w:t>primary culprit for 48%</w:t>
      </w:r>
      <w:r>
        <w:t xml:space="preserve"> </w:t>
      </w:r>
      <w:r w:rsidRPr="009C6AA0">
        <w:rPr>
          <w:rStyle w:val="StyleUnderline"/>
        </w:rPr>
        <w:t>of</w:t>
      </w:r>
      <w:r>
        <w:t xml:space="preserve"> the </w:t>
      </w:r>
      <w:r w:rsidRPr="009C6AA0">
        <w:rPr>
          <w:rStyle w:val="StyleUnderline"/>
        </w:rPr>
        <w:t>'impaired' waters</w:t>
      </w:r>
      <w:r>
        <w:t xml:space="preserve"> in the United States." 72 </w:t>
      </w:r>
      <w:r w:rsidRPr="009C6AA0">
        <w:rPr>
          <w:rStyle w:val="StyleUnderline"/>
        </w:rPr>
        <w:t>In California</w:t>
      </w:r>
      <w:r>
        <w:t xml:space="preserve">, the runoff problem is even worse as </w:t>
      </w:r>
      <w:r w:rsidRPr="009C6AA0">
        <w:rPr>
          <w:rStyle w:val="StyleUnderline"/>
        </w:rPr>
        <w:t>ag</w:t>
      </w:r>
      <w:r>
        <w:t xml:space="preserve">ricultural </w:t>
      </w:r>
      <w:r w:rsidRPr="009C6AA0">
        <w:rPr>
          <w:rStyle w:val="StyleUnderline"/>
        </w:rPr>
        <w:t>pollutants</w:t>
      </w:r>
      <w:r>
        <w:t xml:space="preserve"> </w:t>
      </w:r>
      <w:r w:rsidRPr="009C6AA0">
        <w:rPr>
          <w:rStyle w:val="StyleUnderline"/>
        </w:rPr>
        <w:t>comprise</w:t>
      </w:r>
      <w:r>
        <w:t xml:space="preserve"> approximately </w:t>
      </w:r>
      <w:r w:rsidRPr="009C6AA0">
        <w:rPr>
          <w:rStyle w:val="Emphasis"/>
        </w:rPr>
        <w:t>75%</w:t>
      </w:r>
      <w:r>
        <w:t xml:space="preserve"> </w:t>
      </w:r>
      <w:r w:rsidRPr="009C6AA0">
        <w:rPr>
          <w:rStyle w:val="Emphasis"/>
        </w:rPr>
        <w:t>of all</w:t>
      </w:r>
      <w:r w:rsidRPr="009C6AA0">
        <w:rPr>
          <w:rStyle w:val="StyleUnderline"/>
        </w:rPr>
        <w:t xml:space="preserve"> water impairment</w:t>
      </w:r>
      <w:r>
        <w:t xml:space="preserve">. 73 </w:t>
      </w:r>
    </w:p>
    <w:p w14:paraId="59822E92" w14:textId="77777777" w:rsidR="006C413A" w:rsidRDefault="006C413A" w:rsidP="006C413A">
      <w:r>
        <w:t xml:space="preserve">Commodity crop production also results in soil erosion that contributes to increased water pollution. 74 Agricultural exceptionalism policies encourage farmers to maximize their production of commodity crops so that they can receive more commodity subsidy payments. 75 As a result, commodity crops, such as corn, soybeans, and other subsidized annual crops, "are often grown without rotating in other crops that can prevent erosion and replace vital nutrients in the soil." 76 This failure to take preventative measures likely causes [*796] more erosion. 77 Soil erosion is an environmental hazard because eroded soil contains nutrients and other pollutants that can impair water quality to a significant degree. 78 </w:t>
      </w:r>
    </w:p>
    <w:p w14:paraId="72418B7A" w14:textId="77777777" w:rsidR="006C413A" w:rsidRDefault="006C413A" w:rsidP="006C413A">
      <w:r w:rsidRPr="009C6AA0">
        <w:rPr>
          <w:rStyle w:val="StyleUnderline"/>
        </w:rPr>
        <w:t>The</w:t>
      </w:r>
      <w:r>
        <w:t xml:space="preserve"> agriculture </w:t>
      </w:r>
      <w:r w:rsidRPr="009C6AA0">
        <w:rPr>
          <w:rStyle w:val="StyleUnderline"/>
        </w:rPr>
        <w:t xml:space="preserve">industry's </w:t>
      </w:r>
      <w:r w:rsidRPr="00140411">
        <w:rPr>
          <w:rStyle w:val="Emphasis"/>
        </w:rPr>
        <w:t>approach to raising animals</w:t>
      </w:r>
      <w:r w:rsidRPr="009C6AA0">
        <w:rPr>
          <w:rStyle w:val="StyleUnderline"/>
        </w:rPr>
        <w:t xml:space="preserve"> has drastically changed over the past several decades</w:t>
      </w:r>
      <w:r>
        <w:t xml:space="preserve">, 79 </w:t>
      </w:r>
      <w:r w:rsidRPr="009C6AA0">
        <w:rPr>
          <w:rStyle w:val="StyleUnderline"/>
        </w:rPr>
        <w:t xml:space="preserve">and </w:t>
      </w:r>
      <w:r w:rsidRPr="009C6AA0">
        <w:rPr>
          <w:rStyle w:val="Emphasis"/>
        </w:rPr>
        <w:t>that change</w:t>
      </w:r>
      <w:r w:rsidRPr="009C6AA0">
        <w:rPr>
          <w:rStyle w:val="StyleUnderline"/>
        </w:rPr>
        <w:t xml:space="preserve"> has harmed overall water quality</w:t>
      </w:r>
      <w:r>
        <w:t xml:space="preserve">. 80 </w:t>
      </w:r>
      <w:r w:rsidRPr="009C6AA0">
        <w:rPr>
          <w:rStyle w:val="StyleUnderline"/>
        </w:rPr>
        <w:t>Factory farms</w:t>
      </w:r>
      <w:r>
        <w:t xml:space="preserve"> </w:t>
      </w:r>
      <w:r w:rsidRPr="009C6AA0">
        <w:rPr>
          <w:rStyle w:val="StyleUnderline"/>
        </w:rPr>
        <w:t>with animals crowded into large warehouse</w:t>
      </w:r>
      <w:r>
        <w:t xml:space="preserve">-type </w:t>
      </w:r>
      <w:r w:rsidRPr="009C6AA0">
        <w:rPr>
          <w:rStyle w:val="StyleUnderline"/>
        </w:rPr>
        <w:t>structures</w:t>
      </w:r>
      <w:r>
        <w:t xml:space="preserve"> </w:t>
      </w:r>
      <w:r w:rsidRPr="009C6AA0">
        <w:rPr>
          <w:rStyle w:val="StyleUnderline"/>
        </w:rPr>
        <w:t>have replaced small-scale, diversified farms</w:t>
      </w:r>
      <w:r>
        <w:t xml:space="preserve">. 81 </w:t>
      </w:r>
      <w:r w:rsidRPr="009C6AA0">
        <w:rPr>
          <w:rStyle w:val="StyleUnderline"/>
        </w:rPr>
        <w:t>These</w:t>
      </w:r>
      <w:r>
        <w:t xml:space="preserve"> industrial factory f</w:t>
      </w:r>
      <w:r w:rsidRPr="009C6AA0">
        <w:t xml:space="preserve">arms, called Concentrated Animal Feeding Operations (CAFOs), aim to produce mass amounts of cheap meat as quickly as possible. 82 These "CAFOs use . . . mechanized feeding and water practices, genetic selection, antibiotics, and growth hormones </w:t>
      </w:r>
      <w:r>
        <w:t xml:space="preserve">to produce more meat faster, using less acreage and less human labor than traditional farms." 83 This mass production of cheap meats carries a great long-term cost because </w:t>
      </w:r>
      <w:r w:rsidRPr="00140411">
        <w:rPr>
          <w:rStyle w:val="StyleUnderline"/>
        </w:rPr>
        <w:t>CAFOs</w:t>
      </w:r>
      <w:r w:rsidRPr="009C6AA0">
        <w:rPr>
          <w:rStyle w:val="StyleUnderline"/>
        </w:rPr>
        <w:t xml:space="preserve"> are a significant water pollution source in the United States</w:t>
      </w:r>
      <w:r>
        <w:t xml:space="preserve">. 84 </w:t>
      </w:r>
    </w:p>
    <w:p w14:paraId="5790AB80" w14:textId="77777777" w:rsidR="006C413A" w:rsidRDefault="006C413A" w:rsidP="006C413A">
      <w:r w:rsidRPr="009C6AA0">
        <w:rPr>
          <w:rStyle w:val="Emphasis"/>
        </w:rPr>
        <w:t>Manure from CAFOs</w:t>
      </w:r>
      <w:r>
        <w:t xml:space="preserve"> </w:t>
      </w:r>
      <w:r w:rsidRPr="009C6AA0">
        <w:rPr>
          <w:rStyle w:val="StyleUnderline"/>
        </w:rPr>
        <w:t xml:space="preserve">is a </w:t>
      </w:r>
      <w:r w:rsidRPr="009C6AA0">
        <w:rPr>
          <w:rStyle w:val="Emphasis"/>
        </w:rPr>
        <w:t xml:space="preserve">major </w:t>
      </w:r>
      <w:r w:rsidRPr="00140411">
        <w:rPr>
          <w:rStyle w:val="Emphasis"/>
        </w:rPr>
        <w:t>source of water pollution</w:t>
      </w:r>
      <w:r>
        <w:t xml:space="preserve">. 85 </w:t>
      </w:r>
      <w:r w:rsidRPr="009C6AA0">
        <w:rPr>
          <w:rStyle w:val="StyleUnderline"/>
        </w:rPr>
        <w:t>Manure can fertilize crops if managed and applied properly</w:t>
      </w:r>
      <w:r>
        <w:t xml:space="preserve">, 86 </w:t>
      </w:r>
      <w:r w:rsidRPr="009C6AA0">
        <w:rPr>
          <w:rStyle w:val="StyleUnderline"/>
        </w:rPr>
        <w:t xml:space="preserve">but CAFOs </w:t>
      </w:r>
      <w:r w:rsidRPr="00140411">
        <w:rPr>
          <w:rStyle w:val="Emphasis"/>
        </w:rPr>
        <w:t>routinely fail to implement</w:t>
      </w:r>
      <w:r w:rsidRPr="009C6AA0">
        <w:rPr>
          <w:rStyle w:val="StyleUnderline"/>
        </w:rPr>
        <w:t xml:space="preserve"> proper manure management </w:t>
      </w:r>
      <w:r w:rsidRPr="00140411">
        <w:rPr>
          <w:rStyle w:val="Emphasis"/>
        </w:rPr>
        <w:t>procedures</w:t>
      </w:r>
      <w:r w:rsidRPr="00140411">
        <w:rPr>
          <w:rStyle w:val="StyleUnderline"/>
        </w:rPr>
        <w:t xml:space="preserve"> that </w:t>
      </w:r>
      <w:r w:rsidRPr="00140411">
        <w:rPr>
          <w:rStyle w:val="Emphasis"/>
        </w:rPr>
        <w:t>prevent water pollution</w:t>
      </w:r>
      <w:r>
        <w:t xml:space="preserve">. 87 When animals are raised outdoors and are housed less densely than in typical CAFO housing structures, they excrete their manure directly onto the land, which then fertilizes the soil. 88 On the other hand, CAFOs often keep [*797] their animals inside </w:t>
      </w:r>
      <w:r w:rsidRPr="009C6AA0">
        <w:t>and buy feed instead of growing crops. 89 The concentration of a high number of animals on a small amount of land results in many CAFOs producing more manure than their crops need</w:t>
      </w:r>
      <w:r>
        <w:t xml:space="preserve">, assuming they even have crops. 90 Consequently, </w:t>
      </w:r>
      <w:r w:rsidRPr="009C6AA0">
        <w:rPr>
          <w:rStyle w:val="StyleUnderline"/>
        </w:rPr>
        <w:t>most CAFOs store their manure in massive lagoons</w:t>
      </w:r>
      <w:r>
        <w:t xml:space="preserve">. 91 </w:t>
      </w:r>
    </w:p>
    <w:p w14:paraId="641021CB" w14:textId="77777777" w:rsidR="006C413A" w:rsidRDefault="006C413A" w:rsidP="006C413A">
      <w:r w:rsidRPr="009C6AA0">
        <w:rPr>
          <w:rStyle w:val="StyleUnderline"/>
        </w:rPr>
        <w:t>Eventually</w:t>
      </w:r>
      <w:r>
        <w:t xml:space="preserve">, </w:t>
      </w:r>
      <w:r w:rsidRPr="009C6AA0">
        <w:rPr>
          <w:rStyle w:val="StyleUnderline"/>
        </w:rPr>
        <w:t>CAFOs</w:t>
      </w:r>
      <w:r w:rsidRPr="009C6AA0">
        <w:t xml:space="preserve"> apply the manure to spray fields. 92 Spray fields are crop fields or empty fields where operators </w:t>
      </w:r>
      <w:r w:rsidRPr="009C6AA0">
        <w:rPr>
          <w:rStyle w:val="StyleUnderline"/>
        </w:rPr>
        <w:t>spray</w:t>
      </w:r>
      <w:r w:rsidRPr="009C6AA0">
        <w:t xml:space="preserve"> </w:t>
      </w:r>
      <w:r w:rsidRPr="009C6AA0">
        <w:rPr>
          <w:rStyle w:val="StyleUnderline"/>
        </w:rPr>
        <w:t>manure to fertilize soil or</w:t>
      </w:r>
      <w:r w:rsidRPr="009C6AA0">
        <w:t xml:space="preserve"> simply to </w:t>
      </w:r>
      <w:r w:rsidRPr="009C6AA0">
        <w:rPr>
          <w:rStyle w:val="StyleUnderline"/>
        </w:rPr>
        <w:t>dispose of the manure</w:t>
      </w:r>
      <w:r w:rsidRPr="009C6AA0">
        <w:t xml:space="preserve">. 93 Like fertilizer and pesticide runoff, 94 </w:t>
      </w:r>
      <w:r w:rsidRPr="009C6AA0">
        <w:rPr>
          <w:rStyle w:val="StyleUnderline"/>
        </w:rPr>
        <w:t>when too much</w:t>
      </w:r>
      <w:r w:rsidRPr="009C6AA0">
        <w:t xml:space="preserve"> manure </w:t>
      </w:r>
      <w:r w:rsidRPr="009C6AA0">
        <w:rPr>
          <w:rStyle w:val="StyleUnderline"/>
        </w:rPr>
        <w:t>is applied or</w:t>
      </w:r>
      <w:r w:rsidRPr="009C6AA0">
        <w:t xml:space="preserve"> it is applied </w:t>
      </w:r>
      <w:r w:rsidRPr="009C6AA0">
        <w:rPr>
          <w:rStyle w:val="StyleUnderline"/>
        </w:rPr>
        <w:t>improperly</w:t>
      </w:r>
      <w:r w:rsidRPr="009C6AA0">
        <w:t xml:space="preserve">, </w:t>
      </w:r>
      <w:r w:rsidRPr="009C6AA0">
        <w:rPr>
          <w:rStyle w:val="StyleUnderline"/>
        </w:rPr>
        <w:t xml:space="preserve">the </w:t>
      </w:r>
      <w:r w:rsidRPr="009C6AA0">
        <w:rPr>
          <w:rStyle w:val="Emphasis"/>
        </w:rPr>
        <w:t>soil is unable to absorb all the nutrients</w:t>
      </w:r>
      <w:r w:rsidRPr="009C6AA0">
        <w:t xml:space="preserve"> </w:t>
      </w:r>
      <w:r w:rsidRPr="009C6AA0">
        <w:rPr>
          <w:rStyle w:val="StyleUnderline"/>
        </w:rPr>
        <w:t xml:space="preserve">in the manure, and water </w:t>
      </w:r>
      <w:r w:rsidRPr="009C6AA0">
        <w:rPr>
          <w:rStyle w:val="Emphasis"/>
        </w:rPr>
        <w:t>runoff</w:t>
      </w:r>
      <w:r w:rsidRPr="009C6AA0">
        <w:t xml:space="preserve"> </w:t>
      </w:r>
      <w:r w:rsidRPr="009C6AA0">
        <w:rPr>
          <w:rStyle w:val="StyleUnderline"/>
        </w:rPr>
        <w:t xml:space="preserve">then </w:t>
      </w:r>
      <w:r w:rsidRPr="00140411">
        <w:rPr>
          <w:rStyle w:val="Emphasis"/>
        </w:rPr>
        <w:t>carries the manure to surface water or groundwater</w:t>
      </w:r>
      <w:r w:rsidRPr="009C6AA0">
        <w:t xml:space="preserve">. 95 </w:t>
      </w:r>
      <w:r w:rsidRPr="009C6AA0">
        <w:rPr>
          <w:rStyle w:val="StyleUnderline"/>
        </w:rPr>
        <w:t xml:space="preserve">Therefore, it is </w:t>
      </w:r>
      <w:r w:rsidRPr="009C6AA0">
        <w:rPr>
          <w:rStyle w:val="Emphasis"/>
        </w:rPr>
        <w:t>no surprise</w:t>
      </w:r>
      <w:r w:rsidRPr="009C6AA0">
        <w:t xml:space="preserve"> </w:t>
      </w:r>
      <w:r w:rsidRPr="00140411">
        <w:rPr>
          <w:rStyle w:val="StyleUnderline"/>
        </w:rPr>
        <w:t>that manure from CAFOs</w:t>
      </w:r>
      <w:r>
        <w:t xml:space="preserve"> </w:t>
      </w:r>
      <w:r w:rsidRPr="009C6AA0">
        <w:rPr>
          <w:rStyle w:val="Emphasis"/>
        </w:rPr>
        <w:t xml:space="preserve">routinely </w:t>
      </w:r>
      <w:r w:rsidRPr="00140411">
        <w:rPr>
          <w:rStyle w:val="Emphasis"/>
        </w:rPr>
        <w:t>infects U.S. water systems</w:t>
      </w:r>
      <w:r w:rsidRPr="00140411">
        <w:rPr>
          <w:rStyle w:val="StyleUnderline"/>
        </w:rPr>
        <w:t xml:space="preserve"> through </w:t>
      </w:r>
      <w:r>
        <w:t xml:space="preserve">surface </w:t>
      </w:r>
      <w:r w:rsidRPr="00140411">
        <w:rPr>
          <w:rStyle w:val="StyleUnderline"/>
        </w:rPr>
        <w:t>runoff, as well as direct discharges, leaching, and erosion</w:t>
      </w:r>
      <w:r>
        <w:t xml:space="preserve">. 96 </w:t>
      </w:r>
      <w:r w:rsidRPr="009C6AA0">
        <w:rPr>
          <w:rStyle w:val="StyleUnderline"/>
        </w:rPr>
        <w:t xml:space="preserve">The </w:t>
      </w:r>
      <w:r w:rsidRPr="009C6AA0">
        <w:rPr>
          <w:rStyle w:val="Emphasis"/>
        </w:rPr>
        <w:t>pollutants from CAFO</w:t>
      </w:r>
      <w:r>
        <w:t xml:space="preserve"> </w:t>
      </w:r>
      <w:r w:rsidRPr="00140411">
        <w:rPr>
          <w:rStyle w:val="StyleUnderline"/>
        </w:rPr>
        <w:t>manure not</w:t>
      </w:r>
      <w:r w:rsidRPr="009C6AA0">
        <w:rPr>
          <w:rStyle w:val="StyleUnderline"/>
        </w:rPr>
        <w:t xml:space="preserve"> only impair water quality but</w:t>
      </w:r>
      <w:r w:rsidRPr="00140411">
        <w:t xml:space="preserve"> also</w:t>
      </w:r>
      <w:r w:rsidRPr="009C6AA0">
        <w:rPr>
          <w:rStyle w:val="StyleUnderline"/>
        </w:rPr>
        <w:t xml:space="preserve"> </w:t>
      </w:r>
      <w:r w:rsidRPr="009C6AA0">
        <w:rPr>
          <w:rStyle w:val="Emphasis"/>
        </w:rPr>
        <w:t>harm aquatic ecosystems</w:t>
      </w:r>
      <w:r w:rsidRPr="009C6AA0">
        <w:rPr>
          <w:rStyle w:val="StyleUnderline"/>
        </w:rPr>
        <w:t xml:space="preserve">, </w:t>
      </w:r>
      <w:r w:rsidRPr="009C6AA0">
        <w:rPr>
          <w:rStyle w:val="Emphasis"/>
        </w:rPr>
        <w:t>disrupt local economies</w:t>
      </w:r>
      <w:r w:rsidRPr="009C6AA0">
        <w:rPr>
          <w:rStyle w:val="StyleUnderline"/>
        </w:rPr>
        <w:t xml:space="preserve">, and </w:t>
      </w:r>
      <w:r w:rsidRPr="00140411">
        <w:rPr>
          <w:rStyle w:val="Emphasis"/>
        </w:rPr>
        <w:t>create serious health</w:t>
      </w:r>
      <w:r w:rsidRPr="009C6AA0">
        <w:rPr>
          <w:rStyle w:val="Emphasis"/>
        </w:rPr>
        <w:t xml:space="preserve"> issues</w:t>
      </w:r>
      <w:r>
        <w:t xml:space="preserve">. 97 </w:t>
      </w:r>
    </w:p>
    <w:p w14:paraId="59ED4FD9" w14:textId="77777777" w:rsidR="006C413A" w:rsidRDefault="006C413A" w:rsidP="006C413A">
      <w:r>
        <w:t>B. Dead Zones</w:t>
      </w:r>
    </w:p>
    <w:p w14:paraId="001D0F47" w14:textId="77777777" w:rsidR="006C413A" w:rsidRDefault="006C413A" w:rsidP="006C413A">
      <w:r w:rsidRPr="009C6AA0">
        <w:rPr>
          <w:rStyle w:val="StyleUnderline"/>
        </w:rPr>
        <w:t>Agriculture's excess</w:t>
      </w:r>
      <w:r>
        <w:t xml:space="preserve"> </w:t>
      </w:r>
      <w:r w:rsidRPr="009C6AA0">
        <w:rPr>
          <w:rStyle w:val="StyleUnderline"/>
        </w:rPr>
        <w:t>fertilizers, manure, and other pollutants</w:t>
      </w:r>
      <w:r>
        <w:t xml:space="preserve"> can </w:t>
      </w:r>
      <w:r w:rsidRPr="00140411">
        <w:rPr>
          <w:rStyle w:val="Emphasis"/>
        </w:rPr>
        <w:t>cause serious and</w:t>
      </w:r>
      <w:r w:rsidRPr="009C6AA0">
        <w:rPr>
          <w:rStyle w:val="Emphasis"/>
        </w:rPr>
        <w:t xml:space="preserve"> expansive </w:t>
      </w:r>
      <w:r w:rsidRPr="00140411">
        <w:rPr>
          <w:rStyle w:val="Emphasis"/>
        </w:rPr>
        <w:t>damage to marine life</w:t>
      </w:r>
      <w:r w:rsidRPr="009C6AA0">
        <w:rPr>
          <w:rStyle w:val="StyleUnderline"/>
        </w:rPr>
        <w:t xml:space="preserve">, </w:t>
      </w:r>
      <w:r w:rsidRPr="00140411">
        <w:rPr>
          <w:rStyle w:val="StyleUnderline"/>
        </w:rPr>
        <w:t xml:space="preserve">commercial </w:t>
      </w:r>
      <w:r w:rsidRPr="00140411">
        <w:rPr>
          <w:rStyle w:val="Emphasis"/>
        </w:rPr>
        <w:t>fisheries</w:t>
      </w:r>
      <w:r w:rsidRPr="009C6AA0">
        <w:rPr>
          <w:rStyle w:val="StyleUnderline"/>
        </w:rPr>
        <w:t xml:space="preserve">, and tourism </w:t>
      </w:r>
      <w:r w:rsidRPr="00140411">
        <w:rPr>
          <w:rStyle w:val="Emphasis"/>
        </w:rPr>
        <w:t>by creatin</w:t>
      </w:r>
      <w:r w:rsidRPr="009C6AA0">
        <w:rPr>
          <w:rStyle w:val="Emphasis"/>
        </w:rPr>
        <w:t>g "dead zones</w:t>
      </w:r>
      <w:r>
        <w:t>." 98 "</w:t>
      </w:r>
      <w:r w:rsidRPr="009C6AA0">
        <w:rPr>
          <w:rStyle w:val="StyleUnderline"/>
        </w:rPr>
        <w:t>A dead zone</w:t>
      </w:r>
      <w:r>
        <w:t xml:space="preserve"> is an area of depleted oxygen that kills and displaces fish and marine life and </w:t>
      </w:r>
      <w:r w:rsidRPr="009C6AA0">
        <w:rPr>
          <w:rStyle w:val="StyleUnderline"/>
        </w:rPr>
        <w:t xml:space="preserve">is </w:t>
      </w:r>
      <w:r w:rsidRPr="009C6AA0">
        <w:rPr>
          <w:rStyle w:val="Emphasis"/>
        </w:rPr>
        <w:t xml:space="preserve">caused </w:t>
      </w:r>
      <w:r w:rsidRPr="00140411">
        <w:rPr>
          <w:rStyle w:val="Emphasis"/>
        </w:rPr>
        <w:t>primarily by</w:t>
      </w:r>
      <w:r>
        <w:t xml:space="preserve"> nutrient (mainly </w:t>
      </w:r>
      <w:r w:rsidRPr="009C6AA0">
        <w:rPr>
          <w:rStyle w:val="Emphasis"/>
        </w:rPr>
        <w:t>nitrogen and phosphorus) runoff from agriculture</w:t>
      </w:r>
      <w:r>
        <w:t xml:space="preserve"> and other human activities." 99 </w:t>
      </w:r>
      <w:r w:rsidRPr="009C6AA0">
        <w:rPr>
          <w:rStyle w:val="StyleUnderline"/>
        </w:rPr>
        <w:t>Dead zones have formed in various regions across the United</w:t>
      </w:r>
      <w:r>
        <w:t xml:space="preserve"> [*798] </w:t>
      </w:r>
      <w:r w:rsidRPr="009C6AA0">
        <w:rPr>
          <w:rStyle w:val="StyleUnderline"/>
        </w:rPr>
        <w:t>States</w:t>
      </w:r>
      <w:r>
        <w:t xml:space="preserve">. 100 </w:t>
      </w:r>
      <w:r w:rsidRPr="009C6AA0">
        <w:rPr>
          <w:rStyle w:val="StyleUnderline"/>
        </w:rPr>
        <w:t>These dead zones</w:t>
      </w:r>
      <w:r>
        <w:t xml:space="preserve"> often </w:t>
      </w:r>
      <w:r w:rsidRPr="009C6AA0">
        <w:rPr>
          <w:rStyle w:val="StyleUnderline"/>
        </w:rPr>
        <w:t>occur when nutrients from agriculture production</w:t>
      </w:r>
      <w:r>
        <w:t xml:space="preserve"> </w:t>
      </w:r>
      <w:r w:rsidRPr="009C6AA0">
        <w:rPr>
          <w:rStyle w:val="StyleUnderline"/>
        </w:rPr>
        <w:t xml:space="preserve">cause growth of </w:t>
      </w:r>
      <w:r w:rsidRPr="009C6AA0">
        <w:rPr>
          <w:rStyle w:val="Emphasis"/>
        </w:rPr>
        <w:t>algal blooms</w:t>
      </w:r>
      <w:r>
        <w:t xml:space="preserve">. 101 Then, "[a]s the algae dies, it takes oxygen out of the water." 102 Therefore, </w:t>
      </w:r>
      <w:r w:rsidRPr="009C6AA0">
        <w:rPr>
          <w:rStyle w:val="StyleUnderline"/>
        </w:rPr>
        <w:t>more algae means</w:t>
      </w:r>
      <w:r>
        <w:t xml:space="preserve"> that "less oxygen is available for phytoplankton and other organisms in the aquatic ecosystem, causing </w:t>
      </w:r>
      <w:r w:rsidRPr="009C6AA0">
        <w:rPr>
          <w:rStyle w:val="StyleUnderline"/>
        </w:rPr>
        <w:t>hypoxia, or a shortage of oxygen</w:t>
      </w:r>
      <w:r>
        <w:t xml:space="preserve">." 103 </w:t>
      </w:r>
      <w:r w:rsidRPr="009C6AA0">
        <w:rPr>
          <w:rStyle w:val="StyleUnderline"/>
        </w:rPr>
        <w:t xml:space="preserve">A hypoxic area </w:t>
      </w:r>
      <w:r w:rsidRPr="009C6AA0">
        <w:rPr>
          <w:rStyle w:val="Emphasis"/>
        </w:rPr>
        <w:t>rapidly transforms into a dead zone</w:t>
      </w:r>
      <w:r>
        <w:t xml:space="preserve"> </w:t>
      </w:r>
      <w:r w:rsidRPr="009C6AA0">
        <w:rPr>
          <w:rStyle w:val="StyleUnderline"/>
        </w:rPr>
        <w:t>because mobile organisms,</w:t>
      </w:r>
      <w:r>
        <w:t xml:space="preserve"> like fish, </w:t>
      </w:r>
      <w:r w:rsidRPr="009C6AA0">
        <w:t>move out</w:t>
      </w:r>
      <w:r>
        <w:t xml:space="preserve"> of the area while immobile organisms die, </w:t>
      </w:r>
      <w:r w:rsidRPr="009C6AA0">
        <w:rPr>
          <w:rStyle w:val="StyleUnderline"/>
        </w:rPr>
        <w:t xml:space="preserve">eventually causing a </w:t>
      </w:r>
      <w:r w:rsidRPr="009C6AA0">
        <w:rPr>
          <w:rStyle w:val="Emphasis"/>
        </w:rPr>
        <w:t>collapse in the food chain</w:t>
      </w:r>
      <w:r>
        <w:t xml:space="preserve">. 104 </w:t>
      </w:r>
    </w:p>
    <w:p w14:paraId="75DFC94B" w14:textId="77777777" w:rsidR="006C413A" w:rsidRDefault="006C413A" w:rsidP="006C413A">
      <w:r w:rsidRPr="009C6AA0">
        <w:rPr>
          <w:rStyle w:val="Emphasis"/>
        </w:rPr>
        <w:t>Manure from CAFOs</w:t>
      </w:r>
      <w:r>
        <w:t xml:space="preserve"> </w:t>
      </w:r>
      <w:r w:rsidRPr="009C6AA0">
        <w:rPr>
          <w:rStyle w:val="Emphasis"/>
        </w:rPr>
        <w:t>specifically</w:t>
      </w:r>
      <w:r>
        <w:t xml:space="preserve"> </w:t>
      </w:r>
      <w:r w:rsidRPr="009C6AA0">
        <w:rPr>
          <w:rStyle w:val="Emphasis"/>
        </w:rPr>
        <w:t>harms aquatic ecosystems</w:t>
      </w:r>
      <w:r>
        <w:t xml:space="preserve"> </w:t>
      </w:r>
      <w:r w:rsidRPr="009C6AA0">
        <w:rPr>
          <w:rStyle w:val="StyleUnderline"/>
        </w:rPr>
        <w:t xml:space="preserve">because </w:t>
      </w:r>
      <w:r w:rsidRPr="009C6AA0">
        <w:rPr>
          <w:rStyle w:val="Emphasis"/>
        </w:rPr>
        <w:t>high concentrations of nitrogen and phosphorus in the manure</w:t>
      </w:r>
      <w:r>
        <w:t xml:space="preserve"> </w:t>
      </w:r>
      <w:r w:rsidRPr="009C6AA0">
        <w:rPr>
          <w:rStyle w:val="Emphasis"/>
        </w:rPr>
        <w:t xml:space="preserve">cause algal </w:t>
      </w:r>
      <w:r w:rsidRPr="00140411">
        <w:rPr>
          <w:rStyle w:val="Emphasis"/>
        </w:rPr>
        <w:t>blooms to grow</w:t>
      </w:r>
      <w:r>
        <w:t xml:space="preserve">. 105 </w:t>
      </w:r>
      <w:r w:rsidRPr="00140411">
        <w:rPr>
          <w:rStyle w:val="Emphasis"/>
        </w:rPr>
        <w:t>Because of that</w:t>
      </w:r>
      <w:r>
        <w:t xml:space="preserve"> growth, the "[</w:t>
      </w:r>
      <w:r w:rsidRPr="00140411">
        <w:rPr>
          <w:rStyle w:val="StyleUnderline"/>
        </w:rPr>
        <w:t>a]lgal blooms kill aquatic life by</w:t>
      </w:r>
      <w:r>
        <w:t xml:space="preserve"> blocking sun light [sic], </w:t>
      </w:r>
      <w:r w:rsidRPr="00140411">
        <w:rPr>
          <w:rStyle w:val="StyleUnderline"/>
        </w:rPr>
        <w:t>reducing dissolved oxygen,</w:t>
      </w:r>
      <w:r>
        <w:t xml:space="preserve"> raising pH levels, </w:t>
      </w:r>
      <w:r w:rsidRPr="00140411">
        <w:rPr>
          <w:rStyle w:val="StyleUnderline"/>
        </w:rPr>
        <w:t>and</w:t>
      </w:r>
      <w:r>
        <w:t xml:space="preserve"> </w:t>
      </w:r>
      <w:r w:rsidRPr="00140411">
        <w:rPr>
          <w:rStyle w:val="StyleUnderline"/>
        </w:rPr>
        <w:t>producing toxic microorganisms</w:t>
      </w:r>
      <w:r>
        <w:t xml:space="preserve">." 106 </w:t>
      </w:r>
      <w:r w:rsidRPr="009C6AA0">
        <w:rPr>
          <w:rStyle w:val="StyleUnderline"/>
        </w:rPr>
        <w:t>Toxic microorganisms</w:t>
      </w:r>
      <w:r w:rsidRPr="009C6AA0">
        <w:t xml:space="preserve"> </w:t>
      </w:r>
      <w:r w:rsidRPr="009C6AA0">
        <w:rPr>
          <w:rStyle w:val="StyleUnderline"/>
        </w:rPr>
        <w:t xml:space="preserve">are </w:t>
      </w:r>
      <w:r w:rsidRPr="009C6AA0">
        <w:rPr>
          <w:rStyle w:val="Emphasis"/>
        </w:rPr>
        <w:t>specifically linked</w:t>
      </w:r>
      <w:r>
        <w:t xml:space="preserve"> </w:t>
      </w:r>
      <w:r w:rsidRPr="009C6AA0">
        <w:rPr>
          <w:rStyle w:val="StyleUnderline"/>
        </w:rPr>
        <w:t xml:space="preserve">to </w:t>
      </w:r>
      <w:r w:rsidRPr="009C6AA0">
        <w:rPr>
          <w:rStyle w:val="Emphasis"/>
        </w:rPr>
        <w:t>massive numbers of fish dying</w:t>
      </w:r>
      <w:r>
        <w:t xml:space="preserve">. 107 </w:t>
      </w:r>
      <w:r w:rsidRPr="009C6AA0">
        <w:rPr>
          <w:rStyle w:val="StyleUnderline"/>
        </w:rPr>
        <w:t>For example, 30,000 fish died in Chesapeake Bay due to</w:t>
      </w:r>
      <w:r w:rsidRPr="009C6AA0">
        <w:t xml:space="preserve"> an outbreak of </w:t>
      </w:r>
      <w:r w:rsidRPr="009C6AA0">
        <w:rPr>
          <w:rStyle w:val="Emphasis"/>
        </w:rPr>
        <w:t>one</w:t>
      </w:r>
      <w:r>
        <w:t xml:space="preserve"> toxic microorganism. 108 </w:t>
      </w:r>
    </w:p>
    <w:p w14:paraId="253A2C6C" w14:textId="77777777" w:rsidR="006C413A" w:rsidRDefault="006C413A" w:rsidP="006C413A">
      <w:r w:rsidRPr="009C6AA0">
        <w:rPr>
          <w:rStyle w:val="StyleUnderline"/>
        </w:rPr>
        <w:t xml:space="preserve">The </w:t>
      </w:r>
      <w:r w:rsidRPr="009C6AA0">
        <w:rPr>
          <w:rStyle w:val="Emphasis"/>
        </w:rPr>
        <w:t>dead zone in the Gulf of Mexico</w:t>
      </w:r>
      <w:r>
        <w:t xml:space="preserve"> </w:t>
      </w:r>
      <w:r w:rsidRPr="009C6AA0">
        <w:rPr>
          <w:rStyle w:val="StyleUnderline"/>
        </w:rPr>
        <w:t>is the largest example of hypoxia in the</w:t>
      </w:r>
      <w:r>
        <w:t xml:space="preserve"> </w:t>
      </w:r>
      <w:r w:rsidRPr="009C6AA0">
        <w:rPr>
          <w:rStyle w:val="Emphasis"/>
        </w:rPr>
        <w:t>U</w:t>
      </w:r>
      <w:r>
        <w:t xml:space="preserve">nited </w:t>
      </w:r>
      <w:r w:rsidRPr="009C6AA0">
        <w:rPr>
          <w:rStyle w:val="Emphasis"/>
        </w:rPr>
        <w:t>S</w:t>
      </w:r>
      <w:r>
        <w:t xml:space="preserve">tates 109 </w:t>
      </w:r>
      <w:r w:rsidRPr="009C6AA0">
        <w:rPr>
          <w:rStyle w:val="StyleUnderline"/>
        </w:rPr>
        <w:t>and the second-largest</w:t>
      </w:r>
      <w:r>
        <w:t xml:space="preserve"> current example of hypoxia </w:t>
      </w:r>
      <w:r w:rsidRPr="009C6AA0">
        <w:rPr>
          <w:rStyle w:val="StyleUnderline"/>
        </w:rPr>
        <w:t>in the world</w:t>
      </w:r>
      <w:r>
        <w:t xml:space="preserve">; 110 however, many others exist. 111 </w:t>
      </w:r>
      <w:r w:rsidRPr="009C6AA0">
        <w:rPr>
          <w:rStyle w:val="StyleUnderline"/>
        </w:rPr>
        <w:t xml:space="preserve">The </w:t>
      </w:r>
      <w:r w:rsidRPr="009C6AA0">
        <w:rPr>
          <w:rStyle w:val="Emphasis"/>
        </w:rPr>
        <w:t>dead zone in the Gulf</w:t>
      </w:r>
      <w:r>
        <w:t xml:space="preserve"> "</w:t>
      </w:r>
      <w:r w:rsidRPr="00140411">
        <w:rPr>
          <w:rStyle w:val="Emphasis"/>
        </w:rPr>
        <w:t>is largely the</w:t>
      </w:r>
      <w:r w:rsidRPr="009C6AA0">
        <w:rPr>
          <w:rStyle w:val="Emphasis"/>
        </w:rPr>
        <w:t xml:space="preserve"> result of</w:t>
      </w:r>
      <w:r>
        <w:t xml:space="preserve"> commodity crop production and </w:t>
      </w:r>
      <w:r w:rsidRPr="00140411">
        <w:rPr>
          <w:rStyle w:val="Emphasis"/>
        </w:rPr>
        <w:t>fertilizer applicatio</w:t>
      </w:r>
      <w:r w:rsidRPr="009C6AA0">
        <w:rPr>
          <w:rStyle w:val="Emphasis"/>
        </w:rPr>
        <w:t>n</w:t>
      </w:r>
      <w:r>
        <w:t xml:space="preserve"> in the U.S. Corn Belt </w:t>
      </w:r>
      <w:r w:rsidRPr="009C6AA0">
        <w:rPr>
          <w:rStyle w:val="Emphasis"/>
        </w:rPr>
        <w:t>close to the Mississippi River and other rivers</w:t>
      </w:r>
      <w:r>
        <w:t xml:space="preserve">." 112 </w:t>
      </w:r>
      <w:r w:rsidRPr="009C6AA0">
        <w:rPr>
          <w:rStyle w:val="Emphasis"/>
        </w:rPr>
        <w:t>Research from one</w:t>
      </w:r>
      <w:r>
        <w:t xml:space="preserve"> [*799] </w:t>
      </w:r>
      <w:r w:rsidRPr="009C6AA0">
        <w:rPr>
          <w:rStyle w:val="Emphasis"/>
        </w:rPr>
        <w:t>federal agency indicates</w:t>
      </w:r>
      <w:r>
        <w:t xml:space="preserve"> </w:t>
      </w:r>
      <w:r w:rsidRPr="009C6AA0">
        <w:rPr>
          <w:rStyle w:val="StyleUnderline"/>
        </w:rPr>
        <w:t xml:space="preserve">that certain </w:t>
      </w:r>
      <w:r w:rsidRPr="009C6AA0">
        <w:rPr>
          <w:rStyle w:val="Emphasis"/>
        </w:rPr>
        <w:t>agriculture practices that result in runoff of</w:t>
      </w:r>
      <w:r>
        <w:t xml:space="preserve"> fertilizers and </w:t>
      </w:r>
      <w:r w:rsidRPr="009C6AA0">
        <w:rPr>
          <w:rStyle w:val="Emphasis"/>
        </w:rPr>
        <w:t>manure</w:t>
      </w:r>
      <w:r>
        <w:t xml:space="preserve"> "</w:t>
      </w:r>
      <w:r w:rsidRPr="009C6AA0">
        <w:rPr>
          <w:rStyle w:val="StyleUnderline"/>
        </w:rPr>
        <w:t xml:space="preserve">contribute to </w:t>
      </w:r>
      <w:r w:rsidRPr="009C6AA0">
        <w:rPr>
          <w:rStyle w:val="Emphasis"/>
        </w:rPr>
        <w:t>over sixty percent of the nitrogen and over forty percent of the phosphorus affecting the Gulf of Mexico</w:t>
      </w:r>
      <w:r>
        <w:t xml:space="preserve">." 113 In 2015, this dead zone was larger than Connecticut and Rhode Island combined. 114 </w:t>
      </w:r>
    </w:p>
    <w:p w14:paraId="43C6FBEF" w14:textId="77777777" w:rsidR="006C413A" w:rsidRDefault="006C413A" w:rsidP="006C413A">
      <w:r>
        <w:t xml:space="preserve">One of the first dead zones discovered in the United States was in </w:t>
      </w:r>
      <w:r w:rsidRPr="009C6AA0">
        <w:rPr>
          <w:rStyle w:val="StyleUnderline"/>
        </w:rPr>
        <w:t>the Chesapeake</w:t>
      </w:r>
      <w:r>
        <w:t xml:space="preserve"> Bay. 115 That region </w:t>
      </w:r>
      <w:r w:rsidRPr="009C6AA0">
        <w:rPr>
          <w:rStyle w:val="StyleUnderline"/>
        </w:rPr>
        <w:t>is still dealing with a dead zone</w:t>
      </w:r>
      <w:r>
        <w:t xml:space="preserve"> 116 </w:t>
      </w:r>
      <w:r w:rsidRPr="009C6AA0">
        <w:rPr>
          <w:rStyle w:val="StyleUnderline"/>
        </w:rPr>
        <w:t>mainly caused by nutrient pollution</w:t>
      </w:r>
      <w:r>
        <w:t xml:space="preserve">, 117 which is "the process where too many nutrients, mainly nitrogen and phosphorus, are added to bodies of water and can act like fertilizer, causing excessive growth of algae." 118 The dead zone became such an issue that President Obama issued an executive order calling for several states and federal agencies to work together to develop a plan to protect and restore it. 119 </w:t>
      </w:r>
      <w:r w:rsidRPr="009C6AA0">
        <w:rPr>
          <w:rStyle w:val="StyleUnderline"/>
        </w:rPr>
        <w:t>Florida</w:t>
      </w:r>
      <w:r>
        <w:t xml:space="preserve"> </w:t>
      </w:r>
      <w:r w:rsidRPr="009C6AA0">
        <w:rPr>
          <w:rStyle w:val="StyleUnderline"/>
        </w:rPr>
        <w:t>also has a history of nutrient pollution and algae blooms causing issues in its waterways</w:t>
      </w:r>
      <w:r>
        <w:t xml:space="preserve">. 120 This pollution has led to numerous disputes including a lawsuit filed by the U.S. government against the state of Florida because of its insufficient efforts in dealing with the pollution. 121 </w:t>
      </w:r>
    </w:p>
    <w:p w14:paraId="43BBCB5A" w14:textId="77777777" w:rsidR="006C413A" w:rsidRDefault="006C413A" w:rsidP="006C413A">
      <w:r w:rsidRPr="009C6AA0">
        <w:rPr>
          <w:rStyle w:val="StyleUnderline"/>
        </w:rPr>
        <w:t>Lake Erie</w:t>
      </w:r>
      <w:r>
        <w:t xml:space="preserve"> has </w:t>
      </w:r>
      <w:r w:rsidRPr="009C6AA0">
        <w:rPr>
          <w:rStyle w:val="StyleUnderline"/>
        </w:rPr>
        <w:t>also</w:t>
      </w:r>
      <w:r>
        <w:t xml:space="preserve"> dealt with excessive nutrient pollution. 122 In fact, in 2011, Lake Erie </w:t>
      </w:r>
      <w:r w:rsidRPr="009C6AA0">
        <w:rPr>
          <w:rStyle w:val="StyleUnderline"/>
        </w:rPr>
        <w:t>contained the largest algal bloom ever recorded</w:t>
      </w:r>
      <w:r>
        <w:t xml:space="preserve">. 123 Moreover, dissolved phosphorus fertilizers and climate change caused these water quality issues. </w:t>
      </w:r>
      <w:r w:rsidRPr="009C6AA0">
        <w:t xml:space="preserve">124 </w:t>
      </w:r>
      <w:r w:rsidRPr="001E4E2A">
        <w:rPr>
          <w:rStyle w:val="StyleUnderline"/>
        </w:rPr>
        <w:t>One algal bloom</w:t>
      </w:r>
      <w:r w:rsidRPr="009C6AA0">
        <w:t xml:space="preserve"> became such an issue in this region in</w:t>
      </w:r>
      <w:r>
        <w:t xml:space="preserve"> 2014 that it </w:t>
      </w:r>
      <w:r w:rsidRPr="001E4E2A">
        <w:rPr>
          <w:rStyle w:val="StyleUnderline"/>
        </w:rPr>
        <w:t xml:space="preserve">forced the city of Toledo to </w:t>
      </w:r>
      <w:r w:rsidRPr="001E4E2A">
        <w:rPr>
          <w:rStyle w:val="Emphasis"/>
        </w:rPr>
        <w:t>shut off drinking water for</w:t>
      </w:r>
      <w:r>
        <w:t xml:space="preserve"> its </w:t>
      </w:r>
      <w:r w:rsidRPr="001E4E2A">
        <w:rPr>
          <w:rStyle w:val="Emphasis"/>
        </w:rPr>
        <w:t>500,000 residents</w:t>
      </w:r>
      <w:r>
        <w:t xml:space="preserve">. 125 </w:t>
      </w:r>
    </w:p>
    <w:p w14:paraId="16751922" w14:textId="77777777" w:rsidR="006C413A" w:rsidRDefault="006C413A" w:rsidP="006C413A">
      <w:r w:rsidRPr="009C6AA0">
        <w:rPr>
          <w:rStyle w:val="StyleUnderline"/>
        </w:rPr>
        <w:t>Algal blooms, and resulting dead zones</w:t>
      </w:r>
      <w:r>
        <w:t xml:space="preserve">, can </w:t>
      </w:r>
      <w:r w:rsidRPr="009C6AA0">
        <w:rPr>
          <w:rStyle w:val="Emphasis"/>
        </w:rPr>
        <w:t>wreak havoc</w:t>
      </w:r>
      <w:r w:rsidRPr="009C6AA0">
        <w:t xml:space="preserve"> on neighboring communities. Dead zones often cause financial harm </w:t>
      </w:r>
      <w:r w:rsidRPr="009C6AA0">
        <w:rPr>
          <w:rStyle w:val="StyleUnderline"/>
        </w:rPr>
        <w:t xml:space="preserve">because of their </w:t>
      </w:r>
      <w:r w:rsidRPr="009C6AA0">
        <w:rPr>
          <w:rStyle w:val="Emphasis"/>
        </w:rPr>
        <w:t>negative impact on tourism</w:t>
      </w:r>
      <w:r>
        <w:t xml:space="preserve"> </w:t>
      </w:r>
      <w:r w:rsidRPr="009C6AA0">
        <w:rPr>
          <w:rStyle w:val="StyleUnderline"/>
        </w:rPr>
        <w:t xml:space="preserve">and their capacity to </w:t>
      </w:r>
      <w:r w:rsidRPr="009C6AA0">
        <w:rPr>
          <w:rStyle w:val="Emphasis"/>
        </w:rPr>
        <w:t>kill fish</w:t>
      </w:r>
      <w:r>
        <w:t xml:space="preserve">, </w:t>
      </w:r>
      <w:r w:rsidRPr="009C6AA0">
        <w:rPr>
          <w:rStyle w:val="StyleUnderline"/>
        </w:rPr>
        <w:t>then diminishing the livelihoods of local fishermen</w:t>
      </w:r>
      <w:r>
        <w:t xml:space="preserve">. 126 </w:t>
      </w:r>
      <w:r w:rsidRPr="009C6AA0">
        <w:rPr>
          <w:rStyle w:val="StyleUnderline"/>
        </w:rPr>
        <w:t>For example, "[t]he Chesapeake Bay's crab</w:t>
      </w:r>
      <w:r>
        <w:t xml:space="preserve"> [*800] </w:t>
      </w:r>
      <w:r w:rsidRPr="009C6AA0">
        <w:rPr>
          <w:rStyle w:val="StyleUnderline"/>
        </w:rPr>
        <w:t>industry</w:t>
      </w:r>
      <w:r>
        <w:t xml:space="preserve">, previously worth roughly fifty-two million dollars, </w:t>
      </w:r>
      <w:r w:rsidRPr="009C6AA0">
        <w:rPr>
          <w:rStyle w:val="Emphasis"/>
        </w:rPr>
        <w:t>shrunk drastically</w:t>
      </w:r>
      <w:r>
        <w:t xml:space="preserve"> </w:t>
      </w:r>
      <w:r w:rsidRPr="009C6AA0">
        <w:rPr>
          <w:rStyle w:val="StyleUnderline"/>
        </w:rPr>
        <w:t>due to</w:t>
      </w:r>
      <w:r>
        <w:t xml:space="preserve"> the </w:t>
      </w:r>
      <w:r w:rsidRPr="009C6AA0">
        <w:rPr>
          <w:rStyle w:val="StyleUnderline"/>
        </w:rPr>
        <w:t>decline in water quality</w:t>
      </w:r>
      <w:r>
        <w:t xml:space="preserve">." 127 </w:t>
      </w:r>
      <w:r w:rsidRPr="009C6AA0">
        <w:rPr>
          <w:rStyle w:val="StyleUnderline"/>
        </w:rPr>
        <w:t>One study concluded that if the</w:t>
      </w:r>
      <w:r>
        <w:t xml:space="preserve"> Chesapeake </w:t>
      </w:r>
      <w:r w:rsidRPr="009C6AA0">
        <w:t>Bay</w:t>
      </w:r>
      <w:r>
        <w:t xml:space="preserve"> </w:t>
      </w:r>
      <w:r w:rsidRPr="009C6AA0">
        <w:rPr>
          <w:rStyle w:val="StyleUnderline"/>
        </w:rPr>
        <w:t>area experienced just a 25% increase in</w:t>
      </w:r>
      <w:r>
        <w:t xml:space="preserve"> dissolved </w:t>
      </w:r>
      <w:r w:rsidRPr="009C6AA0">
        <w:rPr>
          <w:rStyle w:val="StyleUnderline"/>
        </w:rPr>
        <w:t>oxygen</w:t>
      </w:r>
      <w:r>
        <w:t xml:space="preserve"> levels, the </w:t>
      </w:r>
      <w:r w:rsidRPr="009C6AA0">
        <w:rPr>
          <w:rStyle w:val="StyleUnderline"/>
        </w:rPr>
        <w:t>catch rates would</w:t>
      </w:r>
      <w:r>
        <w:t xml:space="preserve"> </w:t>
      </w:r>
      <w:r w:rsidRPr="009C6AA0">
        <w:rPr>
          <w:rStyle w:val="StyleUnderline"/>
        </w:rPr>
        <w:t>improve by 20%</w:t>
      </w:r>
      <w:r>
        <w:t xml:space="preserve"> and would result in annual financial benefits of over $ 80 million. 128 Due to eutrophication, dead zones are also frequently associated with cloudiness and surface plant accumulation, 129 both of which can reduce the recreational value of a body of water. 130 The unappealing sight of a dead zone alone can decrease tourism dollars. 131 </w:t>
      </w:r>
    </w:p>
    <w:p w14:paraId="2551F43C" w14:textId="77777777" w:rsidR="006C413A" w:rsidRDefault="006C413A" w:rsidP="006C413A">
      <w:r>
        <w:t>C. Health Consequences</w:t>
      </w:r>
    </w:p>
    <w:p w14:paraId="54137531" w14:textId="77777777" w:rsidR="006C413A" w:rsidRPr="009C6AA0" w:rsidRDefault="006C413A" w:rsidP="006C413A">
      <w:r w:rsidRPr="009C6AA0">
        <w:t xml:space="preserve">The runoff of various pollutants from agriculture also implicates human health concerns. 132 Water pollution from agriculture is linked to increased incidences of many serious medical issues including the following: methemoglobinemia, 133 organ cancer, 134 skin cancer, 135 and antibiotic resistance. 136 Additionally, agriculture pollution is often associated with negative effects on respiratory, digestive, nervous, and cutaneous systems. 137 The symptoms can range from headaches, fever, muscle and joint pain, stomach cramps, vomiting, diarrhea, liver failure, seizures, and respiratory arrest. 138 </w:t>
      </w:r>
    </w:p>
    <w:p w14:paraId="0983B903" w14:textId="77777777" w:rsidR="006C413A" w:rsidRDefault="006C413A" w:rsidP="006C413A">
      <w:r>
        <w:t xml:space="preserve">Pesticides used in agriculture are of especial concern because they are highly water-soluble and "may impair drinking water sources when they leach into ground water." 139 Additionally, nitrogen runoff from commodity crops is linked [*801] to harming human health. 140 Methemoglobinemia, more commonly known as blue baby syndrome, which can be fatal, 141 and other adverse reproductive outcomes are among the health risks of nitrogen runoff. 142 </w:t>
      </w:r>
    </w:p>
    <w:p w14:paraId="1D5D6442" w14:textId="77777777" w:rsidR="006C413A" w:rsidRDefault="006C413A" w:rsidP="006C413A">
      <w:r w:rsidRPr="009C6AA0">
        <w:rPr>
          <w:rStyle w:val="Emphasis"/>
        </w:rPr>
        <w:t>CAFO water pollution</w:t>
      </w:r>
      <w:r w:rsidRPr="009C6AA0">
        <w:rPr>
          <w:rStyle w:val="StyleUnderline"/>
        </w:rPr>
        <w:t xml:space="preserve"> </w:t>
      </w:r>
      <w:r w:rsidRPr="009C6AA0">
        <w:rPr>
          <w:rStyle w:val="Emphasis"/>
        </w:rPr>
        <w:t>in particular</w:t>
      </w:r>
      <w:r w:rsidRPr="009C6AA0">
        <w:rPr>
          <w:rStyle w:val="StyleUnderline"/>
        </w:rPr>
        <w:t xml:space="preserve"> is linked to</w:t>
      </w:r>
      <w:r>
        <w:t xml:space="preserve"> several </w:t>
      </w:r>
      <w:r w:rsidRPr="009C6AA0">
        <w:rPr>
          <w:rStyle w:val="Emphasis"/>
        </w:rPr>
        <w:t>serious health issues</w:t>
      </w:r>
      <w:r>
        <w:t xml:space="preserve"> </w:t>
      </w:r>
      <w:r w:rsidRPr="009C6AA0">
        <w:rPr>
          <w:rStyle w:val="StyleUnderline"/>
        </w:rPr>
        <w:t xml:space="preserve">and can </w:t>
      </w:r>
      <w:r w:rsidRPr="009C6AA0">
        <w:rPr>
          <w:rStyle w:val="Emphasis"/>
        </w:rPr>
        <w:t>even lead to death</w:t>
      </w:r>
      <w:r>
        <w:t xml:space="preserve">. 143 </w:t>
      </w:r>
      <w:r w:rsidRPr="009C6AA0">
        <w:rPr>
          <w:rStyle w:val="StyleUnderline"/>
        </w:rPr>
        <w:t>Consuming water with elevated levels of arsenic</w:t>
      </w:r>
      <w:r>
        <w:t xml:space="preserve">, which is </w:t>
      </w:r>
      <w:r w:rsidRPr="009C6AA0">
        <w:rPr>
          <w:rStyle w:val="StyleUnderline"/>
        </w:rPr>
        <w:t>found in CAFO manure, is associated with</w:t>
      </w:r>
      <w:r>
        <w:t xml:space="preserve"> </w:t>
      </w:r>
      <w:r w:rsidRPr="009C6AA0">
        <w:rPr>
          <w:rStyle w:val="StyleUnderline"/>
        </w:rPr>
        <w:t>high</w:t>
      </w:r>
      <w:r>
        <w:t xml:space="preserve">er </w:t>
      </w:r>
      <w:r w:rsidRPr="009C6AA0">
        <w:rPr>
          <w:rStyle w:val="StyleUnderline"/>
        </w:rPr>
        <w:t>incidences of</w:t>
      </w:r>
      <w:r>
        <w:t xml:space="preserve"> organ and skin </w:t>
      </w:r>
      <w:r w:rsidRPr="009C6AA0">
        <w:rPr>
          <w:rStyle w:val="Emphasis"/>
        </w:rPr>
        <w:t>cancer</w:t>
      </w:r>
      <w:r>
        <w:t xml:space="preserve">. 144 </w:t>
      </w:r>
      <w:r w:rsidRPr="009C6AA0">
        <w:rPr>
          <w:rStyle w:val="StyleUnderline"/>
        </w:rPr>
        <w:t xml:space="preserve">Moreover, consumption of </w:t>
      </w:r>
      <w:r w:rsidRPr="009C6AA0">
        <w:rPr>
          <w:rStyle w:val="Emphasis"/>
        </w:rPr>
        <w:t>water contaminated with high levels of manure</w:t>
      </w:r>
      <w:r>
        <w:t xml:space="preserve"> </w:t>
      </w:r>
      <w:r w:rsidRPr="009C6AA0">
        <w:rPr>
          <w:rStyle w:val="StyleUnderline"/>
        </w:rPr>
        <w:t xml:space="preserve">can cause consumers to </w:t>
      </w:r>
      <w:r w:rsidRPr="009C6AA0">
        <w:rPr>
          <w:rStyle w:val="Emphasis"/>
        </w:rPr>
        <w:t>develop resistance to antibiotics</w:t>
      </w:r>
      <w:r>
        <w:t xml:space="preserve">. 145 </w:t>
      </w:r>
      <w:r w:rsidRPr="009C6AA0">
        <w:rPr>
          <w:rStyle w:val="StyleUnderline"/>
        </w:rPr>
        <w:t xml:space="preserve">There is </w:t>
      </w:r>
      <w:r w:rsidRPr="009C6AA0">
        <w:rPr>
          <w:rStyle w:val="Emphasis"/>
        </w:rPr>
        <w:t>increasing evidence</w:t>
      </w:r>
      <w:r>
        <w:t xml:space="preserve"> </w:t>
      </w:r>
      <w:r w:rsidRPr="009C6AA0">
        <w:rPr>
          <w:rStyle w:val="StyleUnderline"/>
        </w:rPr>
        <w:t xml:space="preserve">that </w:t>
      </w:r>
      <w:r w:rsidRPr="009C6AA0">
        <w:rPr>
          <w:rStyle w:val="Emphasis"/>
        </w:rPr>
        <w:t>human</w:t>
      </w:r>
      <w:r w:rsidRPr="009C6AA0">
        <w:rPr>
          <w:rStyle w:val="StyleUnderline"/>
        </w:rPr>
        <w:t xml:space="preserve"> antibiotic resistance is "</w:t>
      </w:r>
      <w:r w:rsidRPr="009C6AA0">
        <w:rPr>
          <w:rStyle w:val="Emphasis"/>
        </w:rPr>
        <w:t>promoted by the widespread use of nontherapeutic antibiotics in animals</w:t>
      </w:r>
      <w:r>
        <w:t xml:space="preserve">." 146 </w:t>
      </w:r>
      <w:r w:rsidRPr="009C6AA0">
        <w:rPr>
          <w:rStyle w:val="StyleUnderline"/>
        </w:rPr>
        <w:t>In fact, acquisition of methicillin-</w:t>
      </w:r>
      <w:r w:rsidRPr="009C6AA0">
        <w:rPr>
          <w:rStyle w:val="Emphasis"/>
        </w:rPr>
        <w:t>resistant</w:t>
      </w:r>
      <w:r>
        <w:t xml:space="preserve"> Staphylococcus aureus, better known as </w:t>
      </w:r>
      <w:r w:rsidRPr="009C6AA0">
        <w:rPr>
          <w:rStyle w:val="Emphasis"/>
        </w:rPr>
        <w:t>MRSA</w:t>
      </w:r>
      <w:r>
        <w:t xml:space="preserve">, </w:t>
      </w:r>
      <w:r w:rsidRPr="009C6AA0">
        <w:rPr>
          <w:rStyle w:val="StyleUnderline"/>
        </w:rPr>
        <w:t xml:space="preserve">an antibiotic-resistant bacteria that can lead to death, is </w:t>
      </w:r>
      <w:r w:rsidRPr="009C6AA0">
        <w:rPr>
          <w:rStyle w:val="Emphasis"/>
        </w:rPr>
        <w:t>linked to living near spray fields</w:t>
      </w:r>
      <w:r>
        <w:t xml:space="preserve">. 147 </w:t>
      </w:r>
      <w:r w:rsidRPr="009C6AA0">
        <w:rPr>
          <w:rStyle w:val="StyleUnderline"/>
        </w:rPr>
        <w:t xml:space="preserve">In Wisconsin, a pathogen associated with </w:t>
      </w:r>
      <w:r w:rsidRPr="009C6AA0">
        <w:rPr>
          <w:rStyle w:val="Emphasis"/>
        </w:rPr>
        <w:t>runoff from a herd of cows</w:t>
      </w:r>
      <w:r>
        <w:t xml:space="preserve"> </w:t>
      </w:r>
      <w:r w:rsidRPr="009C6AA0">
        <w:rPr>
          <w:rStyle w:val="StyleUnderline"/>
        </w:rPr>
        <w:t xml:space="preserve">caused over </w:t>
      </w:r>
      <w:r w:rsidRPr="009C6AA0">
        <w:rPr>
          <w:rStyle w:val="Emphasis"/>
        </w:rPr>
        <w:t>400,000 people to get sick and killed more than 100</w:t>
      </w:r>
      <w:r>
        <w:t xml:space="preserve"> people. 148 </w:t>
      </w:r>
    </w:p>
    <w:p w14:paraId="22DC0C59" w14:textId="77777777" w:rsidR="006C413A" w:rsidRDefault="006C413A" w:rsidP="006C413A">
      <w:r>
        <w:t xml:space="preserve">The eutrophication that occurs in dead zones also poses significant health risks. 149 Contaminants from eutrophication can enter a water system at levels exceeding the filtration and treatment ability of local water utilities. 150 "Certain species of algae, cyanobacteria or blue-green algae, can produce a variety of toxins that can affect respiratory, digestive, nervous, and cutaneous systems." 151 Severe side effects can include respiratory arrest, seizures, and liver failure. 152 Less severe symptoms can include fever, muscle and joint pain, vomiting, diarrhea, stomach cramps, and headaches. 153 </w:t>
      </w:r>
    </w:p>
    <w:p w14:paraId="6ED27A09" w14:textId="77777777" w:rsidR="006C413A" w:rsidRDefault="006C413A" w:rsidP="006C413A">
      <w:r>
        <w:t>[*802] D. The Financial Impact of Water Pollution</w:t>
      </w:r>
    </w:p>
    <w:p w14:paraId="1BA0A4F5" w14:textId="77777777" w:rsidR="006C413A" w:rsidRDefault="006C413A" w:rsidP="006C413A">
      <w:r>
        <w:t xml:space="preserve">Water pollution from conventional agriculture causes significant costs, costs for which the industry is largely insulated from paying. 154 Instead, individuals and non-agricultural businesses, as well as local, state, and federal governments, are saddled with them. 155 These costs include additional filtration costs and increased healthcare costs. 156 Conventional agriculture's water pollution can also cause employees to miss work due to illness, which has a negative financial impact on both the employee and the employer. 157 </w:t>
      </w:r>
      <w:r w:rsidRPr="00140411">
        <w:rPr>
          <w:rStyle w:val="StyleUnderline"/>
        </w:rPr>
        <w:t xml:space="preserve">Moreover, </w:t>
      </w:r>
      <w:r w:rsidRPr="00140411">
        <w:rPr>
          <w:rStyle w:val="Emphasis"/>
        </w:rPr>
        <w:t xml:space="preserve">many </w:t>
      </w:r>
      <w:r w:rsidRPr="001E4E2A">
        <w:rPr>
          <w:rStyle w:val="Emphasis"/>
        </w:rPr>
        <w:t>industries</w:t>
      </w:r>
      <w:r w:rsidRPr="001E4E2A">
        <w:rPr>
          <w:rStyle w:val="StyleUnderline"/>
        </w:rPr>
        <w:t xml:space="preserve"> are </w:t>
      </w:r>
      <w:r w:rsidRPr="001E4E2A">
        <w:rPr>
          <w:rStyle w:val="Emphasis"/>
        </w:rPr>
        <w:t>reliant on clean water</w:t>
      </w:r>
      <w:r w:rsidRPr="001E4E2A">
        <w:t xml:space="preserve"> for their business, so water pollution from conventional agriculture can actually decrease their profits. 158 The focus of this Part is not to conduct an in-depth analysis of agriculture's national economic impact but rather to discuss and analyze the financial burden conventional agriculture's water pollution places on society by externalizing its costs.</w:t>
      </w:r>
    </w:p>
    <w:p w14:paraId="7CE4FDE0" w14:textId="77777777" w:rsidR="006C413A" w:rsidRDefault="006C413A" w:rsidP="006C413A">
      <w:r>
        <w:t>1. Treatment and Filtration Costs</w:t>
      </w:r>
    </w:p>
    <w:p w14:paraId="77EC8763" w14:textId="77777777" w:rsidR="006C413A" w:rsidRDefault="006C413A" w:rsidP="006C413A">
      <w:r>
        <w:t xml:space="preserve">Water pollution from agriculture contains several pollutants that cause public health concerns and increase the costs of delivering safe water to citizens. 159 The majority of money used to treat water is local money. 160 "On average, states and localities contribute 65% of the funding and the federal government contributes the remaining 35%." 161 And "cleanup responsibility and costs [for treating drinking water] are expressly allocated, under federal law, to public water utilities." 162 </w:t>
      </w:r>
    </w:p>
    <w:p w14:paraId="4812DB79" w14:textId="77777777" w:rsidR="006C413A" w:rsidRDefault="006C413A" w:rsidP="006C413A">
      <w:r w:rsidRPr="00140411">
        <w:rPr>
          <w:rStyle w:val="StyleUnderline"/>
        </w:rPr>
        <w:t xml:space="preserve">Although the source of funding is mostly local, the </w:t>
      </w:r>
      <w:r w:rsidRPr="000A26CD">
        <w:rPr>
          <w:rStyle w:val="Emphasis"/>
        </w:rPr>
        <w:t>source of the pollution</w:t>
      </w:r>
      <w:r w:rsidRPr="00140411">
        <w:rPr>
          <w:rStyle w:val="StyleUnderline"/>
        </w:rPr>
        <w:t xml:space="preserve"> often </w:t>
      </w:r>
      <w:r w:rsidRPr="000A26CD">
        <w:rPr>
          <w:rStyle w:val="Emphasis"/>
        </w:rPr>
        <w:t>is not</w:t>
      </w:r>
      <w:r>
        <w:t>. 163 "</w:t>
      </w:r>
      <w:r w:rsidRPr="00140411">
        <w:rPr>
          <w:rStyle w:val="StyleUnderline"/>
        </w:rPr>
        <w:t xml:space="preserve">For instance, </w:t>
      </w:r>
      <w:r w:rsidRPr="00140411">
        <w:rPr>
          <w:rStyle w:val="Emphasis"/>
        </w:rPr>
        <w:t>manure runoff in the upper Mississippi River basin</w:t>
      </w:r>
      <w:r>
        <w:t xml:space="preserve">, </w:t>
      </w:r>
      <w:r w:rsidRPr="00140411">
        <w:rPr>
          <w:rStyle w:val="Emphasis"/>
        </w:rPr>
        <w:t>coming from farms in Wisconsin</w:t>
      </w:r>
      <w:r w:rsidRPr="00140411">
        <w:rPr>
          <w:rStyle w:val="StyleUnderline"/>
        </w:rPr>
        <w:t xml:space="preserve"> and Minnesota, can </w:t>
      </w:r>
      <w:r w:rsidRPr="00140411">
        <w:rPr>
          <w:rStyle w:val="Emphasis"/>
        </w:rPr>
        <w:t>end up in the Gulf of Mexico</w:t>
      </w:r>
      <w:r>
        <w:t xml:space="preserve">, </w:t>
      </w:r>
      <w:r w:rsidRPr="000A26CD">
        <w:rPr>
          <w:rStyle w:val="Emphasis"/>
        </w:rPr>
        <w:t>well over a thousand miles away</w:t>
      </w:r>
      <w:r>
        <w:t>." 164 Moreover, "[o]ne study [*803] estimated that as much as 15% of nitrogen fertilizer and 3% of the pesticides applied to cropland throughout the Mississippi River Basin end up in the Gulf [of Mexico]." 165 Therefore, many water systems and individuals are likely forced to pay more to filter and treat their water from agriculture pollution that does not occur in their locality, region, or state.</w:t>
      </w:r>
    </w:p>
    <w:p w14:paraId="167A8A33" w14:textId="77777777" w:rsidR="006C413A" w:rsidRPr="002A11B1" w:rsidRDefault="006C413A" w:rsidP="006C413A">
      <w:pPr>
        <w:pStyle w:val="Heading4"/>
      </w:pPr>
      <w:r>
        <w:t xml:space="preserve">Massive expansion in dead zones now—Recent studies show that we’re on track for </w:t>
      </w:r>
      <w:r w:rsidRPr="00DF00AC">
        <w:rPr>
          <w:u w:val="single"/>
        </w:rPr>
        <w:t>mass extinction</w:t>
      </w:r>
      <w:r>
        <w:t xml:space="preserve"> BUT that </w:t>
      </w:r>
      <w:r w:rsidRPr="002015F6">
        <w:rPr>
          <w:u w:val="single"/>
        </w:rPr>
        <w:t>local</w:t>
      </w:r>
      <w:r>
        <w:t xml:space="preserve"> reductions in farm runoff are </w:t>
      </w:r>
      <w:r w:rsidRPr="00DF00AC">
        <w:rPr>
          <w:u w:val="single"/>
        </w:rPr>
        <w:t>sufficient</w:t>
      </w:r>
      <w:r>
        <w:t xml:space="preserve"> to reverse it.</w:t>
      </w:r>
    </w:p>
    <w:p w14:paraId="761486D0" w14:textId="77777777" w:rsidR="006C413A" w:rsidRPr="00A71929" w:rsidRDefault="006C413A" w:rsidP="006C413A">
      <w:pPr>
        <w:rPr>
          <w:rStyle w:val="Style13ptBold"/>
        </w:rPr>
      </w:pPr>
      <w:r>
        <w:rPr>
          <w:rStyle w:val="Style13ptBold"/>
        </w:rPr>
        <w:t>Carrington 18</w:t>
      </w:r>
    </w:p>
    <w:p w14:paraId="0C84D3ED" w14:textId="77777777" w:rsidR="006C413A" w:rsidRDefault="006C413A" w:rsidP="006C413A">
      <w:r>
        <w:t>Damian Carrington, Environment Editor-The Guardian, Oceans suffocating as huge dead zones quadruple since 1950, scientists warn, 2018, https://www.theguardian.com/environment/2018/jan/04/oceans-suffocating-dead-zones-oxygen-starved</w:t>
      </w:r>
    </w:p>
    <w:p w14:paraId="5EC2D009" w14:textId="77777777" w:rsidR="006C413A" w:rsidRPr="000648C9" w:rsidRDefault="006C413A" w:rsidP="006C413A">
      <w:pPr>
        <w:rPr>
          <w:rStyle w:val="StyleUnderline"/>
        </w:rPr>
      </w:pPr>
    </w:p>
    <w:p w14:paraId="72B3D829" w14:textId="77777777" w:rsidR="006C413A" w:rsidRDefault="006C413A" w:rsidP="006C413A">
      <w:r w:rsidRPr="00A32740">
        <w:rPr>
          <w:rStyle w:val="StyleUnderline"/>
        </w:rPr>
        <w:t xml:space="preserve">Ocean </w:t>
      </w:r>
      <w:r w:rsidRPr="00F402A7">
        <w:rPr>
          <w:rStyle w:val="Emphasis"/>
        </w:rPr>
        <w:t>dead zones</w:t>
      </w:r>
      <w:r>
        <w:t xml:space="preserve"> </w:t>
      </w:r>
      <w:r w:rsidRPr="00F402A7">
        <w:rPr>
          <w:rStyle w:val="StyleUnderline"/>
        </w:rPr>
        <w:t>with zero oxygen have quadrupled</w:t>
      </w:r>
      <w:r w:rsidRPr="00A32740">
        <w:rPr>
          <w:rStyle w:val="StyleUnderline"/>
        </w:rPr>
        <w:t xml:space="preserve"> in</w:t>
      </w:r>
      <w:r>
        <w:t xml:space="preserve"> </w:t>
      </w:r>
      <w:r w:rsidRPr="00A32740">
        <w:rPr>
          <w:rStyle w:val="StyleUnderline"/>
        </w:rPr>
        <w:t>size</w:t>
      </w:r>
      <w:r>
        <w:t xml:space="preserve"> </w:t>
      </w:r>
      <w:r w:rsidRPr="00F402A7">
        <w:rPr>
          <w:rStyle w:val="StyleUnderline"/>
        </w:rPr>
        <w:t>since 1950</w:t>
      </w:r>
      <w:r>
        <w:t xml:space="preserve">, </w:t>
      </w:r>
      <w:r w:rsidRPr="002015F6">
        <w:rPr>
          <w:rStyle w:val="Emphasis"/>
        </w:rPr>
        <w:t>scientists</w:t>
      </w:r>
      <w:r>
        <w:t xml:space="preserve"> have </w:t>
      </w:r>
      <w:r w:rsidRPr="002015F6">
        <w:rPr>
          <w:rStyle w:val="Emphasis"/>
        </w:rPr>
        <w:t>warn</w:t>
      </w:r>
      <w:r>
        <w:t xml:space="preserve">ed, </w:t>
      </w:r>
      <w:r w:rsidRPr="00A32740">
        <w:rPr>
          <w:rStyle w:val="StyleUnderline"/>
        </w:rPr>
        <w:t>while</w:t>
      </w:r>
      <w:r>
        <w:t xml:space="preserve"> </w:t>
      </w:r>
      <w:r w:rsidRPr="002015F6">
        <w:rPr>
          <w:rStyle w:val="StyleUnderline"/>
        </w:rPr>
        <w:t>the number of very low oxygen sites near</w:t>
      </w:r>
      <w:r w:rsidRPr="00A32740">
        <w:rPr>
          <w:rStyle w:val="StyleUnderline"/>
        </w:rPr>
        <w:t xml:space="preserve"> coasts have </w:t>
      </w:r>
      <w:r w:rsidRPr="002015F6">
        <w:rPr>
          <w:rStyle w:val="Emphasis"/>
        </w:rPr>
        <w:t>multiplied tenfold</w:t>
      </w:r>
      <w:r w:rsidRPr="00A32740">
        <w:rPr>
          <w:rStyle w:val="StyleUnderline"/>
        </w:rPr>
        <w:t xml:space="preserve">. </w:t>
      </w:r>
      <w:r w:rsidRPr="002015F6">
        <w:rPr>
          <w:rStyle w:val="Emphasis"/>
        </w:rPr>
        <w:t>Most sea creatures cannot survive</w:t>
      </w:r>
      <w:r>
        <w:t xml:space="preserve"> in these zones </w:t>
      </w:r>
      <w:r w:rsidRPr="00A32740">
        <w:rPr>
          <w:rStyle w:val="StyleUnderline"/>
        </w:rPr>
        <w:t xml:space="preserve">and </w:t>
      </w:r>
      <w:r w:rsidRPr="00F402A7">
        <w:rPr>
          <w:rStyle w:val="Emphasis"/>
        </w:rPr>
        <w:t>current trends</w:t>
      </w:r>
      <w:r w:rsidRPr="002015F6">
        <w:rPr>
          <w:rStyle w:val="StyleUnderline"/>
        </w:rPr>
        <w:t xml:space="preserve"> would</w:t>
      </w:r>
      <w:r w:rsidRPr="00F402A7">
        <w:rPr>
          <w:rStyle w:val="StyleUnderline"/>
        </w:rPr>
        <w:t xml:space="preserve"> </w:t>
      </w:r>
      <w:r w:rsidRPr="002015F6">
        <w:rPr>
          <w:rStyle w:val="StyleUnderline"/>
        </w:rPr>
        <w:t xml:space="preserve">lead to mass </w:t>
      </w:r>
      <w:r w:rsidRPr="002015F6">
        <w:rPr>
          <w:rStyle w:val="Emphasis"/>
        </w:rPr>
        <w:t>extinction</w:t>
      </w:r>
      <w:r>
        <w:t xml:space="preserve"> in the long run, risking dire consequences for the hundreds of millions of people who depend on the sea. Climate change caused by fossil fuel burning is the cause of the large-scale deoxygenation, as warmer waters hold less oxygen. </w:t>
      </w:r>
      <w:r w:rsidRPr="00F402A7">
        <w:rPr>
          <w:rStyle w:val="Emphasis"/>
        </w:rPr>
        <w:t>The coastal dead zones result from fertiliser and sewage running off the land</w:t>
      </w:r>
      <w:r>
        <w:t xml:space="preserve"> and into the seas. </w:t>
      </w:r>
      <w:r w:rsidRPr="00A32740">
        <w:rPr>
          <w:rStyle w:val="StyleUnderline"/>
        </w:rPr>
        <w:t xml:space="preserve">The analysis, published in the </w:t>
      </w:r>
      <w:r w:rsidRPr="00F402A7">
        <w:rPr>
          <w:rStyle w:val="Emphasis"/>
        </w:rPr>
        <w:t>journal Science</w:t>
      </w:r>
      <w:r w:rsidRPr="00A32740">
        <w:rPr>
          <w:rStyle w:val="StyleUnderline"/>
        </w:rPr>
        <w:t>, is the first comprehensive analysis of the areas and states: “Major extinction events in Earth’s history have been associated with</w:t>
      </w:r>
      <w:r>
        <w:t xml:space="preserve"> warm climates and </w:t>
      </w:r>
      <w:r w:rsidRPr="00A32740">
        <w:rPr>
          <w:rStyle w:val="StyleUnderline"/>
        </w:rPr>
        <w:t>oxygen-deficient oceans</w:t>
      </w:r>
      <w:r>
        <w:t>.” Denise Breitburg, at the Smithsonian Environmental Research Center in the US and who led the analysis, said: “</w:t>
      </w:r>
      <w:r w:rsidRPr="00F402A7">
        <w:rPr>
          <w:rStyle w:val="StyleUnderline"/>
        </w:rPr>
        <w:t xml:space="preserve">Under the </w:t>
      </w:r>
      <w:r w:rsidRPr="00F402A7">
        <w:rPr>
          <w:rStyle w:val="Emphasis"/>
        </w:rPr>
        <w:t>current trajectory</w:t>
      </w:r>
      <w:r w:rsidRPr="00F402A7">
        <w:rPr>
          <w:rStyle w:val="StyleUnderline"/>
        </w:rPr>
        <w:t xml:space="preserve"> </w:t>
      </w:r>
      <w:r w:rsidRPr="00F402A7">
        <w:rPr>
          <w:rStyle w:val="Emphasis"/>
        </w:rPr>
        <w:t>that is where we would be headed</w:t>
      </w:r>
      <w:r w:rsidRPr="00A32740">
        <w:rPr>
          <w:rStyle w:val="StyleUnderline"/>
        </w:rPr>
        <w:t xml:space="preserve">. </w:t>
      </w:r>
      <w:r w:rsidRPr="00F402A7">
        <w:rPr>
          <w:rStyle w:val="Emphasis"/>
        </w:rPr>
        <w:t>But</w:t>
      </w:r>
      <w:r>
        <w:t xml:space="preserve"> the consequences to humans of staying on that trajectory are so dire that it is hard to imagine we would go quite that far down that path.” “</w:t>
      </w:r>
      <w:r w:rsidRPr="00A32740">
        <w:rPr>
          <w:rStyle w:val="StyleUnderline"/>
        </w:rPr>
        <w:t xml:space="preserve">This is a problem </w:t>
      </w:r>
      <w:r w:rsidRPr="00F402A7">
        <w:rPr>
          <w:rStyle w:val="Emphasis"/>
        </w:rPr>
        <w:t>we can solve</w:t>
      </w:r>
      <w:r>
        <w:t>,” Breitburg said. “</w:t>
      </w:r>
      <w:r w:rsidRPr="00F402A7">
        <w:rPr>
          <w:rStyle w:val="StyleUnderline"/>
        </w:rPr>
        <w:t xml:space="preserve">Halting </w:t>
      </w:r>
      <w:r w:rsidRPr="00F402A7">
        <w:rPr>
          <w:rStyle w:val="Emphasis"/>
        </w:rPr>
        <w:t>climate change</w:t>
      </w:r>
      <w:r w:rsidRPr="00F402A7">
        <w:rPr>
          <w:rStyle w:val="StyleUnderline"/>
        </w:rPr>
        <w:t xml:space="preserve"> requires a </w:t>
      </w:r>
      <w:r w:rsidRPr="00F402A7">
        <w:rPr>
          <w:rStyle w:val="Emphasis"/>
        </w:rPr>
        <w:t>global</w:t>
      </w:r>
      <w:r w:rsidRPr="00F402A7">
        <w:rPr>
          <w:rStyle w:val="StyleUnderline"/>
        </w:rPr>
        <w:t xml:space="preserve"> effort, but even </w:t>
      </w:r>
      <w:r w:rsidRPr="002A11B1">
        <w:rPr>
          <w:rStyle w:val="Emphasis"/>
        </w:rPr>
        <w:t>local actions</w:t>
      </w:r>
      <w:r w:rsidRPr="00A32740">
        <w:rPr>
          <w:rStyle w:val="StyleUnderline"/>
        </w:rPr>
        <w:t xml:space="preserve"> can help with </w:t>
      </w:r>
      <w:r w:rsidRPr="00F402A7">
        <w:rPr>
          <w:rStyle w:val="Emphasis"/>
        </w:rPr>
        <w:t>nutrient-driven oxygen decline</w:t>
      </w:r>
      <w:r w:rsidRPr="00A32740">
        <w:rPr>
          <w:rStyle w:val="StyleUnderline"/>
        </w:rPr>
        <w:t xml:space="preserve">.” She pointed to recoveries in </w:t>
      </w:r>
      <w:r w:rsidRPr="002A11B1">
        <w:rPr>
          <w:rStyle w:val="Emphasis"/>
        </w:rPr>
        <w:t>Chesapeake Bay</w:t>
      </w:r>
      <w:r w:rsidRPr="00A32740">
        <w:rPr>
          <w:rStyle w:val="StyleUnderline"/>
        </w:rPr>
        <w:t xml:space="preserve"> in the US</w:t>
      </w:r>
      <w:r>
        <w:t xml:space="preserve"> and the Thames river in the UK, </w:t>
      </w:r>
      <w:r w:rsidRPr="00A32740">
        <w:rPr>
          <w:rStyle w:val="StyleUnderline"/>
        </w:rPr>
        <w:t xml:space="preserve">where </w:t>
      </w:r>
      <w:r w:rsidRPr="00F402A7">
        <w:rPr>
          <w:rStyle w:val="Emphasis"/>
        </w:rPr>
        <w:t>better farm</w:t>
      </w:r>
      <w:r>
        <w:t xml:space="preserve"> and sewage </w:t>
      </w:r>
      <w:r w:rsidRPr="00F402A7">
        <w:rPr>
          <w:rStyle w:val="Emphasis"/>
        </w:rPr>
        <w:t>practices</w:t>
      </w:r>
      <w:r w:rsidRPr="00A32740">
        <w:rPr>
          <w:rStyle w:val="StyleUnderline"/>
        </w:rPr>
        <w:t xml:space="preserve"> led to </w:t>
      </w:r>
      <w:r w:rsidRPr="00F402A7">
        <w:rPr>
          <w:rStyle w:val="Emphasis"/>
        </w:rPr>
        <w:t>dead zones disappearing</w:t>
      </w:r>
      <w:r>
        <w:t xml:space="preserve">. </w:t>
      </w:r>
    </w:p>
    <w:p w14:paraId="78789680" w14:textId="77777777" w:rsidR="006C413A" w:rsidRDefault="006C413A" w:rsidP="006C413A"/>
    <w:p w14:paraId="4532A536" w14:textId="77777777" w:rsidR="006C413A" w:rsidRPr="000648C9" w:rsidRDefault="006C413A" w:rsidP="006C413A">
      <w:pPr>
        <w:pStyle w:val="Heading4"/>
      </w:pPr>
      <w:r>
        <w:t xml:space="preserve">Specifically, the </w:t>
      </w:r>
      <w:r w:rsidRPr="00085882">
        <w:rPr>
          <w:u w:val="single"/>
        </w:rPr>
        <w:t xml:space="preserve">Gulf of </w:t>
      </w:r>
      <w:r w:rsidRPr="002015F6">
        <w:rPr>
          <w:u w:val="single"/>
        </w:rPr>
        <w:t>Mexico</w:t>
      </w:r>
      <w:r>
        <w:t xml:space="preserve"> dead zone is huge and expanding quickly. Reducing </w:t>
      </w:r>
      <w:r w:rsidRPr="00085882">
        <w:rPr>
          <w:u w:val="single"/>
        </w:rPr>
        <w:t>nutrient runoff</w:t>
      </w:r>
      <w:r w:rsidRPr="00085882">
        <w:t xml:space="preserve"> </w:t>
      </w:r>
      <w:r>
        <w:rPr>
          <w:u w:val="single"/>
        </w:rPr>
        <w:t>upstream</w:t>
      </w:r>
      <w:r w:rsidRPr="0075761F">
        <w:t xml:space="preserve"> </w:t>
      </w:r>
      <w:r>
        <w:t xml:space="preserve">is both </w:t>
      </w:r>
      <w:r w:rsidRPr="00DF00AC">
        <w:rPr>
          <w:u w:val="single"/>
        </w:rPr>
        <w:t>necessary and sufficient</w:t>
      </w:r>
      <w:r>
        <w:t xml:space="preserve"> to solve it.</w:t>
      </w:r>
    </w:p>
    <w:p w14:paraId="42F8D412" w14:textId="77777777" w:rsidR="006C413A" w:rsidRPr="000A3CA2" w:rsidRDefault="006C413A" w:rsidP="006C413A">
      <w:pPr>
        <w:rPr>
          <w:rStyle w:val="Style13ptBold"/>
        </w:rPr>
      </w:pPr>
      <w:r>
        <w:rPr>
          <w:rStyle w:val="Style13ptBold"/>
        </w:rPr>
        <w:t xml:space="preserve">LSU 18 </w:t>
      </w:r>
    </w:p>
    <w:p w14:paraId="5EEC8D01" w14:textId="77777777" w:rsidR="006C413A" w:rsidRDefault="006C413A" w:rsidP="006C413A">
      <w:r>
        <w:t>ScienceDaily, Study by Louisiana State University, Gulf of Mexico 'dead zone' forecasted to exceed the size of Connecticut, 2018, https://www.sciencedaily.com/releases/2018/06/180607120724.htm</w:t>
      </w:r>
    </w:p>
    <w:p w14:paraId="33EA50BB" w14:textId="77777777" w:rsidR="006C413A" w:rsidRPr="000A3CA2" w:rsidRDefault="006C413A" w:rsidP="006C413A"/>
    <w:p w14:paraId="3F27E8F4" w14:textId="77777777" w:rsidR="006C413A" w:rsidRDefault="006C413A" w:rsidP="006C413A">
      <w:r w:rsidRPr="000A3CA2">
        <w:rPr>
          <w:rStyle w:val="StyleUnderline"/>
        </w:rPr>
        <w:t>Scientists</w:t>
      </w:r>
      <w:r>
        <w:t xml:space="preserve"> have </w:t>
      </w:r>
      <w:r w:rsidRPr="000A3CA2">
        <w:rPr>
          <w:rStyle w:val="StyleUnderline"/>
        </w:rPr>
        <w:t>predict</w:t>
      </w:r>
      <w:r>
        <w:t xml:space="preserve">ed </w:t>
      </w:r>
      <w:r w:rsidRPr="000A3CA2">
        <w:rPr>
          <w:rStyle w:val="StyleUnderline"/>
        </w:rPr>
        <w:t xml:space="preserve">the </w:t>
      </w:r>
      <w:r w:rsidRPr="000A26CD">
        <w:rPr>
          <w:rStyle w:val="Emphasis"/>
        </w:rPr>
        <w:t>dead zone</w:t>
      </w:r>
      <w:r>
        <w:t xml:space="preserve">, or area with little to no oxygen </w:t>
      </w:r>
      <w:r w:rsidRPr="000A26CD">
        <w:rPr>
          <w:rStyle w:val="Emphasis"/>
        </w:rPr>
        <w:t>in the</w:t>
      </w:r>
      <w:r>
        <w:t xml:space="preserve"> northern </w:t>
      </w:r>
      <w:r w:rsidRPr="000A26CD">
        <w:rPr>
          <w:rStyle w:val="Emphasis"/>
        </w:rPr>
        <w:t>Gulf of Mexico</w:t>
      </w:r>
      <w:r w:rsidRPr="00EE49B3">
        <w:rPr>
          <w:rStyle w:val="StyleUnderline"/>
        </w:rPr>
        <w:t xml:space="preserve">, will </w:t>
      </w:r>
      <w:r w:rsidRPr="000A26CD">
        <w:rPr>
          <w:rStyle w:val="StyleUnderline"/>
        </w:rPr>
        <w:t>become larger than</w:t>
      </w:r>
      <w:r>
        <w:t xml:space="preserve"> the state of </w:t>
      </w:r>
      <w:r w:rsidRPr="000A3CA2">
        <w:rPr>
          <w:rStyle w:val="StyleUnderline"/>
        </w:rPr>
        <w:t>Connecticut by</w:t>
      </w:r>
      <w:r>
        <w:t xml:space="preserve"> the end of </w:t>
      </w:r>
      <w:r w:rsidRPr="000A3CA2">
        <w:rPr>
          <w:rStyle w:val="StyleUnderline"/>
        </w:rPr>
        <w:t>July</w:t>
      </w:r>
      <w:r>
        <w:t xml:space="preserve">. </w:t>
      </w:r>
      <w:r w:rsidRPr="000A3CA2">
        <w:rPr>
          <w:rStyle w:val="StyleUnderline"/>
        </w:rPr>
        <w:t>The dead zone will cover</w:t>
      </w:r>
      <w:r>
        <w:t xml:space="preserve"> about </w:t>
      </w:r>
      <w:r w:rsidRPr="000A3CA2">
        <w:rPr>
          <w:rStyle w:val="StyleUnderline"/>
        </w:rPr>
        <w:t>6,620 square miles of the</w:t>
      </w:r>
      <w:r>
        <w:t xml:space="preserve"> bottom of the </w:t>
      </w:r>
      <w:r w:rsidRPr="000A3CA2">
        <w:rPr>
          <w:rStyle w:val="StyleUnderline"/>
        </w:rPr>
        <w:t>continental shelf off Louisiana and Texas. While there are</w:t>
      </w:r>
      <w:r>
        <w:t xml:space="preserve"> more than </w:t>
      </w:r>
      <w:r w:rsidRPr="000A3CA2">
        <w:rPr>
          <w:rStyle w:val="StyleUnderline"/>
        </w:rPr>
        <w:t>500</w:t>
      </w:r>
      <w:r>
        <w:t xml:space="preserve"> dead zones </w:t>
      </w:r>
      <w:r w:rsidRPr="000A3CA2">
        <w:rPr>
          <w:rStyle w:val="StyleUnderline"/>
        </w:rPr>
        <w:t>around the world, the</w:t>
      </w:r>
      <w:r>
        <w:t xml:space="preserve"> northern </w:t>
      </w:r>
      <w:r w:rsidRPr="000A3CA2">
        <w:rPr>
          <w:rStyle w:val="StyleUnderline"/>
        </w:rPr>
        <w:t>Gulf of Mexico dead zone is the second largest</w:t>
      </w:r>
      <w:r>
        <w:t xml:space="preserve"> human-caused coastal </w:t>
      </w:r>
      <w:r w:rsidRPr="000A3CA2">
        <w:rPr>
          <w:rStyle w:val="StyleUnderline"/>
        </w:rPr>
        <w:t>hypoxic area in the world</w:t>
      </w:r>
      <w:r>
        <w:t xml:space="preserve">. Although this forecast has been the average size for the past 31 years, </w:t>
      </w:r>
      <w:r w:rsidRPr="000A3CA2">
        <w:rPr>
          <w:rStyle w:val="StyleUnderline"/>
        </w:rPr>
        <w:t>it is</w:t>
      </w:r>
      <w:r>
        <w:t xml:space="preserve"> about </w:t>
      </w:r>
      <w:r w:rsidRPr="000A3CA2">
        <w:rPr>
          <w:rStyle w:val="StyleUnderline"/>
        </w:rPr>
        <w:t>three and a half times larger than the goal</w:t>
      </w:r>
      <w:r>
        <w:t xml:space="preserve"> outlined by the Hypoxia Action Plan, which is about 1,930 square miles. </w:t>
      </w:r>
      <w:r w:rsidRPr="000A26CD">
        <w:rPr>
          <w:rStyle w:val="Emphasis"/>
        </w:rPr>
        <w:t>Efforts to reduce the nitrate loading</w:t>
      </w:r>
      <w:r>
        <w:t xml:space="preserve"> </w:t>
      </w:r>
      <w:r w:rsidRPr="000A26CD">
        <w:rPr>
          <w:rStyle w:val="StyleUnderline"/>
        </w:rPr>
        <w:t xml:space="preserve">have </w:t>
      </w:r>
      <w:r w:rsidRPr="000A26CD">
        <w:rPr>
          <w:rStyle w:val="Emphasis"/>
        </w:rPr>
        <w:t>not yet demonstrated success</w:t>
      </w:r>
      <w:r w:rsidRPr="000A26CD">
        <w:rPr>
          <w:rStyle w:val="StyleUnderline"/>
        </w:rPr>
        <w:t xml:space="preserve"> </w:t>
      </w:r>
      <w:r w:rsidRPr="00EE49B3">
        <w:rPr>
          <w:rStyle w:val="StyleUnderline"/>
        </w:rPr>
        <w:t xml:space="preserve">at the </w:t>
      </w:r>
      <w:r w:rsidRPr="00EE49B3">
        <w:rPr>
          <w:rStyle w:val="Emphasis"/>
        </w:rPr>
        <w:t>watershed scale</w:t>
      </w:r>
      <w:r>
        <w:t xml:space="preserve">. Every year LSU Department of Oceanography &amp; Coastal Sciences professors and Louisiana Universities Marine Consortium scientists Nancy Rabalais and Eugene Turner conduct a research cruise to measure </w:t>
      </w:r>
      <w:r w:rsidRPr="000A3CA2">
        <w:rPr>
          <w:rStyle w:val="StyleUnderline"/>
        </w:rPr>
        <w:t>the dead zone</w:t>
      </w:r>
      <w:r>
        <w:t xml:space="preserve">, which </w:t>
      </w:r>
      <w:r w:rsidRPr="000A3CA2">
        <w:rPr>
          <w:rStyle w:val="StyleUnderline"/>
        </w:rPr>
        <w:t>has</w:t>
      </w:r>
      <w:r>
        <w:t xml:space="preserve"> little or </w:t>
      </w:r>
      <w:r w:rsidRPr="000A3CA2">
        <w:rPr>
          <w:rStyle w:val="StyleUnderline"/>
        </w:rPr>
        <w:t>no oxygen</w:t>
      </w:r>
      <w:r>
        <w:t xml:space="preserve"> in the bottom waters. Turner and Rabalais then use these data </w:t>
      </w:r>
      <w:r w:rsidRPr="000A3CA2">
        <w:t>in their computer models to predict its</w:t>
      </w:r>
      <w:r>
        <w:t xml:space="preserve"> size in the summer. The new report and forecast will be available June 7. "The oceans warm a little more each year and currents change, making new observations a necessity. Model calibration is not a fixed phenomenon," Turner said. </w:t>
      </w:r>
      <w:r w:rsidRPr="00EE49B3">
        <w:rPr>
          <w:rStyle w:val="Emphasis"/>
        </w:rPr>
        <w:t>Nutrients from the Mississippi River watershed</w:t>
      </w:r>
      <w:r w:rsidRPr="000A3CA2">
        <w:rPr>
          <w:rStyle w:val="StyleUnderline"/>
        </w:rPr>
        <w:t xml:space="preserve">, </w:t>
      </w:r>
      <w:r w:rsidRPr="00EE49B3">
        <w:rPr>
          <w:rStyle w:val="Emphasis"/>
        </w:rPr>
        <w:t>particularly nitrogen and phosphorus</w:t>
      </w:r>
      <w:r>
        <w:t xml:space="preserve">, </w:t>
      </w:r>
      <w:r w:rsidRPr="000A3CA2">
        <w:rPr>
          <w:rStyle w:val="StyleUnderline"/>
        </w:rPr>
        <w:t>fertilize the Gulf</w:t>
      </w:r>
      <w:r>
        <w:t xml:space="preserve"> of Mexico</w:t>
      </w:r>
      <w:r w:rsidRPr="00EE49B3">
        <w:rPr>
          <w:rStyle w:val="StyleUnderline"/>
        </w:rPr>
        <w:t>'s</w:t>
      </w:r>
      <w:r>
        <w:t xml:space="preserve"> </w:t>
      </w:r>
      <w:r w:rsidRPr="00EE49B3">
        <w:rPr>
          <w:rStyle w:val="StyleUnderline"/>
        </w:rPr>
        <w:t>surface waters to create</w:t>
      </w:r>
      <w:r w:rsidRPr="000A3CA2">
        <w:rPr>
          <w:rStyle w:val="StyleUnderline"/>
        </w:rPr>
        <w:t xml:space="preserve"> excessive</w:t>
      </w:r>
      <w:r>
        <w:t xml:space="preserve"> amounts of </w:t>
      </w:r>
      <w:r w:rsidRPr="000A3CA2">
        <w:rPr>
          <w:rStyle w:val="StyleUnderline"/>
        </w:rPr>
        <w:t>algae</w:t>
      </w:r>
      <w:r>
        <w:t xml:space="preserve">. </w:t>
      </w:r>
      <w:r w:rsidRPr="00EE49B3">
        <w:rPr>
          <w:rStyle w:val="StyleUnderline"/>
        </w:rPr>
        <w:t>When the algae decomposes</w:t>
      </w:r>
      <w:r>
        <w:t xml:space="preserve"> in the deepest parts of the ocean, </w:t>
      </w:r>
      <w:r w:rsidRPr="000A3CA2">
        <w:rPr>
          <w:rStyle w:val="StyleUnderline"/>
        </w:rPr>
        <w:t xml:space="preserve">it leads to oxygen </w:t>
      </w:r>
      <w:r w:rsidRPr="00EE49B3">
        <w:rPr>
          <w:rStyle w:val="StyleUnderline"/>
        </w:rPr>
        <w:t>distress and can even kill organisms</w:t>
      </w:r>
      <w:r w:rsidRPr="000A3CA2">
        <w:rPr>
          <w:rStyle w:val="StyleUnderline"/>
        </w:rPr>
        <w:t xml:space="preserve"> in the</w:t>
      </w:r>
      <w:r w:rsidRPr="000A3CA2">
        <w:t xml:space="preserve"> Gulf of Mexico's </w:t>
      </w:r>
      <w:r w:rsidRPr="000A3CA2">
        <w:rPr>
          <w:rStyle w:val="StyleUnderline"/>
        </w:rPr>
        <w:t xml:space="preserve">richest waters. These low oxygen conditions </w:t>
      </w:r>
      <w:r w:rsidRPr="0075761F">
        <w:rPr>
          <w:rStyle w:val="Emphasis"/>
        </w:rPr>
        <w:t>threaten living resources</w:t>
      </w:r>
      <w:r w:rsidRPr="00EE49B3">
        <w:rPr>
          <w:rStyle w:val="StyleUnderline"/>
        </w:rPr>
        <w:t xml:space="preserve"> including fish</w:t>
      </w:r>
      <w:r w:rsidRPr="000A3CA2">
        <w:t xml:space="preserve">, shrimp </w:t>
      </w:r>
      <w:r w:rsidRPr="000A3CA2">
        <w:rPr>
          <w:rStyle w:val="StyleUnderline"/>
        </w:rPr>
        <w:t>and crabs</w:t>
      </w:r>
      <w:r w:rsidRPr="000A3CA2">
        <w:t xml:space="preserve">, </w:t>
      </w:r>
      <w:r w:rsidRPr="000A3CA2">
        <w:rPr>
          <w:rStyle w:val="StyleUnderline"/>
        </w:rPr>
        <w:t xml:space="preserve">which </w:t>
      </w:r>
      <w:r w:rsidRPr="0075761F">
        <w:rPr>
          <w:rStyle w:val="Emphasis"/>
        </w:rPr>
        <w:t>humans depend upon</w:t>
      </w:r>
      <w:r w:rsidRPr="000A3CA2">
        <w:t xml:space="preserve"> for food and industry. "</w:t>
      </w:r>
      <w:r w:rsidRPr="000A3CA2">
        <w:rPr>
          <w:rStyle w:val="StyleUnderline"/>
        </w:rPr>
        <w:t xml:space="preserve">This </w:t>
      </w:r>
      <w:r w:rsidRPr="00EE49B3">
        <w:rPr>
          <w:rStyle w:val="StyleUnderline"/>
        </w:rPr>
        <w:t>means that</w:t>
      </w:r>
      <w:r w:rsidRPr="000A3CA2">
        <w:rPr>
          <w:rStyle w:val="StyleUnderline"/>
        </w:rPr>
        <w:t xml:space="preserve"> the </w:t>
      </w:r>
      <w:r w:rsidRPr="0075761F">
        <w:rPr>
          <w:rStyle w:val="Emphasis"/>
        </w:rPr>
        <w:t>impacts of water quality</w:t>
      </w:r>
      <w:r w:rsidRPr="00EE49B3">
        <w:rPr>
          <w:rStyle w:val="Emphasis"/>
        </w:rPr>
        <w:t xml:space="preserve"> changes upstream in the Midwest</w:t>
      </w:r>
      <w:r w:rsidRPr="000A3CA2">
        <w:rPr>
          <w:rStyle w:val="StyleUnderline"/>
        </w:rPr>
        <w:t xml:space="preserve"> </w:t>
      </w:r>
      <w:r w:rsidRPr="00EE49B3">
        <w:rPr>
          <w:rStyle w:val="Emphasis"/>
        </w:rPr>
        <w:t>affect our coast -- directly</w:t>
      </w:r>
      <w:r>
        <w:t xml:space="preserve">," </w:t>
      </w:r>
      <w:r w:rsidRPr="00EE49B3">
        <w:rPr>
          <w:rStyle w:val="StyleUnderline"/>
        </w:rPr>
        <w:t>Rabalais said</w:t>
      </w:r>
      <w:r>
        <w:t xml:space="preserve">. The dead zone occurs year-round, but it is most persistent and severe in spring and summer. </w:t>
      </w:r>
      <w:r w:rsidRPr="00EE49B3">
        <w:rPr>
          <w:rStyle w:val="Emphasis"/>
        </w:rPr>
        <w:t>Various computer models</w:t>
      </w:r>
      <w:r w:rsidRPr="000A3CA2">
        <w:rPr>
          <w:rStyle w:val="StyleUnderline"/>
        </w:rPr>
        <w:t xml:space="preserve"> use the</w:t>
      </w:r>
      <w:r>
        <w:t xml:space="preserve"> May </w:t>
      </w:r>
      <w:r w:rsidRPr="00EE49B3">
        <w:rPr>
          <w:rStyle w:val="Emphasis"/>
        </w:rPr>
        <w:t>nitrogen load of the Mississippi River</w:t>
      </w:r>
      <w:r w:rsidRPr="000A3CA2">
        <w:rPr>
          <w:rStyle w:val="StyleUnderline"/>
        </w:rPr>
        <w:t xml:space="preserve"> as the </w:t>
      </w:r>
      <w:r w:rsidRPr="00EE49B3">
        <w:rPr>
          <w:rStyle w:val="Emphasis"/>
        </w:rPr>
        <w:t>main driving force</w:t>
      </w:r>
      <w:r w:rsidRPr="000A3CA2">
        <w:rPr>
          <w:rStyle w:val="StyleUnderline"/>
        </w:rPr>
        <w:t xml:space="preserve"> to predict the size of this hypoxic zone</w:t>
      </w:r>
      <w:r>
        <w:t xml:space="preserve"> in late July. If a storm occurs, then the size of the dead zone is predicted to be reduced to about 6,316 square miles. The National Oceanic and Atmospheric Administration uses the results from the LSU scientists' computer models as well as several other models to generate its forecast, which is about 5,830 square miles.</w:t>
      </w:r>
    </w:p>
    <w:p w14:paraId="7920BC5E" w14:textId="77777777" w:rsidR="006C413A" w:rsidRDefault="006C413A" w:rsidP="006C413A"/>
    <w:p w14:paraId="77E75948" w14:textId="77777777" w:rsidR="006C413A" w:rsidRDefault="006C413A" w:rsidP="006C413A">
      <w:pPr>
        <w:pStyle w:val="Heading4"/>
      </w:pPr>
      <w:r w:rsidRPr="00F93FF8">
        <w:t>No alt causes</w:t>
      </w:r>
      <w:r>
        <w:t xml:space="preserve">. Sea life can </w:t>
      </w:r>
      <w:r w:rsidRPr="00F93FF8">
        <w:t>adapt</w:t>
      </w:r>
      <w:r>
        <w:t xml:space="preserve"> to warming and plastic, but </w:t>
      </w:r>
      <w:r w:rsidRPr="0075761F">
        <w:t xml:space="preserve">not </w:t>
      </w:r>
      <w:r w:rsidRPr="00D50981">
        <w:rPr>
          <w:u w:val="single"/>
        </w:rPr>
        <w:t>oxygen</w:t>
      </w:r>
      <w:r>
        <w:rPr>
          <w:u w:val="single"/>
        </w:rPr>
        <w:t xml:space="preserve"> depletion</w:t>
      </w:r>
      <w:r>
        <w:t xml:space="preserve">. </w:t>
      </w:r>
      <w:r w:rsidRPr="0075761F">
        <w:t xml:space="preserve">There’s </w:t>
      </w:r>
      <w:r>
        <w:rPr>
          <w:u w:val="single"/>
        </w:rPr>
        <w:t>s</w:t>
      </w:r>
      <w:r w:rsidRPr="002015F6">
        <w:rPr>
          <w:u w:val="single"/>
        </w:rPr>
        <w:t>cientific consensus</w:t>
      </w:r>
      <w:r>
        <w:t xml:space="preserve"> that we’re headed for </w:t>
      </w:r>
      <w:r>
        <w:rPr>
          <w:u w:val="single"/>
        </w:rPr>
        <w:t>e</w:t>
      </w:r>
      <w:r w:rsidRPr="002015F6">
        <w:rPr>
          <w:u w:val="single"/>
        </w:rPr>
        <w:t>xtinction</w:t>
      </w:r>
      <w:r>
        <w:t>.</w:t>
      </w:r>
    </w:p>
    <w:p w14:paraId="0159182B" w14:textId="77777777" w:rsidR="006C413A" w:rsidRDefault="006C413A" w:rsidP="006C413A">
      <w:pPr>
        <w:rPr>
          <w:rStyle w:val="Style13ptBold"/>
        </w:rPr>
      </w:pPr>
      <w:r>
        <w:rPr>
          <w:rStyle w:val="Style13ptBold"/>
        </w:rPr>
        <w:t>Brannen 18</w:t>
      </w:r>
    </w:p>
    <w:p w14:paraId="5200EA95" w14:textId="77777777" w:rsidR="006C413A" w:rsidRDefault="006C413A" w:rsidP="006C413A">
      <w:r>
        <w:t>Peter Brannen, citing numerous scientists, science writer for the NYT and WaPo, When a Killer Climate Catastrophe Struck the World's Oceans, December 2018, https://www.theatlantic.com/science/archive/2018/12/oxygen-loss-during-mass-extinction/577537/</w:t>
      </w:r>
    </w:p>
    <w:p w14:paraId="0834427B" w14:textId="77777777" w:rsidR="006C413A" w:rsidRPr="00B57F73" w:rsidRDefault="006C413A" w:rsidP="006C413A"/>
    <w:p w14:paraId="57E71A49" w14:textId="77777777" w:rsidR="006C413A" w:rsidRDefault="006C413A" w:rsidP="006C413A">
      <w:r w:rsidRPr="00B9737B">
        <w:rPr>
          <w:rStyle w:val="StyleUnderline"/>
        </w:rPr>
        <w:t xml:space="preserve">When the </w:t>
      </w:r>
      <w:r w:rsidRPr="00A46DF0">
        <w:rPr>
          <w:rStyle w:val="Emphasis"/>
        </w:rPr>
        <w:t>ocean loses its oxygen</w:t>
      </w:r>
      <w:r>
        <w:t xml:space="preserve">, </w:t>
      </w:r>
      <w:r w:rsidRPr="00B9737B">
        <w:rPr>
          <w:rStyle w:val="StyleUnderline"/>
        </w:rPr>
        <w:t>it’s</w:t>
      </w:r>
      <w:r>
        <w:t xml:space="preserve"> something of </w:t>
      </w:r>
      <w:r w:rsidRPr="00B9737B">
        <w:rPr>
          <w:rStyle w:val="StyleUnderline"/>
        </w:rPr>
        <w:t xml:space="preserve">a </w:t>
      </w:r>
      <w:r w:rsidRPr="00A46DF0">
        <w:rPr>
          <w:rStyle w:val="Emphasis"/>
        </w:rPr>
        <w:t>great leveler</w:t>
      </w:r>
      <w:r w:rsidRPr="00B9737B">
        <w:rPr>
          <w:rStyle w:val="StyleUnderline"/>
        </w:rPr>
        <w:t xml:space="preserve"> compared with other hypothesized mass-extinction mechanisms</w:t>
      </w:r>
      <w:r>
        <w:t xml:space="preserve">. </w:t>
      </w:r>
      <w:r w:rsidRPr="00B9737B">
        <w:rPr>
          <w:rStyle w:val="StyleUnderline"/>
        </w:rPr>
        <w:t xml:space="preserve">Ocean acidification, for </w:t>
      </w:r>
      <w:r w:rsidRPr="002A11B1">
        <w:rPr>
          <w:rStyle w:val="StyleUnderline"/>
        </w:rPr>
        <w:t>instance (what happens when too much CO2 reacts with seawater</w:t>
      </w:r>
      <w:r>
        <w:t xml:space="preserve">), </w:t>
      </w:r>
      <w:r w:rsidRPr="00B9737B">
        <w:rPr>
          <w:rStyle w:val="StyleUnderline"/>
        </w:rPr>
        <w:t>has previously been proposed</w:t>
      </w:r>
      <w:r>
        <w:t xml:space="preserve"> as the great killer of the end-Permian. </w:t>
      </w:r>
      <w:r w:rsidRPr="00B9737B">
        <w:rPr>
          <w:rStyle w:val="StyleUnderline"/>
        </w:rPr>
        <w:t>But while acidification can have a</w:t>
      </w:r>
      <w:r w:rsidRPr="00A46DF0">
        <w:t xml:space="preserve"> surprisingly </w:t>
      </w:r>
      <w:r w:rsidRPr="00A46DF0">
        <w:rPr>
          <w:rStyle w:val="Emphasis"/>
        </w:rPr>
        <w:t>variable</w:t>
      </w:r>
      <w:r w:rsidRPr="00B9737B">
        <w:rPr>
          <w:rStyle w:val="StyleUnderline"/>
        </w:rPr>
        <w:t xml:space="preserve"> effect</w:t>
      </w:r>
      <w:r>
        <w:t xml:space="preserve"> </w:t>
      </w:r>
      <w:r w:rsidRPr="00B9737B">
        <w:rPr>
          <w:rStyle w:val="StyleUnderline"/>
        </w:rPr>
        <w:t xml:space="preserve">on the </w:t>
      </w:r>
      <w:r w:rsidRPr="000648C9">
        <w:rPr>
          <w:rStyle w:val="StyleUnderline"/>
        </w:rPr>
        <w:t xml:space="preserve">survival of different kinds of sea </w:t>
      </w:r>
      <w:r w:rsidRPr="00B9737B">
        <w:rPr>
          <w:rStyle w:val="StyleUnderline"/>
        </w:rPr>
        <w:t>life</w:t>
      </w:r>
      <w:r w:rsidRPr="00A46DF0">
        <w:t xml:space="preserve">, </w:t>
      </w:r>
      <w:r w:rsidRPr="00A46DF0">
        <w:rPr>
          <w:rStyle w:val="StyleUnderline"/>
        </w:rPr>
        <w:t xml:space="preserve">there is </w:t>
      </w:r>
      <w:r w:rsidRPr="000648C9">
        <w:rPr>
          <w:rStyle w:val="Emphasis"/>
        </w:rPr>
        <w:t>hardly any selectivity at all</w:t>
      </w:r>
      <w:r w:rsidRPr="000648C9">
        <w:rPr>
          <w:rStyle w:val="StyleUnderline"/>
        </w:rPr>
        <w:t xml:space="preserve"> when</w:t>
      </w:r>
      <w:r w:rsidRPr="000648C9">
        <w:t xml:space="preserve"> </w:t>
      </w:r>
      <w:r w:rsidRPr="00A46DF0">
        <w:rPr>
          <w:rStyle w:val="Emphasis"/>
        </w:rPr>
        <w:t>oxygen disappears</w:t>
      </w:r>
      <w:r w:rsidRPr="00A46DF0">
        <w:t xml:space="preserve"> </w:t>
      </w:r>
      <w:r w:rsidRPr="000648C9">
        <w:rPr>
          <w:rStyle w:val="StyleUnderline"/>
        </w:rPr>
        <w:t>from an ecosystem</w:t>
      </w:r>
      <w:r w:rsidRPr="00A46DF0">
        <w:t xml:space="preserve">. </w:t>
      </w:r>
      <w:r w:rsidRPr="00A46DF0">
        <w:rPr>
          <w:rStyle w:val="Emphasis"/>
        </w:rPr>
        <w:t>Everyone dies</w:t>
      </w:r>
      <w:r w:rsidRPr="00A46DF0">
        <w:t xml:space="preserve">, </w:t>
      </w:r>
      <w:r w:rsidRPr="00A46DF0">
        <w:rPr>
          <w:rStyle w:val="StyleUnderline"/>
        </w:rPr>
        <w:t>matching the near-</w:t>
      </w:r>
      <w:r w:rsidRPr="00A46DF0">
        <w:rPr>
          <w:rStyle w:val="Emphasis"/>
        </w:rPr>
        <w:t>universal</w:t>
      </w:r>
      <w:r w:rsidRPr="00A46DF0">
        <w:t xml:space="preserve"> signal of </w:t>
      </w:r>
      <w:r w:rsidRPr="000648C9">
        <w:rPr>
          <w:rStyle w:val="StyleUnderline"/>
        </w:rPr>
        <w:t>slaughter</w:t>
      </w:r>
      <w:r w:rsidRPr="00A46DF0">
        <w:rPr>
          <w:rStyle w:val="StyleUnderline"/>
        </w:rPr>
        <w:t xml:space="preserve"> in the ancient ocean.</w:t>
      </w:r>
      <w:r>
        <w:rPr>
          <w:rStyle w:val="StyleUnderline"/>
        </w:rPr>
        <w:t xml:space="preserve"> </w:t>
      </w:r>
      <w:r>
        <w:t>“</w:t>
      </w:r>
      <w:r w:rsidRPr="00A46DF0">
        <w:rPr>
          <w:rStyle w:val="StyleUnderline"/>
        </w:rPr>
        <w:t xml:space="preserve">This </w:t>
      </w:r>
      <w:r w:rsidRPr="000648C9">
        <w:rPr>
          <w:rStyle w:val="Emphasis"/>
        </w:rPr>
        <w:t>study suggests</w:t>
      </w:r>
      <w:r w:rsidRPr="000648C9">
        <w:rPr>
          <w:rStyle w:val="StyleUnderline"/>
        </w:rPr>
        <w:t xml:space="preserve"> </w:t>
      </w:r>
      <w:r w:rsidRPr="000648C9">
        <w:rPr>
          <w:rStyle w:val="Emphasis"/>
        </w:rPr>
        <w:t>we should be worrying much more about hypoxia than about ocean acidification</w:t>
      </w:r>
      <w:r>
        <w:t xml:space="preserve">,” Deutsch says. “There’s vastly more resources being put into [studying] organisms’ responses to pH in seawater than there is into understanding temperature-dependent hypoxia. I think that the field has basically allocated those resources in exactly the wrong way.” </w:t>
      </w:r>
      <w:r w:rsidRPr="00A46DF0">
        <w:rPr>
          <w:rStyle w:val="StyleUnderline"/>
        </w:rPr>
        <w:t xml:space="preserve">The modern oceans have </w:t>
      </w:r>
      <w:r w:rsidRPr="00A46DF0">
        <w:rPr>
          <w:rStyle w:val="Emphasis"/>
        </w:rPr>
        <w:t xml:space="preserve">already lost 2 </w:t>
      </w:r>
      <w:r w:rsidRPr="000648C9">
        <w:rPr>
          <w:rStyle w:val="Emphasis"/>
        </w:rPr>
        <w:t>percent of their oxygen</w:t>
      </w:r>
      <w:r w:rsidRPr="00A46DF0">
        <w:rPr>
          <w:rStyle w:val="StyleUnderline"/>
        </w:rPr>
        <w:t xml:space="preserve"> since </w:t>
      </w:r>
      <w:r w:rsidRPr="00A46DF0">
        <w:rPr>
          <w:rStyle w:val="Emphasis"/>
        </w:rPr>
        <w:t>1960</w:t>
      </w:r>
      <w:r w:rsidRPr="00A46DF0">
        <w:rPr>
          <w:rStyle w:val="StyleUnderline"/>
        </w:rPr>
        <w:t xml:space="preserve">, a </w:t>
      </w:r>
      <w:r w:rsidRPr="000648C9">
        <w:rPr>
          <w:rStyle w:val="Emphasis"/>
        </w:rPr>
        <w:t>remarkable</w:t>
      </w:r>
      <w:r w:rsidRPr="00A46DF0">
        <w:rPr>
          <w:rStyle w:val="StyleUnderline"/>
        </w:rPr>
        <w:t xml:space="preserve"> loss </w:t>
      </w:r>
      <w:r w:rsidRPr="00A46DF0">
        <w:rPr>
          <w:rStyle w:val="Emphasis"/>
        </w:rPr>
        <w:t>driven mostly by coastal nutrient pollution</w:t>
      </w:r>
      <w:r>
        <w:t xml:space="preserve"> and global warming. </w:t>
      </w:r>
      <w:r w:rsidRPr="00A46DF0">
        <w:rPr>
          <w:rStyle w:val="StyleUnderline"/>
        </w:rPr>
        <w:t xml:space="preserve">It’s an environmental problem that promises to </w:t>
      </w:r>
      <w:r w:rsidRPr="00A46DF0">
        <w:rPr>
          <w:rStyle w:val="Emphasis"/>
        </w:rPr>
        <w:t>worsen</w:t>
      </w:r>
      <w:r>
        <w:t xml:space="preserve"> in the warmer world of the coming centuries, </w:t>
      </w:r>
      <w:r w:rsidRPr="00A46DF0">
        <w:rPr>
          <w:rStyle w:val="Emphasis"/>
        </w:rPr>
        <w:t>just like it did in the end-Permian</w:t>
      </w:r>
      <w:r w:rsidRPr="00A46DF0">
        <w:rPr>
          <w:rStyle w:val="StyleUnderline"/>
        </w:rPr>
        <w:t xml:space="preserve">. And if Earth’s past is any indication of its future, this asphyxiation could be truly world changing. </w:t>
      </w:r>
      <w:r w:rsidRPr="000648C9">
        <w:rPr>
          <w:rStyle w:val="StyleUnderline"/>
        </w:rPr>
        <w:t>The prospect has led</w:t>
      </w:r>
      <w:r w:rsidRPr="00A46DF0">
        <w:rPr>
          <w:rStyle w:val="StyleUnderline"/>
        </w:rPr>
        <w:t xml:space="preserve"> </w:t>
      </w:r>
      <w:r w:rsidRPr="00A46DF0">
        <w:rPr>
          <w:rStyle w:val="Emphasis"/>
        </w:rPr>
        <w:t>dozens of paleoclimatologists, geochemists, and oceanographers</w:t>
      </w:r>
      <w:r w:rsidRPr="00A46DF0">
        <w:rPr>
          <w:rStyle w:val="StyleUnderline"/>
        </w:rPr>
        <w:t xml:space="preserve"> to sign the Kiel Declaration</w:t>
      </w:r>
      <w:r>
        <w:t xml:space="preserve"> on Ocean Deoxygenation, developed </w:t>
      </w:r>
      <w:r w:rsidRPr="00A46DF0">
        <w:rPr>
          <w:rStyle w:val="StyleUnderline"/>
        </w:rPr>
        <w:t xml:space="preserve">this </w:t>
      </w:r>
      <w:r w:rsidRPr="000648C9">
        <w:rPr>
          <w:rStyle w:val="StyleUnderline"/>
        </w:rPr>
        <w:t>September to raise global awareness of a problem with increasingly worrying geological precedent. “This</w:t>
      </w:r>
      <w:r w:rsidRPr="002A11B1">
        <w:rPr>
          <w:rStyle w:val="StyleUnderline"/>
        </w:rPr>
        <w:t xml:space="preserve"> </w:t>
      </w:r>
      <w:r w:rsidRPr="000648C9">
        <w:rPr>
          <w:rStyle w:val="Emphasis"/>
        </w:rPr>
        <w:t>study shows</w:t>
      </w:r>
      <w:r w:rsidRPr="000648C9">
        <w:rPr>
          <w:rStyle w:val="StyleUnderline"/>
        </w:rPr>
        <w:t xml:space="preserve"> that we’re on that </w:t>
      </w:r>
      <w:r w:rsidRPr="000648C9">
        <w:rPr>
          <w:rStyle w:val="Emphasis"/>
        </w:rPr>
        <w:t>same road</w:t>
      </w:r>
      <w:r w:rsidRPr="002A11B1">
        <w:rPr>
          <w:rStyle w:val="Emphasis"/>
        </w:rPr>
        <w:t xml:space="preserve"> to</w:t>
      </w:r>
      <w:r w:rsidRPr="002A11B1">
        <w:t xml:space="preserve">ward </w:t>
      </w:r>
      <w:r w:rsidRPr="00A46DF0">
        <w:rPr>
          <w:rStyle w:val="Emphasis"/>
        </w:rPr>
        <w:t>extinction</w:t>
      </w:r>
      <w:r w:rsidRPr="00A46DF0">
        <w:rPr>
          <w:rStyle w:val="StyleUnderline"/>
        </w:rPr>
        <w:t xml:space="preserve">, and </w:t>
      </w:r>
      <w:r w:rsidRPr="000648C9">
        <w:rPr>
          <w:rStyle w:val="Emphasis"/>
        </w:rPr>
        <w:t>the question is how</w:t>
      </w:r>
      <w:r w:rsidRPr="00A46DF0">
        <w:rPr>
          <w:rStyle w:val="Emphasis"/>
        </w:rPr>
        <w:t xml:space="preserve"> far down it we go</w:t>
      </w:r>
      <w:r>
        <w:t>,” Penn says.</w:t>
      </w:r>
    </w:p>
    <w:p w14:paraId="57E845CC" w14:textId="77777777" w:rsidR="006C413A" w:rsidRDefault="006C413A" w:rsidP="006C413A"/>
    <w:p w14:paraId="04CA96CD" w14:textId="77777777" w:rsidR="006C413A" w:rsidRPr="002015F6" w:rsidRDefault="006C413A" w:rsidP="006C413A">
      <w:pPr>
        <w:pStyle w:val="Heading4"/>
      </w:pPr>
      <w:r>
        <w:t xml:space="preserve">And, now is key—Ocean anoxia is </w:t>
      </w:r>
      <w:r>
        <w:rPr>
          <w:i/>
          <w:iCs w:val="0"/>
        </w:rPr>
        <w:t>quick</w:t>
      </w:r>
      <w:r>
        <w:t>.</w:t>
      </w:r>
    </w:p>
    <w:p w14:paraId="6B07FB54" w14:textId="77777777" w:rsidR="006C413A" w:rsidRPr="00A71929" w:rsidRDefault="006C413A" w:rsidP="006C413A">
      <w:pPr>
        <w:rPr>
          <w:rStyle w:val="Style13ptBold"/>
        </w:rPr>
      </w:pPr>
      <w:r>
        <w:rPr>
          <w:rStyle w:val="Style13ptBold"/>
        </w:rPr>
        <w:t>Carrington 18</w:t>
      </w:r>
    </w:p>
    <w:p w14:paraId="2C41C2F2" w14:textId="77777777" w:rsidR="006C413A" w:rsidRDefault="006C413A" w:rsidP="006C413A">
      <w:r>
        <w:t>Damian Carrington, Environment Editor-The Guardian, Oceans suffocating as huge dead zones quadruple since 1950, scientists warn, 2018, https://www.theguardian.com/environment/2018/jan/04/oceans-suffocating-dead-zones-oxygen-starved</w:t>
      </w:r>
    </w:p>
    <w:p w14:paraId="71E09A73" w14:textId="77777777" w:rsidR="006C413A" w:rsidRPr="00A32740" w:rsidRDefault="006C413A" w:rsidP="006C413A"/>
    <w:p w14:paraId="50921421" w14:textId="77777777" w:rsidR="006C413A" w:rsidRPr="00331130" w:rsidRDefault="006C413A" w:rsidP="006C413A">
      <w:pPr>
        <w:rPr>
          <w:rStyle w:val="Emphasis"/>
        </w:rPr>
      </w:pPr>
      <w:r>
        <w:t xml:space="preserve">Diaz said </w:t>
      </w:r>
      <w:r w:rsidRPr="00A32740">
        <w:rPr>
          <w:rStyle w:val="StyleUnderline"/>
        </w:rPr>
        <w:t xml:space="preserve">the </w:t>
      </w:r>
      <w:r w:rsidRPr="00331130">
        <w:rPr>
          <w:rStyle w:val="Emphasis"/>
        </w:rPr>
        <w:t>speed</w:t>
      </w:r>
      <w:r w:rsidRPr="00A32740">
        <w:rPr>
          <w:rStyle w:val="StyleUnderline"/>
        </w:rPr>
        <w:t xml:space="preserve"> of ocean suffocation already seen was </w:t>
      </w:r>
      <w:r w:rsidRPr="00331130">
        <w:rPr>
          <w:rStyle w:val="Emphasis"/>
        </w:rPr>
        <w:t>breathtaking</w:t>
      </w:r>
      <w:r>
        <w:t>: “</w:t>
      </w:r>
      <w:r w:rsidRPr="00331130">
        <w:rPr>
          <w:rStyle w:val="Emphasis"/>
        </w:rPr>
        <w:t>No other variable</w:t>
      </w:r>
      <w:r w:rsidRPr="00A32740">
        <w:rPr>
          <w:rStyle w:val="StyleUnderline"/>
        </w:rPr>
        <w:t xml:space="preserve"> of </w:t>
      </w:r>
      <w:r w:rsidRPr="00331130">
        <w:rPr>
          <w:rStyle w:val="Emphasis"/>
        </w:rPr>
        <w:t>such ecological importance</w:t>
      </w:r>
      <w:r w:rsidRPr="00A32740">
        <w:rPr>
          <w:rStyle w:val="StyleUnderline"/>
        </w:rPr>
        <w:t xml:space="preserve"> to coastal ecosystems has changed so </w:t>
      </w:r>
      <w:r w:rsidRPr="00331130">
        <w:rPr>
          <w:rStyle w:val="Emphasis"/>
        </w:rPr>
        <w:t>drastically</w:t>
      </w:r>
      <w:r w:rsidRPr="00A32740">
        <w:rPr>
          <w:rStyle w:val="StyleUnderline"/>
        </w:rPr>
        <w:t xml:space="preserve"> in such a </w:t>
      </w:r>
      <w:r w:rsidRPr="00331130">
        <w:rPr>
          <w:rStyle w:val="Emphasis"/>
        </w:rPr>
        <w:t>short period</w:t>
      </w:r>
      <w:r w:rsidRPr="00A32740">
        <w:rPr>
          <w:rStyle w:val="StyleUnderline"/>
        </w:rPr>
        <w:t xml:space="preserve"> of time from human activities as </w:t>
      </w:r>
      <w:r w:rsidRPr="00331130">
        <w:rPr>
          <w:rStyle w:val="Emphasis"/>
        </w:rPr>
        <w:t>dissolved oxygen</w:t>
      </w:r>
      <w:r>
        <w:t xml:space="preserve">.” He said </w:t>
      </w:r>
      <w:r w:rsidRPr="00A32740">
        <w:rPr>
          <w:rStyle w:val="StyleUnderline"/>
        </w:rPr>
        <w:t xml:space="preserve">the </w:t>
      </w:r>
      <w:r w:rsidRPr="00331130">
        <w:rPr>
          <w:rStyle w:val="Emphasis"/>
        </w:rPr>
        <w:t>need for urgent action</w:t>
      </w:r>
      <w:r w:rsidRPr="00A32740">
        <w:rPr>
          <w:rStyle w:val="StyleUnderline"/>
        </w:rPr>
        <w:t xml:space="preserve"> is best summarised by</w:t>
      </w:r>
      <w:r>
        <w:t xml:space="preserve"> the motto of the American Lung Association: “</w:t>
      </w:r>
      <w:r w:rsidRPr="00331130">
        <w:rPr>
          <w:rStyle w:val="Emphasis"/>
        </w:rPr>
        <w:t>If you can’t breathe, nothing else matters.”</w:t>
      </w:r>
    </w:p>
    <w:p w14:paraId="0F1B14A0" w14:textId="77777777" w:rsidR="006C413A" w:rsidRDefault="006C413A" w:rsidP="006C413A"/>
    <w:p w14:paraId="1CF3016A" w14:textId="77777777" w:rsidR="006C413A" w:rsidRPr="00742D3F" w:rsidRDefault="006C413A" w:rsidP="006C413A">
      <w:pPr>
        <w:pStyle w:val="Heading4"/>
      </w:pPr>
      <w:r>
        <w:t xml:space="preserve">Independently, unchecked algal blooms will send </w:t>
      </w:r>
      <w:r w:rsidRPr="00D50981">
        <w:rPr>
          <w:u w:val="single"/>
        </w:rPr>
        <w:t>neurotoxins</w:t>
      </w:r>
      <w:r>
        <w:t xml:space="preserve"> throughout the food chain—That empirically sparks </w:t>
      </w:r>
      <w:r w:rsidRPr="0075761F">
        <w:rPr>
          <w:u w:val="single"/>
        </w:rPr>
        <w:t>global mass extinctions</w:t>
      </w:r>
      <w:r>
        <w:t>.</w:t>
      </w:r>
    </w:p>
    <w:p w14:paraId="3189F755" w14:textId="77777777" w:rsidR="006C413A" w:rsidRPr="00253168" w:rsidRDefault="006C413A" w:rsidP="006C413A">
      <w:pPr>
        <w:rPr>
          <w:rFonts w:eastAsia="Cambria"/>
        </w:rPr>
      </w:pPr>
      <w:r w:rsidRPr="00253168">
        <w:rPr>
          <w:rFonts w:eastAsia="Cambria"/>
          <w:b/>
          <w:bCs/>
          <w:sz w:val="24"/>
          <w:u w:val="single"/>
        </w:rPr>
        <w:t>Science Daily</w:t>
      </w:r>
      <w:r w:rsidRPr="00253168">
        <w:rPr>
          <w:rFonts w:eastAsia="Cambria"/>
        </w:rPr>
        <w:t>, citing the Geological Society of America, October 20, 20</w:t>
      </w:r>
      <w:r w:rsidRPr="00253168">
        <w:rPr>
          <w:rFonts w:eastAsia="Cambria"/>
          <w:b/>
          <w:bCs/>
          <w:sz w:val="24"/>
          <w:u w:val="single"/>
        </w:rPr>
        <w:t>09</w:t>
      </w:r>
      <w:r w:rsidRPr="00253168">
        <w:rPr>
          <w:rFonts w:eastAsia="Cambria"/>
        </w:rPr>
        <w:t>, Killer Algae: Key Player In Mass Extinctions,</w:t>
      </w:r>
      <w:r>
        <w:rPr>
          <w:rFonts w:eastAsia="Cambria"/>
        </w:rPr>
        <w:t xml:space="preserve"> </w:t>
      </w:r>
      <w:r w:rsidRPr="00253168">
        <w:rPr>
          <w:rFonts w:eastAsia="Cambria"/>
        </w:rPr>
        <w:t>https://www.sciencedaily.com/releases/2009/10/091019134716.htm</w:t>
      </w:r>
    </w:p>
    <w:p w14:paraId="14E237B9" w14:textId="77777777" w:rsidR="006C413A" w:rsidRPr="00253168" w:rsidRDefault="006C413A" w:rsidP="006C413A">
      <w:pPr>
        <w:rPr>
          <w:rFonts w:eastAsia="Cambria"/>
        </w:rPr>
      </w:pPr>
    </w:p>
    <w:p w14:paraId="45805E64" w14:textId="77777777" w:rsidR="006C413A" w:rsidRPr="003E0F73" w:rsidRDefault="006C413A" w:rsidP="006C413A">
      <w:pPr>
        <w:rPr>
          <w:rStyle w:val="StyleUnderline"/>
        </w:rPr>
      </w:pPr>
      <w:r w:rsidRPr="00253168">
        <w:rPr>
          <w:rFonts w:eastAsia="Cambria"/>
          <w:u w:val="single"/>
        </w:rPr>
        <w:t xml:space="preserve">Supervolcanoes and cosmic impacts get all the terrible glory for causing </w:t>
      </w:r>
      <w:r w:rsidRPr="003E0F73">
        <w:rPr>
          <w:rStyle w:val="Emphasis"/>
        </w:rPr>
        <w:t>mass extinctions</w:t>
      </w:r>
      <w:r w:rsidRPr="00253168">
        <w:rPr>
          <w:rFonts w:eastAsia="Cambria"/>
          <w:u w:val="single"/>
        </w:rPr>
        <w:t xml:space="preserve">, but a new theory suggests </w:t>
      </w:r>
      <w:r w:rsidRPr="00253168">
        <w:rPr>
          <w:rFonts w:eastAsia="Cambria"/>
          <w:b/>
          <w:iCs/>
          <w:u w:val="single"/>
          <w:bdr w:val="single" w:sz="8" w:space="0" w:color="auto"/>
        </w:rPr>
        <w:t>lowly algae</w:t>
      </w:r>
      <w:r w:rsidRPr="00253168">
        <w:rPr>
          <w:rFonts w:eastAsia="Cambria"/>
          <w:u w:val="single"/>
        </w:rPr>
        <w:t xml:space="preserve"> may be </w:t>
      </w:r>
      <w:r w:rsidRPr="003E0F73">
        <w:rPr>
          <w:rStyle w:val="Emphasis"/>
        </w:rPr>
        <w:t>the killer</w:t>
      </w:r>
      <w:r w:rsidRPr="003E0F73">
        <w:rPr>
          <w:rStyle w:val="StyleUnderline"/>
        </w:rPr>
        <w:t xml:space="preserve"> behind the </w:t>
      </w:r>
      <w:r w:rsidRPr="003E0F73">
        <w:rPr>
          <w:rStyle w:val="Emphasis"/>
        </w:rPr>
        <w:t>world's great species annihilations</w:t>
      </w:r>
      <w:r w:rsidRPr="003E0F73">
        <w:rPr>
          <w:rStyle w:val="StyleUnderline"/>
        </w:rPr>
        <w:t>.</w:t>
      </w:r>
    </w:p>
    <w:p w14:paraId="68B20648" w14:textId="77777777" w:rsidR="006C413A" w:rsidRPr="00253168" w:rsidRDefault="006C413A" w:rsidP="006C413A">
      <w:pPr>
        <w:rPr>
          <w:rFonts w:eastAsia="Cambria"/>
        </w:rPr>
      </w:pPr>
      <w:r w:rsidRPr="00253168">
        <w:rPr>
          <w:rFonts w:eastAsia="Cambria"/>
        </w:rPr>
        <w:t xml:space="preserve">Today, just about </w:t>
      </w:r>
      <w:r w:rsidRPr="003E0F73">
        <w:rPr>
          <w:rStyle w:val="Emphasis"/>
        </w:rPr>
        <w:t>anywhere there is water</w:t>
      </w:r>
      <w:r w:rsidRPr="003E0F73">
        <w:rPr>
          <w:rStyle w:val="StyleUnderline"/>
        </w:rPr>
        <w:t>, there</w:t>
      </w:r>
      <w:r w:rsidRPr="00253168">
        <w:rPr>
          <w:rFonts w:eastAsia="Cambria"/>
          <w:u w:val="single"/>
        </w:rPr>
        <w:t xml:space="preserve"> </w:t>
      </w:r>
      <w:r w:rsidRPr="003E0F73">
        <w:rPr>
          <w:rStyle w:val="Emphasis"/>
        </w:rPr>
        <w:t>can</w:t>
      </w:r>
      <w:r w:rsidRPr="00253168">
        <w:rPr>
          <w:rFonts w:eastAsia="Cambria"/>
          <w:u w:val="single"/>
        </w:rPr>
        <w:t xml:space="preserve"> be </w:t>
      </w:r>
      <w:r w:rsidRPr="003E0F73">
        <w:rPr>
          <w:rStyle w:val="Emphasis"/>
        </w:rPr>
        <w:t>toxic algae</w:t>
      </w:r>
      <w:r w:rsidRPr="00253168">
        <w:rPr>
          <w:rFonts w:eastAsia="Cambria"/>
        </w:rPr>
        <w:t xml:space="preserve">. </w:t>
      </w:r>
      <w:r w:rsidRPr="00253168">
        <w:rPr>
          <w:rFonts w:eastAsia="Cambria"/>
          <w:u w:val="single"/>
        </w:rPr>
        <w:t xml:space="preserve">The microscopic plants </w:t>
      </w:r>
      <w:r w:rsidRPr="003E0F73">
        <w:rPr>
          <w:rStyle w:val="Emphasis"/>
        </w:rPr>
        <w:t>usually</w:t>
      </w:r>
      <w:r w:rsidRPr="00253168">
        <w:rPr>
          <w:rFonts w:eastAsia="Cambria"/>
          <w:u w:val="single"/>
        </w:rPr>
        <w:t xml:space="preserve"> exist in </w:t>
      </w:r>
      <w:r w:rsidRPr="003E0F73">
        <w:rPr>
          <w:rStyle w:val="Emphasis"/>
        </w:rPr>
        <w:t>small</w:t>
      </w:r>
      <w:r w:rsidRPr="00253168">
        <w:rPr>
          <w:rFonts w:eastAsia="Cambria"/>
          <w:u w:val="single"/>
        </w:rPr>
        <w:t xml:space="preserve"> concentrations, but</w:t>
      </w:r>
      <w:r w:rsidRPr="003E0F73">
        <w:t xml:space="preserve"> a sudden warming in the water or an </w:t>
      </w:r>
      <w:r w:rsidRPr="003E0F73">
        <w:rPr>
          <w:rStyle w:val="StyleUnderline"/>
        </w:rPr>
        <w:t xml:space="preserve">injection of </w:t>
      </w:r>
      <w:r w:rsidRPr="003E0F73">
        <w:t xml:space="preserve">dust or </w:t>
      </w:r>
      <w:r w:rsidRPr="003E0F73">
        <w:rPr>
          <w:rStyle w:val="StyleUnderline"/>
        </w:rPr>
        <w:t xml:space="preserve">sediment from </w:t>
      </w:r>
      <w:r w:rsidRPr="003E0F73">
        <w:rPr>
          <w:rStyle w:val="Emphasis"/>
        </w:rPr>
        <w:t>land</w:t>
      </w:r>
      <w:r w:rsidRPr="003E0F73">
        <w:rPr>
          <w:rStyle w:val="StyleUnderline"/>
        </w:rPr>
        <w:t xml:space="preserve"> can</w:t>
      </w:r>
      <w:r w:rsidRPr="00253168">
        <w:rPr>
          <w:rFonts w:eastAsia="Cambria"/>
          <w:u w:val="single"/>
        </w:rPr>
        <w:t xml:space="preserve"> </w:t>
      </w:r>
      <w:r w:rsidRPr="003E0F73">
        <w:rPr>
          <w:rStyle w:val="Emphasis"/>
        </w:rPr>
        <w:t>trigger a bloom</w:t>
      </w:r>
      <w:r w:rsidRPr="00253168">
        <w:rPr>
          <w:rFonts w:eastAsia="Cambria"/>
          <w:u w:val="single"/>
        </w:rPr>
        <w:t xml:space="preserve"> that </w:t>
      </w:r>
      <w:r w:rsidRPr="003E0F73">
        <w:rPr>
          <w:rStyle w:val="StyleUnderline"/>
        </w:rPr>
        <w:t xml:space="preserve">kills thousands of fish, poisons shellfish, or </w:t>
      </w:r>
      <w:r w:rsidRPr="003E0F73">
        <w:rPr>
          <w:rStyle w:val="Emphasis"/>
        </w:rPr>
        <w:t>even</w:t>
      </w:r>
      <w:r w:rsidRPr="00253168">
        <w:rPr>
          <w:rFonts w:eastAsia="Cambria"/>
          <w:b/>
          <w:iCs/>
          <w:u w:val="single"/>
          <w:bdr w:val="single" w:sz="8" w:space="0" w:color="auto"/>
        </w:rPr>
        <w:t xml:space="preserve"> humans</w:t>
      </w:r>
      <w:r w:rsidRPr="00253168">
        <w:rPr>
          <w:rFonts w:eastAsia="Cambria"/>
        </w:rPr>
        <w:t>.</w:t>
      </w:r>
    </w:p>
    <w:p w14:paraId="10A7DDD6" w14:textId="77777777" w:rsidR="006C413A" w:rsidRPr="00253168" w:rsidRDefault="006C413A" w:rsidP="006C413A">
      <w:pPr>
        <w:rPr>
          <w:rFonts w:eastAsia="Cambria"/>
        </w:rPr>
      </w:pPr>
      <w:r w:rsidRPr="00253168">
        <w:rPr>
          <w:rFonts w:eastAsia="Cambria"/>
        </w:rPr>
        <w:t xml:space="preserve">James </w:t>
      </w:r>
      <w:r w:rsidRPr="00253168">
        <w:rPr>
          <w:rFonts w:eastAsia="Cambria"/>
          <w:u w:val="single"/>
        </w:rPr>
        <w:t>Castle and</w:t>
      </w:r>
      <w:r w:rsidRPr="00253168">
        <w:rPr>
          <w:rFonts w:eastAsia="Cambria"/>
        </w:rPr>
        <w:t xml:space="preserve"> John </w:t>
      </w:r>
      <w:r w:rsidRPr="00253168">
        <w:rPr>
          <w:rFonts w:eastAsia="Cambria"/>
          <w:u w:val="single"/>
        </w:rPr>
        <w:t>Rodgers</w:t>
      </w:r>
      <w:r w:rsidRPr="00253168">
        <w:rPr>
          <w:rFonts w:eastAsia="Cambria"/>
        </w:rPr>
        <w:t xml:space="preserve"> of Clemson University </w:t>
      </w:r>
      <w:r w:rsidRPr="00253168">
        <w:rPr>
          <w:rFonts w:eastAsia="Cambria"/>
          <w:u w:val="single"/>
        </w:rPr>
        <w:t xml:space="preserve">think </w:t>
      </w:r>
      <w:r w:rsidRPr="003E0F73">
        <w:rPr>
          <w:rStyle w:val="Emphasis"/>
        </w:rPr>
        <w:t>the same thing happened</w:t>
      </w:r>
      <w:r w:rsidRPr="00253168">
        <w:rPr>
          <w:rFonts w:eastAsia="Cambria"/>
          <w:u w:val="single"/>
        </w:rPr>
        <w:t xml:space="preserve"> during the </w:t>
      </w:r>
      <w:r w:rsidRPr="00253168">
        <w:rPr>
          <w:rFonts w:eastAsia="Cambria"/>
          <w:b/>
          <w:iCs/>
          <w:u w:val="single"/>
          <w:bdr w:val="single" w:sz="8" w:space="0" w:color="auto"/>
        </w:rPr>
        <w:t>five largest mass extinctions in Earth's history</w:t>
      </w:r>
      <w:r w:rsidRPr="00253168">
        <w:rPr>
          <w:rFonts w:eastAsia="Cambria"/>
        </w:rPr>
        <w:t xml:space="preserve">. </w:t>
      </w:r>
      <w:r w:rsidRPr="00253168">
        <w:rPr>
          <w:rFonts w:eastAsia="Cambria"/>
          <w:u w:val="single"/>
        </w:rPr>
        <w:t xml:space="preserve">Each time a </w:t>
      </w:r>
      <w:r w:rsidRPr="003E0F73">
        <w:rPr>
          <w:rStyle w:val="Emphasis"/>
        </w:rPr>
        <w:t>large die off</w:t>
      </w:r>
      <w:r w:rsidRPr="00253168">
        <w:rPr>
          <w:rFonts w:eastAsia="Cambria"/>
          <w:u w:val="single"/>
        </w:rPr>
        <w:t xml:space="preserve"> occurred</w:t>
      </w:r>
      <w:r w:rsidRPr="00253168">
        <w:rPr>
          <w:rFonts w:eastAsia="Cambria"/>
        </w:rPr>
        <w:t xml:space="preserve">, </w:t>
      </w:r>
      <w:r w:rsidRPr="00253168">
        <w:rPr>
          <w:rFonts w:eastAsia="Cambria"/>
          <w:u w:val="single"/>
        </w:rPr>
        <w:t xml:space="preserve">they found a </w:t>
      </w:r>
      <w:r w:rsidRPr="003E0F73">
        <w:rPr>
          <w:rStyle w:val="Emphasis"/>
        </w:rPr>
        <w:t>spike</w:t>
      </w:r>
      <w:r w:rsidRPr="00253168">
        <w:rPr>
          <w:rFonts w:eastAsia="Cambria"/>
          <w:u w:val="single"/>
        </w:rPr>
        <w:t xml:space="preserve"> in the number of </w:t>
      </w:r>
      <w:r w:rsidRPr="003E0F73">
        <w:rPr>
          <w:rStyle w:val="Emphasis"/>
        </w:rPr>
        <w:t>fossil algae mats</w:t>
      </w:r>
      <w:r w:rsidRPr="00253168">
        <w:rPr>
          <w:rFonts w:eastAsia="Cambria"/>
          <w:u w:val="single"/>
        </w:rPr>
        <w:t xml:space="preserve"> called </w:t>
      </w:r>
      <w:r w:rsidRPr="003E0F73">
        <w:rPr>
          <w:rStyle w:val="StyleUnderline"/>
        </w:rPr>
        <w:t>stromatolites strewn around the planet</w:t>
      </w:r>
      <w:r w:rsidRPr="00253168">
        <w:rPr>
          <w:rFonts w:eastAsia="Cambria"/>
        </w:rPr>
        <w:t>. Castle will be presenting the research on October 19 at the annual meeting of the Geological Society of America in Portland, Oregon.</w:t>
      </w:r>
    </w:p>
    <w:p w14:paraId="12F620E1" w14:textId="77777777" w:rsidR="006C413A" w:rsidRPr="00253168" w:rsidRDefault="006C413A" w:rsidP="006C413A">
      <w:pPr>
        <w:rPr>
          <w:rFonts w:eastAsia="Cambria"/>
        </w:rPr>
      </w:pPr>
      <w:r w:rsidRPr="00253168">
        <w:rPr>
          <w:rFonts w:eastAsia="Cambria"/>
        </w:rPr>
        <w:t>"</w:t>
      </w:r>
      <w:r w:rsidRPr="003E0F73">
        <w:rPr>
          <w:rStyle w:val="StyleUnderline"/>
        </w:rPr>
        <w:t>If you go through theories of mass extinctions, there are always</w:t>
      </w:r>
      <w:r w:rsidRPr="00253168">
        <w:rPr>
          <w:rFonts w:eastAsia="Cambria"/>
        </w:rPr>
        <w:t xml:space="preserve"> some </w:t>
      </w:r>
      <w:r w:rsidRPr="003E0F73">
        <w:rPr>
          <w:rStyle w:val="StyleUnderline"/>
        </w:rPr>
        <w:t>unanswered questions</w:t>
      </w:r>
      <w:r w:rsidRPr="00253168">
        <w:rPr>
          <w:rFonts w:eastAsia="Cambria"/>
        </w:rPr>
        <w:t xml:space="preserve">," Castle said. "For example, an impact – </w:t>
      </w:r>
      <w:r w:rsidRPr="003E0F73">
        <w:rPr>
          <w:rStyle w:val="StyleUnderline"/>
        </w:rPr>
        <w:t>how does that cause species to go extinct?</w:t>
      </w:r>
      <w:r w:rsidRPr="00253168">
        <w:rPr>
          <w:rFonts w:eastAsia="Cambria"/>
        </w:rPr>
        <w:t xml:space="preserve"> Is it </w:t>
      </w:r>
      <w:r w:rsidRPr="003E0F73">
        <w:rPr>
          <w:rStyle w:val="StyleUnderline"/>
        </w:rPr>
        <w:t>climate change, dust in the atmosphere</w:t>
      </w:r>
      <w:r w:rsidRPr="003E0F73">
        <w:t xml:space="preserve">? </w:t>
      </w:r>
      <w:r w:rsidRPr="003E0F73">
        <w:rPr>
          <w:rStyle w:val="StyleUnderline"/>
        </w:rPr>
        <w:t>It's</w:t>
      </w:r>
      <w:r w:rsidRPr="00253168">
        <w:rPr>
          <w:rFonts w:eastAsia="Cambria"/>
        </w:rPr>
        <w:t xml:space="preserve"> probably </w:t>
      </w:r>
      <w:r w:rsidRPr="003E0F73">
        <w:rPr>
          <w:rStyle w:val="Emphasis"/>
        </w:rPr>
        <w:t>not going to kill off all these species</w:t>
      </w:r>
      <w:r w:rsidRPr="00253168">
        <w:rPr>
          <w:rFonts w:eastAsia="Cambria"/>
        </w:rPr>
        <w:t xml:space="preserve"> on its own."</w:t>
      </w:r>
    </w:p>
    <w:p w14:paraId="07580BD1" w14:textId="77777777" w:rsidR="006C413A" w:rsidRPr="00253168" w:rsidRDefault="006C413A" w:rsidP="006C413A">
      <w:pPr>
        <w:rPr>
          <w:rFonts w:eastAsia="Cambria"/>
        </w:rPr>
      </w:pPr>
      <w:r w:rsidRPr="003E0F73">
        <w:rPr>
          <w:rStyle w:val="StyleUnderline"/>
        </w:rPr>
        <w:t>But</w:t>
      </w:r>
      <w:r w:rsidRPr="00253168">
        <w:rPr>
          <w:rFonts w:eastAsia="Cambria"/>
        </w:rPr>
        <w:t xml:space="preserve"> </w:t>
      </w:r>
      <w:r w:rsidRPr="00253168">
        <w:rPr>
          <w:rFonts w:eastAsia="Cambria"/>
          <w:u w:val="single"/>
        </w:rPr>
        <w:t>as</w:t>
      </w:r>
      <w:r w:rsidRPr="003E0F73">
        <w:t xml:space="preserve"> the </w:t>
      </w:r>
      <w:r w:rsidRPr="003E0F73">
        <w:rPr>
          <w:rStyle w:val="Emphasis"/>
        </w:rPr>
        <w:t>nutrient-rich fallout</w:t>
      </w:r>
      <w:r w:rsidRPr="003E0F73">
        <w:t xml:space="preserve"> from the disaster </w:t>
      </w:r>
      <w:r w:rsidRPr="003E0F73">
        <w:rPr>
          <w:rStyle w:val="Emphasis"/>
        </w:rPr>
        <w:t>lands in the water</w:t>
      </w:r>
      <w:r w:rsidRPr="00253168">
        <w:rPr>
          <w:rFonts w:eastAsia="Cambria"/>
          <w:u w:val="single"/>
        </w:rPr>
        <w:t>, it becomes food for algae</w:t>
      </w:r>
      <w:r w:rsidRPr="00253168">
        <w:rPr>
          <w:rFonts w:eastAsia="Cambria"/>
        </w:rPr>
        <w:t xml:space="preserve">. </w:t>
      </w:r>
      <w:r w:rsidRPr="00253168">
        <w:rPr>
          <w:rFonts w:eastAsia="Cambria"/>
          <w:u w:val="single"/>
        </w:rPr>
        <w:t xml:space="preserve">They </w:t>
      </w:r>
      <w:r w:rsidRPr="003E0F73">
        <w:rPr>
          <w:rStyle w:val="Emphasis"/>
        </w:rPr>
        <w:t>explode</w:t>
      </w:r>
      <w:r w:rsidRPr="00253168">
        <w:rPr>
          <w:rFonts w:eastAsia="Cambria"/>
          <w:u w:val="single"/>
        </w:rPr>
        <w:t xml:space="preserve"> in population, releasing chemicals that can act as anything from skin irritants to</w:t>
      </w:r>
      <w:r w:rsidRPr="003E0F73">
        <w:t xml:space="preserve"> </w:t>
      </w:r>
      <w:r w:rsidRPr="00253168">
        <w:rPr>
          <w:rFonts w:eastAsia="Cambria"/>
          <w:b/>
          <w:iCs/>
          <w:u w:val="single"/>
          <w:bdr w:val="single" w:sz="8" w:space="0" w:color="auto"/>
        </w:rPr>
        <w:t>potent neurotoxins</w:t>
      </w:r>
      <w:r w:rsidRPr="00253168">
        <w:rPr>
          <w:rFonts w:eastAsia="Cambria"/>
          <w:u w:val="single"/>
        </w:rPr>
        <w:t>.</w:t>
      </w:r>
      <w:r w:rsidRPr="00253168">
        <w:rPr>
          <w:rFonts w:eastAsia="Cambria"/>
        </w:rPr>
        <w:t xml:space="preserve"> </w:t>
      </w:r>
      <w:r w:rsidRPr="003E0F73">
        <w:rPr>
          <w:rStyle w:val="Emphasis"/>
        </w:rPr>
        <w:t>Plants on land can pick up the compounds in their roots</w:t>
      </w:r>
      <w:r w:rsidRPr="00253168">
        <w:rPr>
          <w:rFonts w:eastAsia="Cambria"/>
          <w:u w:val="single"/>
        </w:rPr>
        <w:t xml:space="preserve">, and </w:t>
      </w:r>
      <w:r w:rsidRPr="00253168">
        <w:rPr>
          <w:rFonts w:eastAsia="Cambria"/>
          <w:b/>
          <w:iCs/>
          <w:u w:val="single"/>
          <w:bdr w:val="single" w:sz="8" w:space="0" w:color="auto"/>
        </w:rPr>
        <w:t xml:space="preserve">pass </w:t>
      </w:r>
      <w:r w:rsidRPr="003E0F73">
        <w:rPr>
          <w:rStyle w:val="Emphasis"/>
        </w:rPr>
        <w:t>them on to</w:t>
      </w:r>
      <w:r w:rsidRPr="003E0F73">
        <w:t xml:space="preserve"> herbivorous </w:t>
      </w:r>
      <w:r w:rsidRPr="003E0F73">
        <w:rPr>
          <w:rStyle w:val="Emphasis"/>
        </w:rPr>
        <w:t>animals</w:t>
      </w:r>
      <w:r w:rsidRPr="00253168">
        <w:rPr>
          <w:rFonts w:eastAsia="Cambria"/>
        </w:rPr>
        <w:t>.</w:t>
      </w:r>
    </w:p>
    <w:p w14:paraId="57CA0D9E" w14:textId="77777777" w:rsidR="006C413A" w:rsidRPr="00253168" w:rsidRDefault="006C413A" w:rsidP="006C413A">
      <w:r w:rsidRPr="00253168">
        <w:t xml:space="preserve">If </w:t>
      </w:r>
      <w:r w:rsidRPr="003E0F73">
        <w:rPr>
          <w:rStyle w:val="StyleUnderline"/>
        </w:rPr>
        <w:t>the theory</w:t>
      </w:r>
      <w:r w:rsidRPr="00253168">
        <w:t xml:space="preserve"> is right, </w:t>
      </w:r>
      <w:r w:rsidRPr="003E0F73">
        <w:t xml:space="preserve">it </w:t>
      </w:r>
      <w:r w:rsidRPr="00253168">
        <w:rPr>
          <w:b/>
          <w:iCs/>
          <w:bdr w:val="single" w:sz="8" w:space="0" w:color="auto"/>
        </w:rPr>
        <w:t>answers a lot of questions</w:t>
      </w:r>
      <w:r w:rsidRPr="00253168">
        <w:t xml:space="preserve"> about how species died off in the ancient </w:t>
      </w:r>
      <w:r w:rsidRPr="003E0F73">
        <w:rPr>
          <w:rStyle w:val="StyleUnderline"/>
        </w:rPr>
        <w:t>world. It also raises concerns</w:t>
      </w:r>
      <w:r w:rsidRPr="003E0F73">
        <w:t xml:space="preserve"> </w:t>
      </w:r>
      <w:r w:rsidRPr="003E0F73">
        <w:rPr>
          <w:rStyle w:val="StyleUnderline"/>
        </w:rPr>
        <w:t xml:space="preserve">for how </w:t>
      </w:r>
      <w:r w:rsidRPr="003E0F73">
        <w:rPr>
          <w:rStyle w:val="Emphasis"/>
        </w:rPr>
        <w:t>today's algae</w:t>
      </w:r>
      <w:r w:rsidRPr="003E0F73">
        <w:rPr>
          <w:rStyle w:val="StyleUnderline"/>
        </w:rPr>
        <w:t xml:space="preserve"> may damage the</w:t>
      </w:r>
      <w:r w:rsidRPr="003E0F73">
        <w:t xml:space="preserve"> ecosystem in a warmer </w:t>
      </w:r>
      <w:r w:rsidRPr="003E0F73">
        <w:rPr>
          <w:rStyle w:val="StyleUnderline"/>
        </w:rPr>
        <w:t>world</w:t>
      </w:r>
      <w:r w:rsidRPr="003E0F73">
        <w:t>.</w:t>
      </w:r>
    </w:p>
    <w:p w14:paraId="7D79452E" w14:textId="77777777" w:rsidR="006C413A" w:rsidRPr="00253168" w:rsidRDefault="006C413A" w:rsidP="006C413A">
      <w:pPr>
        <w:rPr>
          <w:rFonts w:eastAsia="Cambria"/>
          <w:b/>
          <w:iCs/>
          <w:u w:val="single"/>
          <w:bdr w:val="single" w:sz="8" w:space="0" w:color="auto"/>
        </w:rPr>
      </w:pPr>
      <w:r w:rsidRPr="00253168">
        <w:rPr>
          <w:rFonts w:eastAsia="Cambria"/>
        </w:rPr>
        <w:t xml:space="preserve">"Algae growth is favored by warmer temperatures," Castle said. </w:t>
      </w:r>
      <w:r w:rsidRPr="00253168">
        <w:rPr>
          <w:rFonts w:eastAsia="Cambria"/>
          <w:u w:val="single"/>
        </w:rPr>
        <w:t xml:space="preserve">"You get accelerated metabolism and reproduction of these organisms, and the effect appears to be enhanced for species of </w:t>
      </w:r>
      <w:r w:rsidRPr="00253168">
        <w:rPr>
          <w:rFonts w:eastAsia="Cambria"/>
          <w:b/>
          <w:iCs/>
          <w:u w:val="single"/>
          <w:bdr w:val="single" w:sz="8" w:space="0" w:color="auto"/>
        </w:rPr>
        <w:t>toxin-producing cyanobacteria."</w:t>
      </w:r>
    </w:p>
    <w:p w14:paraId="305FED4C" w14:textId="77777777" w:rsidR="006C413A" w:rsidRPr="00253168" w:rsidRDefault="006C413A" w:rsidP="006C413A">
      <w:pPr>
        <w:rPr>
          <w:rFonts w:eastAsia="Cambria"/>
        </w:rPr>
      </w:pPr>
      <w:r w:rsidRPr="00253168">
        <w:rPr>
          <w:rFonts w:eastAsia="Cambria"/>
        </w:rPr>
        <w:t xml:space="preserve">He added that </w:t>
      </w:r>
      <w:r w:rsidRPr="00253168">
        <w:rPr>
          <w:rFonts w:eastAsia="Cambria"/>
          <w:u w:val="single"/>
        </w:rPr>
        <w:t xml:space="preserve">toxic algae in the United States appear to be migrating slowly northward through the country's ponds and </w:t>
      </w:r>
      <w:r w:rsidRPr="003E0F73">
        <w:rPr>
          <w:rStyle w:val="StyleUnderline"/>
        </w:rPr>
        <w:t>lakes, and along the coast</w:t>
      </w:r>
      <w:r w:rsidRPr="00253168">
        <w:rPr>
          <w:rFonts w:eastAsia="Cambria"/>
        </w:rPr>
        <w:t xml:space="preserve"> as temperatures creep upward. </w:t>
      </w:r>
      <w:r w:rsidRPr="00253168">
        <w:rPr>
          <w:rFonts w:eastAsia="Cambria"/>
          <w:u w:val="single"/>
        </w:rPr>
        <w:t xml:space="preserve">Their expanding range portends a </w:t>
      </w:r>
      <w:r w:rsidRPr="003E0F73">
        <w:rPr>
          <w:rStyle w:val="Emphasis"/>
        </w:rPr>
        <w:t>host of problems for fish and wildlife</w:t>
      </w:r>
      <w:r w:rsidRPr="00253168">
        <w:rPr>
          <w:rFonts w:eastAsia="Cambria"/>
        </w:rPr>
        <w:t xml:space="preserve">, </w:t>
      </w:r>
      <w:r w:rsidRPr="003E0F73">
        <w:rPr>
          <w:rStyle w:val="Emphasis"/>
        </w:rPr>
        <w:t>but also for humans</w:t>
      </w:r>
      <w:r w:rsidRPr="00253168">
        <w:rPr>
          <w:rFonts w:eastAsia="Cambria"/>
          <w:u w:val="single"/>
        </w:rPr>
        <w:t xml:space="preserve">, as </w:t>
      </w:r>
      <w:r w:rsidRPr="003E0F73">
        <w:rPr>
          <w:rStyle w:val="Emphasis"/>
        </w:rPr>
        <w:t>algae increasingly invade reservoirs and other sources of drinking water</w:t>
      </w:r>
      <w:r w:rsidRPr="00253168">
        <w:rPr>
          <w:rFonts w:eastAsia="Cambria"/>
        </w:rPr>
        <w:t>.</w:t>
      </w:r>
    </w:p>
    <w:p w14:paraId="6B1F528D" w14:textId="77777777" w:rsidR="006C413A" w:rsidRDefault="006C413A" w:rsidP="006C413A"/>
    <w:p w14:paraId="2BAED22D" w14:textId="77777777" w:rsidR="006C413A" w:rsidRDefault="006C413A" w:rsidP="006C413A">
      <w:pPr>
        <w:pStyle w:val="Heading4"/>
      </w:pPr>
      <w:r>
        <w:t>Collapse of the biosphere outweighs and turns everything else—It’s “far more severe” than global warming.</w:t>
      </w:r>
    </w:p>
    <w:p w14:paraId="6CC1D200" w14:textId="77777777" w:rsidR="006C413A" w:rsidRPr="002A11B1" w:rsidRDefault="006C413A" w:rsidP="006C413A">
      <w:pPr>
        <w:rPr>
          <w:rStyle w:val="Style13ptBold"/>
        </w:rPr>
      </w:pPr>
      <w:r w:rsidRPr="002A11B1">
        <w:rPr>
          <w:rStyle w:val="Style13ptBold"/>
        </w:rPr>
        <w:t>Coyne</w:t>
      </w:r>
      <w:r>
        <w:rPr>
          <w:rStyle w:val="Style13ptBold"/>
        </w:rPr>
        <w:t xml:space="preserve"> &amp; Hoekstra</w:t>
      </w:r>
      <w:r w:rsidRPr="002A11B1">
        <w:rPr>
          <w:rStyle w:val="Style13ptBold"/>
        </w:rPr>
        <w:t xml:space="preserve"> 7</w:t>
      </w:r>
      <w:r w:rsidRPr="002A11B1">
        <w:t xml:space="preserve"> – </w:t>
      </w:r>
      <w:r>
        <w:t>Professor of Ecology, U Chicago; Professor of Biology, Harvard</w:t>
      </w:r>
    </w:p>
    <w:p w14:paraId="62A2390B" w14:textId="77777777" w:rsidR="006C413A" w:rsidRDefault="006C413A" w:rsidP="006C413A">
      <w:r>
        <w:t>Jerry Coyne, professor in the Department of Ecology and Evolution at the University of Chicago, and Hopi E. Hoekstra, John L. Loeb Associate Professor in the Department of Organismic and Evolutionary Biology at Harvard University and curator of mammals at Harvard's Museum of Comparative Zoology, The Greatest Dying, 2007, https://newrepublic.com/article/63245/the-greatest-dying</w:t>
      </w:r>
    </w:p>
    <w:p w14:paraId="04733C55" w14:textId="77777777" w:rsidR="006C413A" w:rsidRDefault="006C413A" w:rsidP="006C413A"/>
    <w:p w14:paraId="53DE3A7B" w14:textId="77777777" w:rsidR="006C413A" w:rsidRDefault="006C413A" w:rsidP="006C413A">
      <w:r w:rsidRPr="002A11B1">
        <w:rPr>
          <w:rStyle w:val="StyleUnderline"/>
        </w:rPr>
        <w:t>Two hundred fifty million years ago</w:t>
      </w:r>
      <w:r>
        <w:t xml:space="preserve">, </w:t>
      </w:r>
      <w:r w:rsidRPr="002A11B1">
        <w:rPr>
          <w:rStyle w:val="StyleUnderline"/>
        </w:rPr>
        <w:t>a monumental catastrophe devastated life on Earth</w:t>
      </w:r>
      <w:r>
        <w:t xml:space="preserve">. We don't know the cause-perhaps glaciers, volcanoes, or even the impact of a giant meteorite-but whatever happened drove more than 90 percent of the planet's species to extinction. </w:t>
      </w:r>
      <w:r w:rsidRPr="002A11B1">
        <w:rPr>
          <w:rStyle w:val="StyleUnderline"/>
        </w:rPr>
        <w:t>After the Great Dying</w:t>
      </w:r>
      <w:r>
        <w:t xml:space="preserve">, as the end-Permian extinction is called, Earth's </w:t>
      </w:r>
      <w:r w:rsidRPr="002A11B1">
        <w:rPr>
          <w:rStyle w:val="StyleUnderline"/>
        </w:rPr>
        <w:t>biodiversity</w:t>
      </w:r>
      <w:r>
        <w:t>-its panoply of species-</w:t>
      </w:r>
      <w:r w:rsidRPr="002A11B1">
        <w:rPr>
          <w:rStyle w:val="StyleUnderline"/>
        </w:rPr>
        <w:t>didn't bounce back for</w:t>
      </w:r>
      <w:r>
        <w:t xml:space="preserve"> more than </w:t>
      </w:r>
      <w:r w:rsidRPr="002A11B1">
        <w:rPr>
          <w:rStyle w:val="StyleUnderline"/>
        </w:rPr>
        <w:t>ten million years</w:t>
      </w:r>
      <w:r>
        <w:t xml:space="preserve">. Aside from the Great Dying, there have been four other mass extinctions, all of which severely pruned life's diversity. Scientists agree that we're now in the midst of a sixth such episode. This new one, however, is different-and, in many ways, much worse. For, unlike earlier extinctions, this one results from the work of a single species, Homo sapiens. We are relentlessly taking over the planet, laying it to waste and eliminating most of our fellow species. Moreover, we're doing it much faster than the mass extinctions that came before. Every year, up to 30,000 species disappear due to human activity alone. At this rate, we could lose half of Earth's species in this century. And, unlike with previous extinctions, there's no hope that </w:t>
      </w:r>
      <w:r w:rsidRPr="002A11B1">
        <w:rPr>
          <w:rStyle w:val="StyleUnderline"/>
        </w:rPr>
        <w:t>biodiversity</w:t>
      </w:r>
      <w:r>
        <w:t xml:space="preserve"> will ever recover, since the cause of the decimation-us-is here to stay. </w:t>
      </w:r>
      <w:r w:rsidRPr="002A11B1">
        <w:rPr>
          <w:rStyle w:val="StyleUnderline"/>
        </w:rPr>
        <w:t xml:space="preserve">To </w:t>
      </w:r>
      <w:r w:rsidRPr="002A11B1">
        <w:rPr>
          <w:rStyle w:val="Emphasis"/>
        </w:rPr>
        <w:t>scientists</w:t>
      </w:r>
      <w:r w:rsidRPr="002A11B1">
        <w:rPr>
          <w:rStyle w:val="StyleUnderline"/>
        </w:rPr>
        <w:t xml:space="preserve">, this is an </w:t>
      </w:r>
      <w:r w:rsidRPr="002A11B1">
        <w:rPr>
          <w:rStyle w:val="Emphasis"/>
        </w:rPr>
        <w:t>unparalleled calamity</w:t>
      </w:r>
      <w:r w:rsidRPr="002A11B1">
        <w:rPr>
          <w:rStyle w:val="StyleUnderline"/>
        </w:rPr>
        <w:t xml:space="preserve">, </w:t>
      </w:r>
      <w:r w:rsidRPr="002A11B1">
        <w:rPr>
          <w:rStyle w:val="Emphasis"/>
        </w:rPr>
        <w:t>far more severe than global warming</w:t>
      </w:r>
      <w:r w:rsidRPr="002A11B1">
        <w:rPr>
          <w:rStyle w:val="StyleUnderline"/>
        </w:rPr>
        <w:t xml:space="preserve">, which is, after all, </w:t>
      </w:r>
      <w:r w:rsidRPr="002A11B1">
        <w:rPr>
          <w:rStyle w:val="Emphasis"/>
        </w:rPr>
        <w:t>only one of many</w:t>
      </w:r>
      <w:r w:rsidRPr="002A11B1">
        <w:rPr>
          <w:rStyle w:val="StyleUnderline"/>
        </w:rPr>
        <w:t xml:space="preserve"> threats to biodiversity</w:t>
      </w:r>
      <w:r>
        <w:t xml:space="preserve">. </w:t>
      </w:r>
      <w:r w:rsidRPr="002A11B1">
        <w:rPr>
          <w:rStyle w:val="StyleUnderline"/>
        </w:rPr>
        <w:t xml:space="preserve">Yet global warming gets </w:t>
      </w:r>
      <w:r w:rsidRPr="002A11B1">
        <w:rPr>
          <w:rStyle w:val="Emphasis"/>
        </w:rPr>
        <w:t>far more press</w:t>
      </w:r>
      <w:r w:rsidRPr="002A11B1">
        <w:rPr>
          <w:rStyle w:val="StyleUnderline"/>
        </w:rPr>
        <w:t>. Why? One reason is that, while the increase in temperature is easy to document, the decrease of species is not.</w:t>
      </w:r>
      <w:r w:rsidRPr="002A11B1">
        <w:t xml:space="preserve"> Biologists don't know, for example, exactly how many species exist on Earth. Estimates range widely, from three million to more than 50 million, and that doesn't count microbes, critical (albeit invisible) components of ecosystems. </w:t>
      </w:r>
      <w:r w:rsidRPr="002A11B1">
        <w:rPr>
          <w:rStyle w:val="StyleUnderline"/>
        </w:rPr>
        <w:t>We're not certain about the rate</w:t>
      </w:r>
      <w:r w:rsidRPr="002A11B1">
        <w:t xml:space="preserve"> of extinction, either; </w:t>
      </w:r>
      <w:r w:rsidRPr="002A11B1">
        <w:rPr>
          <w:rStyle w:val="StyleUnderline"/>
        </w:rPr>
        <w:t>how could we be</w:t>
      </w:r>
      <w:r w:rsidRPr="002A11B1">
        <w:t>, since the vast majority of species have yet to be described? We're even less sure how the loss of some species will affect the ecosystems in which they're embedded</w:t>
      </w:r>
      <w:r>
        <w:t xml:space="preserve">, </w:t>
      </w:r>
      <w:r w:rsidRPr="002A11B1">
        <w:rPr>
          <w:rStyle w:val="StyleUnderline"/>
        </w:rPr>
        <w:t>since the intricate connection between organisms means that the loss of a</w:t>
      </w:r>
      <w:r w:rsidRPr="002A11B1">
        <w:t xml:space="preserve"> single </w:t>
      </w:r>
      <w:r w:rsidRPr="002A11B1">
        <w:rPr>
          <w:rStyle w:val="StyleUnderline"/>
        </w:rPr>
        <w:t>species can ramify unpredictably</w:t>
      </w:r>
      <w:r>
        <w:t xml:space="preserve">. </w:t>
      </w:r>
      <w:r w:rsidRPr="002A11B1">
        <w:rPr>
          <w:rStyle w:val="StyleUnderline"/>
        </w:rPr>
        <w:t>But</w:t>
      </w:r>
      <w:r w:rsidRPr="00B27659">
        <w:rPr>
          <w:szCs w:val="20"/>
        </w:rPr>
        <w:t xml:space="preserve"> it isn't just the destruction of the rainforests that should trouble us. </w:t>
      </w:r>
      <w:r w:rsidRPr="002A11B1">
        <w:rPr>
          <w:rStyle w:val="StyleUnderline"/>
        </w:rPr>
        <w:t>Healthy ecosystems</w:t>
      </w:r>
      <w:r w:rsidRPr="00B27659">
        <w:rPr>
          <w:szCs w:val="20"/>
        </w:rPr>
        <w:t xml:space="preserve"> the world over </w:t>
      </w:r>
      <w:r w:rsidRPr="00B27659">
        <w:rPr>
          <w:szCs w:val="20"/>
          <w:u w:val="single"/>
        </w:rPr>
        <w:t xml:space="preserve">provide </w:t>
      </w:r>
      <w:r w:rsidRPr="00B27659">
        <w:rPr>
          <w:rStyle w:val="Emphasis"/>
        </w:rPr>
        <w:t>hidden services</w:t>
      </w:r>
      <w:r w:rsidRPr="00B27659">
        <w:rPr>
          <w:szCs w:val="20"/>
          <w:u w:val="single"/>
        </w:rPr>
        <w:t xml:space="preserve"> like waste disposal, nutrient cycling, soil formation, water purification, and oxygen production</w:t>
      </w:r>
      <w:r w:rsidRPr="00B27659">
        <w:rPr>
          <w:szCs w:val="20"/>
        </w:rPr>
        <w:t xml:space="preserve">.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 </w:t>
      </w:r>
      <w:r w:rsidRPr="00B27659">
        <w:rPr>
          <w:rStyle w:val="Emphasis"/>
        </w:rPr>
        <w:t>with increased pollution and runoff</w:t>
      </w:r>
      <w:r w:rsidRPr="00B27659">
        <w:rPr>
          <w:szCs w:val="20"/>
        </w:rPr>
        <w:t xml:space="preserve">, as well as reduced forest cover, </w:t>
      </w:r>
      <w:r w:rsidRPr="00B27659">
        <w:rPr>
          <w:rStyle w:val="Emphasis"/>
        </w:rPr>
        <w:t>ecosystems will no longer be able to purify water</w:t>
      </w:r>
      <w:r w:rsidRPr="00B27659">
        <w:rPr>
          <w:b/>
          <w:szCs w:val="20"/>
          <w:u w:val="single"/>
        </w:rPr>
        <w:t xml:space="preserve">; and a </w:t>
      </w:r>
      <w:r w:rsidRPr="00B27659">
        <w:rPr>
          <w:rStyle w:val="Emphasis"/>
        </w:rPr>
        <w:t>shortage of clean water spells disaster</w:t>
      </w:r>
      <w:r w:rsidRPr="00B27659">
        <w:rPr>
          <w:b/>
          <w:szCs w:val="20"/>
          <w:u w:val="single"/>
        </w:rPr>
        <w:t xml:space="preserve">. </w:t>
      </w:r>
      <w:r w:rsidRPr="00B27659">
        <w:rPr>
          <w:szCs w:val="20"/>
        </w:rPr>
        <w:t xml:space="preserve">  </w:t>
      </w:r>
      <w:r w:rsidRPr="00B27659">
        <w:rPr>
          <w:rStyle w:val="StyleUnderline"/>
        </w:rPr>
        <w:t xml:space="preserve">In many ways, </w:t>
      </w:r>
      <w:r w:rsidRPr="00B27659">
        <w:rPr>
          <w:rStyle w:val="Emphasis"/>
        </w:rPr>
        <w:t>oceans are the most vulnerable</w:t>
      </w:r>
      <w:r w:rsidRPr="00B27659">
        <w:rPr>
          <w:rStyle w:val="StyleUnderline"/>
        </w:rPr>
        <w:t xml:space="preserve"> areas of all</w:t>
      </w:r>
      <w:r w:rsidRPr="00B27659">
        <w:rPr>
          <w:szCs w:val="20"/>
        </w:rPr>
        <w:t xml:space="preserve">. As overfishing eliminates major predators, while polluted and warming waters kill off phytoplankton, </w:t>
      </w:r>
      <w:r w:rsidRPr="00B27659">
        <w:t>the intricate aquatic food web could collapse</w:t>
      </w:r>
      <w:r w:rsidRPr="00B27659">
        <w:rPr>
          <w:szCs w:val="20"/>
        </w:rPr>
        <w:t xml:space="preserve"> from both sides</w:t>
      </w:r>
      <w:r w:rsidRPr="00B27659">
        <w:rPr>
          <w:szCs w:val="20"/>
          <w:u w:val="single"/>
        </w:rPr>
        <w:t xml:space="preserve">. Fish, on which so many humans depend, will be a fond </w:t>
      </w:r>
      <w:r w:rsidRPr="00B27659">
        <w:rPr>
          <w:rStyle w:val="StyleUnderline"/>
        </w:rPr>
        <w:t>memory. As phytoplankton vanish, so does the ability of the oceans to absorb carbon dioxide and produce oxygen.</w:t>
      </w:r>
      <w:r w:rsidRPr="00B27659">
        <w:rPr>
          <w:szCs w:val="20"/>
        </w:rPr>
        <w:t xml:space="preserve"> (</w:t>
      </w:r>
      <w:r w:rsidRPr="00B27659">
        <w:rPr>
          <w:rStyle w:val="StyleUnderline"/>
        </w:rPr>
        <w:t>Half of the oxygen we breathe is made by phytoplankton</w:t>
      </w:r>
      <w:r w:rsidRPr="00B27659">
        <w:rPr>
          <w:szCs w:val="20"/>
        </w:rPr>
        <w:t xml:space="preserve">, </w:t>
      </w:r>
      <w:r w:rsidRPr="00B27659">
        <w:rPr>
          <w:rStyle w:val="StyleUnderline"/>
        </w:rPr>
        <w:t>with the rest coming from land plant</w:t>
      </w:r>
      <w:r w:rsidRPr="00B27659">
        <w:rPr>
          <w:szCs w:val="20"/>
        </w:rPr>
        <w:t xml:space="preserve">s.) </w:t>
      </w:r>
      <w:r w:rsidRPr="00B27659">
        <w:rPr>
          <w:rStyle w:val="StyleUnderline"/>
        </w:rPr>
        <w:t>Species extinction is also imperiling coral reefs - a major problem since these reefs</w:t>
      </w:r>
      <w:r w:rsidRPr="00B27659">
        <w:rPr>
          <w:szCs w:val="20"/>
        </w:rPr>
        <w:t xml:space="preserve"> have far more than recreational value: They </w:t>
      </w:r>
      <w:r w:rsidRPr="00B27659">
        <w:rPr>
          <w:rStyle w:val="StyleUnderline"/>
        </w:rPr>
        <w:t>provide tremendous amounts of food for human populations and buffer coastlines against erosion.   In fact, the global value</w:t>
      </w:r>
      <w:r w:rsidRPr="00B27659">
        <w:rPr>
          <w:szCs w:val="20"/>
          <w:u w:val="single"/>
        </w:rPr>
        <w:t xml:space="preserve"> of "hidden" services provided by ecosystems - those services, like waste disposal</w:t>
      </w:r>
      <w:r w:rsidRPr="00B27659">
        <w:rPr>
          <w:szCs w:val="20"/>
        </w:rPr>
        <w:t xml:space="preserve">, that aren't bought and sold in the marketplace - </w:t>
      </w:r>
      <w:r w:rsidRPr="00B27659">
        <w:rPr>
          <w:szCs w:val="20"/>
          <w:u w:val="single"/>
        </w:rPr>
        <w:t>has been estimated to be as much as $50 trillion per year</w:t>
      </w:r>
      <w:r w:rsidRPr="00B27659">
        <w:rPr>
          <w:szCs w:val="20"/>
        </w:rPr>
        <w:t xml:space="preserve">, </w:t>
      </w:r>
      <w:r w:rsidRPr="00B27659">
        <w:rPr>
          <w:rStyle w:val="StyleUnderline"/>
        </w:rPr>
        <w:t>roughly equal to the gross domestic product of all countries combined</w:t>
      </w:r>
      <w:r w:rsidRPr="00B27659">
        <w:rPr>
          <w:szCs w:val="20"/>
        </w:rPr>
        <w:t xml:space="preserve">. </w:t>
      </w:r>
      <w:r w:rsidRPr="00B27659">
        <w:rPr>
          <w:rStyle w:val="StyleUnderline"/>
        </w:rPr>
        <w:t>And that doesn't include tangible goods like fish and timber</w:t>
      </w:r>
      <w:r w:rsidRPr="00B27659">
        <w:rPr>
          <w:szCs w:val="20"/>
        </w:rPr>
        <w:t xml:space="preserve">. </w:t>
      </w:r>
      <w:r w:rsidRPr="00B27659">
        <w:rPr>
          <w:rStyle w:val="Emphasis"/>
        </w:rPr>
        <w:t>Life as we know it would be impossible</w:t>
      </w:r>
      <w:r w:rsidRPr="00B27659">
        <w:rPr>
          <w:b/>
          <w:szCs w:val="20"/>
          <w:u w:val="single"/>
        </w:rPr>
        <w:t xml:space="preserve"> if </w:t>
      </w:r>
      <w:r w:rsidRPr="002A11B1">
        <w:rPr>
          <w:rStyle w:val="Emphasis"/>
        </w:rPr>
        <w:t>ecosystems collapsed</w:t>
      </w:r>
      <w:r w:rsidRPr="00B27659">
        <w:rPr>
          <w:szCs w:val="20"/>
        </w:rPr>
        <w:t xml:space="preserve">. </w:t>
      </w:r>
      <w:r w:rsidRPr="002A11B1">
        <w:rPr>
          <w:rStyle w:val="Emphasis"/>
        </w:rPr>
        <w:t>Yet that is where we're</w:t>
      </w:r>
      <w:r w:rsidRPr="00B27659">
        <w:rPr>
          <w:rStyle w:val="Emphasis"/>
        </w:rPr>
        <w:t xml:space="preserve"> heading</w:t>
      </w:r>
      <w:r w:rsidRPr="00B27659">
        <w:rPr>
          <w:rStyle w:val="StyleUnderline"/>
        </w:rPr>
        <w:t xml:space="preserve"> if species extinction continues at its current pace.</w:t>
      </w:r>
      <w:r w:rsidRPr="00B27659">
        <w:rPr>
          <w:szCs w:val="20"/>
        </w:rPr>
        <w:t xml:space="preserve">   Extinction also has a huge impact on medicine.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it is certain that </w:t>
      </w:r>
      <w:r w:rsidRPr="00B27659">
        <w:rPr>
          <w:szCs w:val="20"/>
          <w:u w:val="single"/>
        </w:rPr>
        <w:t>our future is bleak if we do nothing to stem this sixth extinction. We are creating a world in which exotic diseases flourish but natural medicinal cures are lost; a world in which carbon waste accumulates while food sources dwindle; a world of</w:t>
      </w:r>
      <w:r w:rsidRPr="00B27659">
        <w:rPr>
          <w:szCs w:val="20"/>
        </w:rPr>
        <w:t xml:space="preserve"> sweltering heat, failing crops, and </w:t>
      </w:r>
      <w:r w:rsidRPr="00B27659">
        <w:rPr>
          <w:b/>
          <w:szCs w:val="20"/>
          <w:u w:val="single"/>
        </w:rPr>
        <w:t>impure water.</w:t>
      </w:r>
      <w:r w:rsidRPr="00B27659">
        <w:rPr>
          <w:szCs w:val="20"/>
        </w:rPr>
        <w:t xml:space="preserve"> In the end, </w:t>
      </w:r>
      <w:r w:rsidRPr="00B27659">
        <w:rPr>
          <w:b/>
          <w:szCs w:val="20"/>
          <w:u w:val="single"/>
        </w:rPr>
        <w:t xml:space="preserve">we must accept the possibility that </w:t>
      </w:r>
      <w:r w:rsidRPr="002A11B1">
        <w:rPr>
          <w:rStyle w:val="Emphasis"/>
        </w:rPr>
        <w:t>we ourselves are not immune to extinction</w:t>
      </w:r>
      <w:r w:rsidRPr="00B27659">
        <w:rPr>
          <w:szCs w:val="20"/>
        </w:rPr>
        <w:t xml:space="preserve">. </w:t>
      </w:r>
      <w:r w:rsidRPr="002A11B1">
        <w:rPr>
          <w:rStyle w:val="StyleUnderline"/>
        </w:rPr>
        <w:t xml:space="preserve">Or, </w:t>
      </w:r>
      <w:r w:rsidRPr="002A11B1">
        <w:rPr>
          <w:rStyle w:val="Emphasis"/>
        </w:rPr>
        <w:t>if we survive</w:t>
      </w:r>
      <w:r w:rsidRPr="002A11B1">
        <w:t xml:space="preserve">, perhaps </w:t>
      </w:r>
      <w:r w:rsidRPr="002A11B1">
        <w:rPr>
          <w:rStyle w:val="Emphasis"/>
        </w:rPr>
        <w:t>only a few of us</w:t>
      </w:r>
      <w:r w:rsidRPr="002A11B1">
        <w:rPr>
          <w:rStyle w:val="StyleUnderline"/>
        </w:rPr>
        <w:t xml:space="preserve"> will remain, scratching out a </w:t>
      </w:r>
      <w:r w:rsidRPr="002A11B1">
        <w:rPr>
          <w:rStyle w:val="Emphasis"/>
        </w:rPr>
        <w:t>grubby existence on a devastated planet</w:t>
      </w:r>
      <w:r w:rsidRPr="002A11B1">
        <w:rPr>
          <w:rStyle w:val="StyleUnderline"/>
        </w:rPr>
        <w:t>.</w:t>
      </w:r>
      <w:r w:rsidRPr="00B27659">
        <w:rPr>
          <w:szCs w:val="20"/>
        </w:rPr>
        <w:t xml:space="preserve"> </w:t>
      </w:r>
      <w:r w:rsidRPr="00B27659">
        <w:rPr>
          <w:rStyle w:val="Emphasis"/>
        </w:rPr>
        <w:t>Global warming will seem like a secondary problem</w:t>
      </w:r>
      <w:r w:rsidRPr="00B27659">
        <w:rPr>
          <w:szCs w:val="20"/>
          <w:u w:val="single"/>
        </w:rPr>
        <w:t xml:space="preserve"> when humanity finally faces the consequences of what we have done to nature: not just another Great Dying, but perhaps the </w:t>
      </w:r>
      <w:r w:rsidRPr="00B27659">
        <w:rPr>
          <w:rStyle w:val="Emphasis"/>
        </w:rPr>
        <w:t>greatest dying of them all.</w:t>
      </w:r>
    </w:p>
    <w:p w14:paraId="0F7663F8" w14:textId="77777777" w:rsidR="006C413A" w:rsidRDefault="006C413A" w:rsidP="006C413A"/>
    <w:p w14:paraId="4BE5C80E" w14:textId="77777777" w:rsidR="006C413A" w:rsidRDefault="006C413A" w:rsidP="006C413A">
      <w:pPr>
        <w:pStyle w:val="Heading4"/>
      </w:pPr>
      <w:r>
        <w:t xml:space="preserve">Independently, CAFO runoff will destroy </w:t>
      </w:r>
      <w:r w:rsidRPr="0075761F">
        <w:rPr>
          <w:u w:val="single"/>
        </w:rPr>
        <w:t>most U.S. soil and groundwater</w:t>
      </w:r>
      <w:r>
        <w:t xml:space="preserve">. That triggers </w:t>
      </w:r>
      <w:r w:rsidRPr="0075761F">
        <w:rPr>
          <w:u w:val="single"/>
        </w:rPr>
        <w:t>feedback loops</w:t>
      </w:r>
      <w:r>
        <w:t xml:space="preserve"> that </w:t>
      </w:r>
      <w:r w:rsidRPr="0075761F">
        <w:rPr>
          <w:u w:val="single"/>
        </w:rPr>
        <w:t>collapse the hydrosphere</w:t>
      </w:r>
      <w:r>
        <w:t>—Cascades to extinction.</w:t>
      </w:r>
    </w:p>
    <w:p w14:paraId="4938AC4F" w14:textId="77777777" w:rsidR="006C413A" w:rsidRPr="006D487A" w:rsidRDefault="006C413A" w:rsidP="006C413A">
      <w:pPr>
        <w:rPr>
          <w:rStyle w:val="Style13ptBold"/>
        </w:rPr>
      </w:pPr>
      <w:r>
        <w:rPr>
          <w:rStyle w:val="Style13ptBold"/>
        </w:rPr>
        <w:t>Kucera et al. 20</w:t>
      </w:r>
      <w:r w:rsidRPr="006D487A">
        <w:t xml:space="preserve"> –</w:t>
      </w:r>
      <w:r>
        <w:t xml:space="preserve"> Professor of Geology &amp; Pedology, Mendel U in BRNO</w:t>
      </w:r>
    </w:p>
    <w:p w14:paraId="1E3729C5" w14:textId="77777777" w:rsidR="006C413A" w:rsidRDefault="006C413A" w:rsidP="006C413A">
      <w:r>
        <w:t xml:space="preserve">Aleš Kučera, Ph.D., Keith Skene, Founder &amp; Director of the Biosphere Research Institute, completed his PhD in plant developmental biology at the University of Dundee in 1997, has written five books on sustainability and anthropology and carried out field research across the planet, Pavel Samec, Aleš Bajer, Keith Ronald Skene, Tomáš Vichta, Valerie Vranová, Ram Swaroop Meena and Rahul Datta, Forest Soil Water in Landscape Context, Chapter in </w:t>
      </w:r>
      <w:r w:rsidRPr="006D487A">
        <w:rPr>
          <w:i/>
          <w:iCs/>
        </w:rPr>
        <w:t>Soil Moisture Importance</w:t>
      </w:r>
      <w:r>
        <w:t xml:space="preserve">, July 2020, pub. IntechOpen, DOI: 10.5772/intechopen.93003, available online at </w:t>
      </w:r>
      <w:hyperlink r:id="rId16" w:history="1">
        <w:r w:rsidRPr="00920507">
          <w:rPr>
            <w:rStyle w:val="Hyperlink"/>
          </w:rPr>
          <w:t>https://www.intechopen.com/books/soil-moisture-importance/forest-soil-water-in-landscape-context</w:t>
        </w:r>
      </w:hyperlink>
    </w:p>
    <w:p w14:paraId="454A2097" w14:textId="77777777" w:rsidR="006C413A" w:rsidRDefault="006C413A" w:rsidP="006C413A"/>
    <w:p w14:paraId="47D11945" w14:textId="77777777" w:rsidR="006C413A" w:rsidRDefault="006C413A" w:rsidP="006C413A">
      <w:r>
        <w:t xml:space="preserve">The process of </w:t>
      </w:r>
      <w:r w:rsidRPr="006D487A">
        <w:t>infiltration</w:t>
      </w:r>
      <w:r>
        <w:t xml:space="preserve"> through the soil environment substantially affects the quality of the infiltrated water, both positively, when it can significantly reduce pollution and thus protect groundwater against chemical or microbial contamination, but also negatively, </w:t>
      </w:r>
      <w:r w:rsidRPr="00373E05">
        <w:rPr>
          <w:rStyle w:val="StyleUnderline"/>
        </w:rPr>
        <w:t>in the case of</w:t>
      </w:r>
      <w:r>
        <w:t xml:space="preserve"> contaminated soils (by means of anthropogenic activity, such as the. </w:t>
      </w:r>
      <w:r w:rsidRPr="00085882">
        <w:rPr>
          <w:rStyle w:val="Emphasis"/>
        </w:rPr>
        <w:t>Enormous doses of industrial fertilizers</w:t>
      </w:r>
      <w:r w:rsidRPr="00085882">
        <w:rPr>
          <w:rStyle w:val="StyleUnderline"/>
        </w:rPr>
        <w:t xml:space="preserve"> applied to </w:t>
      </w:r>
      <w:r w:rsidRPr="006D487A">
        <w:rPr>
          <w:rStyle w:val="StyleUnderline"/>
        </w:rPr>
        <w:t>agricultural soils</w:t>
      </w:r>
      <w:r>
        <w:t xml:space="preserve">). Here, </w:t>
      </w:r>
      <w:r w:rsidRPr="00373E05">
        <w:rPr>
          <w:rStyle w:val="StyleUnderline"/>
        </w:rPr>
        <w:t xml:space="preserve">the </w:t>
      </w:r>
      <w:r w:rsidRPr="00085882">
        <w:rPr>
          <w:rStyle w:val="Emphasis"/>
        </w:rPr>
        <w:t>contaminated infiltrated water</w:t>
      </w:r>
      <w:r w:rsidRPr="00373E05">
        <w:rPr>
          <w:rStyle w:val="StyleUnderline"/>
        </w:rPr>
        <w:t xml:space="preserve"> can </w:t>
      </w:r>
      <w:r w:rsidRPr="00085882">
        <w:rPr>
          <w:rStyle w:val="Emphasis"/>
        </w:rPr>
        <w:t>lead to the deterioration of the groundwater reservoir</w:t>
      </w:r>
      <w:r>
        <w:t>.</w:t>
      </w:r>
    </w:p>
    <w:p w14:paraId="3BC352CB" w14:textId="77777777" w:rsidR="006C413A" w:rsidRDefault="006C413A" w:rsidP="006C413A">
      <w:r w:rsidRPr="006D487A">
        <w:rPr>
          <w:rStyle w:val="StyleUnderline"/>
        </w:rPr>
        <w:t>At present</w:t>
      </w:r>
      <w:r>
        <w:t xml:space="preserve"> (i.e. in this current episode of anthropogenically driven climate change), </w:t>
      </w:r>
      <w:r w:rsidRPr="006D487A">
        <w:rPr>
          <w:rStyle w:val="StyleUnderline"/>
        </w:rPr>
        <w:t xml:space="preserve">it is of </w:t>
      </w:r>
      <w:r w:rsidRPr="00085882">
        <w:rPr>
          <w:rStyle w:val="Emphasis"/>
        </w:rPr>
        <w:t>utmost importance</w:t>
      </w:r>
      <w:r w:rsidRPr="006D487A">
        <w:rPr>
          <w:rStyle w:val="StyleUnderline"/>
        </w:rPr>
        <w:t xml:space="preserve"> to maintain the soil environment in </w:t>
      </w:r>
      <w:r w:rsidRPr="00085882">
        <w:rPr>
          <w:rStyle w:val="Emphasis"/>
        </w:rPr>
        <w:t>as favorable as possible a condition</w:t>
      </w:r>
      <w:r w:rsidRPr="006D487A">
        <w:rPr>
          <w:rStyle w:val="StyleUnderline"/>
        </w:rPr>
        <w:t xml:space="preserve"> in terms of</w:t>
      </w:r>
      <w:r>
        <w:t xml:space="preserve"> </w:t>
      </w:r>
      <w:r w:rsidRPr="006D487A">
        <w:rPr>
          <w:rStyle w:val="StyleUnderline"/>
        </w:rPr>
        <w:t>enabling infiltration of rainwater</w:t>
      </w:r>
      <w:r>
        <w:t xml:space="preserve"> into the soil environment or, more precisely, </w:t>
      </w:r>
      <w:r w:rsidRPr="006D487A">
        <w:rPr>
          <w:rStyle w:val="StyleUnderline"/>
        </w:rPr>
        <w:t>into</w:t>
      </w:r>
      <w:r>
        <w:t xml:space="preserve"> the </w:t>
      </w:r>
      <w:r w:rsidRPr="006D487A">
        <w:rPr>
          <w:rStyle w:val="StyleUnderline"/>
        </w:rPr>
        <w:t>groundwater</w:t>
      </w:r>
      <w:r>
        <w:t xml:space="preserve"> collector. The principal negative factors include soil compaction, the loss of soil structure and the reduction of organic matter content in the soil. These three factors significantly reduce the water-holding capacity of the soil, that is, the ability to retain and gradually release water, either in the form of evapotranspiration or infiltration into the groundwater reservoir. Vast impermeable anthropogenic surfaces (asphalt, concrete, roofs, etc.) also inflict a significant reduction in infiltration.</w:t>
      </w:r>
    </w:p>
    <w:p w14:paraId="4F4C10B5" w14:textId="77777777" w:rsidR="006C413A" w:rsidRDefault="006C413A" w:rsidP="006C413A">
      <w:r>
        <w:t xml:space="preserve">Nowadays, </w:t>
      </w:r>
      <w:r w:rsidRPr="00085882">
        <w:rPr>
          <w:rStyle w:val="StyleUnderline"/>
        </w:rPr>
        <w:t xml:space="preserve">it is </w:t>
      </w:r>
      <w:r w:rsidRPr="00085882">
        <w:rPr>
          <w:rStyle w:val="Emphasis"/>
        </w:rPr>
        <w:t>highly desirable to ensure infiltration of rainwater</w:t>
      </w:r>
      <w:r w:rsidRPr="00085882">
        <w:rPr>
          <w:rStyle w:val="StyleUnderline"/>
        </w:rPr>
        <w:t xml:space="preserve"> from these areas by appropriate technical and biotechnical </w:t>
      </w:r>
      <w:r w:rsidRPr="00085882">
        <w:rPr>
          <w:rStyle w:val="Emphasis"/>
        </w:rPr>
        <w:t>measures</w:t>
      </w:r>
      <w:r>
        <w:t xml:space="preserve">, thus </w:t>
      </w:r>
      <w:r w:rsidRPr="00085882">
        <w:rPr>
          <w:rStyle w:val="Emphasis"/>
        </w:rPr>
        <w:t>preventing</w:t>
      </w:r>
      <w:r>
        <w:t xml:space="preserve"> their </w:t>
      </w:r>
      <w:r w:rsidRPr="00085882">
        <w:rPr>
          <w:rStyle w:val="Emphasis"/>
        </w:rPr>
        <w:t>rapid surface or sub-surface run-off</w:t>
      </w:r>
      <w:r>
        <w:t>. Groundwater recharge in the Central European region historically took place in the colder half of the year, mainly from snowmelt. In this region this represented 3–4 months a year, when the zone between soil water and groundwater level was saturated and thus the regional groundwater reserves were continually replenished.</w:t>
      </w:r>
    </w:p>
    <w:p w14:paraId="3429DD3A" w14:textId="77777777" w:rsidR="006C413A" w:rsidRDefault="006C413A" w:rsidP="006C413A">
      <w:r w:rsidRPr="00373E05">
        <w:rPr>
          <w:rStyle w:val="StyleUnderline"/>
        </w:rPr>
        <w:t>In the last 20 years</w:t>
      </w:r>
      <w:r>
        <w:t xml:space="preserve">, probably </w:t>
      </w:r>
      <w:r w:rsidRPr="00373E05">
        <w:rPr>
          <w:rStyle w:val="StyleUnderline"/>
        </w:rPr>
        <w:t>due to</w:t>
      </w:r>
      <w:r>
        <w:t xml:space="preserve"> climate change, but also relevant </w:t>
      </w:r>
      <w:r w:rsidRPr="00373E05">
        <w:rPr>
          <w:rStyle w:val="StyleUnderline"/>
        </w:rPr>
        <w:t>alterations in landscape utilization</w:t>
      </w:r>
      <w:r>
        <w:t xml:space="preserve">, the saturation period of this zone has been significantly shortened and, consequently, </w:t>
      </w:r>
      <w:r w:rsidRPr="00373E05">
        <w:rPr>
          <w:rStyle w:val="StyleUnderline"/>
        </w:rPr>
        <w:t>there has been limited replenishment of groundwater supplies</w:t>
      </w:r>
      <w:r>
        <w:t>. A key role is played by noticeably lower snow reserves in the winter months, the overall temperature elevation during the year (i.e. increased evapotranspiration), and changes in rainfall distribution (accumulation of rainfall and decreased soil absorption capacity). Groundwater recharge is thus usually carried out during longer term, higher rainfall events. In the case of torrential rain, the surface zone is rapidly saturated and hence minimum infiltration, and erosive strong surface run-off occurs. Contrarily, during long-term moderate rain, the entire transitional zone gradually saturates to the groundwater level, and thus its reserves are replenished.</w:t>
      </w:r>
    </w:p>
    <w:p w14:paraId="4518BC02" w14:textId="77777777" w:rsidR="006C413A" w:rsidRDefault="006C413A" w:rsidP="006C413A">
      <w:r>
        <w:t>Groundwater reservoirs are also replenished at tectonic faults (fractures). The entire soil body need not be saturated within the process of infiltration, but gravitational water can flow because of fissure permeability, replenishing the groundwater reserves.</w:t>
      </w:r>
    </w:p>
    <w:p w14:paraId="60F16C92" w14:textId="77777777" w:rsidR="006C413A" w:rsidRDefault="006C413A" w:rsidP="006C413A">
      <w:r>
        <w:t>2.4 The soil-forest-water-civilization nexus</w:t>
      </w:r>
    </w:p>
    <w:p w14:paraId="28DF00B2" w14:textId="77777777" w:rsidR="006C413A" w:rsidRDefault="006C413A" w:rsidP="006C413A">
      <w:r>
        <w:t>2.4.1 The elements of life</w:t>
      </w:r>
    </w:p>
    <w:p w14:paraId="0E2A7679" w14:textId="77777777" w:rsidR="006C413A" w:rsidRPr="00373E05" w:rsidRDefault="006C413A" w:rsidP="006C413A">
      <w:pPr>
        <w:rPr>
          <w:rStyle w:val="StyleUnderline"/>
        </w:rPr>
      </w:pPr>
      <w:r w:rsidRPr="00373E05">
        <w:rPr>
          <w:rStyle w:val="StyleUnderline"/>
        </w:rPr>
        <w:t xml:space="preserve">The </w:t>
      </w:r>
      <w:r w:rsidRPr="00085882">
        <w:rPr>
          <w:rStyle w:val="Emphasis"/>
        </w:rPr>
        <w:t>soil-forest-water-civilization nexus</w:t>
      </w:r>
      <w:r w:rsidRPr="00373E05">
        <w:rPr>
          <w:rStyle w:val="StyleUnderline"/>
        </w:rPr>
        <w:t xml:space="preserve"> has </w:t>
      </w:r>
      <w:r w:rsidRPr="00085882">
        <w:rPr>
          <w:rStyle w:val="Emphasis"/>
        </w:rPr>
        <w:t>never been more important</w:t>
      </w:r>
      <w:r w:rsidRPr="00373E05">
        <w:rPr>
          <w:rStyle w:val="StyleUnderline"/>
        </w:rPr>
        <w:t xml:space="preserve"> than </w:t>
      </w:r>
      <w:r w:rsidRPr="00085882">
        <w:rPr>
          <w:rStyle w:val="Emphasis"/>
        </w:rPr>
        <w:t>at present</w:t>
      </w:r>
      <w:r>
        <w:t xml:space="preserve">. The Ancient Greeks recognized four basic elements of life: fire, water, air and soil. </w:t>
      </w:r>
      <w:r w:rsidRPr="00085882">
        <w:rPr>
          <w:rStyle w:val="StyleUnderline"/>
        </w:rPr>
        <w:t>Yet</w:t>
      </w:r>
      <w:r>
        <w:t xml:space="preserve"> </w:t>
      </w:r>
      <w:r w:rsidRPr="00085882">
        <w:rPr>
          <w:rStyle w:val="Emphasis"/>
        </w:rPr>
        <w:t>throughout history</w:t>
      </w:r>
      <w:r>
        <w:t xml:space="preserve">, </w:t>
      </w:r>
      <w:r w:rsidRPr="001E02A3">
        <w:rPr>
          <w:rStyle w:val="Emphasis"/>
        </w:rPr>
        <w:t>perturbation of the hydrosphere</w:t>
      </w:r>
      <w:r>
        <w:t xml:space="preserve">, atmosphere and geosphere </w:t>
      </w:r>
      <w:r w:rsidRPr="00373E05">
        <w:rPr>
          <w:rStyle w:val="StyleUnderline"/>
        </w:rPr>
        <w:t xml:space="preserve">has created huge issues for </w:t>
      </w:r>
      <w:r w:rsidRPr="001E02A3">
        <w:rPr>
          <w:rStyle w:val="Emphasis"/>
        </w:rPr>
        <w:t>humanity</w:t>
      </w:r>
      <w:r w:rsidRPr="00373E05">
        <w:rPr>
          <w:rStyle w:val="StyleUnderline"/>
        </w:rPr>
        <w:t xml:space="preserve"> and the </w:t>
      </w:r>
      <w:r w:rsidRPr="001E02A3">
        <w:rPr>
          <w:rStyle w:val="Emphasis"/>
        </w:rPr>
        <w:t>rest of the Biosphere</w:t>
      </w:r>
      <w:r w:rsidRPr="00373E05">
        <w:rPr>
          <w:rStyle w:val="StyleUnderline"/>
        </w:rPr>
        <w:t>.</w:t>
      </w:r>
    </w:p>
    <w:p w14:paraId="0E0FB037" w14:textId="77777777" w:rsidR="006C413A" w:rsidRDefault="006C413A" w:rsidP="006C413A">
      <w:r w:rsidRPr="00373E05">
        <w:t>Trees are</w:t>
      </w:r>
      <w:r>
        <w:t xml:space="preserve"> an essential component of most ecosystems on our planet, </w:t>
      </w:r>
      <w:r w:rsidRPr="00373E05">
        <w:rPr>
          <w:rStyle w:val="StyleUnderline"/>
        </w:rPr>
        <w:t>and</w:t>
      </w:r>
      <w:r>
        <w:t xml:space="preserve"> the forests of the world play key roles in the hydrological cycle, nutrient cycles and the carbon cycle. Deforestation </w:t>
      </w:r>
      <w:r w:rsidRPr="00085882">
        <w:rPr>
          <w:rStyle w:val="Emphasis"/>
        </w:rPr>
        <w:t>undermines</w:t>
      </w:r>
      <w:r w:rsidRPr="00373E05">
        <w:rPr>
          <w:rStyle w:val="StyleUnderline"/>
        </w:rPr>
        <w:t xml:space="preserve"> ecosystem function upon which we rely for our </w:t>
      </w:r>
      <w:r w:rsidRPr="00085882">
        <w:rPr>
          <w:rStyle w:val="Emphasis"/>
        </w:rPr>
        <w:t>very survival</w:t>
      </w:r>
      <w:r w:rsidRPr="00373E05">
        <w:rPr>
          <w:rStyle w:val="StyleUnderline"/>
        </w:rPr>
        <w:t>.</w:t>
      </w:r>
      <w:r>
        <w:t xml:space="preserve"> Forests are major contributors to rainfall, with the Amazon rainforest producing some 70% of precipitation in the Rio de Plata river basin [72]. Forests also play a crucial role in temperature regulation, not only as repositories for carbon, but in terms of evapotranspiration and the production of microbial flora and biogenic volatile organic compounds which act as condensation nuclei for cloud formation and rain events. It is estimated that deforestation may account for as much as 18% of current global warming [73]. Forests purify surface and ground water [74]. Deforestation also reduces soil structure and organic carbon content, negatively impacting the water-holding capacity [75]. </w:t>
      </w:r>
      <w:r w:rsidRPr="00373E05">
        <w:rPr>
          <w:rStyle w:val="StyleUnderline"/>
        </w:rPr>
        <w:t xml:space="preserve">Environmental degradation leads to </w:t>
      </w:r>
      <w:r w:rsidRPr="00085882">
        <w:rPr>
          <w:rStyle w:val="Emphasis"/>
        </w:rPr>
        <w:t>economic</w:t>
      </w:r>
      <w:r w:rsidRPr="00373E05">
        <w:rPr>
          <w:rStyle w:val="StyleUnderline"/>
        </w:rPr>
        <w:t xml:space="preserve"> collapse and </w:t>
      </w:r>
      <w:r w:rsidRPr="00085882">
        <w:rPr>
          <w:rStyle w:val="Emphasis"/>
        </w:rPr>
        <w:t>social</w:t>
      </w:r>
      <w:r w:rsidRPr="00373E05">
        <w:rPr>
          <w:rStyle w:val="StyleUnderline"/>
        </w:rPr>
        <w:t xml:space="preserve"> instability</w:t>
      </w:r>
      <w:r>
        <w:t xml:space="preserve"> [76]. </w:t>
      </w:r>
      <w:r w:rsidRPr="00373E05">
        <w:rPr>
          <w:rStyle w:val="StyleUnderline"/>
        </w:rPr>
        <w:t>Healthy forests and healthy soils are inextricably linked.</w:t>
      </w:r>
      <w:r>
        <w:t xml:space="preserve"> Deforestation has three significant impacts: soil erosion, soil salinization and eutrophication.</w:t>
      </w:r>
    </w:p>
    <w:p w14:paraId="0AE7E090" w14:textId="77777777" w:rsidR="006C413A" w:rsidRDefault="006C413A" w:rsidP="006C413A">
      <w:r>
        <w:t>2.4.2 Soil erosion</w:t>
      </w:r>
    </w:p>
    <w:p w14:paraId="7C9E98B9" w14:textId="77777777" w:rsidR="006C413A" w:rsidRDefault="006C413A" w:rsidP="006C413A">
      <w:r w:rsidRPr="006D487A">
        <w:rPr>
          <w:rStyle w:val="StyleUnderline"/>
        </w:rPr>
        <w:t>The incredible diversity of the biosphere</w:t>
      </w:r>
      <w:r>
        <w:t xml:space="preserve"> in its many forms </w:t>
      </w:r>
      <w:r w:rsidRPr="006D487A">
        <w:rPr>
          <w:rStyle w:val="StyleUnderline"/>
        </w:rPr>
        <w:t xml:space="preserve">speaks to a </w:t>
      </w:r>
      <w:r w:rsidRPr="00085882">
        <w:rPr>
          <w:rStyle w:val="Emphasis"/>
        </w:rPr>
        <w:t xml:space="preserve">complex </w:t>
      </w:r>
      <w:r w:rsidRPr="0085321E">
        <w:rPr>
          <w:rStyle w:val="Emphasis"/>
        </w:rPr>
        <w:t>foundation upon which</w:t>
      </w:r>
      <w:r>
        <w:t xml:space="preserve"> such </w:t>
      </w:r>
      <w:r w:rsidRPr="006D487A">
        <w:rPr>
          <w:rStyle w:val="StyleUnderline"/>
        </w:rPr>
        <w:t xml:space="preserve">a </w:t>
      </w:r>
      <w:r w:rsidRPr="00085882">
        <w:rPr>
          <w:rStyle w:val="Emphasis"/>
        </w:rPr>
        <w:t>magnificent edifice is built</w:t>
      </w:r>
      <w:r w:rsidRPr="006D487A">
        <w:rPr>
          <w:rStyle w:val="StyleUnderline"/>
        </w:rPr>
        <w:t xml:space="preserve">. Yet terrestrial ecosystems are almost </w:t>
      </w:r>
      <w:r w:rsidRPr="00085882">
        <w:rPr>
          <w:rStyle w:val="Emphasis"/>
        </w:rPr>
        <w:t>entirely dependent</w:t>
      </w:r>
      <w:r w:rsidRPr="006D487A">
        <w:rPr>
          <w:rStyle w:val="StyleUnderline"/>
        </w:rPr>
        <w:t xml:space="preserve"> upon a </w:t>
      </w:r>
      <w:r w:rsidRPr="00085882">
        <w:rPr>
          <w:rStyle w:val="Emphasis"/>
        </w:rPr>
        <w:t>thin, living skin</w:t>
      </w:r>
      <w:r>
        <w:t xml:space="preserve">, stretching across some fifty million square kilometers, but with a mean depth of only 15 cm: </w:t>
      </w:r>
      <w:r w:rsidRPr="006D487A">
        <w:rPr>
          <w:rStyle w:val="StyleUnderline"/>
        </w:rPr>
        <w:t>the soil</w:t>
      </w:r>
      <w:r>
        <w:t xml:space="preserve">. Most </w:t>
      </w:r>
      <w:r w:rsidRPr="006D487A">
        <w:rPr>
          <w:rStyle w:val="StyleUnderline"/>
        </w:rPr>
        <w:t>plants need soil, and</w:t>
      </w:r>
      <w:r>
        <w:t xml:space="preserve"> plants </w:t>
      </w:r>
      <w:r w:rsidRPr="006D487A">
        <w:rPr>
          <w:rStyle w:val="StyleUnderline"/>
        </w:rPr>
        <w:t xml:space="preserve">form the </w:t>
      </w:r>
      <w:r w:rsidRPr="0085321E">
        <w:rPr>
          <w:rStyle w:val="Emphasis"/>
        </w:rPr>
        <w:t>basis</w:t>
      </w:r>
      <w:r w:rsidRPr="006D487A">
        <w:rPr>
          <w:rStyle w:val="StyleUnderline"/>
        </w:rPr>
        <w:t xml:space="preserve"> of </w:t>
      </w:r>
      <w:r w:rsidRPr="0085321E">
        <w:rPr>
          <w:rStyle w:val="Emphasis"/>
        </w:rPr>
        <w:t>most terrestrial food chains</w:t>
      </w:r>
      <w:r w:rsidRPr="006D487A">
        <w:rPr>
          <w:rStyle w:val="StyleUnderline"/>
        </w:rPr>
        <w:t>. Yet in the last 150 years, we have lost 50% of the planet’s topsoil through</w:t>
      </w:r>
      <w:r>
        <w:t xml:space="preserve"> soil </w:t>
      </w:r>
      <w:r w:rsidRPr="006D487A">
        <w:rPr>
          <w:rStyle w:val="StyleUnderline"/>
        </w:rPr>
        <w:t>erosion</w:t>
      </w:r>
      <w:r>
        <w:t xml:space="preserve">. Lester W. Brown, the President of the Earth Policy Institute, has written that </w:t>
      </w:r>
      <w:r w:rsidRPr="0085321E">
        <w:rPr>
          <w:rStyle w:val="Emphasis"/>
        </w:rPr>
        <w:t>civilization</w:t>
      </w:r>
      <w:r w:rsidRPr="006D487A">
        <w:rPr>
          <w:rStyle w:val="StyleUnderline"/>
        </w:rPr>
        <w:t xml:space="preserve"> </w:t>
      </w:r>
      <w:r w:rsidRPr="0085321E">
        <w:rPr>
          <w:rStyle w:val="Emphasis"/>
        </w:rPr>
        <w:t>can survive the loss of</w:t>
      </w:r>
      <w:r>
        <w:t xml:space="preserve"> its </w:t>
      </w:r>
      <w:r w:rsidRPr="0085321E">
        <w:rPr>
          <w:rStyle w:val="Emphasis"/>
        </w:rPr>
        <w:t>oil reserves</w:t>
      </w:r>
      <w:r>
        <w:t xml:space="preserve">, </w:t>
      </w:r>
      <w:r w:rsidRPr="0085321E">
        <w:rPr>
          <w:rStyle w:val="Emphasis"/>
        </w:rPr>
        <w:t>but</w:t>
      </w:r>
      <w:r>
        <w:t xml:space="preserve"> it </w:t>
      </w:r>
      <w:r w:rsidRPr="0085321E">
        <w:rPr>
          <w:rStyle w:val="Emphasis"/>
        </w:rPr>
        <w:t>cannot survive</w:t>
      </w:r>
      <w:r w:rsidRPr="006D487A">
        <w:rPr>
          <w:rStyle w:val="StyleUnderline"/>
        </w:rPr>
        <w:t xml:space="preserve"> the </w:t>
      </w:r>
      <w:r w:rsidRPr="0085321E">
        <w:rPr>
          <w:rStyle w:val="Emphasis"/>
        </w:rPr>
        <w:t>loss of its soil reserves</w:t>
      </w:r>
      <w:r>
        <w:t xml:space="preserve"> [77].</w:t>
      </w:r>
    </w:p>
    <w:p w14:paraId="6B55FC0C" w14:textId="77777777" w:rsidR="006C413A" w:rsidRDefault="006C413A" w:rsidP="006C413A">
      <w:r w:rsidRPr="006D487A">
        <w:rPr>
          <w:rStyle w:val="StyleUnderline"/>
        </w:rPr>
        <w:t>Soil erosion is not a new problem</w:t>
      </w:r>
      <w:r>
        <w:t>. Plato bemoaned the fact that the soil of Greece was, by his own time, eroding, observing that ‘what now remains compared with what then existed is like the skeleton of a sick man, all the fat and soft earth having wasted away, and only the bare framework of the land being left’ (in Glacken [78]). Around 60 BC, Lucretius, the philosopher and poet, recognized the seriousness of soil exhaustion in Italy. He thought that the Earth itself was dying [79]. A comprehensive review of the historical significance of soil erosion and the contribution of deforestation to this can be found in Dotterweich [80].</w:t>
      </w:r>
    </w:p>
    <w:p w14:paraId="5CB34887" w14:textId="77777777" w:rsidR="006C413A" w:rsidRDefault="006C413A" w:rsidP="006C413A">
      <w:r>
        <w:t xml:space="preserve">Accelerated erosion has been occurring in Britain since the first clearances of primeval forest 5000–6000 years ago [81]. While early human agriculturalists used hand-held tools, maintaining a rough surface, allowing infiltration, later iron tools smoothed the surface, leading to run-off and erosion. </w:t>
      </w:r>
      <w:r w:rsidRPr="006D487A">
        <w:rPr>
          <w:rStyle w:val="StyleUnderline"/>
        </w:rPr>
        <w:t>By medieval times</w:t>
      </w:r>
      <w:r>
        <w:t xml:space="preserve">, </w:t>
      </w:r>
      <w:r w:rsidRPr="006D487A">
        <w:rPr>
          <w:rStyle w:val="StyleUnderline"/>
        </w:rPr>
        <w:t>many European villages had been abandoned as a result of soil erosion, elevating food prices due to crop failure and leading to social instability</w:t>
      </w:r>
      <w:r>
        <w:t xml:space="preserve"> [82]. </w:t>
      </w:r>
      <w:r w:rsidRPr="006D487A">
        <w:rPr>
          <w:rStyle w:val="StyleUnderline"/>
        </w:rPr>
        <w:t>Today</w:t>
      </w:r>
      <w:r>
        <w:t xml:space="preserve">, 751 million ha of the planet’s soil has been severely eroded [83]. Overgrazing by livestock and </w:t>
      </w:r>
      <w:r w:rsidRPr="0085321E">
        <w:rPr>
          <w:rStyle w:val="Emphasis"/>
        </w:rPr>
        <w:t>intensive</w:t>
      </w:r>
      <w:r w:rsidRPr="006D487A">
        <w:rPr>
          <w:rStyle w:val="StyleUnderline"/>
        </w:rPr>
        <w:t xml:space="preserve"> </w:t>
      </w:r>
      <w:r w:rsidRPr="0085321E">
        <w:rPr>
          <w:rStyle w:val="Emphasis"/>
        </w:rPr>
        <w:t>ag</w:t>
      </w:r>
      <w:r w:rsidRPr="0085321E">
        <w:t xml:space="preserve">ricultural practice </w:t>
      </w:r>
      <w:r w:rsidRPr="006D487A">
        <w:rPr>
          <w:rStyle w:val="StyleUnderline"/>
        </w:rPr>
        <w:t xml:space="preserve">has led to </w:t>
      </w:r>
      <w:r w:rsidRPr="0085321E">
        <w:rPr>
          <w:rStyle w:val="Emphasis"/>
        </w:rPr>
        <w:t>huge swathes</w:t>
      </w:r>
      <w:r w:rsidRPr="006D487A">
        <w:rPr>
          <w:rStyle w:val="StyleUnderline"/>
        </w:rPr>
        <w:t xml:space="preserve"> of erosion</w:t>
      </w:r>
      <w:r>
        <w:t>. But deforestation has been one of the most significant contributors to the erosion crisis facing the planet. One and a half million square kilometers of dense tree cover were lost between 2000 and 2012 [84].</w:t>
      </w:r>
    </w:p>
    <w:p w14:paraId="64F239BC" w14:textId="77777777" w:rsidR="006C413A" w:rsidRDefault="006C413A" w:rsidP="006C413A">
      <w:r>
        <w:t>Shallow tree roots bind soil aggregates, increasing soil cohesion, while protecting against surface wash erosion. Deeper roots anchor the regolith to the bedrock, preventing landslides, debris flows and mudflows. Trees also reduce the load from lower soil moisture through evapotranspiration [85].</w:t>
      </w:r>
    </w:p>
    <w:p w14:paraId="3B9DC135" w14:textId="77777777" w:rsidR="006C413A" w:rsidRDefault="006C413A" w:rsidP="006C413A">
      <w:r w:rsidRPr="00373E05">
        <w:rPr>
          <w:rStyle w:val="StyleUnderline"/>
        </w:rPr>
        <w:t xml:space="preserve">Soil </w:t>
      </w:r>
      <w:r w:rsidRPr="0085321E">
        <w:rPr>
          <w:rStyle w:val="Emphasis"/>
        </w:rPr>
        <w:t>production</w:t>
      </w:r>
      <w:r w:rsidRPr="00373E05">
        <w:rPr>
          <w:rStyle w:val="StyleUnderline"/>
        </w:rPr>
        <w:t xml:space="preserve"> takes </w:t>
      </w:r>
      <w:r w:rsidRPr="0085321E">
        <w:rPr>
          <w:rStyle w:val="Emphasis"/>
        </w:rPr>
        <w:t>many years</w:t>
      </w:r>
      <w:r w:rsidRPr="00373E05">
        <w:rPr>
          <w:rStyle w:val="StyleUnderline"/>
        </w:rPr>
        <w:t xml:space="preserve">, and </w:t>
      </w:r>
      <w:r w:rsidRPr="0085321E">
        <w:rPr>
          <w:rStyle w:val="Emphasis"/>
        </w:rPr>
        <w:t>today losses far exceed formation</w:t>
      </w:r>
      <w:r>
        <w:t>. In China, the soil is being lost 54 times faster than it is being formed, leading to huge economic and social insecurity. In the case of China, soil loss accounts for the loss of 42 billion dollars per year, impacting 170 million people [86].</w:t>
      </w:r>
    </w:p>
    <w:p w14:paraId="2E09D4EA" w14:textId="77777777" w:rsidR="006C413A" w:rsidRDefault="006C413A" w:rsidP="006C413A">
      <w:r w:rsidRPr="00373E05">
        <w:rPr>
          <w:rStyle w:val="StyleUnderline"/>
        </w:rPr>
        <w:t xml:space="preserve">It is thought that the Babylonian and Sumerian kingdoms </w:t>
      </w:r>
      <w:r w:rsidRPr="0085321E">
        <w:rPr>
          <w:rStyle w:val="Emphasis"/>
        </w:rPr>
        <w:t>collapsed</w:t>
      </w:r>
      <w:r w:rsidRPr="00373E05">
        <w:rPr>
          <w:rStyle w:val="StyleUnderline"/>
        </w:rPr>
        <w:t xml:space="preserve"> due to </w:t>
      </w:r>
      <w:r w:rsidRPr="0085321E">
        <w:rPr>
          <w:rStyle w:val="StyleUnderline"/>
        </w:rPr>
        <w:t>soil erosion</w:t>
      </w:r>
      <w:r>
        <w:t xml:space="preserve">, </w:t>
      </w:r>
      <w:r w:rsidRPr="00373E05">
        <w:rPr>
          <w:rStyle w:val="StyleUnderline"/>
        </w:rPr>
        <w:t>blocking irrigation systems</w:t>
      </w:r>
      <w:r>
        <w:t xml:space="preserve"> [87]. </w:t>
      </w:r>
      <w:r w:rsidRPr="00373E05">
        <w:rPr>
          <w:rStyle w:val="StyleUnderline"/>
        </w:rPr>
        <w:t>Once the soil is gone, the risk of flooding after</w:t>
      </w:r>
      <w:r>
        <w:t xml:space="preserve"> heavy </w:t>
      </w:r>
      <w:r w:rsidRPr="00373E05">
        <w:rPr>
          <w:rStyle w:val="StyleUnderline"/>
        </w:rPr>
        <w:t>rain increases dramatically</w:t>
      </w:r>
      <w:r>
        <w:t>. The trees form a crucial link in the hydrological cycle, shifting water from the soil back to the atmosphere.</w:t>
      </w:r>
    </w:p>
    <w:p w14:paraId="4A39D37F" w14:textId="77777777" w:rsidR="006C413A" w:rsidRDefault="006C413A" w:rsidP="006C413A">
      <w:r w:rsidRPr="00373E05">
        <w:rPr>
          <w:rStyle w:val="StyleUnderline"/>
        </w:rPr>
        <w:t xml:space="preserve">Wind erosion is an equally </w:t>
      </w:r>
      <w:r w:rsidRPr="0085321E">
        <w:rPr>
          <w:rStyle w:val="Emphasis"/>
        </w:rPr>
        <w:t>serious threat to humanity</w:t>
      </w:r>
      <w:r w:rsidRPr="00373E05">
        <w:rPr>
          <w:rStyle w:val="StyleUnderline"/>
        </w:rPr>
        <w:t xml:space="preserve">. The </w:t>
      </w:r>
      <w:r w:rsidRPr="0085321E">
        <w:rPr>
          <w:rStyle w:val="Emphasis"/>
        </w:rPr>
        <w:t>Dust Bowl</w:t>
      </w:r>
      <w:r w:rsidRPr="00373E05">
        <w:rPr>
          <w:rStyle w:val="StyleUnderline"/>
        </w:rPr>
        <w:t xml:space="preserve"> in the USA stands as a </w:t>
      </w:r>
      <w:r w:rsidRPr="0085321E">
        <w:rPr>
          <w:rStyle w:val="Emphasis"/>
        </w:rPr>
        <w:t>striking example</w:t>
      </w:r>
      <w:r w:rsidRPr="00373E05">
        <w:rPr>
          <w:rStyle w:val="StyleUnderline"/>
        </w:rPr>
        <w:t xml:space="preserve">, where a </w:t>
      </w:r>
      <w:r w:rsidRPr="0085321E">
        <w:rPr>
          <w:rStyle w:val="Emphasis"/>
        </w:rPr>
        <w:t>10-year collapse in agriculture</w:t>
      </w:r>
      <w:r>
        <w:t xml:space="preserve"> </w:t>
      </w:r>
      <w:r w:rsidRPr="00373E05">
        <w:rPr>
          <w:rStyle w:val="StyleUnderline"/>
        </w:rPr>
        <w:t xml:space="preserve">was due to </w:t>
      </w:r>
      <w:r w:rsidRPr="0085321E">
        <w:rPr>
          <w:rStyle w:val="Emphasis"/>
        </w:rPr>
        <w:t>soil erosion driven by agricultural mismanagement in the 1930s</w:t>
      </w:r>
      <w:r w:rsidRPr="00373E05">
        <w:rPr>
          <w:rStyle w:val="StyleUnderline"/>
        </w:rPr>
        <w:t>. On Black Sunday</w:t>
      </w:r>
      <w:r>
        <w:t xml:space="preserve">, 14 April 1935, </w:t>
      </w:r>
      <w:r w:rsidRPr="00373E05">
        <w:rPr>
          <w:rStyle w:val="StyleUnderline"/>
        </w:rPr>
        <w:t>the sunlight was blocked out by the dust</w:t>
      </w:r>
      <w:r>
        <w:t xml:space="preserve">, </w:t>
      </w:r>
      <w:r w:rsidRPr="00373E05">
        <w:rPr>
          <w:rStyle w:val="StyleUnderline"/>
        </w:rPr>
        <w:t>when three million tonnes of topsoil from the Midwest was blown into the</w:t>
      </w:r>
      <w:r>
        <w:t xml:space="preserve"> </w:t>
      </w:r>
      <w:r w:rsidRPr="00373E05">
        <w:rPr>
          <w:rStyle w:val="StyleUnderline"/>
        </w:rPr>
        <w:t>atmosphere</w:t>
      </w:r>
      <w:r>
        <w:t xml:space="preserve">. </w:t>
      </w:r>
      <w:r w:rsidRPr="00373E05">
        <w:rPr>
          <w:rStyle w:val="StyleUnderline"/>
        </w:rPr>
        <w:t>The Dust Bowl forced</w:t>
      </w:r>
      <w:r>
        <w:t xml:space="preserve"> around </w:t>
      </w:r>
      <w:r w:rsidRPr="00373E05">
        <w:rPr>
          <w:rStyle w:val="StyleUnderline"/>
        </w:rPr>
        <w:t>two and a half million</w:t>
      </w:r>
      <w:r>
        <w:t xml:space="preserve"> people </w:t>
      </w:r>
      <w:r w:rsidRPr="00373E05">
        <w:rPr>
          <w:rStyle w:val="StyleUnderline"/>
        </w:rPr>
        <w:t>to flee</w:t>
      </w:r>
      <w:r>
        <w:t xml:space="preserve"> from </w:t>
      </w:r>
      <w:r w:rsidRPr="00373E05">
        <w:rPr>
          <w:rStyle w:val="StyleUnderline"/>
        </w:rPr>
        <w:t>their</w:t>
      </w:r>
      <w:r>
        <w:t xml:space="preserve"> mid-west </w:t>
      </w:r>
      <w:r w:rsidRPr="00373E05">
        <w:rPr>
          <w:rStyle w:val="StyleUnderline"/>
        </w:rPr>
        <w:t>farms</w:t>
      </w:r>
      <w:r>
        <w:t xml:space="preserve"> and head to California.</w:t>
      </w:r>
    </w:p>
    <w:p w14:paraId="27739BB6" w14:textId="77777777" w:rsidR="006C413A" w:rsidRPr="0085321E" w:rsidRDefault="006C413A" w:rsidP="006C413A">
      <w:pPr>
        <w:rPr>
          <w:sz w:val="8"/>
          <w:szCs w:val="8"/>
        </w:rPr>
      </w:pPr>
      <w:r w:rsidRPr="0085321E">
        <w:rPr>
          <w:sz w:val="8"/>
          <w:szCs w:val="8"/>
        </w:rPr>
        <w:t>2.4.3 Eutrophication</w:t>
      </w:r>
    </w:p>
    <w:p w14:paraId="1929502A" w14:textId="77777777" w:rsidR="006C413A" w:rsidRPr="0085321E" w:rsidRDefault="006C413A" w:rsidP="006C413A">
      <w:pPr>
        <w:rPr>
          <w:sz w:val="8"/>
          <w:szCs w:val="8"/>
        </w:rPr>
      </w:pPr>
      <w:r w:rsidRPr="0085321E">
        <w:rPr>
          <w:sz w:val="8"/>
          <w:szCs w:val="8"/>
        </w:rPr>
        <w:t>Soil erosion contributes to another major threat to our planet, eutrophication. Eutrophication is caused by nutrients being washed into the hydrosphere from the soil. Soil itself is a nutrient bomb, and so erosion delivers huge amounts of nutrients into streams, rivers, lakes and the oceans, leading to hypoxia, cyanobacterial blooms, toxic red tides and fish death. In Europe, Asia and North America, 50% of freshwater bodies are now eutrophic, while dead zones are a regular occurrence in the oceans, devastating fish populations. In the US alone, eutrophication costs around 2 billion dollars each year [88].</w:t>
      </w:r>
    </w:p>
    <w:p w14:paraId="60F513D4" w14:textId="77777777" w:rsidR="006C413A" w:rsidRPr="0085321E" w:rsidRDefault="006C413A" w:rsidP="006C413A">
      <w:pPr>
        <w:rPr>
          <w:sz w:val="8"/>
          <w:szCs w:val="8"/>
        </w:rPr>
      </w:pPr>
      <w:r w:rsidRPr="0085321E">
        <w:rPr>
          <w:sz w:val="8"/>
          <w:szCs w:val="8"/>
        </w:rPr>
        <w:t>2.4.4 Soil salinization</w:t>
      </w:r>
    </w:p>
    <w:p w14:paraId="35068B2D" w14:textId="77777777" w:rsidR="006C413A" w:rsidRPr="0085321E" w:rsidRDefault="006C413A" w:rsidP="006C413A">
      <w:pPr>
        <w:rPr>
          <w:sz w:val="8"/>
          <w:szCs w:val="8"/>
        </w:rPr>
      </w:pPr>
      <w:r w:rsidRPr="0085321E">
        <w:rPr>
          <w:sz w:val="8"/>
          <w:szCs w:val="8"/>
        </w:rPr>
        <w:t>Deforestation also leads to soil salinization. Currently, 25% of the world’s cropland is affected, while in Africa, this figure is 50% [89]. By 2050 it is estimated that some 50% of cropland will have productivity halved due to build-up of salt in the surface soil [90]. Nagendran [91] observes that salinization is the most striking effect of agriculture in all parts of the world. Soil salinization is very difficult to reverse.</w:t>
      </w:r>
    </w:p>
    <w:p w14:paraId="57160B0C" w14:textId="77777777" w:rsidR="006C413A" w:rsidRPr="0085321E" w:rsidRDefault="006C413A" w:rsidP="006C413A">
      <w:pPr>
        <w:rPr>
          <w:sz w:val="8"/>
          <w:szCs w:val="8"/>
        </w:rPr>
      </w:pPr>
      <w:r w:rsidRPr="0085321E">
        <w:rPr>
          <w:sz w:val="8"/>
          <w:szCs w:val="8"/>
        </w:rPr>
        <w:t>Salinization is a particular threat to Australian agriculture, given that most of the country is desert. In the Murray Darling Basin, 63% of the forested area has been converted to cropland in the last 200 years [92]. This has led to increased downward water fluxes below the root zone by one to two orders of magnitude [93] because the trees are no longer performing their role as water shifters from soil to atmosphere. This has resulted in a rapid rise in the groundwater table at a rate of</w:t>
      </w:r>
      <w:r w:rsidRPr="0085321E">
        <w:rPr>
          <w:rFonts w:ascii="Cambria Math" w:hAnsi="Cambria Math" w:cs="Cambria Math"/>
          <w:sz w:val="8"/>
          <w:szCs w:val="8"/>
        </w:rPr>
        <w:t>∼</w:t>
      </w:r>
      <w:r w:rsidRPr="0085321E">
        <w:rPr>
          <w:sz w:val="8"/>
          <w:szCs w:val="8"/>
        </w:rPr>
        <w:t>1 m year−1, leading to the salinization of some 5.7 million ha of farmland, devastating harvests [94].</w:t>
      </w:r>
    </w:p>
    <w:p w14:paraId="03B2B310" w14:textId="77777777" w:rsidR="006C413A" w:rsidRPr="0085321E" w:rsidRDefault="006C413A" w:rsidP="006C413A">
      <w:pPr>
        <w:rPr>
          <w:sz w:val="8"/>
          <w:szCs w:val="8"/>
        </w:rPr>
      </w:pPr>
      <w:r w:rsidRPr="0085321E">
        <w:rPr>
          <w:sz w:val="8"/>
          <w:szCs w:val="8"/>
        </w:rPr>
        <w:t>Similar large-scale salinization events have been recorded in California, north-west India and much further back in time, in Ancient Mesopotamia [95, 96, 97].</w:t>
      </w:r>
    </w:p>
    <w:p w14:paraId="798C2F45" w14:textId="77777777" w:rsidR="006C413A" w:rsidRPr="0085321E" w:rsidRDefault="006C413A" w:rsidP="006C413A">
      <w:pPr>
        <w:rPr>
          <w:sz w:val="8"/>
          <w:szCs w:val="8"/>
        </w:rPr>
      </w:pPr>
      <w:r w:rsidRPr="0085321E">
        <w:rPr>
          <w:sz w:val="8"/>
          <w:szCs w:val="8"/>
        </w:rPr>
        <w:t>2.4.5 The biotic pump</w:t>
      </w:r>
    </w:p>
    <w:p w14:paraId="11FE6EB1" w14:textId="77777777" w:rsidR="006C413A" w:rsidRPr="0085321E" w:rsidRDefault="006C413A" w:rsidP="006C413A">
      <w:pPr>
        <w:rPr>
          <w:sz w:val="8"/>
          <w:szCs w:val="8"/>
        </w:rPr>
      </w:pPr>
      <w:r w:rsidRPr="0085321E">
        <w:rPr>
          <w:sz w:val="8"/>
          <w:szCs w:val="8"/>
        </w:rPr>
        <w:t>Finally, deforestation leads to huge changes in the rainfall distribution patterns on our planet. The biotic pump theory [98] proposes that evapotranspiration creates lower pressure above forest canopies, drawing in moist air from the oceans, and supplying precipitation far inland. The reduction in evapotranspiration as a result of deforestation leads to an increase in the height of the convective boundary layer because of the stronger sensible heat flux over pastures. This is less conducive to rainfall formation. Deforestation is thought to have contributed 60% to the drought conditions that led to the collapse of the Mayan empire [99].</w:t>
      </w:r>
    </w:p>
    <w:p w14:paraId="68E94341" w14:textId="77777777" w:rsidR="006C413A" w:rsidRPr="0085321E" w:rsidRDefault="006C413A" w:rsidP="006C413A">
      <w:pPr>
        <w:rPr>
          <w:sz w:val="8"/>
          <w:szCs w:val="8"/>
        </w:rPr>
      </w:pPr>
      <w:r w:rsidRPr="0085321E">
        <w:rPr>
          <w:sz w:val="8"/>
          <w:szCs w:val="8"/>
        </w:rPr>
        <w:t>Much like climate destabilization, the biotic pump acts across national boundaries, requiring international collaboration. If inland nations carry out significant deforestation, the impacts are not only felt within that nation, in terms disruption to the local hydrological cycle, exacerbating flood risks, landslides, soil erosion and water purity, but also in nations that lie between the oceans and the deforested region, as the pressure gradient is no longer as strong, reducing the strength of the pump.</w:t>
      </w:r>
    </w:p>
    <w:p w14:paraId="57C61557" w14:textId="77777777" w:rsidR="006C413A" w:rsidRPr="0085321E" w:rsidRDefault="006C413A" w:rsidP="006C413A">
      <w:pPr>
        <w:rPr>
          <w:sz w:val="8"/>
          <w:szCs w:val="8"/>
        </w:rPr>
      </w:pPr>
      <w:r w:rsidRPr="0085321E">
        <w:rPr>
          <w:sz w:val="8"/>
          <w:szCs w:val="8"/>
        </w:rPr>
        <w:t>Critics of the biotic pump theory have argued that air movements as a result of condensation are multi-directional, representing an isotropic (uniform in all directions) process and this means that there will not be any uni-directional, net flow from ocean to continental landscapes [100]. In this orthodox approach, mass air movements alone drive the hydrological cycle across latitudinal cells set up by temperature gradients due to the uneven heating from the sun as a result of the axial tilt and curvature of the Earth.</w:t>
      </w:r>
    </w:p>
    <w:p w14:paraId="652D86B1" w14:textId="77777777" w:rsidR="006C413A" w:rsidRPr="0085321E" w:rsidRDefault="006C413A" w:rsidP="006C413A">
      <w:pPr>
        <w:rPr>
          <w:sz w:val="8"/>
          <w:szCs w:val="8"/>
        </w:rPr>
      </w:pPr>
      <w:r w:rsidRPr="0085321E">
        <w:rPr>
          <w:sz w:val="8"/>
          <w:szCs w:val="8"/>
        </w:rPr>
        <w:t>However, it has been demonstrated experimentally that condensation can trigger anisotropic, uni-directional flow, supporting the biological pump theory [101, 102]. Sheil [103] points out that disruption of the biological pump through deforestation can lead to dramatic, non-linear transitions in local climate, from wet to dry regimes. Interestingly, reforestation can lead to a similarly dramatic transition in the opposite direction, from a dry to a wet local climate regime [103]. However, there is no guarantee that reforestation will return the region to an identical ecological state as that prior to deforestation, as species may have suffered extinction, and recolonization routes may no longer exist.</w:t>
      </w:r>
    </w:p>
    <w:p w14:paraId="1E951735" w14:textId="77777777" w:rsidR="006C413A" w:rsidRPr="0085321E" w:rsidRDefault="006C413A" w:rsidP="006C413A">
      <w:pPr>
        <w:rPr>
          <w:sz w:val="8"/>
          <w:szCs w:val="8"/>
        </w:rPr>
      </w:pPr>
      <w:r w:rsidRPr="0085321E">
        <w:rPr>
          <w:sz w:val="8"/>
          <w:szCs w:val="8"/>
        </w:rPr>
        <w:t>2.4.6 Regime shifts</w:t>
      </w:r>
    </w:p>
    <w:p w14:paraId="58A81D1A" w14:textId="77777777" w:rsidR="006C413A" w:rsidRDefault="006C413A" w:rsidP="006C413A">
      <w:r w:rsidRPr="00373E05">
        <w:rPr>
          <w:rStyle w:val="StyleUnderline"/>
        </w:rPr>
        <w:t xml:space="preserve">Of </w:t>
      </w:r>
      <w:r w:rsidRPr="0085321E">
        <w:rPr>
          <w:rStyle w:val="Emphasis"/>
        </w:rPr>
        <w:t>greater concern yet</w:t>
      </w:r>
      <w:r w:rsidRPr="0085321E">
        <w:rPr>
          <w:rStyle w:val="StyleUnderline"/>
        </w:rPr>
        <w:t xml:space="preserve"> is</w:t>
      </w:r>
      <w:r w:rsidRPr="00373E05">
        <w:rPr>
          <w:rStyle w:val="StyleUnderline"/>
        </w:rPr>
        <w:t xml:space="preserve"> the fact that</w:t>
      </w:r>
      <w:r>
        <w:t xml:space="preserve"> such </w:t>
      </w:r>
      <w:r w:rsidRPr="0085321E">
        <w:rPr>
          <w:rStyle w:val="Emphasis"/>
        </w:rPr>
        <w:t>widescale changes</w:t>
      </w:r>
      <w:r w:rsidRPr="00373E05">
        <w:rPr>
          <w:rStyle w:val="StyleUnderline"/>
        </w:rPr>
        <w:t xml:space="preserve"> resulting from</w:t>
      </w:r>
      <w:r>
        <w:t xml:space="preserve"> deforestation and the </w:t>
      </w:r>
      <w:r w:rsidRPr="0085321E">
        <w:rPr>
          <w:rStyle w:val="Emphasis"/>
        </w:rPr>
        <w:t>destabilization of the soil-water relationship</w:t>
      </w:r>
      <w:r w:rsidRPr="00373E05">
        <w:rPr>
          <w:rStyle w:val="StyleUnderline"/>
        </w:rPr>
        <w:t xml:space="preserve"> may lead to </w:t>
      </w:r>
      <w:r w:rsidRPr="0085321E">
        <w:rPr>
          <w:rStyle w:val="Emphasis"/>
        </w:rPr>
        <w:t>regime shifts</w:t>
      </w:r>
      <w:r w:rsidRPr="00373E05">
        <w:rPr>
          <w:rStyle w:val="StyleUnderline"/>
        </w:rPr>
        <w:t>.</w:t>
      </w:r>
      <w:r>
        <w:t xml:space="preserve"> Lees et al. [104] define regime changes as </w:t>
      </w:r>
      <w:r w:rsidRPr="0085321E">
        <w:rPr>
          <w:rStyle w:val="Emphasis"/>
        </w:rPr>
        <w:t>abrupt changes</w:t>
      </w:r>
      <w:r w:rsidRPr="00373E05">
        <w:rPr>
          <w:rStyle w:val="StyleUnderline"/>
        </w:rPr>
        <w:t xml:space="preserve"> on </w:t>
      </w:r>
      <w:r w:rsidRPr="0085321E">
        <w:rPr>
          <w:rStyle w:val="Emphasis"/>
        </w:rPr>
        <w:t>several trophic levels</w:t>
      </w:r>
      <w:r w:rsidRPr="00373E05">
        <w:rPr>
          <w:rStyle w:val="StyleUnderline"/>
        </w:rPr>
        <w:t xml:space="preserve">, leading to </w:t>
      </w:r>
      <w:r w:rsidRPr="0085321E">
        <w:rPr>
          <w:rStyle w:val="Emphasis"/>
        </w:rPr>
        <w:t>rapid ecosystem reconfiguration</w:t>
      </w:r>
      <w:r>
        <w:t xml:space="preserve"> between alternative states. </w:t>
      </w:r>
      <w:r w:rsidRPr="00373E05">
        <w:rPr>
          <w:rStyle w:val="StyleUnderline"/>
        </w:rPr>
        <w:t>Both structures and processes are transformed and such changes, in turn, result in significant alterations in ecosystem services</w:t>
      </w:r>
      <w:r>
        <w:t xml:space="preserve"> [105, 106]. </w:t>
      </w:r>
      <w:r w:rsidRPr="0085321E">
        <w:rPr>
          <w:rStyle w:val="Emphasis"/>
        </w:rPr>
        <w:t>Complex non-linear systems</w:t>
      </w:r>
      <w:r>
        <w:t xml:space="preserve">, </w:t>
      </w:r>
      <w:r w:rsidRPr="0085321E">
        <w:rPr>
          <w:rStyle w:val="StyleUnderline"/>
        </w:rPr>
        <w:t xml:space="preserve">such as ecosystems, become </w:t>
      </w:r>
      <w:r w:rsidRPr="0085321E">
        <w:rPr>
          <w:rStyle w:val="Emphasis"/>
        </w:rPr>
        <w:t>vulnerable</w:t>
      </w:r>
      <w:r w:rsidRPr="0085321E">
        <w:rPr>
          <w:rStyle w:val="StyleUnderline"/>
        </w:rPr>
        <w:t xml:space="preserve"> to phase shifts</w:t>
      </w:r>
      <w:r w:rsidRPr="00373E05">
        <w:rPr>
          <w:rStyle w:val="StyleUnderline"/>
        </w:rPr>
        <w:t xml:space="preserve">, where </w:t>
      </w:r>
      <w:r w:rsidRPr="0085321E">
        <w:rPr>
          <w:rStyle w:val="Emphasis"/>
        </w:rPr>
        <w:t>relatively small</w:t>
      </w:r>
      <w:r w:rsidRPr="006D487A">
        <w:rPr>
          <w:rStyle w:val="StyleUnderline"/>
        </w:rPr>
        <w:t xml:space="preserve"> changes in an </w:t>
      </w:r>
      <w:r w:rsidRPr="0085321E">
        <w:rPr>
          <w:rStyle w:val="Emphasis"/>
        </w:rPr>
        <w:t>already stressed system</w:t>
      </w:r>
      <w:r w:rsidRPr="006D487A">
        <w:rPr>
          <w:rStyle w:val="StyleUnderline"/>
        </w:rPr>
        <w:t xml:space="preserve"> can result </w:t>
      </w:r>
      <w:r w:rsidRPr="0085321E">
        <w:rPr>
          <w:rStyle w:val="StyleUnderline"/>
        </w:rPr>
        <w:t xml:space="preserve">in the </w:t>
      </w:r>
      <w:r w:rsidRPr="0085321E">
        <w:rPr>
          <w:rStyle w:val="Emphasis"/>
        </w:rPr>
        <w:t>irreversible collapse</w:t>
      </w:r>
      <w:r w:rsidRPr="006D487A">
        <w:rPr>
          <w:rStyle w:val="StyleUnderline"/>
        </w:rPr>
        <w:t xml:space="preserve"> of the system</w:t>
      </w:r>
      <w:r>
        <w:t xml:space="preserve">, </w:t>
      </w:r>
      <w:r w:rsidRPr="0085321E">
        <w:rPr>
          <w:rStyle w:val="StyleUnderline"/>
        </w:rPr>
        <w:t>switching, for example, from a wet forested state to a dry savanna</w:t>
      </w:r>
      <w:r>
        <w:t xml:space="preserve">, and creating an alternative equilibrium, </w:t>
      </w:r>
      <w:r w:rsidRPr="00373E05">
        <w:rPr>
          <w:rStyle w:val="StyleUnderline"/>
        </w:rPr>
        <w:t>with devastating consequences</w:t>
      </w:r>
      <w:r>
        <w:t xml:space="preserve"> [107, 108, 109]. </w:t>
      </w:r>
      <w:r w:rsidRPr="0085321E">
        <w:rPr>
          <w:rStyle w:val="Emphasis"/>
        </w:rPr>
        <w:t>Such shifts are more likely to occur</w:t>
      </w:r>
      <w:r>
        <w:t xml:space="preserve"> </w:t>
      </w:r>
      <w:r w:rsidRPr="00373E05">
        <w:rPr>
          <w:rStyle w:val="StyleUnderline"/>
        </w:rPr>
        <w:t xml:space="preserve">as </w:t>
      </w:r>
      <w:r w:rsidRPr="0085321E">
        <w:rPr>
          <w:rStyle w:val="Emphasis"/>
        </w:rPr>
        <w:t>anthropogenic perturbation increases</w:t>
      </w:r>
      <w:r>
        <w:t xml:space="preserve"> [110].</w:t>
      </w:r>
    </w:p>
    <w:p w14:paraId="447147E9" w14:textId="77777777" w:rsidR="006C413A" w:rsidRDefault="006C413A" w:rsidP="006C413A">
      <w:r>
        <w:t xml:space="preserve">Of additional concern is the reality that </w:t>
      </w:r>
      <w:r w:rsidRPr="006D487A">
        <w:rPr>
          <w:rStyle w:val="StyleUnderline"/>
        </w:rPr>
        <w:t xml:space="preserve">ecosystems are </w:t>
      </w:r>
      <w:r w:rsidRPr="0085321E">
        <w:rPr>
          <w:rStyle w:val="Emphasis"/>
        </w:rPr>
        <w:t>interconnected</w:t>
      </w:r>
      <w:r>
        <w:t xml:space="preserve"> to other ecosystems, </w:t>
      </w:r>
      <w:r w:rsidRPr="0085321E">
        <w:rPr>
          <w:rStyle w:val="StyleUnderline"/>
        </w:rPr>
        <w:t>to such an extent that a regime</w:t>
      </w:r>
      <w:r w:rsidRPr="006D487A">
        <w:rPr>
          <w:rStyle w:val="StyleUnderline"/>
        </w:rPr>
        <w:t xml:space="preserve"> change in </w:t>
      </w:r>
      <w:r w:rsidRPr="0085321E">
        <w:rPr>
          <w:rStyle w:val="Emphasis"/>
        </w:rPr>
        <w:t>one part</w:t>
      </w:r>
      <w:r>
        <w:t xml:space="preserve"> </w:t>
      </w:r>
      <w:r w:rsidRPr="0085321E">
        <w:rPr>
          <w:rStyle w:val="StyleUnderline"/>
        </w:rPr>
        <w:t>of the biosphere can</w:t>
      </w:r>
      <w:r w:rsidRPr="006D487A">
        <w:rPr>
          <w:rStyle w:val="StyleUnderline"/>
        </w:rPr>
        <w:t xml:space="preserve"> </w:t>
      </w:r>
      <w:r w:rsidRPr="0085321E">
        <w:rPr>
          <w:rStyle w:val="Emphasis"/>
        </w:rPr>
        <w:t>catalyze</w:t>
      </w:r>
      <w:r w:rsidRPr="006D487A">
        <w:rPr>
          <w:rStyle w:val="StyleUnderline"/>
        </w:rPr>
        <w:t xml:space="preserve"> </w:t>
      </w:r>
      <w:r w:rsidRPr="0085321E">
        <w:rPr>
          <w:rStyle w:val="Emphasis"/>
        </w:rPr>
        <w:t>changes</w:t>
      </w:r>
      <w:r w:rsidRPr="006D487A">
        <w:rPr>
          <w:rStyle w:val="StyleUnderline"/>
        </w:rPr>
        <w:t xml:space="preserve"> in </w:t>
      </w:r>
      <w:r w:rsidRPr="0085321E">
        <w:rPr>
          <w:rStyle w:val="Emphasis"/>
        </w:rPr>
        <w:t>other</w:t>
      </w:r>
      <w:r w:rsidRPr="0085321E">
        <w:rPr>
          <w:rStyle w:val="StyleUnderline"/>
        </w:rPr>
        <w:t xml:space="preserve"> ecosystems</w:t>
      </w:r>
      <w:r>
        <w:t xml:space="preserve">. One example relates to regime changes in the </w:t>
      </w:r>
      <w:r w:rsidRPr="006D487A">
        <w:rPr>
          <w:rStyle w:val="StyleUnderline"/>
        </w:rPr>
        <w:t>Arctic</w:t>
      </w:r>
      <w:r>
        <w:t>, wherein sea-</w:t>
      </w:r>
      <w:r w:rsidRPr="006D487A">
        <w:rPr>
          <w:rStyle w:val="StyleUnderline"/>
        </w:rPr>
        <w:t>ice</w:t>
      </w:r>
      <w:r>
        <w:t xml:space="preserve"> </w:t>
      </w:r>
      <w:r w:rsidRPr="006D487A">
        <w:rPr>
          <w:rStyle w:val="StyleUnderline"/>
        </w:rPr>
        <w:t>changes</w:t>
      </w:r>
      <w:r>
        <w:t xml:space="preserve"> </w:t>
      </w:r>
      <w:r w:rsidRPr="006D487A">
        <w:rPr>
          <w:rStyle w:val="StyleUnderline"/>
        </w:rPr>
        <w:t>lead to reorganization of tropical convection that</w:t>
      </w:r>
      <w:r>
        <w:t xml:space="preserve"> in turn </w:t>
      </w:r>
      <w:r w:rsidRPr="006D487A">
        <w:rPr>
          <w:rStyle w:val="StyleUnderline"/>
        </w:rPr>
        <w:t>triggers</w:t>
      </w:r>
      <w:r>
        <w:t xml:space="preserve"> an anticyclonic response over the North Pacific, resulting in significant </w:t>
      </w:r>
      <w:r w:rsidRPr="006D487A">
        <w:rPr>
          <w:rStyle w:val="StyleUnderline"/>
        </w:rPr>
        <w:t>drying over California</w:t>
      </w:r>
      <w:r>
        <w:t xml:space="preserve"> [111], potentially leading to regime change. </w:t>
      </w:r>
      <w:r w:rsidRPr="006D487A">
        <w:rPr>
          <w:rStyle w:val="StyleUnderline"/>
        </w:rPr>
        <w:t>Ecosystems are</w:t>
      </w:r>
      <w:r>
        <w:t xml:space="preserve"> sub-systems, </w:t>
      </w:r>
      <w:r w:rsidRPr="006D487A">
        <w:rPr>
          <w:rStyle w:val="StyleUnderline"/>
        </w:rPr>
        <w:t>not isolated</w:t>
      </w:r>
      <w:r>
        <w:t xml:space="preserve"> systems. </w:t>
      </w:r>
      <w:r w:rsidRPr="0085321E">
        <w:rPr>
          <w:rStyle w:val="StyleUnderline"/>
        </w:rPr>
        <w:t>Thus, changes run throughout the biosphere, impacting</w:t>
      </w:r>
      <w:r>
        <w:t xml:space="preserve"> on </w:t>
      </w:r>
      <w:r w:rsidRPr="0085321E">
        <w:rPr>
          <w:rStyle w:val="StyleUnderline"/>
        </w:rPr>
        <w:t>all levels of organization, in non-linear ways.</w:t>
      </w:r>
      <w:r>
        <w:t xml:space="preserve"> We would expect this </w:t>
      </w:r>
      <w:r w:rsidRPr="00373E05">
        <w:rPr>
          <w:rStyle w:val="StyleUnderline"/>
        </w:rPr>
        <w:t>in any self-organizing system</w:t>
      </w:r>
      <w:r>
        <w:t xml:space="preserve">, where </w:t>
      </w:r>
      <w:r w:rsidRPr="0085321E">
        <w:rPr>
          <w:rStyle w:val="Emphasis"/>
        </w:rPr>
        <w:t>feedback</w:t>
      </w:r>
      <w:r>
        <w:t xml:space="preserve"> dictates context and change. One such conduit is the soundscape, wherein ecological simplification </w:t>
      </w:r>
      <w:r w:rsidRPr="00373E05">
        <w:rPr>
          <w:rStyle w:val="StyleUnderline"/>
        </w:rPr>
        <w:t xml:space="preserve">can lead to </w:t>
      </w:r>
      <w:r w:rsidRPr="0085321E">
        <w:rPr>
          <w:rStyle w:val="Emphasis"/>
        </w:rPr>
        <w:t>radical transitions</w:t>
      </w:r>
      <w:r>
        <w:t xml:space="preserve"> </w:t>
      </w:r>
      <w:r w:rsidRPr="0085321E">
        <w:rPr>
          <w:rStyle w:val="StyleUnderline"/>
        </w:rPr>
        <w:t>at the ecosystem level</w:t>
      </w:r>
      <w:r>
        <w:t xml:space="preserve"> facilitated by the absence of audible cues [112]. </w:t>
      </w:r>
      <w:r w:rsidRPr="0085321E">
        <w:rPr>
          <w:rStyle w:val="StyleUnderline"/>
        </w:rPr>
        <w:t>A</w:t>
      </w:r>
      <w:r>
        <w:t xml:space="preserve">nother </w:t>
      </w:r>
      <w:r w:rsidRPr="0085321E">
        <w:rPr>
          <w:rStyle w:val="StyleUnderline"/>
        </w:rPr>
        <w:t xml:space="preserve">feedback conduit is the </w:t>
      </w:r>
      <w:r w:rsidRPr="0085321E">
        <w:rPr>
          <w:rStyle w:val="Emphasis"/>
        </w:rPr>
        <w:t>hydrological cycle</w:t>
      </w:r>
      <w:r>
        <w:t xml:space="preserve">, and forests play a central role here. </w:t>
      </w:r>
      <w:r w:rsidRPr="0085321E">
        <w:rPr>
          <w:rStyle w:val="Emphasis"/>
        </w:rPr>
        <w:t>Interfering with water</w:t>
      </w:r>
      <w:r w:rsidRPr="00373E05">
        <w:rPr>
          <w:rStyle w:val="StyleUnderline"/>
        </w:rPr>
        <w:t xml:space="preserve"> relations can have </w:t>
      </w:r>
      <w:r w:rsidRPr="0085321E">
        <w:rPr>
          <w:rStyle w:val="Emphasis"/>
        </w:rPr>
        <w:t>huge impacts</w:t>
      </w:r>
      <w:r w:rsidRPr="00373E05">
        <w:rPr>
          <w:rStyle w:val="StyleUnderline"/>
        </w:rPr>
        <w:t xml:space="preserve"> on regime stability and the </w:t>
      </w:r>
      <w:r w:rsidRPr="0085321E">
        <w:rPr>
          <w:rStyle w:val="Emphasis"/>
        </w:rPr>
        <w:t>spread of regime shifts</w:t>
      </w:r>
      <w:r w:rsidRPr="0085321E">
        <w:rPr>
          <w:rStyle w:val="StyleUnderline"/>
        </w:rPr>
        <w:t xml:space="preserve"> </w:t>
      </w:r>
      <w:r w:rsidRPr="0085321E">
        <w:rPr>
          <w:rStyle w:val="Emphasis"/>
        </w:rPr>
        <w:t>across the biosphere</w:t>
      </w:r>
      <w:r>
        <w:t xml:space="preserve"> [113].</w:t>
      </w:r>
    </w:p>
    <w:p w14:paraId="48E08AD6" w14:textId="77777777" w:rsidR="006C413A" w:rsidRDefault="006C413A" w:rsidP="006C413A">
      <w:r>
        <w:t>3. Conclusion</w:t>
      </w:r>
    </w:p>
    <w:p w14:paraId="693B21BC" w14:textId="77777777" w:rsidR="006C413A" w:rsidRDefault="006C413A" w:rsidP="006C413A">
      <w:r>
        <w:t>Forest soil water balance plays an essential, central role in ecosystem functionality. The modification of water balance within forests can enhance self-regulation of all ecosystems in a landscape, but intensive, anthropogenic landscape transformation can negatively impact it. Human activities, such as deforestation, have had damaging impacts on evaporation, precipitation and run-off. The protection of forest water balance has been highlighted as a priority through coordinated research based on analysis of soil properties and ecosystem function restoration. Underpinning any hope of achieving this lies the urgency of attaining a sustainable relationship between human needs and natural resources.</w:t>
      </w:r>
    </w:p>
    <w:p w14:paraId="1C8A1C04" w14:textId="77777777" w:rsidR="006C413A" w:rsidRPr="00D652F3" w:rsidRDefault="006C413A" w:rsidP="006C413A">
      <w:r>
        <w:t xml:space="preserve">Thus, we see that forests are essential components in both the hydrological cycle and in soil functionality, while also playing a crucial role in the carbon cycle. Forests, much like soil and water, are currently under-appreciated by the human race, yet our futures rely on their restoration and respect. Kravčík [114] have called for a new paradigm in order </w:t>
      </w:r>
      <w:r w:rsidRPr="006D487A">
        <w:rPr>
          <w:rStyle w:val="StyleUnderline"/>
        </w:rPr>
        <w:t xml:space="preserve">to </w:t>
      </w:r>
      <w:r w:rsidRPr="0085321E">
        <w:rPr>
          <w:rStyle w:val="Emphasis"/>
        </w:rPr>
        <w:t>rescue humanity</w:t>
      </w:r>
      <w:r>
        <w:t xml:space="preserve"> </w:t>
      </w:r>
      <w:r w:rsidRPr="006D487A">
        <w:rPr>
          <w:rStyle w:val="StyleUnderline"/>
        </w:rPr>
        <w:t xml:space="preserve">from a </w:t>
      </w:r>
      <w:r w:rsidRPr="0085321E">
        <w:rPr>
          <w:rStyle w:val="Emphasis"/>
        </w:rPr>
        <w:t>crisis beyond our imagining</w:t>
      </w:r>
      <w:r w:rsidRPr="0085321E">
        <w:rPr>
          <w:rStyle w:val="StyleUnderline"/>
        </w:rPr>
        <w:t>: regime shifts and the functional</w:t>
      </w:r>
      <w:r w:rsidRPr="006D487A">
        <w:rPr>
          <w:rStyle w:val="StyleUnderline"/>
        </w:rPr>
        <w:t xml:space="preserve"> </w:t>
      </w:r>
      <w:r w:rsidRPr="0085321E">
        <w:rPr>
          <w:rStyle w:val="Emphasis"/>
        </w:rPr>
        <w:t>collapse</w:t>
      </w:r>
      <w:r w:rsidRPr="006D487A">
        <w:rPr>
          <w:rStyle w:val="StyleUnderline"/>
        </w:rPr>
        <w:t xml:space="preserve"> of</w:t>
      </w:r>
      <w:r>
        <w:t xml:space="preserve"> </w:t>
      </w:r>
      <w:r w:rsidRPr="0085321E">
        <w:rPr>
          <w:rStyle w:val="StyleUnderline"/>
        </w:rPr>
        <w:t xml:space="preserve">the </w:t>
      </w:r>
      <w:r w:rsidRPr="0085321E">
        <w:rPr>
          <w:rStyle w:val="Emphasis"/>
        </w:rPr>
        <w:t>terrestrial</w:t>
      </w:r>
      <w:r w:rsidRPr="0085321E">
        <w:rPr>
          <w:rStyle w:val="StyleUnderline"/>
        </w:rPr>
        <w:t xml:space="preserve"> and</w:t>
      </w:r>
      <w:r>
        <w:t xml:space="preserve"> </w:t>
      </w:r>
      <w:r w:rsidRPr="0085321E">
        <w:rPr>
          <w:rStyle w:val="Emphasis"/>
        </w:rPr>
        <w:t>aquatic ecosystems</w:t>
      </w:r>
      <w:r>
        <w:t xml:space="preserve">. Such a paradigm no longer views water as an isolated entity, a fixed renewable resource and having little to do with the suite of environmental crises facing us, along with the coming economic and societal collapse </w:t>
      </w:r>
      <w:r w:rsidRPr="0085321E">
        <w:rPr>
          <w:rStyle w:val="Emphasis"/>
        </w:rPr>
        <w:t>undoubtedly awaiting us</w:t>
      </w:r>
      <w:r w:rsidRPr="006D487A">
        <w:rPr>
          <w:rStyle w:val="StyleUnderline"/>
        </w:rPr>
        <w:t xml:space="preserve"> on our </w:t>
      </w:r>
      <w:r w:rsidRPr="0085321E">
        <w:rPr>
          <w:rStyle w:val="Emphasis"/>
        </w:rPr>
        <w:t>current trajectory</w:t>
      </w:r>
      <w:r>
        <w:t xml:space="preserve">. </w:t>
      </w:r>
      <w:r w:rsidRPr="006D487A">
        <w:t xml:space="preserve">Instead, they </w:t>
      </w:r>
      <w:r w:rsidRPr="0085321E">
        <w:rPr>
          <w:rStyle w:val="StyleUnderline"/>
        </w:rPr>
        <w:t xml:space="preserve">call for a prioritization of the </w:t>
      </w:r>
      <w:r w:rsidRPr="0085321E">
        <w:rPr>
          <w:rStyle w:val="Emphasis"/>
        </w:rPr>
        <w:t>restoration of the water balance</w:t>
      </w:r>
      <w:r w:rsidRPr="006D487A">
        <w:t xml:space="preserve"> at all levels, but </w:t>
      </w:r>
      <w:r w:rsidRPr="0085321E">
        <w:rPr>
          <w:rStyle w:val="Emphasis"/>
        </w:rPr>
        <w:t>particularly at the level of the small water cycle</w:t>
      </w:r>
      <w:r w:rsidRPr="006D487A">
        <w:t xml:space="preserve">. Intrinsic to this is healthy soils and healthy forests. </w:t>
      </w:r>
      <w:r w:rsidRPr="0085321E">
        <w:rPr>
          <w:rStyle w:val="StyleUnderline"/>
        </w:rPr>
        <w:t xml:space="preserve">The </w:t>
      </w:r>
      <w:r w:rsidRPr="0085321E">
        <w:rPr>
          <w:rStyle w:val="Emphasis"/>
        </w:rPr>
        <w:t>soil-forest-water-civilization nexus</w:t>
      </w:r>
      <w:r w:rsidRPr="006D487A">
        <w:rPr>
          <w:rStyle w:val="StyleUnderline"/>
        </w:rPr>
        <w:t xml:space="preserve"> </w:t>
      </w:r>
      <w:r w:rsidRPr="0085321E">
        <w:rPr>
          <w:rStyle w:val="Emphasis"/>
        </w:rPr>
        <w:t>must</w:t>
      </w:r>
      <w:r w:rsidRPr="006D487A">
        <w:rPr>
          <w:rStyle w:val="StyleUnderline"/>
        </w:rPr>
        <w:t xml:space="preserve"> urgently be </w:t>
      </w:r>
      <w:r w:rsidRPr="00373E05">
        <w:rPr>
          <w:rStyle w:val="StyleUnderline"/>
        </w:rPr>
        <w:t xml:space="preserve">understood as a synergy, </w:t>
      </w:r>
      <w:r w:rsidRPr="0085321E">
        <w:rPr>
          <w:rStyle w:val="StyleUnderline"/>
        </w:rPr>
        <w:t>connected and united within the Earth system</w:t>
      </w:r>
      <w:r>
        <w:t xml:space="preserve"> </w:t>
      </w:r>
      <w:r w:rsidRPr="0085321E">
        <w:rPr>
          <w:rStyle w:val="Emphasis"/>
        </w:rPr>
        <w:t>if</w:t>
      </w:r>
      <w:r w:rsidRPr="006D487A">
        <w:rPr>
          <w:rStyle w:val="StyleUnderline"/>
        </w:rPr>
        <w:t xml:space="preserve"> we are to </w:t>
      </w:r>
      <w:r w:rsidRPr="0085321E">
        <w:rPr>
          <w:rStyle w:val="Emphasis"/>
        </w:rPr>
        <w:t>find a</w:t>
      </w:r>
      <w:r>
        <w:t xml:space="preserve"> constructive </w:t>
      </w:r>
      <w:r w:rsidRPr="0085321E">
        <w:rPr>
          <w:rStyle w:val="Emphasis"/>
        </w:rPr>
        <w:t>way ahead</w:t>
      </w:r>
      <w:r>
        <w:t xml:space="preserve"> and a place </w:t>
      </w:r>
      <w:r w:rsidRPr="0085321E">
        <w:rPr>
          <w:rStyle w:val="Emphasis"/>
        </w:rPr>
        <w:t>for our own</w:t>
      </w:r>
      <w:r>
        <w:t xml:space="preserve"> sub-</w:t>
      </w:r>
      <w:r w:rsidRPr="0085321E">
        <w:rPr>
          <w:rStyle w:val="Emphasis"/>
        </w:rPr>
        <w:t>species</w:t>
      </w:r>
      <w:r>
        <w:t xml:space="preserve"> within the biosphere.</w:t>
      </w:r>
    </w:p>
    <w:p w14:paraId="79617C73" w14:textId="77777777" w:rsidR="006C413A" w:rsidRDefault="006C413A" w:rsidP="006C413A"/>
    <w:p w14:paraId="2BF02E0E" w14:textId="77777777" w:rsidR="006C413A" w:rsidRDefault="006C413A" w:rsidP="006C413A">
      <w:pPr>
        <w:pStyle w:val="Heading4"/>
      </w:pPr>
      <w:r>
        <w:t xml:space="preserve">And, the Gulf deadzone will </w:t>
      </w:r>
      <w:r w:rsidRPr="003F19F3">
        <w:rPr>
          <w:u w:val="single"/>
        </w:rPr>
        <w:t>collapse fishing</w:t>
      </w:r>
      <w:r>
        <w:t>—</w:t>
      </w:r>
      <w:r w:rsidRPr="0075761F">
        <w:rPr>
          <w:u w:val="single"/>
        </w:rPr>
        <w:t>Only the plan</w:t>
      </w:r>
      <w:r>
        <w:t xml:space="preserve"> can prevent it.</w:t>
      </w:r>
    </w:p>
    <w:p w14:paraId="3823A6AE" w14:textId="77777777" w:rsidR="006C413A" w:rsidRDefault="006C413A" w:rsidP="006C413A">
      <w:r w:rsidRPr="00D50981">
        <w:rPr>
          <w:rStyle w:val="Style13ptBold"/>
        </w:rPr>
        <w:t>Boehm 20</w:t>
      </w:r>
      <w:r>
        <w:t xml:space="preserve"> – Economist with the Food &amp; Environment program at the Union of Concerned Scientists</w:t>
      </w:r>
    </w:p>
    <w:p w14:paraId="4ABE21A6" w14:textId="77777777" w:rsidR="006C413A" w:rsidRDefault="006C413A" w:rsidP="006C413A">
      <w:r>
        <w:t xml:space="preserve">Rebecca Boehm, PhD, </w:t>
      </w:r>
      <w:r w:rsidRPr="00D50981">
        <w:rPr>
          <w:i/>
          <w:iCs/>
        </w:rPr>
        <w:t>Reviving the Dead Zone: Solutions to Benefit Both Gulf Coast Fishers and Midwest Farmers</w:t>
      </w:r>
      <w:r>
        <w:t>, Report published by the Union of Concerned Scientists (UCS), June 2020,  https://ucsusa.org/sites/default/files/2020-06/reviving-the-dead-zone.pdf</w:t>
      </w:r>
    </w:p>
    <w:p w14:paraId="7B1DBF3C" w14:textId="77777777" w:rsidR="006C413A" w:rsidRPr="00D50981" w:rsidRDefault="006C413A" w:rsidP="006C413A"/>
    <w:p w14:paraId="3F3E4A25" w14:textId="77777777" w:rsidR="006C413A" w:rsidRDefault="006C413A" w:rsidP="006C413A">
      <w:r>
        <w:t xml:space="preserve">For more than 30 years, scientists have investigated an area of deep water in </w:t>
      </w:r>
      <w:r w:rsidRPr="00D50981">
        <w:rPr>
          <w:rStyle w:val="StyleUnderline"/>
        </w:rPr>
        <w:t xml:space="preserve">the </w:t>
      </w:r>
      <w:r w:rsidRPr="00D50981">
        <w:rPr>
          <w:rStyle w:val="Emphasis"/>
        </w:rPr>
        <w:t>Gulf</w:t>
      </w:r>
      <w:r>
        <w:t xml:space="preserve"> known as a “</w:t>
      </w:r>
      <w:r w:rsidRPr="00D50981">
        <w:rPr>
          <w:rStyle w:val="Emphasis"/>
        </w:rPr>
        <w:t>dead zone</w:t>
      </w:r>
      <w:r>
        <w:t xml:space="preserve">,” which </w:t>
      </w:r>
      <w:r w:rsidRPr="00D50981">
        <w:rPr>
          <w:rStyle w:val="StyleUnderline"/>
        </w:rPr>
        <w:t xml:space="preserve">contains so little oxygen that fish and other marine life </w:t>
      </w:r>
      <w:r w:rsidRPr="00D50981">
        <w:rPr>
          <w:rStyle w:val="Emphasis"/>
        </w:rPr>
        <w:t>flee from it or die</w:t>
      </w:r>
      <w:r>
        <w:t xml:space="preserve"> (Hazen et al. 2009). </w:t>
      </w:r>
      <w:r w:rsidRPr="00D50981">
        <w:rPr>
          <w:rStyle w:val="StyleUnderline"/>
        </w:rPr>
        <w:t>In</w:t>
      </w:r>
      <w:r>
        <w:t xml:space="preserve"> the summer of </w:t>
      </w:r>
      <w:r w:rsidRPr="00D50981">
        <w:rPr>
          <w:rStyle w:val="StyleUnderline"/>
        </w:rPr>
        <w:t>2017</w:t>
      </w:r>
      <w:r>
        <w:t xml:space="preserve">, </w:t>
      </w:r>
      <w:r w:rsidRPr="00D50981">
        <w:rPr>
          <w:rStyle w:val="StyleUnderline"/>
        </w:rPr>
        <w:t xml:space="preserve">it </w:t>
      </w:r>
      <w:r w:rsidRPr="00D50981">
        <w:rPr>
          <w:rStyle w:val="Emphasis"/>
        </w:rPr>
        <w:t>swelled</w:t>
      </w:r>
      <w:r w:rsidRPr="00D50981">
        <w:rPr>
          <w:rStyle w:val="StyleUnderline"/>
        </w:rPr>
        <w:t xml:space="preserve"> to the size of New Jersey</w:t>
      </w:r>
      <w:r>
        <w:t xml:space="preserve">. </w:t>
      </w:r>
      <w:r w:rsidRPr="00D50981">
        <w:rPr>
          <w:rStyle w:val="StyleUnderline"/>
        </w:rPr>
        <w:t>The size of this area</w:t>
      </w:r>
      <w:r>
        <w:t xml:space="preserve"> experiencing often fatally low levels of oxygen—what scientists call hypoxia— </w:t>
      </w:r>
      <w:r w:rsidRPr="00D50981">
        <w:rPr>
          <w:rStyle w:val="StyleUnderline"/>
        </w:rPr>
        <w:t xml:space="preserve">varies </w:t>
      </w:r>
      <w:r w:rsidRPr="00D50981">
        <w:rPr>
          <w:rStyle w:val="Emphasis"/>
        </w:rPr>
        <w:t>depending upon</w:t>
      </w:r>
      <w:r>
        <w:t xml:space="preserve"> spring </w:t>
      </w:r>
      <w:r w:rsidRPr="00D50981">
        <w:t xml:space="preserve">rains and snow melt. These carry </w:t>
      </w:r>
      <w:r w:rsidRPr="00D50981">
        <w:rPr>
          <w:rStyle w:val="StyleUnderline"/>
        </w:rPr>
        <w:t xml:space="preserve">large </w:t>
      </w:r>
      <w:r w:rsidRPr="00D50981">
        <w:rPr>
          <w:rStyle w:val="Emphasis"/>
        </w:rPr>
        <w:t>quantities of excess</w:t>
      </w:r>
      <w:r w:rsidRPr="00D50981">
        <w:t xml:space="preserve"> soil nutrients, largely </w:t>
      </w:r>
      <w:r w:rsidRPr="00D50981">
        <w:rPr>
          <w:rStyle w:val="Emphasis"/>
        </w:rPr>
        <w:t>nitrogen</w:t>
      </w:r>
      <w:r w:rsidRPr="00D50981">
        <w:rPr>
          <w:rStyle w:val="StyleUnderline"/>
        </w:rPr>
        <w:t>, down the Mississippi and Atchafalaya rivers to the Gulf</w:t>
      </w:r>
      <w:r w:rsidRPr="00D50981">
        <w:t xml:space="preserve">. There, </w:t>
      </w:r>
      <w:r w:rsidRPr="00D50981">
        <w:rPr>
          <w:rStyle w:val="StyleUnderline"/>
        </w:rPr>
        <w:t xml:space="preserve">this polluted water </w:t>
      </w:r>
      <w:r w:rsidRPr="00D50981">
        <w:rPr>
          <w:rStyle w:val="Emphasis"/>
        </w:rPr>
        <w:t>sets off a chain reaction</w:t>
      </w:r>
      <w:r w:rsidRPr="00D50981">
        <w:rPr>
          <w:rStyle w:val="StyleUnderline"/>
        </w:rPr>
        <w:t xml:space="preserve"> of ecological</w:t>
      </w:r>
      <w:r w:rsidRPr="00D50981">
        <w:t xml:space="preserve"> and economic </w:t>
      </w:r>
      <w:r w:rsidRPr="00D50981">
        <w:rPr>
          <w:rStyle w:val="StyleUnderline"/>
        </w:rPr>
        <w:t xml:space="preserve">consequences </w:t>
      </w:r>
      <w:r w:rsidRPr="00D50981">
        <w:rPr>
          <w:rStyle w:val="Emphasis"/>
        </w:rPr>
        <w:t>straining the resilience</w:t>
      </w:r>
      <w:r w:rsidRPr="00D50981">
        <w:rPr>
          <w:rStyle w:val="StyleUnderline"/>
        </w:rPr>
        <w:t xml:space="preserve"> of </w:t>
      </w:r>
      <w:r w:rsidRPr="00D50981">
        <w:rPr>
          <w:rStyle w:val="Emphasis"/>
        </w:rPr>
        <w:t>diverse fishing operations</w:t>
      </w:r>
      <w:r>
        <w:t xml:space="preserve"> and local communities </w:t>
      </w:r>
      <w:r w:rsidRPr="00D50981">
        <w:rPr>
          <w:rStyle w:val="StyleUnderline"/>
        </w:rPr>
        <w:t xml:space="preserve">that </w:t>
      </w:r>
      <w:r w:rsidRPr="00D50981">
        <w:rPr>
          <w:rStyle w:val="Emphasis"/>
        </w:rPr>
        <w:t>depend</w:t>
      </w:r>
      <w:r w:rsidRPr="00D50981">
        <w:rPr>
          <w:rStyle w:val="StyleUnderline"/>
        </w:rPr>
        <w:t xml:space="preserve"> upon a </w:t>
      </w:r>
      <w:r w:rsidRPr="00D50981">
        <w:rPr>
          <w:rStyle w:val="Emphasis"/>
        </w:rPr>
        <w:t>healthy Gulf</w:t>
      </w:r>
      <w:r>
        <w:t xml:space="preserve"> for their livelihoods.</w:t>
      </w:r>
    </w:p>
    <w:p w14:paraId="53AF5644" w14:textId="77777777" w:rsidR="006C413A" w:rsidRDefault="006C413A" w:rsidP="006C413A">
      <w:r>
        <w:t>EXCESS NITROGEN FUELS THE DEAD ZONE</w:t>
      </w:r>
    </w:p>
    <w:p w14:paraId="088D4CF7" w14:textId="77777777" w:rsidR="006C413A" w:rsidRDefault="006C413A" w:rsidP="006C413A">
      <w:r w:rsidRPr="00D50981">
        <w:rPr>
          <w:rStyle w:val="Emphasis"/>
        </w:rPr>
        <w:t>Most of the nitrogen</w:t>
      </w:r>
      <w:r w:rsidRPr="00D50981">
        <w:rPr>
          <w:rStyle w:val="StyleUnderline"/>
        </w:rPr>
        <w:t xml:space="preserve"> that contributes to the dead zone</w:t>
      </w:r>
      <w:r>
        <w:t xml:space="preserve">— between 60 and </w:t>
      </w:r>
      <w:r w:rsidRPr="00D50981">
        <w:rPr>
          <w:rStyle w:val="Emphasis"/>
        </w:rPr>
        <w:t>80 percent</w:t>
      </w:r>
      <w:r>
        <w:t>—</w:t>
      </w:r>
      <w:r w:rsidRPr="00D50981">
        <w:rPr>
          <w:rStyle w:val="StyleUnderline"/>
        </w:rPr>
        <w:t>originates on</w:t>
      </w:r>
      <w:r>
        <w:t xml:space="preserve"> farms and </w:t>
      </w:r>
      <w:r w:rsidRPr="00D50981">
        <w:rPr>
          <w:rStyle w:val="Emphasis"/>
        </w:rPr>
        <w:t>livestock operations in the Midwest</w:t>
      </w:r>
      <w:r>
        <w:t xml:space="preserve">, largely </w:t>
      </w:r>
      <w:r w:rsidRPr="00D50981">
        <w:rPr>
          <w:rStyle w:val="StyleUnderline"/>
        </w:rPr>
        <w:t xml:space="preserve">in the form of synthetic fertilizers that </w:t>
      </w:r>
      <w:r w:rsidRPr="00D50981">
        <w:rPr>
          <w:rStyle w:val="Emphasis"/>
        </w:rPr>
        <w:t>run off</w:t>
      </w:r>
      <w:r>
        <w:t xml:space="preserve"> </w:t>
      </w:r>
      <w:r w:rsidRPr="00D50981">
        <w:rPr>
          <w:rStyle w:val="StyleUnderline"/>
        </w:rPr>
        <w:t>fields</w:t>
      </w:r>
      <w:r>
        <w:t xml:space="preserve"> of corn and other crops. </w:t>
      </w:r>
      <w:r w:rsidRPr="00D50981">
        <w:rPr>
          <w:rStyle w:val="StyleUnderline"/>
        </w:rPr>
        <w:t>The significant expansion of agricultural</w:t>
      </w:r>
      <w:r>
        <w:t xml:space="preserve"> </w:t>
      </w:r>
      <w:r w:rsidRPr="00D50981">
        <w:rPr>
          <w:rStyle w:val="StyleUnderline"/>
        </w:rPr>
        <w:t>production</w:t>
      </w:r>
      <w:r>
        <w:t xml:space="preserve"> in some parts of the Midwest over the last many decades (Fausti 2015; Lin and Huang 2019) </w:t>
      </w:r>
      <w:r w:rsidRPr="00D50981">
        <w:rPr>
          <w:rStyle w:val="StyleUnderline"/>
        </w:rPr>
        <w:t>adds to this</w:t>
      </w:r>
      <w:r>
        <w:t xml:space="preserve"> concern. The </w:t>
      </w:r>
      <w:r w:rsidRPr="00D50981">
        <w:rPr>
          <w:rStyle w:val="StyleUnderline"/>
        </w:rPr>
        <w:t>excess nitrogen in rivers</w:t>
      </w:r>
      <w:r>
        <w:t xml:space="preserve"> can </w:t>
      </w:r>
      <w:r w:rsidRPr="00D50981">
        <w:rPr>
          <w:rStyle w:val="StyleUnderline"/>
        </w:rPr>
        <w:t>cause algae overgrowth and deplete the oxygen supply available to healthy marine life, creating vast dead zones</w:t>
      </w:r>
      <w:r>
        <w:t xml:space="preserve"> </w:t>
      </w:r>
      <w:r w:rsidRPr="00D50981">
        <w:rPr>
          <w:rStyle w:val="StyleUnderline"/>
        </w:rPr>
        <w:t>that make it hard</w:t>
      </w:r>
      <w:r w:rsidRPr="00D50981">
        <w:t>er</w:t>
      </w:r>
      <w:r>
        <w:t xml:space="preserve"> </w:t>
      </w:r>
      <w:r w:rsidRPr="00D50981">
        <w:rPr>
          <w:rStyle w:val="StyleUnderline"/>
        </w:rPr>
        <w:t>for</w:t>
      </w:r>
      <w:r>
        <w:t xml:space="preserve"> the region’s </w:t>
      </w:r>
      <w:r w:rsidRPr="00D50981">
        <w:rPr>
          <w:rStyle w:val="StyleUnderline"/>
        </w:rPr>
        <w:t>fishers to make a living</w:t>
      </w:r>
      <w:r>
        <w:t xml:space="preserve">. </w:t>
      </w:r>
      <w:r w:rsidRPr="00D50981">
        <w:rPr>
          <w:rStyle w:val="StyleUnderline"/>
        </w:rPr>
        <w:t>The challenge of the dead zone</w:t>
      </w:r>
      <w:r>
        <w:t xml:space="preserve"> </w:t>
      </w:r>
      <w:r w:rsidRPr="00D50981">
        <w:rPr>
          <w:rStyle w:val="StyleUnderline"/>
        </w:rPr>
        <w:t xml:space="preserve">is </w:t>
      </w:r>
      <w:r w:rsidRPr="00D50981">
        <w:rPr>
          <w:rStyle w:val="Emphasis"/>
        </w:rPr>
        <w:t>made worse</w:t>
      </w:r>
      <w:r w:rsidRPr="00D50981">
        <w:rPr>
          <w:rStyle w:val="StyleUnderline"/>
        </w:rPr>
        <w:t xml:space="preserve"> by</w:t>
      </w:r>
      <w:r>
        <w:t xml:space="preserve"> </w:t>
      </w:r>
      <w:r w:rsidRPr="00D50981">
        <w:rPr>
          <w:rStyle w:val="StyleUnderline"/>
        </w:rPr>
        <w:t>other</w:t>
      </w:r>
      <w:r>
        <w:t xml:space="preserve"> closely </w:t>
      </w:r>
      <w:r w:rsidRPr="00D50981">
        <w:rPr>
          <w:rStyle w:val="StyleUnderline"/>
        </w:rPr>
        <w:t>intertwined environmental stressors</w:t>
      </w:r>
      <w:r>
        <w:t xml:space="preserve">. </w:t>
      </w:r>
      <w:r w:rsidRPr="00D50981">
        <w:rPr>
          <w:rStyle w:val="StyleUnderline"/>
        </w:rPr>
        <w:t>Climate change is increasing the frequency of heavy rains and floods in the Midwest, which could wash even more nitrogen</w:t>
      </w:r>
      <w:r>
        <w:t xml:space="preserve"> off farms and </w:t>
      </w:r>
      <w:r w:rsidRPr="00D50981">
        <w:rPr>
          <w:rStyle w:val="StyleUnderline"/>
        </w:rPr>
        <w:t>into rivers feeding the Gulf</w:t>
      </w:r>
      <w:r>
        <w:t xml:space="preserve"> (Altieri and Gedan 2015). </w:t>
      </w:r>
      <w:r w:rsidRPr="00D50981">
        <w:rPr>
          <w:rStyle w:val="StyleUnderline"/>
        </w:rPr>
        <w:t>Ocean temperature changes</w:t>
      </w:r>
      <w:r>
        <w:t xml:space="preserve"> are expected to exacerbate Gulf pollution effects, which </w:t>
      </w:r>
      <w:r w:rsidRPr="00D50981">
        <w:rPr>
          <w:rStyle w:val="StyleUnderline"/>
        </w:rPr>
        <w:t xml:space="preserve">will make </w:t>
      </w:r>
      <w:r w:rsidRPr="00D50981">
        <w:rPr>
          <w:rStyle w:val="Emphasis"/>
        </w:rPr>
        <w:t>shrinking</w:t>
      </w:r>
      <w:r w:rsidRPr="00D50981">
        <w:rPr>
          <w:rStyle w:val="StyleUnderline"/>
        </w:rPr>
        <w:t xml:space="preserve"> the dead zone</w:t>
      </w:r>
      <w:r>
        <w:t xml:space="preserve"> even </w:t>
      </w:r>
      <w:r w:rsidRPr="00D50981">
        <w:rPr>
          <w:rStyle w:val="Emphasis"/>
        </w:rPr>
        <w:t>more challenging in the years ahead</w:t>
      </w:r>
      <w:r>
        <w:t xml:space="preserve"> (Laurent et al. 2018; Reidmiller et al. 2018). What is more, oil drilling in the Gulf of Mexico and the potential for oil spills—such as the 2010 British Petroleum Deepwater Horizon disaster—threaten the Gulf fishing industry as long as our economy stubbornly relies on fossil fuels.</w:t>
      </w:r>
    </w:p>
    <w:p w14:paraId="2FCE668A" w14:textId="77777777" w:rsidR="006C413A" w:rsidRPr="00D50981" w:rsidRDefault="006C413A" w:rsidP="006C413A">
      <w:pPr>
        <w:rPr>
          <w:rStyle w:val="Emphasis"/>
        </w:rPr>
      </w:pPr>
      <w:r w:rsidRPr="00D50981">
        <w:rPr>
          <w:rStyle w:val="StyleUnderline"/>
        </w:rPr>
        <w:t>With</w:t>
      </w:r>
      <w:r>
        <w:t xml:space="preserve"> all </w:t>
      </w:r>
      <w:r w:rsidRPr="00D50981">
        <w:rPr>
          <w:rStyle w:val="Emphasis"/>
        </w:rPr>
        <w:t>these challenges bearing down</w:t>
      </w:r>
      <w:r w:rsidRPr="00D50981">
        <w:rPr>
          <w:rStyle w:val="StyleUnderline"/>
        </w:rPr>
        <w:t xml:space="preserve"> on</w:t>
      </w:r>
      <w:r>
        <w:t xml:space="preserve"> </w:t>
      </w:r>
      <w:r w:rsidRPr="00D50981">
        <w:rPr>
          <w:rStyle w:val="StyleUnderline"/>
        </w:rPr>
        <w:t>the Gulf and the people who fish</w:t>
      </w:r>
      <w:r>
        <w:t xml:space="preserve"> in </w:t>
      </w:r>
      <w:r w:rsidRPr="00D50981">
        <w:rPr>
          <w:rStyle w:val="StyleUnderline"/>
        </w:rPr>
        <w:t>it,</w:t>
      </w:r>
      <w:r>
        <w:t xml:space="preserve"> </w:t>
      </w:r>
      <w:r w:rsidRPr="00D50981">
        <w:rPr>
          <w:rStyle w:val="StyleUnderline"/>
        </w:rPr>
        <w:t xml:space="preserve">straightforward </w:t>
      </w:r>
      <w:r w:rsidRPr="00D50981">
        <w:rPr>
          <w:rStyle w:val="Emphasis"/>
        </w:rPr>
        <w:t>solutions are needed</w:t>
      </w:r>
      <w:r>
        <w:t xml:space="preserve">. </w:t>
      </w:r>
      <w:r w:rsidRPr="00D50981">
        <w:rPr>
          <w:rStyle w:val="Emphasis"/>
        </w:rPr>
        <w:t>Reducing nitrogen losses from farms is such a solution</w:t>
      </w:r>
      <w:r>
        <w:t>—</w:t>
      </w:r>
      <w:r w:rsidRPr="00D50981">
        <w:rPr>
          <w:rStyle w:val="StyleUnderline"/>
        </w:rPr>
        <w:t>with</w:t>
      </w:r>
      <w:r>
        <w:t xml:space="preserve"> the added bonus of </w:t>
      </w:r>
      <w:r w:rsidRPr="00D50981">
        <w:rPr>
          <w:rStyle w:val="StyleUnderline"/>
        </w:rPr>
        <w:t>many co-benefits</w:t>
      </w:r>
      <w:r>
        <w:t xml:space="preserve"> for farmers and rural communities upstream—</w:t>
      </w:r>
      <w:r w:rsidRPr="00D50981">
        <w:rPr>
          <w:rStyle w:val="StyleUnderline"/>
        </w:rPr>
        <w:t xml:space="preserve">that could </w:t>
      </w:r>
      <w:r w:rsidRPr="00D50981">
        <w:rPr>
          <w:rStyle w:val="Emphasis"/>
        </w:rPr>
        <w:t>head off much more serious damage</w:t>
      </w:r>
      <w:r>
        <w:t xml:space="preserve"> </w:t>
      </w:r>
      <w:r w:rsidRPr="00D50981">
        <w:rPr>
          <w:rStyle w:val="StyleUnderline"/>
        </w:rPr>
        <w:t>to</w:t>
      </w:r>
      <w:r>
        <w:t xml:space="preserve"> </w:t>
      </w:r>
      <w:r w:rsidRPr="00D50981">
        <w:rPr>
          <w:rStyle w:val="StyleUnderline"/>
        </w:rPr>
        <w:t xml:space="preserve">Gulf ecosystems and </w:t>
      </w:r>
      <w:r w:rsidRPr="00D50981">
        <w:rPr>
          <w:rStyle w:val="Emphasis"/>
        </w:rPr>
        <w:t>fishing industries</w:t>
      </w:r>
      <w:r>
        <w:t xml:space="preserve"> </w:t>
      </w:r>
      <w:r w:rsidRPr="00D50981">
        <w:rPr>
          <w:rStyle w:val="Emphasis"/>
        </w:rPr>
        <w:t>in the future</w:t>
      </w:r>
      <w:r>
        <w:t xml:space="preserve">. While many studies have estimated how much it would cost to reduce nitrogen losses from Midwest farms in order to meaningfully shrink the dead zone (Kling et al. 2014; Rabotyagov et al. 2014a), the potential economic benefits of such action have not yet been quantified. </w:t>
      </w:r>
      <w:r w:rsidRPr="00D50981">
        <w:rPr>
          <w:rStyle w:val="Emphasis"/>
        </w:rPr>
        <w:t>Gulf fisheries</w:t>
      </w:r>
      <w:r>
        <w:t xml:space="preserve"> </w:t>
      </w:r>
      <w:r w:rsidRPr="00D50981">
        <w:rPr>
          <w:rStyle w:val="StyleUnderline"/>
        </w:rPr>
        <w:t xml:space="preserve">and marine habitat are </w:t>
      </w:r>
      <w:r w:rsidRPr="00D50981">
        <w:rPr>
          <w:rStyle w:val="Emphasis"/>
        </w:rPr>
        <w:t>the foundation</w:t>
      </w:r>
      <w:r w:rsidRPr="00D50981">
        <w:rPr>
          <w:rStyle w:val="StyleUnderline"/>
        </w:rPr>
        <w:t xml:space="preserve"> for </w:t>
      </w:r>
      <w:r w:rsidRPr="00D50981">
        <w:rPr>
          <w:rStyle w:val="Emphasis"/>
        </w:rPr>
        <w:t>fishing</w:t>
      </w:r>
      <w:r w:rsidRPr="00D50981">
        <w:t xml:space="preserve"> </w:t>
      </w:r>
      <w:r w:rsidRPr="00D50981">
        <w:rPr>
          <w:rStyle w:val="StyleUnderline"/>
        </w:rPr>
        <w:t>and coastal industries</w:t>
      </w:r>
      <w:r>
        <w:t xml:space="preserve">. </w:t>
      </w:r>
      <w:r w:rsidRPr="00D50981">
        <w:rPr>
          <w:rStyle w:val="StyleUnderline"/>
        </w:rPr>
        <w:t>These industries in turn are important economic engines</w:t>
      </w:r>
      <w:r>
        <w:t xml:space="preserve"> for the region. </w:t>
      </w:r>
      <w:r w:rsidRPr="00D50981">
        <w:rPr>
          <w:rStyle w:val="StyleUnderline"/>
        </w:rPr>
        <w:t>In 2016 alone</w:t>
      </w:r>
      <w:r>
        <w:t xml:space="preserve">, </w:t>
      </w:r>
      <w:r w:rsidRPr="00D50981">
        <w:rPr>
          <w:rStyle w:val="StyleUnderline"/>
        </w:rPr>
        <w:t>commercial fishing</w:t>
      </w:r>
      <w:r>
        <w:t xml:space="preserve"> industries </w:t>
      </w:r>
      <w:r w:rsidRPr="00D50981">
        <w:rPr>
          <w:rStyle w:val="StyleUnderline"/>
        </w:rPr>
        <w:t>generated</w:t>
      </w:r>
      <w:r>
        <w:t xml:space="preserve"> between $17 billion and </w:t>
      </w:r>
      <w:r w:rsidRPr="00D50981">
        <w:rPr>
          <w:rStyle w:val="StyleUnderline"/>
        </w:rPr>
        <w:t>$57 billion in economic impacts and 200,000 jobs</w:t>
      </w:r>
      <w:r>
        <w:t xml:space="preserve"> for the region (NMFS 2016). </w:t>
      </w:r>
      <w:r w:rsidRPr="00D50981">
        <w:rPr>
          <w:rStyle w:val="Emphasis"/>
        </w:rPr>
        <w:t>Reducing nitrogen losses from farms</w:t>
      </w:r>
      <w:r>
        <w:t xml:space="preserve"> </w:t>
      </w:r>
      <w:r w:rsidRPr="00D50981">
        <w:rPr>
          <w:rStyle w:val="StyleUnderline"/>
        </w:rPr>
        <w:t>could generate</w:t>
      </w:r>
      <w:r>
        <w:t xml:space="preserve"> a large return on investment through </w:t>
      </w:r>
      <w:r w:rsidRPr="00D50981">
        <w:rPr>
          <w:rStyle w:val="Emphasis"/>
        </w:rPr>
        <w:t>healthier, more productive fisheries in the Gulf.</w:t>
      </w:r>
    </w:p>
    <w:p w14:paraId="1C408890" w14:textId="77777777" w:rsidR="006C413A" w:rsidRDefault="006C413A" w:rsidP="006C413A">
      <w:r>
        <w:t>REDUCING NITROGEN FOR THE BENEFIT OF FARMERS AND FISHERS ALIKE</w:t>
      </w:r>
    </w:p>
    <w:p w14:paraId="72C3BA47" w14:textId="77777777" w:rsidR="006C413A" w:rsidRPr="00D50981" w:rsidRDefault="006C413A" w:rsidP="006C413A">
      <w:pPr>
        <w:rPr>
          <w:rStyle w:val="StyleUnderline"/>
        </w:rPr>
      </w:pPr>
      <w:r w:rsidRPr="00D50981">
        <w:rPr>
          <w:rStyle w:val="StyleUnderline"/>
        </w:rPr>
        <w:t xml:space="preserve">Fortunately, </w:t>
      </w:r>
      <w:r w:rsidRPr="00D50981">
        <w:rPr>
          <w:rStyle w:val="Emphasis"/>
        </w:rPr>
        <w:t>there are already ways to make this</w:t>
      </w:r>
      <w:r>
        <w:t xml:space="preserve"> return on investment </w:t>
      </w:r>
      <w:r w:rsidRPr="00D50981">
        <w:rPr>
          <w:rStyle w:val="Emphasis"/>
        </w:rPr>
        <w:t>a reality</w:t>
      </w:r>
      <w:r>
        <w:t xml:space="preserve">. </w:t>
      </w:r>
      <w:r w:rsidRPr="00D50981">
        <w:rPr>
          <w:rStyle w:val="StyleUnderline"/>
        </w:rPr>
        <w:t xml:space="preserve">Farmers and scientists </w:t>
      </w:r>
      <w:r w:rsidRPr="00D50981">
        <w:rPr>
          <w:rStyle w:val="Emphasis"/>
        </w:rPr>
        <w:t>have developed</w:t>
      </w:r>
      <w:r w:rsidRPr="00D50981">
        <w:rPr>
          <w:rStyle w:val="StyleUnderline"/>
        </w:rPr>
        <w:t xml:space="preserve"> a suite of </w:t>
      </w:r>
      <w:r w:rsidRPr="00D50981">
        <w:rPr>
          <w:rStyle w:val="Emphasis"/>
        </w:rPr>
        <w:t>agricultural practices</w:t>
      </w:r>
      <w:r w:rsidRPr="00D50981">
        <w:rPr>
          <w:rStyle w:val="StyleUnderline"/>
        </w:rPr>
        <w:t xml:space="preserve"> that </w:t>
      </w:r>
      <w:r w:rsidRPr="00D50981">
        <w:rPr>
          <w:rStyle w:val="Emphasis"/>
        </w:rPr>
        <w:t>reduce</w:t>
      </w:r>
      <w:r w:rsidRPr="00D50981">
        <w:t xml:space="preserve"> synthetic </w:t>
      </w:r>
      <w:r w:rsidRPr="00D50981">
        <w:rPr>
          <w:rStyle w:val="Emphasis"/>
        </w:rPr>
        <w:t>nitrogen fertilizer use</w:t>
      </w:r>
      <w:r w:rsidRPr="00D50981">
        <w:rPr>
          <w:rStyle w:val="StyleUnderline"/>
        </w:rPr>
        <w:t xml:space="preserve"> and</w:t>
      </w:r>
      <w:r w:rsidRPr="00D50981">
        <w:t xml:space="preserve"> </w:t>
      </w:r>
      <w:r w:rsidRPr="00D50981">
        <w:rPr>
          <w:rStyle w:val="Emphasis"/>
        </w:rPr>
        <w:t>keep what is applied</w:t>
      </w:r>
      <w:r w:rsidRPr="00D50981">
        <w:t xml:space="preserve"> to fields </w:t>
      </w:r>
      <w:r w:rsidRPr="00D50981">
        <w:rPr>
          <w:rStyle w:val="Emphasis"/>
        </w:rPr>
        <w:t>out of waterways</w:t>
      </w:r>
      <w:r>
        <w:t xml:space="preserve">. The resulting soils contain more living organic matter and are kept covered year-round to resist erosion and hold more water and nutrients. These practices can simultaneously reduce farmers’ costs and make farmland more resilient to floods and droughts, while improving the long-term fertility of soil (Basche 2017; Basche and DeLonge 2019; Hunt, Hill, and Leibman 2019; Mulik 2017; Myers, Weber, and Tellatin 2019; Stillerman and DeLonge 2019). </w:t>
      </w:r>
      <w:r w:rsidRPr="00D50981">
        <w:rPr>
          <w:rStyle w:val="StyleUnderline"/>
        </w:rPr>
        <w:t>Thus, these</w:t>
      </w:r>
      <w:r>
        <w:t xml:space="preserve"> two </w:t>
      </w:r>
      <w:r w:rsidRPr="00D50981">
        <w:rPr>
          <w:rStyle w:val="StyleUnderline"/>
        </w:rPr>
        <w:t>important food production and economic forces in our country</w:t>
      </w:r>
      <w:r>
        <w:t xml:space="preserve">—the Midwest </w:t>
      </w:r>
      <w:r w:rsidRPr="00D50981">
        <w:rPr>
          <w:rStyle w:val="StyleUnderline"/>
        </w:rPr>
        <w:t>farming</w:t>
      </w:r>
      <w:r>
        <w:t xml:space="preserve"> industry </w:t>
      </w:r>
      <w:r w:rsidRPr="00D50981">
        <w:rPr>
          <w:rStyle w:val="StyleUnderline"/>
        </w:rPr>
        <w:t>and the Gulf Coast fishing industry—can jointly benefit</w:t>
      </w:r>
      <w:r w:rsidRPr="00D50981">
        <w:t xml:space="preserve"> from one set of practices</w:t>
      </w:r>
      <w:r w:rsidRPr="00D50981">
        <w:rPr>
          <w:rStyle w:val="StyleUnderline"/>
        </w:rPr>
        <w:t>.</w:t>
      </w:r>
    </w:p>
    <w:p w14:paraId="59CE17F3" w14:textId="77777777" w:rsidR="006C413A" w:rsidRDefault="006C413A" w:rsidP="006C413A">
      <w:r>
        <w:t xml:space="preserve">To show how improved agricultural practices in the Midwest can offer economic benefits to the Gulf fishing industry, </w:t>
      </w:r>
      <w:r w:rsidRPr="00D50981">
        <w:rPr>
          <w:rStyle w:val="StyleUnderline"/>
        </w:rPr>
        <w:t>we used publicly available data to estimate how much avoidable nitrogen pollution has made its way from farm fields</w:t>
      </w:r>
      <w:r>
        <w:t xml:space="preserve"> and </w:t>
      </w:r>
      <w:r w:rsidRPr="00D50981">
        <w:rPr>
          <w:rStyle w:val="StyleUnderline"/>
        </w:rPr>
        <w:t>into the two main rivers that feed the Gulf of Mexico</w:t>
      </w:r>
      <w:r>
        <w:t xml:space="preserve">. We next estimated in economic terms the damage that </w:t>
      </w:r>
      <w:r w:rsidRPr="00D50981">
        <w:rPr>
          <w:rStyle w:val="Emphasis"/>
        </w:rPr>
        <w:t>nitrogen pollution from farms</w:t>
      </w:r>
      <w:r>
        <w:t xml:space="preserve">, which </w:t>
      </w:r>
      <w:r w:rsidRPr="00D50981">
        <w:rPr>
          <w:rStyle w:val="Emphasis"/>
        </w:rPr>
        <w:t>fuels the dead zone</w:t>
      </w:r>
      <w:r>
        <w:t xml:space="preserve">, causes to the ecosystem services that fisheries and marine habitat provide for the Gulf of Mexico. </w:t>
      </w:r>
      <w:r w:rsidRPr="00D50981">
        <w:rPr>
          <w:rStyle w:val="StyleUnderline"/>
        </w:rPr>
        <w:t>We further explored the value</w:t>
      </w:r>
      <w:r>
        <w:t xml:space="preserve"> of the damage costs </w:t>
      </w:r>
      <w:r w:rsidRPr="00D50981">
        <w:rPr>
          <w:rStyle w:val="StyleUnderline"/>
        </w:rPr>
        <w:t xml:space="preserve">that could be </w:t>
      </w:r>
      <w:r w:rsidRPr="00D50981">
        <w:rPr>
          <w:rStyle w:val="Emphasis"/>
        </w:rPr>
        <w:t>averted</w:t>
      </w:r>
      <w:r w:rsidRPr="00D50981">
        <w:rPr>
          <w:rStyle w:val="StyleUnderline"/>
        </w:rPr>
        <w:t xml:space="preserve"> if nitrogen pollution and the dead zone were </w:t>
      </w:r>
      <w:r w:rsidRPr="00D50981">
        <w:rPr>
          <w:rStyle w:val="Emphasis"/>
        </w:rPr>
        <w:t>reduced</w:t>
      </w:r>
      <w:r>
        <w:t xml:space="preserve"> </w:t>
      </w:r>
      <w:r w:rsidRPr="00D50981">
        <w:rPr>
          <w:rStyle w:val="StyleUnderline"/>
        </w:rPr>
        <w:t xml:space="preserve">through </w:t>
      </w:r>
      <w:r w:rsidRPr="00D50981">
        <w:rPr>
          <w:rStyle w:val="Emphasis"/>
        </w:rPr>
        <w:t>changes in agricultural practices upstream</w:t>
      </w:r>
      <w:r>
        <w:t xml:space="preserve">. </w:t>
      </w:r>
      <w:r w:rsidRPr="00D50981">
        <w:rPr>
          <w:rStyle w:val="StyleUnderline"/>
        </w:rPr>
        <w:t>Our analysis found that</w:t>
      </w:r>
      <w:r>
        <w:t xml:space="preserve"> on average the equivalent of 3,100 standard-sized shipping containers per year of excess nitrogen has washed off Midwest cropland into the Mississippi and Atchafalaya rivers, and ultimately into the Gulf of Mexico. This nitrogen has contributed up to $2.4 billion in damages to ecosystem services generated by fisheries and marine habitat every year since 1980. We also found that </w:t>
      </w:r>
      <w:r w:rsidRPr="00D50981">
        <w:rPr>
          <w:rStyle w:val="StyleUnderline"/>
        </w:rPr>
        <w:t>significant</w:t>
      </w:r>
      <w:r>
        <w:t xml:space="preserve"> economic </w:t>
      </w:r>
      <w:r w:rsidRPr="00D50981">
        <w:rPr>
          <w:rStyle w:val="StyleUnderline"/>
        </w:rPr>
        <w:t>benefits could be realized by reducing these</w:t>
      </w:r>
      <w:r>
        <w:t xml:space="preserve"> damages </w:t>
      </w:r>
      <w:r w:rsidRPr="00D50981">
        <w:rPr>
          <w:rStyle w:val="StyleUnderline"/>
        </w:rPr>
        <w:t xml:space="preserve">through </w:t>
      </w:r>
      <w:r w:rsidRPr="00D50981">
        <w:rPr>
          <w:rStyle w:val="Emphasis"/>
        </w:rPr>
        <w:t>changes in agriculture upstream</w:t>
      </w:r>
      <w:r>
        <w:t>.</w:t>
      </w:r>
    </w:p>
    <w:p w14:paraId="52799D51" w14:textId="77777777" w:rsidR="006C413A" w:rsidRPr="00D50981" w:rsidRDefault="006C413A" w:rsidP="006C413A">
      <w:r w:rsidRPr="00D50981">
        <w:rPr>
          <w:rStyle w:val="StyleUnderline"/>
        </w:rPr>
        <w:t xml:space="preserve">These benefits </w:t>
      </w:r>
      <w:r w:rsidRPr="00D50981">
        <w:rPr>
          <w:rStyle w:val="Emphasis"/>
        </w:rPr>
        <w:t>cannot be realized without policy support</w:t>
      </w:r>
      <w:r>
        <w:t xml:space="preserve">. </w:t>
      </w:r>
      <w:r w:rsidRPr="00D50981">
        <w:rPr>
          <w:rStyle w:val="StyleUnderline"/>
        </w:rPr>
        <w:t xml:space="preserve">We recommend </w:t>
      </w:r>
      <w:r w:rsidRPr="00D50981">
        <w:rPr>
          <w:rStyle w:val="Emphasis"/>
        </w:rPr>
        <w:t>policy actions</w:t>
      </w:r>
      <w:r w:rsidRPr="00D50981">
        <w:rPr>
          <w:rStyle w:val="StyleUnderline"/>
        </w:rPr>
        <w:t xml:space="preserve"> that</w:t>
      </w:r>
      <w:r>
        <w:t xml:space="preserve"> can help Gulf Coast fishing industries and communities while </w:t>
      </w:r>
      <w:r w:rsidRPr="00D50981">
        <w:rPr>
          <w:rStyle w:val="StyleUnderline"/>
        </w:rPr>
        <w:t>support</w:t>
      </w:r>
      <w:r>
        <w:t xml:space="preserve">ing a thriving, </w:t>
      </w:r>
      <w:r w:rsidRPr="00D50981">
        <w:rPr>
          <w:rStyle w:val="StyleUnderline"/>
        </w:rPr>
        <w:t>sustainable</w:t>
      </w:r>
      <w:r>
        <w:t xml:space="preserve"> </w:t>
      </w:r>
      <w:r w:rsidRPr="00D50981">
        <w:rPr>
          <w:rStyle w:val="StyleUnderline"/>
        </w:rPr>
        <w:t>ag</w:t>
      </w:r>
      <w:r>
        <w:t xml:space="preserve">ricultural economy </w:t>
      </w:r>
      <w:r w:rsidRPr="00D50981">
        <w:rPr>
          <w:rStyle w:val="StyleUnderline"/>
        </w:rPr>
        <w:t xml:space="preserve">in the </w:t>
      </w:r>
      <w:r w:rsidRPr="00D50981">
        <w:rPr>
          <w:rStyle w:val="Emphasis"/>
        </w:rPr>
        <w:t>Midwest</w:t>
      </w:r>
      <w:r>
        <w:t xml:space="preserve"> </w:t>
      </w:r>
      <w:r w:rsidRPr="00D50981">
        <w:rPr>
          <w:rStyle w:val="StyleUnderline"/>
        </w:rPr>
        <w:t xml:space="preserve">through </w:t>
      </w:r>
      <w:r w:rsidRPr="00D50981">
        <w:rPr>
          <w:rStyle w:val="Emphasis"/>
        </w:rPr>
        <w:t>science-based solutions</w:t>
      </w:r>
      <w:r>
        <w:t xml:space="preserve"> </w:t>
      </w:r>
      <w:r w:rsidRPr="00D50981">
        <w:rPr>
          <w:rStyle w:val="StyleUnderline"/>
        </w:rPr>
        <w:t>that provide farmers with tools to build healthy, living soil.</w:t>
      </w:r>
      <w:r>
        <w:t xml:space="preserve"> </w:t>
      </w:r>
    </w:p>
    <w:p w14:paraId="1E9516AD" w14:textId="77777777" w:rsidR="006C413A" w:rsidRDefault="006C413A" w:rsidP="006C413A">
      <w:pPr>
        <w:pStyle w:val="Heading4"/>
      </w:pPr>
      <w:r>
        <w:t>Collapse of fish stocks risks numerous global wars—Including US-Russia</w:t>
      </w:r>
    </w:p>
    <w:p w14:paraId="5893B40D" w14:textId="77777777" w:rsidR="006C413A" w:rsidRPr="00AB46D5" w:rsidRDefault="006C413A" w:rsidP="006C413A">
      <w:r w:rsidRPr="00AB46D5">
        <w:rPr>
          <w:rStyle w:val="Style13ptBold"/>
        </w:rPr>
        <w:t>Bloom 18</w:t>
      </w:r>
      <w:r>
        <w:t xml:space="preserve"> – Strategic Foresight Director &amp; Commander, U.S. Coast Guard</w:t>
      </w:r>
    </w:p>
    <w:p w14:paraId="356F4252" w14:textId="77777777" w:rsidR="006C413A" w:rsidRDefault="006C413A" w:rsidP="006C413A">
      <w:r>
        <w:t>Kate Higgins-Bloom, former Coast Guard Fellow to the DHS Office of Legislative Affairs, former White House Fellow in the Executive Office of the President, former Next Generation National Security Fellow &amp; 2011-2012 Assistant Director of the Office of Legislative Affairs at the Center for a New American Security, Food Fight, 2018, https://foreignpolicy.com/2018/09/12/food-fight-illegal-fishing-conflict/</w:t>
      </w:r>
    </w:p>
    <w:p w14:paraId="08501756" w14:textId="77777777" w:rsidR="006C413A" w:rsidRPr="00AB46D5" w:rsidRDefault="006C413A" w:rsidP="006C413A"/>
    <w:p w14:paraId="039C0607" w14:textId="77777777" w:rsidR="006C413A" w:rsidRPr="00AB46D5" w:rsidRDefault="006C413A" w:rsidP="006C413A">
      <w:r w:rsidRPr="00AB46D5">
        <w:rPr>
          <w:rStyle w:val="StyleUnderline"/>
        </w:rPr>
        <w:t xml:space="preserve">Humans have </w:t>
      </w:r>
      <w:r w:rsidRPr="0075761F">
        <w:rPr>
          <w:rStyle w:val="Emphasis"/>
        </w:rPr>
        <w:t>always</w:t>
      </w:r>
      <w:r w:rsidRPr="00AB46D5">
        <w:rPr>
          <w:rStyle w:val="StyleUnderline"/>
        </w:rPr>
        <w:t xml:space="preserve"> </w:t>
      </w:r>
      <w:r w:rsidRPr="0075761F">
        <w:rPr>
          <w:rStyle w:val="Emphasis"/>
        </w:rPr>
        <w:t>depended on the sea</w:t>
      </w:r>
      <w:r>
        <w:t xml:space="preserve">. For as long as there have been fishermen, there have been conflicts over fish. And </w:t>
      </w:r>
      <w:r w:rsidRPr="0075761F">
        <w:rPr>
          <w:rStyle w:val="Emphasis"/>
        </w:rPr>
        <w:t>though it may seem anachronistic</w:t>
      </w:r>
      <w:r w:rsidRPr="00AB46D5">
        <w:rPr>
          <w:rStyle w:val="StyleUnderline"/>
        </w:rPr>
        <w:t xml:space="preserve">, the odds that a </w:t>
      </w:r>
      <w:r w:rsidRPr="0075761F">
        <w:rPr>
          <w:rStyle w:val="Emphasis"/>
        </w:rPr>
        <w:t>squabble over fishing</w:t>
      </w:r>
      <w:r w:rsidRPr="00AB46D5">
        <w:rPr>
          <w:rStyle w:val="StyleUnderline"/>
        </w:rPr>
        <w:t xml:space="preserve"> rights could </w:t>
      </w:r>
      <w:r w:rsidRPr="0075761F">
        <w:rPr>
          <w:rStyle w:val="Emphasis"/>
        </w:rPr>
        <w:t>turn into a major armed conflict</w:t>
      </w:r>
      <w:r w:rsidRPr="00AB46D5">
        <w:rPr>
          <w:rStyle w:val="StyleUnderline"/>
        </w:rPr>
        <w:t xml:space="preserve"> </w:t>
      </w:r>
      <w:r w:rsidRPr="0075761F">
        <w:rPr>
          <w:rStyle w:val="Emphasis"/>
        </w:rPr>
        <w:t>are rising</w:t>
      </w:r>
      <w:r w:rsidRPr="00AB46D5">
        <w:rPr>
          <w:rStyle w:val="StyleUnderline"/>
        </w:rPr>
        <w:t xml:space="preserve">. The </w:t>
      </w:r>
      <w:r w:rsidRPr="0075761F">
        <w:rPr>
          <w:rStyle w:val="Emphasis"/>
        </w:rPr>
        <w:t>return of great-power competition</w:t>
      </w:r>
      <w:r w:rsidRPr="00AB46D5">
        <w:rPr>
          <w:rStyle w:val="StyleUnderline"/>
        </w:rPr>
        <w:t xml:space="preserve"> has actually </w:t>
      </w:r>
      <w:r w:rsidRPr="0075761F">
        <w:rPr>
          <w:rStyle w:val="Emphasis"/>
        </w:rPr>
        <w:t>increased the likelihood of a war over fish</w:t>
      </w:r>
      <w:r>
        <w:t xml:space="preserve">. The </w:t>
      </w:r>
      <w:r w:rsidRPr="00AB46D5">
        <w:t>past 17 years of the fight against terrorism, and Washington’s renewed focus on developing high-end capabilities to prepare for great-power conflict, have led to a lack of preparation for a low-end, seemingly mundane but increasingly likely source of conflict in the world: food.</w:t>
      </w:r>
    </w:p>
    <w:p w14:paraId="139FEE79" w14:textId="77777777" w:rsidR="006C413A" w:rsidRDefault="006C413A" w:rsidP="006C413A">
      <w:r w:rsidRPr="00AB46D5">
        <w:rPr>
          <w:rStyle w:val="StyleUnderline"/>
        </w:rPr>
        <w:t>As incomes rise around the world, so too does the demand for food—especially protein</w:t>
      </w:r>
      <w:r w:rsidRPr="00AB46D5">
        <w:t xml:space="preserve">. The United Nations currently estimates that between mid-2017 and 2050, the number of humans on Earth will rise by 29 percent, from 7.6 billion to 9.8 billion. </w:t>
      </w:r>
      <w:r w:rsidRPr="00AB46D5">
        <w:rPr>
          <w:rStyle w:val="StyleUnderline"/>
        </w:rPr>
        <w:t>Most</w:t>
      </w:r>
      <w:r w:rsidRPr="00AB46D5">
        <w:t xml:space="preserve"> of that </w:t>
      </w:r>
      <w:r w:rsidRPr="00AB46D5">
        <w:rPr>
          <w:rStyle w:val="StyleUnderline"/>
        </w:rPr>
        <w:t>population growth will occur in Asia, Africa, and Latin America</w:t>
      </w:r>
      <w:r w:rsidRPr="00AB46D5">
        <w:t>—areas where millions of people have recently risen from deep poverty to the middle class. Part of a middle-class lifestyle is a middle-class diet, which includes far more protein than poor people consume. As a result of that shift, the</w:t>
      </w:r>
      <w:r>
        <w:t xml:space="preserve"> </w:t>
      </w:r>
      <w:r w:rsidRPr="00AB46D5">
        <w:rPr>
          <w:rStyle w:val="StyleUnderline"/>
        </w:rPr>
        <w:t>global demand</w:t>
      </w:r>
      <w:r>
        <w:t xml:space="preserve"> for protein </w:t>
      </w:r>
      <w:r w:rsidRPr="00AB46D5">
        <w:rPr>
          <w:rStyle w:val="StyleUnderline"/>
        </w:rPr>
        <w:t>will outpace</w:t>
      </w:r>
      <w:r>
        <w:t xml:space="preserve"> population </w:t>
      </w:r>
      <w:r w:rsidRPr="00AB46D5">
        <w:rPr>
          <w:rStyle w:val="StyleUnderline"/>
        </w:rPr>
        <w:t>growth</w:t>
      </w:r>
      <w:r>
        <w:t xml:space="preserve">, increasing </w:t>
      </w:r>
      <w:r w:rsidRPr="00AB46D5">
        <w:rPr>
          <w:rStyle w:val="StyleUnderline"/>
        </w:rPr>
        <w:t>between 32 and 78 percent</w:t>
      </w:r>
      <w:r>
        <w:t xml:space="preserve">, according to some estimates. Meeting that demand could require an additional 62 to 159 million metric tons of protein per year. </w:t>
      </w:r>
      <w:r w:rsidRPr="00AB46D5">
        <w:rPr>
          <w:rStyle w:val="StyleUnderline"/>
        </w:rPr>
        <w:t xml:space="preserve">To </w:t>
      </w:r>
      <w:r w:rsidRPr="0075761F">
        <w:rPr>
          <w:rStyle w:val="Emphasis"/>
        </w:rPr>
        <w:t>maintain political support at home</w:t>
      </w:r>
      <w:r w:rsidRPr="00AB46D5">
        <w:rPr>
          <w:rStyle w:val="StyleUnderline"/>
        </w:rPr>
        <w:t xml:space="preserve">, </w:t>
      </w:r>
      <w:r w:rsidRPr="0075761F">
        <w:rPr>
          <w:rStyle w:val="Emphasis"/>
        </w:rPr>
        <w:t>leaders must ensure access</w:t>
      </w:r>
      <w:r w:rsidRPr="00AB46D5">
        <w:rPr>
          <w:rStyle w:val="StyleUnderline"/>
        </w:rPr>
        <w:t xml:space="preserve"> </w:t>
      </w:r>
      <w:r w:rsidRPr="0075761F">
        <w:rPr>
          <w:rStyle w:val="StyleUnderline"/>
        </w:rPr>
        <w:t>to the high-quality food</w:t>
      </w:r>
      <w:r>
        <w:t xml:space="preserve"> that is </w:t>
      </w:r>
      <w:r w:rsidRPr="0075761F">
        <w:rPr>
          <w:rStyle w:val="StyleUnderline"/>
        </w:rPr>
        <w:t>part of a middl</w:t>
      </w:r>
      <w:r w:rsidRPr="00AB46D5">
        <w:rPr>
          <w:rStyle w:val="StyleUnderline"/>
        </w:rPr>
        <w:t>e-class lifestyle</w:t>
      </w:r>
      <w:r>
        <w:t>.</w:t>
      </w:r>
    </w:p>
    <w:p w14:paraId="798C46B6" w14:textId="77777777" w:rsidR="006C413A" w:rsidRPr="00AB46D5" w:rsidRDefault="006C413A" w:rsidP="006C413A">
      <w:pPr>
        <w:rPr>
          <w:sz w:val="12"/>
          <w:szCs w:val="12"/>
        </w:rPr>
      </w:pPr>
      <w:r w:rsidRPr="00AB46D5">
        <w:rPr>
          <w:sz w:val="12"/>
          <w:szCs w:val="12"/>
        </w:rPr>
        <w:t>The supply of both wild and farmed fish will not keep up. The current annual global catch of seafood is 94 million metric tons. And all around the world, the wild populations of both migratory fish, such as tuna, and less mobile species, such as flounder, are being overfished. Scarcity has already forced Chinese fishing fleets further and further afield in search of their catch. Serious international efforts to manage the world’s wild fisheries are underway, but this work is stymied by widespread illegal, unreported, and unregulated (or IUU) fishing. Today, such harvests comprise somewhere from 20 to 50 percent of the global catch and inflict economic, social, and environmental damage on some of the world’s most vulnerable populations as fisheries collapse from overfishing and poor and rural fishing communities wrestle with the subsequent loss of income and, eventually, their social fabric. The classic example of this is fishermen in Central America turning to drug cartels for employment or poaching from closed fisheries, feeding the cycle of violence and environmental damage.</w:t>
      </w:r>
    </w:p>
    <w:p w14:paraId="15819B26" w14:textId="77777777" w:rsidR="006C413A" w:rsidRPr="00AB46D5" w:rsidRDefault="006C413A" w:rsidP="006C413A">
      <w:pPr>
        <w:rPr>
          <w:rStyle w:val="StyleUnderline"/>
        </w:rPr>
      </w:pPr>
      <w:r w:rsidRPr="00AB46D5">
        <w:rPr>
          <w:rStyle w:val="StyleUnderline"/>
        </w:rPr>
        <w:t xml:space="preserve">The </w:t>
      </w:r>
      <w:r w:rsidRPr="0075761F">
        <w:rPr>
          <w:rStyle w:val="Emphasis"/>
        </w:rPr>
        <w:t>political leaders</w:t>
      </w:r>
      <w:r w:rsidRPr="00AB46D5">
        <w:rPr>
          <w:rStyle w:val="StyleUnderline"/>
        </w:rPr>
        <w:t xml:space="preserve"> of </w:t>
      </w:r>
      <w:r w:rsidRPr="0075761F">
        <w:rPr>
          <w:rStyle w:val="StyleUnderline"/>
        </w:rPr>
        <w:t>rising powers</w:t>
      </w:r>
      <w:r w:rsidRPr="00AB46D5">
        <w:rPr>
          <w:rStyle w:val="StyleUnderline"/>
        </w:rPr>
        <w:t xml:space="preserve"> will </w:t>
      </w:r>
      <w:r w:rsidRPr="0075761F">
        <w:rPr>
          <w:rStyle w:val="StyleUnderline"/>
        </w:rPr>
        <w:t xml:space="preserve">feel </w:t>
      </w:r>
      <w:r w:rsidRPr="0075761F">
        <w:rPr>
          <w:rStyle w:val="Emphasis"/>
        </w:rPr>
        <w:t>enormous pressure</w:t>
      </w:r>
      <w:r w:rsidRPr="0075761F">
        <w:rPr>
          <w:rStyle w:val="StyleUnderline"/>
        </w:rPr>
        <w:t xml:space="preserve"> to </w:t>
      </w:r>
      <w:r w:rsidRPr="0075761F">
        <w:rPr>
          <w:rStyle w:val="Emphasis"/>
        </w:rPr>
        <w:t>secure the resources their citizens demand</w:t>
      </w:r>
      <w:r w:rsidRPr="00AB46D5">
        <w:rPr>
          <w:rStyle w:val="StyleUnderline"/>
        </w:rPr>
        <w:t>—even if it means violating international norms and rules. This pressure could sow the seeds of</w:t>
      </w:r>
      <w:r>
        <w:t xml:space="preserve"> potential </w:t>
      </w:r>
      <w:r w:rsidRPr="00AB46D5">
        <w:rPr>
          <w:rStyle w:val="StyleUnderline"/>
        </w:rPr>
        <w:t>conflict in two distinct ways</w:t>
      </w:r>
      <w:r>
        <w:t xml:space="preserve">. The </w:t>
      </w:r>
      <w:r w:rsidRPr="00AB46D5">
        <w:rPr>
          <w:rStyle w:val="StyleUnderline"/>
        </w:rPr>
        <w:t>first</w:t>
      </w:r>
      <w:r>
        <w:t xml:space="preserve"> is that </w:t>
      </w:r>
      <w:r w:rsidRPr="00AB46D5">
        <w:rPr>
          <w:rStyle w:val="StyleUnderline"/>
        </w:rPr>
        <w:t xml:space="preserve">some states will </w:t>
      </w:r>
      <w:r w:rsidRPr="0075761F">
        <w:rPr>
          <w:rStyle w:val="Emphasis"/>
        </w:rPr>
        <w:t>overplay their hand</w:t>
      </w:r>
      <w:r w:rsidRPr="00AB46D5">
        <w:rPr>
          <w:rStyle w:val="StyleUnderline"/>
        </w:rPr>
        <w:t xml:space="preserve"> when using fishing fleets</w:t>
      </w:r>
      <w:r>
        <w:t xml:space="preserve"> and fisheries enforcement </w:t>
      </w:r>
      <w:r w:rsidRPr="00AB46D5">
        <w:rPr>
          <w:rStyle w:val="StyleUnderline"/>
        </w:rPr>
        <w:t xml:space="preserve">to exert influence in </w:t>
      </w:r>
      <w:r w:rsidRPr="0075761F">
        <w:rPr>
          <w:rStyle w:val="Emphasis"/>
        </w:rPr>
        <w:t>contested waters</w:t>
      </w:r>
      <w:r>
        <w:t xml:space="preserve">. The </w:t>
      </w:r>
      <w:r w:rsidRPr="00AB46D5">
        <w:rPr>
          <w:rStyle w:val="StyleUnderline"/>
        </w:rPr>
        <w:t>second</w:t>
      </w:r>
      <w:r>
        <w:t xml:space="preserve"> is that illegal </w:t>
      </w:r>
      <w:r w:rsidRPr="00AB46D5">
        <w:rPr>
          <w:rStyle w:val="StyleUnderline"/>
        </w:rPr>
        <w:t>fishing</w:t>
      </w:r>
      <w:r>
        <w:t xml:space="preserve">, driven </w:t>
      </w:r>
      <w:r w:rsidRPr="00AB46D5">
        <w:rPr>
          <w:rStyle w:val="StyleUnderline"/>
        </w:rPr>
        <w:t>by</w:t>
      </w:r>
      <w:r>
        <w:t xml:space="preserve"> exploding domestic demand and </w:t>
      </w:r>
      <w:r w:rsidRPr="0075761F">
        <w:rPr>
          <w:rStyle w:val="Emphasis"/>
        </w:rPr>
        <w:t>collapsing supply</w:t>
      </w:r>
      <w:r>
        <w:t xml:space="preserve">, </w:t>
      </w:r>
      <w:r w:rsidRPr="00AB46D5">
        <w:rPr>
          <w:rStyle w:val="StyleUnderline"/>
        </w:rPr>
        <w:t xml:space="preserve">will be met with </w:t>
      </w:r>
      <w:r w:rsidRPr="0075761F">
        <w:rPr>
          <w:rStyle w:val="Emphasis"/>
        </w:rPr>
        <w:t>increasingly aggressive enforcement by America or its allies</w:t>
      </w:r>
      <w:r w:rsidRPr="00AB46D5">
        <w:rPr>
          <w:rStyle w:val="StyleUnderline"/>
        </w:rPr>
        <w:t xml:space="preserve">—which could </w:t>
      </w:r>
      <w:r w:rsidRPr="0075761F">
        <w:rPr>
          <w:rStyle w:val="Emphasis"/>
        </w:rPr>
        <w:t>quickly escalate</w:t>
      </w:r>
      <w:r w:rsidRPr="00AB46D5">
        <w:rPr>
          <w:rStyle w:val="StyleUnderline"/>
        </w:rPr>
        <w:t xml:space="preserve"> and </w:t>
      </w:r>
      <w:r w:rsidRPr="0075761F">
        <w:rPr>
          <w:rStyle w:val="Emphasis"/>
        </w:rPr>
        <w:t>spill over</w:t>
      </w:r>
      <w:r w:rsidRPr="0075761F">
        <w:rPr>
          <w:rStyle w:val="StyleUnderline"/>
        </w:rPr>
        <w:t xml:space="preserve"> into </w:t>
      </w:r>
      <w:r w:rsidRPr="0075761F">
        <w:rPr>
          <w:rStyle w:val="Emphasis"/>
        </w:rPr>
        <w:t>actual conflict</w:t>
      </w:r>
      <w:r w:rsidRPr="00AB46D5">
        <w:rPr>
          <w:rStyle w:val="StyleUnderline"/>
        </w:rPr>
        <w:t>.</w:t>
      </w:r>
    </w:p>
    <w:p w14:paraId="2829AAFE" w14:textId="77777777" w:rsidR="006C413A" w:rsidRDefault="006C413A" w:rsidP="006C413A">
      <w:r>
        <w:t xml:space="preserve">The 1982 United Nations Convention on the Law of the Sea, commonly referred to as UNCLOS, is the foundational document for all maritime territorial claims; more than 150 countries, but not the United States, have already ratified the treaty. According to UNCLOS, a state can exclusively claim any resource, including fish, within 200 nautical miles of the base lines of the habitable landmasses it controls. Such areas are called exclusive economic zones (EEZs). Each state is responsible for managing its own fisheries within its EEZ. But </w:t>
      </w:r>
      <w:r w:rsidRPr="00AB46D5">
        <w:rPr>
          <w:rStyle w:val="StyleUnderline"/>
        </w:rPr>
        <w:t>beyond</w:t>
      </w:r>
      <w:r>
        <w:t xml:space="preserve"> these </w:t>
      </w:r>
      <w:r w:rsidRPr="00AB46D5">
        <w:rPr>
          <w:rStyle w:val="StyleUnderline"/>
        </w:rPr>
        <w:t>exclusive zones, regulation of fishing</w:t>
      </w:r>
      <w:r>
        <w:t xml:space="preserve"> and activity on the high seas </w:t>
      </w:r>
      <w:r w:rsidRPr="00AB46D5">
        <w:rPr>
          <w:rStyle w:val="StyleUnderline"/>
        </w:rPr>
        <w:t>is managed by more than 20 international and regional bodies, with widely varied mandates and resources</w:t>
      </w:r>
      <w:r>
        <w:t xml:space="preserve">. </w:t>
      </w:r>
      <w:r w:rsidRPr="00AB46D5">
        <w:rPr>
          <w:rStyle w:val="StyleUnderline"/>
        </w:rPr>
        <w:t>Enforcement is</w:t>
      </w:r>
      <w:r>
        <w:t xml:space="preserve"> carried out by </w:t>
      </w:r>
      <w:r w:rsidRPr="00AB46D5">
        <w:rPr>
          <w:rStyle w:val="StyleUnderline"/>
        </w:rPr>
        <w:t>a patchwork</w:t>
      </w:r>
      <w:r>
        <w:t xml:space="preserve"> of agencies and coalitions around the world, ad hoc partnerships, and bilateral agreements among nations. If </w:t>
      </w:r>
      <w:r w:rsidRPr="00AB46D5">
        <w:rPr>
          <w:rStyle w:val="StyleUnderline"/>
        </w:rPr>
        <w:t xml:space="preserve">that arrangement sounds ripe </w:t>
      </w:r>
      <w:r w:rsidRPr="0075761F">
        <w:rPr>
          <w:rStyle w:val="StyleUnderline"/>
        </w:rPr>
        <w:t>for dispute</w:t>
      </w:r>
      <w:r>
        <w:t>, it is.</w:t>
      </w:r>
    </w:p>
    <w:p w14:paraId="61918FDD" w14:textId="77777777" w:rsidR="006C413A" w:rsidRPr="00AB46D5" w:rsidRDefault="006C413A" w:rsidP="006C413A">
      <w:pPr>
        <w:rPr>
          <w:sz w:val="12"/>
          <w:szCs w:val="12"/>
        </w:rPr>
      </w:pPr>
      <w:r w:rsidRPr="00AB46D5">
        <w:rPr>
          <w:sz w:val="12"/>
          <w:szCs w:val="12"/>
        </w:rPr>
        <w:t>There are dozens of contested maritime claims around the world, including one between Canada and the United States over two small islands off the coast of New Brunswick. Currently, the most consequential of these contested waters are the South and East China seas, where China has made outsized claims—accompanied by naval patrols and an island-building campaign. Beijing hopes to legitimate its territorial claims by establishing and expanding its physical presence in these areas. Fishing vessels represent an ideal way to create that presence—without provoking a military response—since they are notionally nongovernmental and thus give their country of origin some plausible deniability. They are also cheap compared with military vessels and are more mobile and scalable than fixed structures such as oil platforms (let alone man-made islands).</w:t>
      </w:r>
    </w:p>
    <w:p w14:paraId="2848F6F7" w14:textId="77777777" w:rsidR="006C413A" w:rsidRPr="00AB46D5" w:rsidRDefault="006C413A" w:rsidP="006C413A">
      <w:pPr>
        <w:rPr>
          <w:sz w:val="12"/>
          <w:szCs w:val="12"/>
        </w:rPr>
      </w:pPr>
      <w:r w:rsidRPr="00AB46D5">
        <w:rPr>
          <w:sz w:val="12"/>
          <w:szCs w:val="12"/>
        </w:rPr>
        <w:t>For years, China has subsidized and provided armed escorts for forays by its fishing fleet into its neighbors’ EEZs and assertively enforced Chinese law on non-Chinese fishermen operating in contested waters. Since the 1990s, China has unilaterally declared large swaths of the South China Sea closed to fishermen for months at a time. This closure is enforced by armed China Coast Guard vessels, which have been involved in a series of violent confrontations with foreign fishermen. This heavy-handed approach would be relatively unremarkable if the closed area was actually recognized Chinese territory. In this case, however, China is acting in international water or in the EEZs of other countries. The situation is roughly analogous to the U.S. Fish and Wildlife Service using deadly force to stop Canadian deer hunters from shooting a doe out of season in Vancouver.</w:t>
      </w:r>
    </w:p>
    <w:p w14:paraId="123727DE" w14:textId="77777777" w:rsidR="006C413A" w:rsidRPr="00AB46D5" w:rsidRDefault="006C413A" w:rsidP="006C413A">
      <w:pPr>
        <w:rPr>
          <w:sz w:val="12"/>
          <w:szCs w:val="12"/>
        </w:rPr>
      </w:pPr>
      <w:r w:rsidRPr="00AB46D5">
        <w:rPr>
          <w:sz w:val="12"/>
          <w:szCs w:val="12"/>
        </w:rPr>
        <w:t>China Coast Guard and People’s Liberation Army (PLA) Navy vessels also appear to have stepped up escorts of Chinese-flagged fishing fleets as they venture into fishing grounds, particularly those around a set of contested islands in the East China Sea known as the Senkaku in Japan and the Diaoyu in China. The Japan Coast Guard has responded by increasing its own presence in the area. Should a China Coast Guard or PLA Navy vessel fire on a Japan Coast Guard ship, supposedly in defense of a Chinese fishing fleet, the Japanese would likely retaliate, and both sides could easily escalate.</w:t>
      </w:r>
    </w:p>
    <w:p w14:paraId="690123B9" w14:textId="77777777" w:rsidR="006C413A" w:rsidRPr="00AB46D5" w:rsidRDefault="006C413A" w:rsidP="006C413A">
      <w:pPr>
        <w:rPr>
          <w:sz w:val="12"/>
          <w:szCs w:val="12"/>
        </w:rPr>
      </w:pPr>
      <w:r w:rsidRPr="00AB46D5">
        <w:rPr>
          <w:sz w:val="12"/>
          <w:szCs w:val="12"/>
        </w:rPr>
        <w:t>There are other ways that fish can trigger war. Crackdowns on illegal and unregulated fishing already routinely threaten to spiral into violence.</w:t>
      </w:r>
    </w:p>
    <w:p w14:paraId="6BC45343" w14:textId="77777777" w:rsidR="006C413A" w:rsidRPr="00AB46D5" w:rsidRDefault="006C413A" w:rsidP="006C413A">
      <w:pPr>
        <w:rPr>
          <w:sz w:val="12"/>
          <w:szCs w:val="12"/>
        </w:rPr>
      </w:pPr>
      <w:r w:rsidRPr="00AB46D5">
        <w:rPr>
          <w:sz w:val="12"/>
          <w:szCs w:val="12"/>
        </w:rPr>
        <w:t>China currently consumes a third of the global fish catch. Officials there have made it clear that they believe that meeting the expectations of their increasingly affluent population is key to preserving political stability—and thus is a core national security interest. But despite participating in the international bodies dedicated to improving fisheries regulation and maritime governance, such as the World Trade Organization (WTO) and the International Maritime Organization (IMO), the environmental advocacy group Greenpeace estimates that China has the world’s largest distant-water fishing fleet, with more than 2,500 vessels, and has been accused of industrial-scale IUU fishing in waters as far away as those off the coast of Senegal and Argentina, where China cannot even pretend to have territorial claims.</w:t>
      </w:r>
    </w:p>
    <w:p w14:paraId="65BB101F" w14:textId="77777777" w:rsidR="006C413A" w:rsidRPr="00AB46D5" w:rsidRDefault="006C413A" w:rsidP="006C413A">
      <w:pPr>
        <w:rPr>
          <w:sz w:val="12"/>
          <w:szCs w:val="12"/>
        </w:rPr>
      </w:pPr>
      <w:r w:rsidRPr="00AB46D5">
        <w:rPr>
          <w:sz w:val="12"/>
          <w:szCs w:val="12"/>
        </w:rPr>
        <w:t>Cases that involve sincerely held fishing rights also risk triggering violent conflicts. Consider a hypothetical—but plausible—example in which Venezuelan President Nicolás Maduro trades his country’s fishing rights to China, as other impoverished countries have done, to cover part of Venezuela’s $60 billion in outstanding debts. China would then have legal claim to Venezuelan waters, some of which could be contested given Venezuela’s history of border disputes with Guyana and Colombia. If Beijing continues to expand the practice of escorting its fishing fleet with armed China Coast Guard vessels, the chances for a violent exchange would continue to rise—as would the risk of the United States becoming involved.</w:t>
      </w:r>
    </w:p>
    <w:p w14:paraId="54666CEC" w14:textId="77777777" w:rsidR="006C413A" w:rsidRPr="00AB46D5" w:rsidRDefault="006C413A" w:rsidP="006C413A">
      <w:pPr>
        <w:rPr>
          <w:rStyle w:val="StyleUnderline"/>
        </w:rPr>
      </w:pPr>
      <w:r w:rsidRPr="00AB46D5">
        <w:rPr>
          <w:rStyle w:val="StyleUnderline"/>
        </w:rPr>
        <w:t xml:space="preserve">Future resource </w:t>
      </w:r>
      <w:r w:rsidRPr="0075761F">
        <w:rPr>
          <w:rStyle w:val="Emphasis"/>
        </w:rPr>
        <w:t>scarcity</w:t>
      </w:r>
      <w:r w:rsidRPr="00AB46D5">
        <w:rPr>
          <w:rStyle w:val="StyleUnderline"/>
        </w:rPr>
        <w:t xml:space="preserve"> could</w:t>
      </w:r>
      <w:r>
        <w:t xml:space="preserve"> also </w:t>
      </w:r>
      <w:r w:rsidRPr="0075761F">
        <w:rPr>
          <w:rStyle w:val="Emphasis"/>
        </w:rPr>
        <w:t>trigger</w:t>
      </w:r>
      <w:r>
        <w:t xml:space="preserve"> a </w:t>
      </w:r>
      <w:r w:rsidRPr="0075761F">
        <w:rPr>
          <w:rStyle w:val="Emphasis"/>
        </w:rPr>
        <w:t>fish-related conflict</w:t>
      </w:r>
      <w:r w:rsidRPr="00AB46D5">
        <w:rPr>
          <w:rStyle w:val="StyleUnderline"/>
        </w:rPr>
        <w:t xml:space="preserve">. </w:t>
      </w:r>
      <w:r w:rsidRPr="0075761F">
        <w:rPr>
          <w:rStyle w:val="Emphasis"/>
        </w:rPr>
        <w:t>If global fish stocks collapse</w:t>
      </w:r>
      <w:r>
        <w:t xml:space="preserve"> around 2050, as current trends suggest they will, </w:t>
      </w:r>
      <w:r w:rsidRPr="00AB46D5">
        <w:rPr>
          <w:rStyle w:val="StyleUnderline"/>
        </w:rPr>
        <w:t xml:space="preserve">national governments are going to feel </w:t>
      </w:r>
      <w:r w:rsidRPr="0075761F">
        <w:rPr>
          <w:rStyle w:val="Emphasis"/>
        </w:rPr>
        <w:t>intense pressure</w:t>
      </w:r>
      <w:r w:rsidRPr="00AB46D5">
        <w:rPr>
          <w:rStyle w:val="StyleUnderline"/>
        </w:rPr>
        <w:t xml:space="preserve"> to </w:t>
      </w:r>
      <w:r w:rsidRPr="0075761F">
        <w:rPr>
          <w:rStyle w:val="Emphasis"/>
        </w:rPr>
        <w:t>ensure a regular food supply</w:t>
      </w:r>
      <w:r w:rsidRPr="00AB46D5">
        <w:rPr>
          <w:rStyle w:val="StyleUnderline"/>
        </w:rPr>
        <w:t xml:space="preserve"> for their populations.</w:t>
      </w:r>
    </w:p>
    <w:p w14:paraId="786D76A4" w14:textId="77777777" w:rsidR="006C413A" w:rsidRPr="00AB46D5" w:rsidRDefault="006C413A" w:rsidP="006C413A">
      <w:pPr>
        <w:rPr>
          <w:rStyle w:val="StyleUnderline"/>
        </w:rPr>
      </w:pPr>
      <w:r w:rsidRPr="00AB46D5">
        <w:rPr>
          <w:rStyle w:val="StyleUnderline"/>
        </w:rPr>
        <w:t xml:space="preserve">This pressure could lead </w:t>
      </w:r>
      <w:r w:rsidRPr="0075761F">
        <w:rPr>
          <w:rStyle w:val="Emphasis"/>
        </w:rPr>
        <w:t>more powerful countries</w:t>
      </w:r>
      <w:r w:rsidRPr="00AB46D5">
        <w:rPr>
          <w:rStyle w:val="StyleUnderline"/>
        </w:rPr>
        <w:t xml:space="preserve"> to try to </w:t>
      </w:r>
      <w:r w:rsidRPr="0075761F">
        <w:rPr>
          <w:rStyle w:val="Emphasis"/>
        </w:rPr>
        <w:t>grab the resources of smaller or vulnerable neighbors</w:t>
      </w:r>
      <w:r w:rsidRPr="00AB46D5">
        <w:rPr>
          <w:rStyle w:val="StyleUnderline"/>
        </w:rPr>
        <w:t>.</w:t>
      </w:r>
    </w:p>
    <w:p w14:paraId="1A6D7AC6" w14:textId="77777777" w:rsidR="006C413A" w:rsidRDefault="006C413A" w:rsidP="006C413A">
      <w:r w:rsidRPr="0075761F">
        <w:rPr>
          <w:rStyle w:val="Emphasis"/>
        </w:rPr>
        <w:t>Russia and the United States</w:t>
      </w:r>
      <w:r w:rsidRPr="00AB46D5">
        <w:rPr>
          <w:rStyle w:val="StyleUnderline"/>
        </w:rPr>
        <w:t xml:space="preserve"> might</w:t>
      </w:r>
      <w:r>
        <w:t xml:space="preserve"> also </w:t>
      </w:r>
      <w:r w:rsidRPr="00AB46D5">
        <w:rPr>
          <w:rStyle w:val="StyleUnderline"/>
        </w:rPr>
        <w:t xml:space="preserve">be tempted to </w:t>
      </w:r>
      <w:r w:rsidRPr="0075761F">
        <w:rPr>
          <w:rStyle w:val="Emphasis"/>
        </w:rPr>
        <w:t>establish claims against one another</w:t>
      </w:r>
      <w:r w:rsidRPr="00AB46D5">
        <w:rPr>
          <w:rStyle w:val="StyleUnderline"/>
        </w:rPr>
        <w:t xml:space="preserve"> in the </w:t>
      </w:r>
      <w:r w:rsidRPr="0075761F">
        <w:rPr>
          <w:rStyle w:val="Emphasis"/>
        </w:rPr>
        <w:t>waters that separate Alaska and Siberia</w:t>
      </w:r>
      <w:r w:rsidRPr="00AB46D5">
        <w:rPr>
          <w:rStyle w:val="StyleUnderline"/>
        </w:rPr>
        <w:t>.</w:t>
      </w:r>
      <w:r>
        <w:t xml:space="preserve"> </w:t>
      </w:r>
      <w:r w:rsidRPr="00AB46D5">
        <w:rPr>
          <w:rStyle w:val="StyleUnderline"/>
        </w:rPr>
        <w:t>The U.S. Coast Guard has conducted patrols in the Bering Sea since 1867</w:t>
      </w:r>
      <w:r>
        <w:t>, the year of the Alaska Purchase. (</w:t>
      </w:r>
      <w:r w:rsidRPr="00AB46D5">
        <w:rPr>
          <w:rStyle w:val="StyleUnderline"/>
        </w:rPr>
        <w:t>In 1990, U.S. Secretary of State</w:t>
      </w:r>
      <w:r>
        <w:t xml:space="preserve"> James Baker </w:t>
      </w:r>
      <w:r w:rsidRPr="00AB46D5">
        <w:rPr>
          <w:rStyle w:val="StyleUnderline"/>
        </w:rPr>
        <w:t>and Soviet Foreign Minister</w:t>
      </w:r>
      <w:r>
        <w:t xml:space="preserve"> Eduard Shevardnadze </w:t>
      </w:r>
      <w:r w:rsidRPr="00AB46D5">
        <w:rPr>
          <w:rStyle w:val="StyleUnderline"/>
        </w:rPr>
        <w:t>signed an agreement to establish a maritime boundary line</w:t>
      </w:r>
      <w:r>
        <w:t xml:space="preserve"> between the USSR and the United States. </w:t>
      </w:r>
      <w:r w:rsidRPr="00AB46D5">
        <w:rPr>
          <w:rStyle w:val="StyleUnderline"/>
        </w:rPr>
        <w:t>The U.S. Senate ratified the agreement, but neither the leaders of the collapsing Soviet Union nor their Russian successors followed suit.) As pressure on fisheries increases, Russian leaders may decide that it is time to challenge the de facto border outright. The opening of the Arctic</w:t>
      </w:r>
      <w:r>
        <w:t xml:space="preserve">, </w:t>
      </w:r>
      <w:r w:rsidRPr="00AB46D5">
        <w:rPr>
          <w:rStyle w:val="StyleUnderline"/>
        </w:rPr>
        <w:t xml:space="preserve">combined with Russia’s significantly larger Arctic-capable fleet and infrastructure, would </w:t>
      </w:r>
      <w:r w:rsidRPr="0075761F">
        <w:rPr>
          <w:rStyle w:val="Emphasis"/>
        </w:rPr>
        <w:t>enable Moscow to mount a credible challenge to U.S. control</w:t>
      </w:r>
      <w:r w:rsidRPr="00AB46D5">
        <w:rPr>
          <w:rStyle w:val="StyleUnderline"/>
        </w:rPr>
        <w:t xml:space="preserve"> </w:t>
      </w:r>
      <w:r w:rsidRPr="0075761F">
        <w:rPr>
          <w:rStyle w:val="StyleUnderline"/>
        </w:rPr>
        <w:t xml:space="preserve">of </w:t>
      </w:r>
      <w:r w:rsidRPr="0075761F">
        <w:rPr>
          <w:rStyle w:val="Emphasis"/>
        </w:rPr>
        <w:t>one of its richest fisheries</w:t>
      </w:r>
      <w:r>
        <w:t>.</w:t>
      </w:r>
    </w:p>
    <w:p w14:paraId="750BC7E2" w14:textId="77777777" w:rsidR="006C413A" w:rsidRPr="00AB46D5" w:rsidRDefault="006C413A" w:rsidP="006C413A">
      <w:pPr>
        <w:rPr>
          <w:rStyle w:val="StyleUnderline"/>
        </w:rPr>
      </w:pPr>
      <w:r w:rsidRPr="0075761F">
        <w:rPr>
          <w:rStyle w:val="Emphasis"/>
        </w:rPr>
        <w:t>The news isn’t all grim</w:t>
      </w:r>
      <w:r w:rsidRPr="00AB46D5">
        <w:rPr>
          <w:rStyle w:val="StyleUnderline"/>
        </w:rPr>
        <w:t>. Fish farming has exploded from producing 5 million metric tons in 1981 to 63 million metric tons in 2011</w:t>
      </w:r>
      <w:r>
        <w:t xml:space="preserve">. Even </w:t>
      </w:r>
      <w:r w:rsidRPr="00AB46D5">
        <w:rPr>
          <w:rStyle w:val="StyleUnderline"/>
        </w:rPr>
        <w:t xml:space="preserve">though naysayers point out that </w:t>
      </w:r>
      <w:r w:rsidRPr="0075761F">
        <w:rPr>
          <w:rStyle w:val="Emphasis"/>
        </w:rPr>
        <w:t>fish farms are highly vulnerable</w:t>
      </w:r>
      <w:r w:rsidRPr="00AB46D5">
        <w:rPr>
          <w:rStyle w:val="StyleUnderline"/>
        </w:rPr>
        <w:t xml:space="preserve"> to the spread of diseases, and</w:t>
      </w:r>
      <w:r>
        <w:t xml:space="preserve"> environmental advocacy organizations are worried about their </w:t>
      </w:r>
      <w:r w:rsidRPr="0075761F">
        <w:rPr>
          <w:rStyle w:val="Emphasis"/>
        </w:rPr>
        <w:t>ecological impact</w:t>
      </w:r>
      <w:r w:rsidRPr="00AB46D5">
        <w:rPr>
          <w:rStyle w:val="StyleUnderline"/>
        </w:rPr>
        <w:t>, the U.N.</w:t>
      </w:r>
      <w:r>
        <w:t xml:space="preserve"> Food and Agriculture Organization </w:t>
      </w:r>
      <w:r w:rsidRPr="00AB46D5">
        <w:rPr>
          <w:rStyle w:val="StyleUnderline"/>
        </w:rPr>
        <w:t xml:space="preserve">predicts </w:t>
      </w:r>
      <w:r w:rsidRPr="0075761F">
        <w:rPr>
          <w:rStyle w:val="StyleUnderline"/>
        </w:rPr>
        <w:t xml:space="preserve">that </w:t>
      </w:r>
      <w:r w:rsidRPr="0075761F">
        <w:rPr>
          <w:rStyle w:val="Emphasis"/>
        </w:rPr>
        <w:t>by 2030, farmed fish will make up more than 60 percent</w:t>
      </w:r>
      <w:r w:rsidRPr="00AB46D5">
        <w:rPr>
          <w:rStyle w:val="StyleUnderline"/>
        </w:rPr>
        <w:t xml:space="preserve"> of seafood</w:t>
      </w:r>
      <w:r>
        <w:t xml:space="preserve"> bound for homes and restaurants. Meanwhile, in 2014, U.S. President Barack Obama established an interagency task force to combat IUU fishing, co-chaired by the secretaries of commerce and state, with the participation of 14 federal agencies. The task force not only survived the change in administration, but it also released a comprehensive action plan in December 2017. Meanwhile, </w:t>
      </w:r>
      <w:r w:rsidRPr="00AB46D5">
        <w:rPr>
          <w:rStyle w:val="StyleUnderline"/>
        </w:rPr>
        <w:t>China</w:t>
      </w:r>
      <w:r>
        <w:t xml:space="preserve">, perhaps </w:t>
      </w:r>
      <w:r w:rsidRPr="00AB46D5">
        <w:rPr>
          <w:rStyle w:val="StyleUnderline"/>
        </w:rPr>
        <w:t>recognizing</w:t>
      </w:r>
      <w:r>
        <w:t xml:space="preserve"> the </w:t>
      </w:r>
      <w:r w:rsidRPr="00AB46D5">
        <w:rPr>
          <w:rStyle w:val="StyleUnderline"/>
        </w:rPr>
        <w:t>potential for international pushback</w:t>
      </w:r>
      <w:r w:rsidRPr="00AB46D5">
        <w:t>, has</w:t>
      </w:r>
      <w:r>
        <w:t xml:space="preserve"> included language in its 13th Five-Year Plan that </w:t>
      </w:r>
      <w:r w:rsidRPr="00AB46D5">
        <w:rPr>
          <w:rStyle w:val="StyleUnderline"/>
        </w:rPr>
        <w:t>indicates a willingness to consider fisheries reform.</w:t>
      </w:r>
    </w:p>
    <w:p w14:paraId="60000DA7" w14:textId="77777777" w:rsidR="006C413A" w:rsidRPr="00AB46D5" w:rsidRDefault="006C413A" w:rsidP="006C413A">
      <w:pPr>
        <w:rPr>
          <w:sz w:val="12"/>
          <w:szCs w:val="12"/>
        </w:rPr>
      </w:pPr>
      <w:r w:rsidRPr="00AB46D5">
        <w:rPr>
          <w:sz w:val="12"/>
          <w:szCs w:val="12"/>
        </w:rPr>
        <w:t>These measures will help, but they’re not enough. Governments around the world must take further steps to prevent a fish war. First and foremost, the United States must reinforce its commitment to the international rules-based order that has governed the maritime domain for decades. It should do so by vigorously upholding rulings by the IMO, agitating for increased transparency and accountability for states that license merchant ships at the WTO, challenging excessive maritime claims around the world, and finally ratifying UNCLOS. To follow through on these commitments, the United States and its partners should also strengthen their own coast guard forces, continue to build partner capacity across the Indo-Pacific, and invest in science, data collection, and information sharing.</w:t>
      </w:r>
    </w:p>
    <w:p w14:paraId="7D18B6E0" w14:textId="77777777" w:rsidR="006C413A" w:rsidRPr="00AB46D5" w:rsidRDefault="006C413A" w:rsidP="006C413A">
      <w:pPr>
        <w:rPr>
          <w:rStyle w:val="StyleUnderline"/>
        </w:rPr>
      </w:pPr>
      <w:r>
        <w:t xml:space="preserve">Doing all of the above wouldn’t be cheap. But the investment would be worth it. </w:t>
      </w:r>
      <w:r w:rsidRPr="00AB46D5">
        <w:rPr>
          <w:rStyle w:val="StyleUnderline"/>
        </w:rPr>
        <w:t xml:space="preserve">The </w:t>
      </w:r>
      <w:r w:rsidRPr="0075761F">
        <w:rPr>
          <w:rStyle w:val="Emphasis"/>
        </w:rPr>
        <w:t>U.S. fishing industry</w:t>
      </w:r>
      <w:r w:rsidRPr="00AB46D5">
        <w:rPr>
          <w:rStyle w:val="StyleUnderline"/>
        </w:rPr>
        <w:t xml:space="preserve"> is a powerful economic engine </w:t>
      </w:r>
      <w:r w:rsidRPr="0075761F">
        <w:rPr>
          <w:rStyle w:val="Emphasis"/>
        </w:rPr>
        <w:t>in need of defense</w:t>
      </w:r>
      <w:r w:rsidRPr="00AB46D5">
        <w:rPr>
          <w:rStyle w:val="StyleUnderline"/>
        </w:rPr>
        <w:t xml:space="preserve">, which generates $208 billion in annual sales and employs 1.6 million people. And the costs saved by </w:t>
      </w:r>
      <w:r w:rsidRPr="0075761F">
        <w:rPr>
          <w:rStyle w:val="Emphasis"/>
        </w:rPr>
        <w:t>avoiding a war over fish</w:t>
      </w:r>
      <w:r w:rsidRPr="00AB46D5">
        <w:rPr>
          <w:rStyle w:val="StyleUnderline"/>
        </w:rPr>
        <w:t xml:space="preserve"> would be even higher.</w:t>
      </w:r>
    </w:p>
    <w:p w14:paraId="382CAF34" w14:textId="77777777" w:rsidR="006C413A" w:rsidRDefault="006C413A" w:rsidP="006C413A">
      <w:r>
        <w:t xml:space="preserve">Unfortunately, President Donald Trump’s June executive order on ocean policy did not seem to take such concerns into account when it reset U.S. priorities away from </w:t>
      </w:r>
      <w:r w:rsidRPr="0075761F">
        <w:rPr>
          <w:rStyle w:val="Emphasis"/>
        </w:rPr>
        <w:t>conservation</w:t>
      </w:r>
      <w:r w:rsidRPr="00AB46D5">
        <w:rPr>
          <w:rStyle w:val="StyleUnderline"/>
        </w:rPr>
        <w:t xml:space="preserve"> and</w:t>
      </w:r>
      <w:r>
        <w:t xml:space="preserve"> focused on </w:t>
      </w:r>
      <w:r w:rsidRPr="0075761F">
        <w:rPr>
          <w:rStyle w:val="Emphasis"/>
        </w:rPr>
        <w:t>security</w:t>
      </w:r>
      <w:r>
        <w:t xml:space="preserve"> </w:t>
      </w:r>
      <w:r w:rsidRPr="00AB46D5">
        <w:rPr>
          <w:rStyle w:val="StyleUnderline"/>
        </w:rPr>
        <w:t>on the high seas</w:t>
      </w:r>
      <w:r>
        <w:t xml:space="preserve">. One </w:t>
      </w:r>
      <w:r w:rsidRPr="0075761F">
        <w:rPr>
          <w:rStyle w:val="Emphasis"/>
        </w:rPr>
        <w:t>cannot exist without the other</w:t>
      </w:r>
      <w:r w:rsidRPr="00AB46D5">
        <w:rPr>
          <w:rStyle w:val="StyleUnderline"/>
        </w:rPr>
        <w:t>.</w:t>
      </w:r>
    </w:p>
    <w:p w14:paraId="254A333C" w14:textId="77777777" w:rsidR="006C413A" w:rsidRDefault="006C413A" w:rsidP="006C413A">
      <w:r w:rsidRPr="00AB46D5">
        <w:rPr>
          <w:rStyle w:val="StyleUnderline"/>
        </w:rPr>
        <w:t xml:space="preserve">A </w:t>
      </w:r>
      <w:r w:rsidRPr="0075761F">
        <w:rPr>
          <w:rStyle w:val="Emphasis"/>
        </w:rPr>
        <w:t>crowded and hungry world</w:t>
      </w:r>
      <w:r w:rsidRPr="00AB46D5">
        <w:rPr>
          <w:rStyle w:val="StyleUnderline"/>
        </w:rPr>
        <w:t xml:space="preserve"> means</w:t>
      </w:r>
      <w:r>
        <w:t xml:space="preserve"> that </w:t>
      </w:r>
      <w:r w:rsidRPr="0075761F">
        <w:rPr>
          <w:rStyle w:val="Emphasis"/>
        </w:rPr>
        <w:t>battles over resources</w:t>
      </w:r>
      <w:r w:rsidRPr="00AB46D5">
        <w:rPr>
          <w:rStyle w:val="StyleUnderline"/>
        </w:rPr>
        <w:t xml:space="preserve"> are a </w:t>
      </w:r>
      <w:r w:rsidRPr="0075761F">
        <w:rPr>
          <w:rStyle w:val="Emphasis"/>
        </w:rPr>
        <w:t>real possibility</w:t>
      </w:r>
      <w:r w:rsidRPr="00AB46D5">
        <w:rPr>
          <w:rStyle w:val="StyleUnderline"/>
        </w:rPr>
        <w:t xml:space="preserve">. The </w:t>
      </w:r>
      <w:r w:rsidRPr="0075761F">
        <w:rPr>
          <w:rStyle w:val="Emphasis"/>
        </w:rPr>
        <w:t>initial</w:t>
      </w:r>
      <w:r w:rsidRPr="00AB46D5">
        <w:rPr>
          <w:rStyle w:val="StyleUnderline"/>
        </w:rPr>
        <w:t xml:space="preserve"> skirmishes will occur between relatively small ships within eyeshot</w:t>
      </w:r>
      <w:r>
        <w:t xml:space="preserve"> of each other. </w:t>
      </w:r>
      <w:r w:rsidRPr="00AB46D5">
        <w:rPr>
          <w:rStyle w:val="StyleUnderline"/>
        </w:rPr>
        <w:t>But however modest their beginnings, the world’s coming conflicts over fish have</w:t>
      </w:r>
      <w:r>
        <w:t xml:space="preserve"> the </w:t>
      </w:r>
      <w:r w:rsidRPr="0075761F">
        <w:rPr>
          <w:rStyle w:val="Emphasis"/>
        </w:rPr>
        <w:t>potential to escalate</w:t>
      </w:r>
      <w:r w:rsidRPr="0075761F">
        <w:t xml:space="preserve"> </w:t>
      </w:r>
      <w:r w:rsidRPr="00AB46D5">
        <w:t>into protracted</w:t>
      </w:r>
      <w:r>
        <w:t>, resource-draining disputes.</w:t>
      </w:r>
    </w:p>
    <w:p w14:paraId="2A9C5A5E" w14:textId="77777777" w:rsidR="006C413A" w:rsidRDefault="006C413A" w:rsidP="006C413A"/>
    <w:p w14:paraId="4B438C42" w14:textId="77777777" w:rsidR="006C413A" w:rsidRDefault="006C413A" w:rsidP="006C413A">
      <w:pPr>
        <w:pStyle w:val="Heading4"/>
      </w:pPr>
      <w:r>
        <w:t>Nuclear escalation’s likely</w:t>
      </w:r>
    </w:p>
    <w:p w14:paraId="79689E15" w14:textId="77777777" w:rsidR="006C413A" w:rsidRDefault="006C413A" w:rsidP="006C413A">
      <w:r w:rsidRPr="003F19F3">
        <w:rPr>
          <w:rStyle w:val="Style13ptBold"/>
        </w:rPr>
        <w:t>Beebe 19</w:t>
      </w:r>
      <w:r>
        <w:t xml:space="preserve"> – Vice President &amp; Director of Studies, Center for the National Interest</w:t>
      </w:r>
    </w:p>
    <w:p w14:paraId="3D85913A" w14:textId="77777777" w:rsidR="006C413A" w:rsidRDefault="006C413A" w:rsidP="006C413A">
      <w:r>
        <w:t xml:space="preserve">George Beebe, Former head of Russia analysis at the CIA and the author of The Russia Trap: How Our Shadow War with Russia Could Spiral into Nuclear Catastrophe, We’re More at Risk of Nuclear War With Russia Than We Think, 2019, </w:t>
      </w:r>
      <w:hyperlink r:id="rId17" w:history="1">
        <w:r w:rsidRPr="00920507">
          <w:rPr>
            <w:rStyle w:val="Hyperlink"/>
          </w:rPr>
          <w:t>https://www.politico.com/magazine/story/2019/10/07/were-more-at-risk-of-nuclear-war-with-russia-than-we-think-229436/</w:t>
        </w:r>
      </w:hyperlink>
    </w:p>
    <w:p w14:paraId="482132D0" w14:textId="77777777" w:rsidR="006C413A" w:rsidRDefault="006C413A" w:rsidP="006C413A"/>
    <w:p w14:paraId="3CA7401C" w14:textId="77777777" w:rsidR="006C413A" w:rsidRDefault="006C413A" w:rsidP="006C413A">
      <w:r w:rsidRPr="003F19F3">
        <w:rPr>
          <w:rStyle w:val="StyleUnderline"/>
        </w:rPr>
        <w:t>In the</w:t>
      </w:r>
      <w:r>
        <w:t xml:space="preserve"> 1950s and 19</w:t>
      </w:r>
      <w:r w:rsidRPr="003F19F3">
        <w:rPr>
          <w:rStyle w:val="StyleUnderline"/>
        </w:rPr>
        <w:t>60s</w:t>
      </w:r>
      <w:r>
        <w:t xml:space="preserve">, </w:t>
      </w:r>
      <w:r w:rsidRPr="003F19F3">
        <w:rPr>
          <w:rStyle w:val="StyleUnderline"/>
        </w:rPr>
        <w:t>Americans</w:t>
      </w:r>
      <w:r>
        <w:t xml:space="preserve"> genuinely and </w:t>
      </w:r>
      <w:r w:rsidRPr="003F19F3">
        <w:rPr>
          <w:rStyle w:val="StyleUnderline"/>
        </w:rPr>
        <w:t>rightly feared the prospect of nuclear war with the Soviet Union</w:t>
      </w:r>
      <w:r>
        <w:t xml:space="preserve">. Schoolchildren regularly participated in air raid drills. Federal, state and local governments prepared for operations in the event of a nuclear emergency. More than a few worried citizens built backyard bomb shelters and stockpiled provisions. </w:t>
      </w:r>
      <w:r w:rsidRPr="003F19F3">
        <w:rPr>
          <w:rStyle w:val="StyleUnderline"/>
        </w:rPr>
        <w:t>Today, that old dread</w:t>
      </w:r>
      <w:r>
        <w:t xml:space="preserve"> of disaster </w:t>
      </w:r>
      <w:r w:rsidRPr="003F19F3">
        <w:rPr>
          <w:rStyle w:val="StyleUnderline"/>
        </w:rPr>
        <w:t xml:space="preserve">has all but disappeared, as have the systems that helped preclude it. </w:t>
      </w:r>
      <w:r w:rsidRPr="003F19F3">
        <w:rPr>
          <w:rStyle w:val="Emphasis"/>
        </w:rPr>
        <w:t>But the actual threat of nuclear catastrophe is much greater</w:t>
      </w:r>
      <w:r>
        <w:t xml:space="preserve"> than we realize. </w:t>
      </w:r>
      <w:r w:rsidRPr="003F19F3">
        <w:rPr>
          <w:rStyle w:val="StyleUnderline"/>
        </w:rPr>
        <w:t>Diplomacy and a desire for global peace have given way to complacency and a false sense of security that nuclear escalation is outside the realm of possibility. That leaves us</w:t>
      </w:r>
      <w:r>
        <w:t xml:space="preserve"> unprepared for—and </w:t>
      </w:r>
      <w:r w:rsidRPr="003F19F3">
        <w:rPr>
          <w:rStyle w:val="StyleUnderline"/>
        </w:rPr>
        <w:t>highly vulnerable</w:t>
      </w:r>
      <w:r>
        <w:t xml:space="preserve"> to—a nuclear attack from Russia. </w:t>
      </w:r>
      <w:r w:rsidRPr="003F19F3">
        <w:rPr>
          <w:rStyle w:val="StyleUnderline"/>
        </w:rPr>
        <w:t>The most recent sign</w:t>
      </w:r>
      <w:r>
        <w:t xml:space="preserve"> of American complacency </w:t>
      </w:r>
      <w:r w:rsidRPr="003F19F3">
        <w:rPr>
          <w:rStyle w:val="StyleUnderline"/>
        </w:rPr>
        <w:t>was the death</w:t>
      </w:r>
      <w:r>
        <w:t xml:space="preserve">, a few weeks ago, </w:t>
      </w:r>
      <w:r w:rsidRPr="003F19F3">
        <w:rPr>
          <w:rStyle w:val="StyleUnderline"/>
        </w:rPr>
        <w:t>of the</w:t>
      </w:r>
      <w:r>
        <w:t xml:space="preserve"> </w:t>
      </w:r>
      <w:r w:rsidRPr="003F19F3">
        <w:rPr>
          <w:rStyle w:val="Emphasis"/>
        </w:rPr>
        <w:t>I</w:t>
      </w:r>
      <w:r>
        <w:t xml:space="preserve">ntermediate-Range </w:t>
      </w:r>
      <w:r w:rsidRPr="003F19F3">
        <w:rPr>
          <w:rStyle w:val="Emphasis"/>
        </w:rPr>
        <w:t>N</w:t>
      </w:r>
      <w:r>
        <w:t xml:space="preserve">uclear </w:t>
      </w:r>
      <w:r w:rsidRPr="003F19F3">
        <w:rPr>
          <w:rStyle w:val="Emphasis"/>
        </w:rPr>
        <w:t>F</w:t>
      </w:r>
      <w:r>
        <w:t xml:space="preserve">orces Treaty—a pivotal 1987 agreement that introduced intrusive on-site inspection provisions, destroyed an entire class of dangerous weaponry, and convinced both Washington and Moscow that the other wanted strategic stability more than strategic advantage. The New START treaty, put in place during the Obama administration, appears headed for a similar fate in 2021. </w:t>
      </w:r>
      <w:r w:rsidRPr="003F19F3">
        <w:rPr>
          <w:rStyle w:val="StyleUnderline"/>
        </w:rPr>
        <w:t>In fact, nearly all the key U.S.-Russian arms control and confidence-building provisions of the Cold War era are dead</w:t>
      </w:r>
      <w:r>
        <w:t xml:space="preserve"> or on life support, </w:t>
      </w:r>
      <w:r w:rsidRPr="003F19F3">
        <w:rPr>
          <w:rStyle w:val="StyleUnderline"/>
        </w:rPr>
        <w:t>with little</w:t>
      </w:r>
      <w:r>
        <w:t xml:space="preserve"> effort underway </w:t>
      </w:r>
      <w:r w:rsidRPr="003F19F3">
        <w:rPr>
          <w:rStyle w:val="StyleUnderline"/>
        </w:rPr>
        <w:t>to</w:t>
      </w:r>
      <w:r>
        <w:t xml:space="preserve"> update or </w:t>
      </w:r>
      <w:r w:rsidRPr="003F19F3">
        <w:rPr>
          <w:rStyle w:val="StyleUnderline"/>
        </w:rPr>
        <w:t>replace them.</w:t>
      </w:r>
      <w:r>
        <w:t xml:space="preserve"> </w:t>
      </w:r>
      <w:r w:rsidRPr="003F19F3">
        <w:rPr>
          <w:rStyle w:val="StyleUnderline"/>
        </w:rPr>
        <w:t>Meanwhile, U.S. officials from both parties are focused not on how we might avoid nuclear catastrophe but on showing how tough they can look against a revanchist Russia and its leader</w:t>
      </w:r>
      <w:r>
        <w:t xml:space="preserve">, Vladimir Putin. </w:t>
      </w:r>
      <w:r w:rsidRPr="003F19F3">
        <w:rPr>
          <w:rStyle w:val="StyleUnderline"/>
        </w:rPr>
        <w:t>Summit meetings</w:t>
      </w:r>
      <w:r>
        <w:t xml:space="preserve"> between White House and Kremlin leaders, once viewed as opportunities for peace, </w:t>
      </w:r>
      <w:r w:rsidRPr="003F19F3">
        <w:rPr>
          <w:rStyle w:val="StyleUnderline"/>
        </w:rPr>
        <w:t>are now seen as dangerous</w:t>
      </w:r>
      <w:r>
        <w:t xml:space="preserve"> temptations to indulge in Munich-style </w:t>
      </w:r>
      <w:r w:rsidRPr="003F19F3">
        <w:rPr>
          <w:rStyle w:val="StyleUnderline"/>
        </w:rPr>
        <w:t>appeasement</w:t>
      </w:r>
      <w:r>
        <w:t xml:space="preserve">, the cardinal sin of statecraft. </w:t>
      </w:r>
      <w:r w:rsidRPr="003F19F3">
        <w:rPr>
          <w:rStyle w:val="StyleUnderline"/>
        </w:rPr>
        <w:t>American policymakers worry more about “going wobbly</w:t>
      </w:r>
      <w:r>
        <w:t xml:space="preserve">,” as Margaret Thatcher once put it, </w:t>
      </w:r>
      <w:r w:rsidRPr="003F19F3">
        <w:rPr>
          <w:rStyle w:val="StyleUnderline"/>
        </w:rPr>
        <w:t>than about a march of folly into inadvertent war</w:t>
      </w:r>
      <w:r>
        <w:t xml:space="preserve">. President Donald Trump’s suggestion that the United States and Russia might explore ways to manage their differences diplomatically has produced mostly head-scratching and condemnation. </w:t>
      </w:r>
      <w:r w:rsidRPr="003F19F3">
        <w:rPr>
          <w:rStyle w:val="StyleUnderline"/>
        </w:rPr>
        <w:t>In my more than 25 years of government experience working on Russia matters, I’ve seen that three misguided assumptions underlie how the United States got to this point.</w:t>
      </w:r>
      <w:r>
        <w:t xml:space="preserve"> </w:t>
      </w:r>
      <w:r w:rsidRPr="003F19F3">
        <w:rPr>
          <w:rStyle w:val="StyleUnderline"/>
        </w:rPr>
        <w:t>The first is that American policymakers think that because neither side wants nuclear war</w:t>
      </w:r>
      <w:r>
        <w:t xml:space="preserve">, then </w:t>
      </w:r>
      <w:r w:rsidRPr="003F19F3">
        <w:rPr>
          <w:rStyle w:val="StyleUnderline"/>
        </w:rPr>
        <w:t>such a war is very unlikely to occur. Russia would be foolish, we reason, to cross swords</w:t>
      </w:r>
      <w:r>
        <w:t xml:space="preserve"> with the powerful U.S. military and risk its own self-destruction, </w:t>
      </w:r>
      <w:r w:rsidRPr="003F19F3">
        <w:rPr>
          <w:rStyle w:val="StyleUnderline"/>
        </w:rPr>
        <w:t>and many Americans find it hard to imagine that</w:t>
      </w:r>
      <w:r>
        <w:t xml:space="preserve"> </w:t>
      </w:r>
      <w:r w:rsidRPr="003F19F3">
        <w:rPr>
          <w:rStyle w:val="StyleUnderline"/>
        </w:rPr>
        <w:t>modern cyber duels, proxy battles</w:t>
      </w:r>
      <w:r>
        <w:t xml:space="preserve">, information operations </w:t>
      </w:r>
      <w:r w:rsidRPr="003F19F3">
        <w:rPr>
          <w:rStyle w:val="StyleUnderline"/>
        </w:rPr>
        <w:t>and economic warfare might somehow erupt into direct nuclear attacks. If the Cold War ended peacefully,</w:t>
      </w:r>
      <w:r>
        <w:t xml:space="preserve"> the thinking goes, </w:t>
      </w:r>
      <w:r w:rsidRPr="003F19F3">
        <w:rPr>
          <w:rStyle w:val="StyleUnderline"/>
        </w:rPr>
        <w:t>why should America worry that a new</w:t>
      </w:r>
      <w:r>
        <w:t xml:space="preserve"> shadow </w:t>
      </w:r>
      <w:r w:rsidRPr="003F19F3">
        <w:rPr>
          <w:rStyle w:val="StyleUnderline"/>
        </w:rPr>
        <w:t>war with a much less formidable Russia will end any differently?</w:t>
      </w:r>
      <w:r>
        <w:rPr>
          <w:rStyle w:val="StyleUnderline"/>
        </w:rPr>
        <w:t xml:space="preserve"> </w:t>
      </w:r>
      <w:r w:rsidRPr="003F19F3">
        <w:rPr>
          <w:rStyle w:val="StyleUnderline"/>
        </w:rPr>
        <w:t>But wars do not</w:t>
      </w:r>
      <w:r>
        <w:t xml:space="preserve"> always </w:t>
      </w:r>
      <w:r w:rsidRPr="003F19F3">
        <w:rPr>
          <w:rStyle w:val="StyleUnderline"/>
        </w:rPr>
        <w:t>begin by design</w:t>
      </w:r>
      <w:r>
        <w:t xml:space="preserve">. </w:t>
      </w:r>
      <w:r w:rsidRPr="003F19F3">
        <w:rPr>
          <w:rStyle w:val="StyleUnderline"/>
        </w:rPr>
        <w:t>Just as</w:t>
      </w:r>
      <w:r>
        <w:t xml:space="preserve"> they did </w:t>
      </w:r>
      <w:r w:rsidRPr="003F19F3">
        <w:rPr>
          <w:rStyle w:val="StyleUnderline"/>
        </w:rPr>
        <w:t>in 1914, a vicious circle of clashing geopolitical ambitions</w:t>
      </w:r>
      <w:r>
        <w:t xml:space="preserve">, </w:t>
      </w:r>
      <w:r w:rsidRPr="003F19F3">
        <w:rPr>
          <w:rStyle w:val="StyleUnderline"/>
        </w:rPr>
        <w:t>distorted perceptions of each other’s intent, new and poorly understood technologies, and disappearing rules of the game could combine to produce a disaster that neither side wants nor expects.</w:t>
      </w:r>
      <w:r>
        <w:rPr>
          <w:rStyle w:val="StyleUnderline"/>
        </w:rPr>
        <w:t xml:space="preserve"> </w:t>
      </w:r>
      <w:r w:rsidRPr="003F19F3">
        <w:rPr>
          <w:rStyle w:val="StyleUnderline"/>
        </w:rPr>
        <w:t>In fact,</w:t>
      </w:r>
      <w:r>
        <w:t xml:space="preserve"> </w:t>
      </w:r>
      <w:r w:rsidRPr="003F19F3">
        <w:rPr>
          <w:rStyle w:val="StyleUnderline"/>
        </w:rPr>
        <w:t>cyber</w:t>
      </w:r>
      <w:r>
        <w:t xml:space="preserve"> technologies, </w:t>
      </w:r>
      <w:r w:rsidRPr="003F19F3">
        <w:rPr>
          <w:rStyle w:val="Emphasis"/>
        </w:rPr>
        <w:t>a</w:t>
      </w:r>
      <w:r>
        <w:t xml:space="preserve">rtificial </w:t>
      </w:r>
      <w:r w:rsidRPr="003F19F3">
        <w:rPr>
          <w:rStyle w:val="Emphasis"/>
        </w:rPr>
        <w:t>i</w:t>
      </w:r>
      <w:r>
        <w:t xml:space="preserve">ntelligence, advanced </w:t>
      </w:r>
      <w:r w:rsidRPr="003F19F3">
        <w:rPr>
          <w:rStyle w:val="StyleUnderline"/>
        </w:rPr>
        <w:t>hypersonic</w:t>
      </w:r>
      <w:r>
        <w:t xml:space="preserve"> weapon</w:t>
      </w:r>
      <w:r w:rsidRPr="003F19F3">
        <w:rPr>
          <w:rStyle w:val="StyleUnderline"/>
        </w:rPr>
        <w:t>s</w:t>
      </w:r>
      <w:r>
        <w:t xml:space="preserve"> delivery systems </w:t>
      </w:r>
      <w:r w:rsidRPr="003F19F3">
        <w:rPr>
          <w:rStyle w:val="StyleUnderline"/>
        </w:rPr>
        <w:t>and</w:t>
      </w:r>
      <w:r>
        <w:t xml:space="preserve"> </w:t>
      </w:r>
      <w:r w:rsidRPr="003F19F3">
        <w:rPr>
          <w:rStyle w:val="StyleUnderline"/>
        </w:rPr>
        <w:t>a</w:t>
      </w:r>
      <w:r>
        <w:t>nti</w:t>
      </w:r>
      <w:r w:rsidRPr="003F19F3">
        <w:rPr>
          <w:rStyle w:val="StyleUnderline"/>
        </w:rPr>
        <w:t>sat</w:t>
      </w:r>
      <w:r>
        <w:t xml:space="preserve">ellite weaponry </w:t>
      </w:r>
      <w:r w:rsidRPr="003F19F3">
        <w:rPr>
          <w:rStyle w:val="StyleUnderline"/>
        </w:rPr>
        <w:t>are making the U.S.-Russian shadow war much more complex and dangerous than the old Cold War competition. They</w:t>
      </w:r>
      <w:r>
        <w:t xml:space="preserve"> are </w:t>
      </w:r>
      <w:r w:rsidRPr="003F19F3">
        <w:rPr>
          <w:rStyle w:val="StyleUnderline"/>
        </w:rPr>
        <w:t>blur</w:t>
      </w:r>
      <w:r w:rsidRPr="003F19F3">
        <w:t>ring</w:t>
      </w:r>
      <w:r>
        <w:t xml:space="preserve"> </w:t>
      </w:r>
      <w:r w:rsidRPr="003F19F3">
        <w:rPr>
          <w:rStyle w:val="StyleUnderline"/>
        </w:rPr>
        <w:t>traditional lines between espionage and warfare</w:t>
      </w:r>
      <w:r>
        <w:t xml:space="preserve">, </w:t>
      </w:r>
      <w:r w:rsidRPr="003F19F3">
        <w:rPr>
          <w:rStyle w:val="StyleUnderline"/>
        </w:rPr>
        <w:t>entangling nuclear and conventional weaponry, and erasing old distinctions between offensive and defensive operations. Whereas</w:t>
      </w:r>
      <w:r>
        <w:t xml:space="preserve"> the development of </w:t>
      </w:r>
      <w:r w:rsidRPr="003F19F3">
        <w:rPr>
          <w:rStyle w:val="StyleUnderline"/>
        </w:rPr>
        <w:t>nuclear weaponry in the Cold War produced</w:t>
      </w:r>
      <w:r>
        <w:t xml:space="preserve"> the concept of </w:t>
      </w:r>
      <w:r w:rsidRPr="003F19F3">
        <w:rPr>
          <w:rStyle w:val="Emphasis"/>
        </w:rPr>
        <w:t>m</w:t>
      </w:r>
      <w:r>
        <w:t xml:space="preserve">utually </w:t>
      </w:r>
      <w:r w:rsidRPr="003F19F3">
        <w:rPr>
          <w:rStyle w:val="Emphasis"/>
        </w:rPr>
        <w:t>a</w:t>
      </w:r>
      <w:r>
        <w:t xml:space="preserve">ssured </w:t>
      </w:r>
      <w:r w:rsidRPr="003F19F3">
        <w:rPr>
          <w:rStyle w:val="Emphasis"/>
        </w:rPr>
        <w:t>d</w:t>
      </w:r>
      <w:r>
        <w:t xml:space="preserve">estruction </w:t>
      </w:r>
      <w:r w:rsidRPr="003F19F3">
        <w:rPr>
          <w:rStyle w:val="StyleUnderline"/>
        </w:rPr>
        <w:t>and had a restraining effect, in</w:t>
      </w:r>
      <w:r>
        <w:t xml:space="preserve"> the </w:t>
      </w:r>
      <w:r w:rsidRPr="003F19F3">
        <w:rPr>
          <w:rStyle w:val="StyleUnderline"/>
        </w:rPr>
        <w:t>cyber</w:t>
      </w:r>
      <w:r>
        <w:t xml:space="preserve"> arena, playing </w:t>
      </w:r>
      <w:r w:rsidRPr="003F19F3">
        <w:rPr>
          <w:rStyle w:val="StyleUnderline"/>
        </w:rPr>
        <w:t>offense</w:t>
      </w:r>
      <w:r>
        <w:t xml:space="preserve"> </w:t>
      </w:r>
      <w:r w:rsidRPr="003F19F3">
        <w:rPr>
          <w:rStyle w:val="StyleUnderline"/>
        </w:rPr>
        <w:t>is increasingly seen as the best defense. And in a highly connected world</w:t>
      </w:r>
      <w:r>
        <w:t xml:space="preserve"> </w:t>
      </w:r>
      <w:r w:rsidRPr="003F19F3">
        <w:rPr>
          <w:rStyle w:val="StyleUnderline"/>
        </w:rPr>
        <w:t>in which financial networks, commercial operations, media platforms, and nuclear command and control systems are all linked</w:t>
      </w:r>
      <w:r>
        <w:t xml:space="preserve"> in some way, </w:t>
      </w:r>
      <w:r w:rsidRPr="003F19F3">
        <w:rPr>
          <w:rStyle w:val="StyleUnderline"/>
        </w:rPr>
        <w:t>escalation</w:t>
      </w:r>
      <w:r>
        <w:t xml:space="preserve"> from the cyber world into the physical domain </w:t>
      </w:r>
      <w:r w:rsidRPr="003F19F3">
        <w:rPr>
          <w:rStyle w:val="StyleUnderline"/>
        </w:rPr>
        <w:t>is a serious danger.</w:t>
      </w:r>
      <w:r>
        <w:rPr>
          <w:rStyle w:val="StyleUnderline"/>
        </w:rPr>
        <w:t xml:space="preserve"> </w:t>
      </w:r>
      <w:r>
        <w:t xml:space="preserve">Cyber </w:t>
      </w:r>
      <w:r w:rsidRPr="003F19F3">
        <w:rPr>
          <w:rStyle w:val="StyleUnderline"/>
        </w:rPr>
        <w:t>tech</w:t>
      </w:r>
      <w:r>
        <w:t xml:space="preserve">nology </w:t>
      </w:r>
      <w:r w:rsidRPr="003F19F3">
        <w:rPr>
          <w:rStyle w:val="StyleUnderline"/>
        </w:rPr>
        <w:t>is also magnifying fears of</w:t>
      </w:r>
      <w:r>
        <w:t xml:space="preserve"> our </w:t>
      </w:r>
      <w:r w:rsidRPr="003F19F3">
        <w:rPr>
          <w:rStyle w:val="StyleUnderline"/>
        </w:rPr>
        <w:t>adversaries’ strategic intentions while prompting questions about whether warning systems can detect incoming attacks and whether weapons will fire when buttons are pushed. This makes containing a crisis that might arise between U.S. and Russian forces over</w:t>
      </w:r>
      <w:r>
        <w:t xml:space="preserve"> Ukraine, Iran or </w:t>
      </w:r>
      <w:r w:rsidRPr="003F19F3">
        <w:rPr>
          <w:rStyle w:val="StyleUnderline"/>
        </w:rPr>
        <w:t>anything</w:t>
      </w:r>
      <w:r>
        <w:t xml:space="preserve"> else </w:t>
      </w:r>
      <w:r w:rsidRPr="003F19F3">
        <w:rPr>
          <w:rStyle w:val="StyleUnderline"/>
        </w:rPr>
        <w:t>much more difficult. It is not hard to imagine a crisis scenario in which Russia cyber operators gain access to a satellite system that controls both U.S. conventional and nuclear</w:t>
      </w:r>
      <w:r>
        <w:t xml:space="preserve"> weapons </w:t>
      </w:r>
      <w:r w:rsidRPr="003F19F3">
        <w:rPr>
          <w:rStyle w:val="StyleUnderline"/>
        </w:rPr>
        <w:t>systems, leaving the American side uncertain about whether the intrusion is meant to gather information about U.S.</w:t>
      </w:r>
      <w:r>
        <w:t xml:space="preserve"> war </w:t>
      </w:r>
      <w:r w:rsidRPr="003F19F3">
        <w:rPr>
          <w:rStyle w:val="StyleUnderline"/>
        </w:rPr>
        <w:t>preparations or</w:t>
      </w:r>
      <w:r>
        <w:t xml:space="preserve"> to </w:t>
      </w:r>
      <w:r w:rsidRPr="003F19F3">
        <w:rPr>
          <w:rStyle w:val="StyleUnderline"/>
        </w:rPr>
        <w:t>disable our ability to conduct nuclear strikes. This could cause the U.S. president to</w:t>
      </w:r>
      <w:r>
        <w:t xml:space="preserve"> wonder whether he </w:t>
      </w:r>
      <w:r w:rsidRPr="003F19F3">
        <w:rPr>
          <w:rStyle w:val="StyleUnderline"/>
        </w:rPr>
        <w:t>face</w:t>
      </w:r>
      <w:r>
        <w:t xml:space="preserve">s </w:t>
      </w:r>
      <w:r w:rsidRPr="003F19F3">
        <w:rPr>
          <w:rStyle w:val="StyleUnderline"/>
        </w:rPr>
        <w:t>an urgent “use it or lose it”</w:t>
      </w:r>
      <w:r>
        <w:t xml:space="preserve"> nuclear launch </w:t>
      </w:r>
      <w:r w:rsidRPr="003F19F3">
        <w:rPr>
          <w:rStyle w:val="StyleUnderline"/>
        </w:rPr>
        <w:t>decision. It doesn’t help that the lines of communication between the United States and Russia necessary for managing such situations are all but severed</w:t>
      </w:r>
      <w:r>
        <w:t xml:space="preserve">. A related, </w:t>
      </w:r>
      <w:r w:rsidRPr="003F19F3">
        <w:rPr>
          <w:rStyle w:val="StyleUnderline"/>
        </w:rPr>
        <w:t>second</w:t>
      </w:r>
      <w:r>
        <w:t xml:space="preserve"> assumption </w:t>
      </w:r>
      <w:r w:rsidRPr="003F19F3">
        <w:rPr>
          <w:rStyle w:val="StyleUnderline"/>
        </w:rPr>
        <w:t>American policymakers</w:t>
      </w:r>
      <w:r>
        <w:t xml:space="preserve"> make is </w:t>
      </w:r>
      <w:r w:rsidRPr="003F19F3">
        <w:rPr>
          <w:rStyle w:val="StyleUnderline"/>
        </w:rPr>
        <w:t>see</w:t>
      </w:r>
      <w:r>
        <w:t xml:space="preserve">ing </w:t>
      </w:r>
      <w:r w:rsidRPr="003F19F3">
        <w:rPr>
          <w:rStyle w:val="StyleUnderline"/>
        </w:rPr>
        <w:t>the Russian threat as primarily a deterrence problem. The logic goes</w:t>
      </w:r>
      <w:r>
        <w:t xml:space="preserve"> something like this: </w:t>
      </w:r>
      <w:r w:rsidRPr="003F19F3">
        <w:rPr>
          <w:rStyle w:val="StyleUnderline"/>
        </w:rPr>
        <w:t>Wars</w:t>
      </w:r>
      <w:r>
        <w:t xml:space="preserve"> often </w:t>
      </w:r>
      <w:r w:rsidRPr="003F19F3">
        <w:rPr>
          <w:rStyle w:val="StyleUnderline"/>
        </w:rPr>
        <w:t xml:space="preserve">happen because the states that start them believe they can win, but the United States can disabuse a would-be aggressor of this </w:t>
      </w:r>
      <w:r>
        <w:t xml:space="preserve">belief </w:t>
      </w:r>
      <w:r w:rsidRPr="003F19F3">
        <w:rPr>
          <w:rStyle w:val="StyleUnderline"/>
        </w:rPr>
        <w:t>through a show of force</w:t>
      </w:r>
      <w:r>
        <w:t xml:space="preserve">, thus deterring conflict. Indeed, Washington seems convinced that showing the Kremlin it will punish Russian transgressions—through toughened economic sanctions, an enhanced military posture in Europe and more aggressive cyber operations—is the best path to preserving peace. </w:t>
      </w:r>
      <w:r w:rsidRPr="003F19F3">
        <w:rPr>
          <w:rStyle w:val="StyleUnderline"/>
        </w:rPr>
        <w:t>But, when dealing with states that believe they are under some</w:t>
      </w:r>
      <w:r>
        <w:t xml:space="preserve"> form of </w:t>
      </w:r>
      <w:r w:rsidRPr="003F19F3">
        <w:rPr>
          <w:rStyle w:val="StyleUnderline"/>
        </w:rPr>
        <w:t>assault, focusing on deterrence can</w:t>
      </w:r>
      <w:r>
        <w:t xml:space="preserve"> be counterproductive. </w:t>
      </w:r>
      <w:r w:rsidRPr="003F19F3">
        <w:rPr>
          <w:rStyle w:val="StyleUnderline"/>
        </w:rPr>
        <w:t>Rather than averting aggression</w:t>
      </w:r>
      <w:r>
        <w:t xml:space="preserve"> by demonstrating the will to fight back, America might </w:t>
      </w:r>
      <w:r w:rsidRPr="003F19F3">
        <w:rPr>
          <w:rStyle w:val="StyleUnderline"/>
        </w:rPr>
        <w:t>be unintentionally increasing the odds of a war</w:t>
      </w:r>
      <w:r>
        <w:t xml:space="preserve">. To a great degree, this is the situation the United States already faces. Years of enlargement of NATO and perceived U.S. involvement in Russia’s internal affairs have convinced the Kremlin that America poses an existential threat. In turn, Russia’s meddling in the 2016 U.S. presidential election, coupled with a string of aggressions against its neighbors, have convinced Washington that Moscow is going for the West’s jugular. </w:t>
      </w:r>
      <w:r w:rsidRPr="003F19F3">
        <w:rPr>
          <w:rStyle w:val="StyleUnderline"/>
        </w:rPr>
        <w:t>The United States experienced this spiral</w:t>
      </w:r>
      <w:r>
        <w:t xml:space="preserve"> phenomenon </w:t>
      </w:r>
      <w:r w:rsidRPr="003F19F3">
        <w:rPr>
          <w:rStyle w:val="StyleUnderline"/>
        </w:rPr>
        <w:t>with Georgia in 2008</w:t>
      </w:r>
      <w:r>
        <w:t xml:space="preserve">. Convinced that Russia harbored aggressive designs on its southern neighbor, Washington policymakers accelerated U.S. military training in Georgia, openly advocated bringing Tbilisi into the NATO alliance and issued multiple warnings to Moscow against military action, believing this firm resolve would deter Russian aggression. In fact, it had the opposite effect. Russia grew increasingly alarmed by the prospect of Georgian membership in NATO, while Tbilisi felt emboldened to launch a military operation in the breakaway Georgian region of South Ossetia, which yielded an immediate and massive Russian military response. Lastly, the United States assumes that Russia’s anti-American hostility flows from the internal nature of its regime, and therefore is likely to diminish when a more enlightened leader with more liberal approaches succeeds Putin. Sooner or later, the unsatisfied longing for freedom will produce new leadership in Russia that will advance liberal reforms and seek cordial relations with Washington, just as Mikhail Gorbachev and Boris Yeltsin once did. Compromising with the Putin regime, American policymakers believe, is not only immoral, but also unnecessary and counterproductive. But the notion that Moscow hates us for what we are—a democracy—rather than the ways we influence important Russian interests is inconsistent with Russia’s business-like, if not cordial, relations with democracies that it does not see as threatening, including Israel, India and Japan. Moreover, Putin’s domestic critics include not only the country’s narrow slice of liberal reformers but also its wider expanse of hard-liners on the left and right who think he has been too soft on Washington. The reality is that Russia’s differences with Washington flow from a deep mix of geopolitical, perceptual, historical and systemic factors that will not go away once Putin eventually does. </w:t>
      </w:r>
      <w:r w:rsidRPr="003F19F3">
        <w:rPr>
          <w:rStyle w:val="StyleUnderline"/>
        </w:rPr>
        <w:t>Managing and containing the combustive mixture of volatile factors in the U.S.-Russian relationship is</w:t>
      </w:r>
      <w:r>
        <w:t xml:space="preserve"> a </w:t>
      </w:r>
      <w:r w:rsidRPr="003F19F3">
        <w:rPr>
          <w:rStyle w:val="StyleUnderline"/>
        </w:rPr>
        <w:t>daunting, but far from impossible</w:t>
      </w:r>
      <w:r>
        <w:t xml:space="preserve">, challenge. Washington’s approach must dispassionately balance firmness with accommodation, military readiness with diplomatic outreach—all without skewing too far toward either concession or confrontation. It’s a difficult balance, but the United States is not even attempting it at the moment. It will require more robust U.S.-Russian communication, as well as new rules of the game to deal with new weapons systems, game-changing cyber technologies and the shifting geopolitical order. None of this will be possible, </w:t>
      </w:r>
      <w:r w:rsidRPr="003F19F3">
        <w:rPr>
          <w:rStyle w:val="StyleUnderline"/>
        </w:rPr>
        <w:t>however</w:t>
      </w:r>
      <w:r>
        <w:t xml:space="preserve">, absent a recognition that </w:t>
      </w:r>
      <w:r w:rsidRPr="003F19F3">
        <w:rPr>
          <w:rStyle w:val="StyleUnderline"/>
        </w:rPr>
        <w:t>real danger is looming—not a modern variation of World War II-style planned aggression, but a nascent World War I-type escalatory spiral</w:t>
      </w:r>
      <w:r>
        <w:t xml:space="preserve"> that few recognize is developing. </w:t>
      </w:r>
      <w:r w:rsidRPr="003F19F3">
        <w:rPr>
          <w:rStyle w:val="StyleUnderline"/>
        </w:rPr>
        <w:t>That</w:t>
      </w:r>
      <w:r>
        <w:t xml:space="preserve"> danger </w:t>
      </w:r>
      <w:r w:rsidRPr="003F19F3">
        <w:rPr>
          <w:rStyle w:val="StyleUnderline"/>
        </w:rPr>
        <w:t>could end catastrophically</w:t>
      </w:r>
      <w:r>
        <w:t xml:space="preserve"> if nothing changes.</w:t>
      </w:r>
    </w:p>
    <w:p w14:paraId="7753573F" w14:textId="77777777" w:rsidR="006C413A" w:rsidRPr="00AB46D5" w:rsidRDefault="006C413A" w:rsidP="006C413A"/>
    <w:p w14:paraId="53470D5D" w14:textId="77777777" w:rsidR="006C413A" w:rsidRPr="002D0E24" w:rsidRDefault="006C413A" w:rsidP="006C413A"/>
    <w:p w14:paraId="391DFD83" w14:textId="22EC12FD" w:rsidR="006C413A" w:rsidRDefault="006C413A" w:rsidP="006C413A">
      <w:pPr>
        <w:pStyle w:val="Heading3"/>
      </w:pPr>
      <w:r>
        <w:t>Plan/Solvency</w:t>
      </w:r>
    </w:p>
    <w:p w14:paraId="4E936CE5" w14:textId="4EA75E9A" w:rsidR="006C413A" w:rsidRDefault="006C413A" w:rsidP="006C413A">
      <w:pPr>
        <w:pStyle w:val="Heading4"/>
      </w:pPr>
      <w:r>
        <w:t>Plan: The Environmental Protection Agency (</w:t>
      </w:r>
      <w:r>
        <w:rPr>
          <w:b w:val="0"/>
          <w:bCs/>
        </w:rPr>
        <w:t>EPA</w:t>
      </w:r>
      <w:r w:rsidRPr="002E07F1">
        <w:t>)</w:t>
      </w:r>
      <w:r>
        <w:rPr>
          <w:b w:val="0"/>
          <w:bCs/>
        </w:rPr>
        <w:t xml:space="preserve"> </w:t>
      </w:r>
      <w:r>
        <w:t xml:space="preserve">should </w:t>
      </w:r>
      <w:r w:rsidR="00CF656D">
        <w:t xml:space="preserve">expressly adopt an administrative presumption that </w:t>
      </w:r>
      <w:r w:rsidR="00CF656D">
        <w:t>Concentrated Animal Feeding Operations (</w:t>
      </w:r>
      <w:r w:rsidR="00CF656D" w:rsidRPr="00496525">
        <w:rPr>
          <w:b w:val="0"/>
          <w:bCs/>
        </w:rPr>
        <w:t>CAFOs</w:t>
      </w:r>
      <w:r w:rsidR="00CF656D">
        <w:t xml:space="preserve">) </w:t>
      </w:r>
      <w:r w:rsidR="00CF656D">
        <w:t xml:space="preserve">discharge pollutants, </w:t>
      </w:r>
      <w:r>
        <w:t>substantially increas</w:t>
      </w:r>
      <w:r w:rsidR="00CF656D">
        <w:t>ing</w:t>
      </w:r>
      <w:r>
        <w:t xml:space="preserve"> its pre-discharge permitting</w:t>
      </w:r>
      <w:r w:rsidR="00CF656D">
        <w:t>—</w:t>
      </w:r>
      <w:r>
        <w:t>and associated monitoring and enforcement</w:t>
      </w:r>
      <w:r w:rsidR="00CF656D">
        <w:t>—</w:t>
      </w:r>
      <w:r>
        <w:t xml:space="preserve">of </w:t>
      </w:r>
      <w:r w:rsidR="00CF656D">
        <w:t xml:space="preserve">CAFOs </w:t>
      </w:r>
      <w:r>
        <w:t>in the United States.</w:t>
      </w:r>
    </w:p>
    <w:p w14:paraId="08C57306" w14:textId="77777777" w:rsidR="006C413A" w:rsidRDefault="006C413A" w:rsidP="006C413A"/>
    <w:p w14:paraId="19DA5AE3" w14:textId="77777777" w:rsidR="006C413A" w:rsidRPr="000A1A79" w:rsidRDefault="006C413A" w:rsidP="006C413A">
      <w:pPr>
        <w:pStyle w:val="Heading4"/>
      </w:pPr>
      <w:r>
        <w:t>Universal pre-discharge permitting is key—Anything else falls far short, and can only be post-hoc</w:t>
      </w:r>
    </w:p>
    <w:p w14:paraId="68DD88A9" w14:textId="77777777" w:rsidR="006C413A" w:rsidRDefault="006C413A" w:rsidP="006C413A">
      <w:r w:rsidRPr="00394CEC">
        <w:rPr>
          <w:rStyle w:val="Style13ptBold"/>
        </w:rPr>
        <w:t>McClaren 15</w:t>
      </w:r>
      <w:r>
        <w:t xml:space="preserve"> – Federal law clerk, D. Ore.</w:t>
      </w:r>
    </w:p>
    <w:p w14:paraId="15D09F34" w14:textId="77777777" w:rsidR="006C413A" w:rsidRDefault="006C413A" w:rsidP="006C413A">
      <w:r>
        <w:t xml:space="preserve">William M. McLaren, </w:t>
      </w:r>
      <w:r w:rsidRPr="00394CEC">
        <w:t>clerk</w:t>
      </w:r>
      <w:r>
        <w:t xml:space="preserve"> for the Hon. Paul Papak, U.S. District Court for the District of Oregon, and JD </w:t>
      </w:r>
      <w:r>
        <w:rPr>
          <w:i/>
          <w:iCs/>
        </w:rPr>
        <w:t xml:space="preserve">cum </w:t>
      </w:r>
      <w:r w:rsidRPr="00394CEC">
        <w:rPr>
          <w:i/>
          <w:iCs/>
        </w:rPr>
        <w:t>laude</w:t>
      </w:r>
      <w:r>
        <w:rPr>
          <w:i/>
          <w:iCs/>
        </w:rPr>
        <w:t xml:space="preserve">, </w:t>
      </w:r>
      <w:r>
        <w:t xml:space="preserve">Lewis &amp; Clark Law School, The Death of the Duty to Apply: Limitations to CAFO Oversight Following Waterkeeper &amp; National Pork Producers, Journal of Animal &amp; Natural Resource Law, Vol. XI (May 2015), MSU College of Law, </w:t>
      </w:r>
      <w:hyperlink r:id="rId18" w:history="1">
        <w:r w:rsidRPr="00920507">
          <w:rPr>
            <w:rStyle w:val="Hyperlink"/>
          </w:rPr>
          <w:t>https://www.animallaw.info/sites/default/files/jouranimallawvol11.pdf</w:t>
        </w:r>
      </w:hyperlink>
    </w:p>
    <w:p w14:paraId="7F783F44" w14:textId="77777777" w:rsidR="006C413A" w:rsidRDefault="006C413A" w:rsidP="006C413A"/>
    <w:p w14:paraId="43200871" w14:textId="77777777" w:rsidR="006C413A" w:rsidRDefault="006C413A" w:rsidP="006C413A">
      <w:r w:rsidRPr="000A1A79">
        <w:t>Further</w:t>
      </w:r>
      <w:r>
        <w:t xml:space="preserve">, </w:t>
      </w:r>
      <w:r w:rsidRPr="000A1A79">
        <w:rPr>
          <w:rStyle w:val="Emphasis"/>
        </w:rPr>
        <w:t>EPA maintained</w:t>
      </w:r>
      <w:r w:rsidRPr="00394CEC">
        <w:rPr>
          <w:rStyle w:val="StyleUnderline"/>
        </w:rPr>
        <w:t xml:space="preserve"> that the </w:t>
      </w:r>
      <w:r w:rsidRPr="000C0F15">
        <w:rPr>
          <w:rStyle w:val="Emphasis"/>
        </w:rPr>
        <w:t>strict duty to apply provision</w:t>
      </w:r>
      <w:r w:rsidRPr="00394CEC">
        <w:rPr>
          <w:rStyle w:val="StyleUnderline"/>
        </w:rPr>
        <w:t xml:space="preserve"> was </w:t>
      </w:r>
      <w:r w:rsidRPr="000C0F15">
        <w:rPr>
          <w:rStyle w:val="Emphasis"/>
        </w:rPr>
        <w:t>necessary</w:t>
      </w:r>
      <w:r w:rsidRPr="00394CEC">
        <w:rPr>
          <w:rStyle w:val="StyleUnderline"/>
        </w:rPr>
        <w:t xml:space="preserve"> based on a </w:t>
      </w:r>
      <w:r w:rsidRPr="000C0517">
        <w:rPr>
          <w:rStyle w:val="Emphasis"/>
        </w:rPr>
        <w:t>sound presumption</w:t>
      </w:r>
      <w:r w:rsidRPr="00394CEC">
        <w:rPr>
          <w:rStyle w:val="StyleUnderline"/>
        </w:rPr>
        <w:t xml:space="preserve"> that </w:t>
      </w:r>
      <w:r w:rsidRPr="000C0517">
        <w:rPr>
          <w:rStyle w:val="Emphasis"/>
        </w:rPr>
        <w:t>all</w:t>
      </w:r>
      <w:r w:rsidRPr="000C0517">
        <w:t xml:space="preserve"> large </w:t>
      </w:r>
      <w:r w:rsidRPr="000C0517">
        <w:rPr>
          <w:rStyle w:val="Emphasis"/>
        </w:rPr>
        <w:t>CAFOs</w:t>
      </w:r>
      <w:r w:rsidRPr="000C0517">
        <w:rPr>
          <w:rStyle w:val="StyleUnderline"/>
        </w:rPr>
        <w:t xml:space="preserve"> have the </w:t>
      </w:r>
      <w:r w:rsidRPr="000C0517">
        <w:rPr>
          <w:rStyle w:val="Emphasis"/>
        </w:rPr>
        <w:t>potential to discharge pollutants</w:t>
      </w:r>
      <w:r>
        <w:t>.176 That argument was met with fervent disagreement by many industry interests, who generally posited that EPA’s presumption of universal CAFO discharge was baseless.177</w:t>
      </w:r>
    </w:p>
    <w:p w14:paraId="3EF0B0E4" w14:textId="77777777" w:rsidR="006C413A" w:rsidRDefault="006C413A" w:rsidP="006C413A">
      <w:r>
        <w:t>a. Before and After Waterkeeper</w:t>
      </w:r>
    </w:p>
    <w:p w14:paraId="32BEEC80" w14:textId="77777777" w:rsidR="006C413A" w:rsidRPr="00394CEC" w:rsidRDefault="006C413A" w:rsidP="006C413A">
      <w:r w:rsidRPr="000C0517">
        <w:rPr>
          <w:rStyle w:val="StyleUnderline"/>
        </w:rPr>
        <w:t xml:space="preserve">The Waterkeeper decision </w:t>
      </w:r>
      <w:r w:rsidRPr="000C0517">
        <w:rPr>
          <w:rStyle w:val="Emphasis"/>
        </w:rPr>
        <w:t>shifted the paradigm</w:t>
      </w:r>
      <w:r w:rsidRPr="000C0517">
        <w:rPr>
          <w:rStyle w:val="StyleUnderline"/>
        </w:rPr>
        <w:t xml:space="preserve"> of CAFO regulation</w:t>
      </w:r>
      <w:r w:rsidRPr="00394CEC">
        <w:t xml:space="preserve">. </w:t>
      </w:r>
      <w:r w:rsidRPr="000C0F15">
        <w:rPr>
          <w:rStyle w:val="Emphasis"/>
        </w:rPr>
        <w:t>Before</w:t>
      </w:r>
      <w:r w:rsidRPr="00394CEC">
        <w:t xml:space="preserve"> </w:t>
      </w:r>
      <w:r w:rsidRPr="000C0517">
        <w:rPr>
          <w:rStyle w:val="StyleUnderline"/>
        </w:rPr>
        <w:t>it issued the</w:t>
      </w:r>
      <w:r w:rsidRPr="00394CEC">
        <w:t xml:space="preserve"> 2003 </w:t>
      </w:r>
      <w:r w:rsidRPr="000C0517">
        <w:rPr>
          <w:rStyle w:val="StyleUnderline"/>
        </w:rPr>
        <w:t>Rule, creating the</w:t>
      </w:r>
      <w:r w:rsidRPr="00394CEC">
        <w:rPr>
          <w:rStyle w:val="StyleUnderline"/>
        </w:rPr>
        <w:t xml:space="preserve"> duty to apply, EPA estimated that</w:t>
      </w:r>
      <w:r w:rsidRPr="00394CEC">
        <w:t xml:space="preserve"> approximately </w:t>
      </w:r>
      <w:r w:rsidRPr="000C0F15">
        <w:rPr>
          <w:rStyle w:val="Emphasis"/>
        </w:rPr>
        <w:t>4,500 CAFOs</w:t>
      </w:r>
      <w:r w:rsidRPr="00394CEC">
        <w:rPr>
          <w:rStyle w:val="StyleUnderline"/>
        </w:rPr>
        <w:t xml:space="preserve"> were covered by</w:t>
      </w:r>
      <w:r w:rsidRPr="00394CEC">
        <w:t xml:space="preserve"> NPDES </w:t>
      </w:r>
      <w:r w:rsidRPr="00394CEC">
        <w:rPr>
          <w:rStyle w:val="StyleUnderline"/>
        </w:rPr>
        <w:t>permits but</w:t>
      </w:r>
      <w:r w:rsidRPr="00394CEC">
        <w:t xml:space="preserve"> </w:t>
      </w:r>
      <w:r w:rsidRPr="000C0F15">
        <w:rPr>
          <w:rStyle w:val="StyleUnderline"/>
        </w:rPr>
        <w:t xml:space="preserve">that </w:t>
      </w:r>
      <w:r w:rsidRPr="000C0F15">
        <w:rPr>
          <w:rStyle w:val="Emphasis"/>
        </w:rPr>
        <w:t>another 11,000 would be required to secure permits</w:t>
      </w:r>
      <w:r w:rsidRPr="00394CEC">
        <w:rPr>
          <w:rStyle w:val="StyleUnderline"/>
        </w:rPr>
        <w:t xml:space="preserve"> based on the</w:t>
      </w:r>
      <w:r w:rsidRPr="00394CEC">
        <w:t xml:space="preserve"> 2003 </w:t>
      </w:r>
      <w:r w:rsidRPr="00394CEC">
        <w:rPr>
          <w:rStyle w:val="StyleUnderline"/>
        </w:rPr>
        <w:t>Rule</w:t>
      </w:r>
      <w:r w:rsidRPr="00394CEC">
        <w:t xml:space="preserve">’s requirements.178 </w:t>
      </w:r>
      <w:r w:rsidRPr="000C0F15">
        <w:rPr>
          <w:rStyle w:val="Emphasis"/>
        </w:rPr>
        <w:t>This disparity</w:t>
      </w:r>
      <w:r w:rsidRPr="00394CEC">
        <w:rPr>
          <w:rStyle w:val="StyleUnderline"/>
        </w:rPr>
        <w:t xml:space="preserve"> in</w:t>
      </w:r>
      <w:r w:rsidRPr="00394CEC">
        <w:t xml:space="preserve"> regulation of </w:t>
      </w:r>
      <w:r w:rsidRPr="00394CEC">
        <w:rPr>
          <w:rStyle w:val="StyleUnderline"/>
        </w:rPr>
        <w:t xml:space="preserve">a </w:t>
      </w:r>
      <w:r w:rsidRPr="000C0517">
        <w:rPr>
          <w:rStyle w:val="Emphasis"/>
        </w:rPr>
        <w:t>highly polluting industry’s</w:t>
      </w:r>
      <w:r w:rsidRPr="000C0517">
        <w:t>179</w:t>
      </w:r>
      <w:r w:rsidRPr="00394CEC">
        <w:t xml:space="preserve"> </w:t>
      </w:r>
      <w:r w:rsidRPr="000C0517">
        <w:rPr>
          <w:rStyle w:val="Emphasis"/>
        </w:rPr>
        <w:t>compliance</w:t>
      </w:r>
      <w:r w:rsidRPr="00394CEC">
        <w:rPr>
          <w:rStyle w:val="StyleUnderline"/>
        </w:rPr>
        <w:t xml:space="preserve"> with the CWA </w:t>
      </w:r>
      <w:r w:rsidRPr="000C0F15">
        <w:rPr>
          <w:rStyle w:val="Emphasis"/>
        </w:rPr>
        <w:t xml:space="preserve">illustrated the </w:t>
      </w:r>
      <w:r w:rsidRPr="000C0517">
        <w:rPr>
          <w:rStyle w:val="Emphasis"/>
        </w:rPr>
        <w:t>problems</w:t>
      </w:r>
      <w:r w:rsidRPr="000C0517">
        <w:rPr>
          <w:rStyle w:val="StyleUnderline"/>
        </w:rPr>
        <w:t xml:space="preserve"> that informed </w:t>
      </w:r>
      <w:r w:rsidRPr="00394CEC">
        <w:t xml:space="preserve">the inclusion of many of </w:t>
      </w:r>
      <w:r w:rsidRPr="00394CEC">
        <w:rPr>
          <w:rStyle w:val="StyleUnderline"/>
        </w:rPr>
        <w:t>the</w:t>
      </w:r>
      <w:r w:rsidRPr="00394CEC">
        <w:t xml:space="preserve"> 2003 </w:t>
      </w:r>
      <w:r w:rsidRPr="000C0F15">
        <w:rPr>
          <w:rStyle w:val="StyleUnderline"/>
        </w:rPr>
        <w:t>Rule’s</w:t>
      </w:r>
      <w:r w:rsidRPr="00394CEC">
        <w:t xml:space="preserve"> additional </w:t>
      </w:r>
      <w:r w:rsidRPr="00394CEC">
        <w:rPr>
          <w:rStyle w:val="StyleUnderline"/>
        </w:rPr>
        <w:t>provisions</w:t>
      </w:r>
      <w:r w:rsidRPr="00394CEC">
        <w:t xml:space="preserve">.180 </w:t>
      </w:r>
      <w:r w:rsidRPr="000C0F15">
        <w:rPr>
          <w:rStyle w:val="Emphasis"/>
        </w:rPr>
        <w:t>After</w:t>
      </w:r>
      <w:r w:rsidRPr="00394CEC">
        <w:rPr>
          <w:rStyle w:val="StyleUnderline"/>
        </w:rPr>
        <w:t xml:space="preserve"> the</w:t>
      </w:r>
      <w:r w:rsidRPr="00394CEC">
        <w:t xml:space="preserve"> 2003 </w:t>
      </w:r>
      <w:r w:rsidRPr="00394CEC">
        <w:rPr>
          <w:rStyle w:val="StyleUnderline"/>
        </w:rPr>
        <w:t>Rule</w:t>
      </w:r>
      <w:r w:rsidRPr="00394CEC">
        <w:t xml:space="preserve">, </w:t>
      </w:r>
      <w:r w:rsidRPr="000C0517">
        <w:rPr>
          <w:rStyle w:val="Emphasis"/>
        </w:rPr>
        <w:t>CAFOs found themselves without a choice</w:t>
      </w:r>
      <w:r w:rsidRPr="00394CEC">
        <w:t xml:space="preserve"> in determining whether permits were necessary or beneficial for their operation.181 </w:t>
      </w:r>
      <w:r w:rsidRPr="00394CEC">
        <w:rPr>
          <w:rStyle w:val="StyleUnderline"/>
        </w:rPr>
        <w:t xml:space="preserve">The </w:t>
      </w:r>
      <w:r w:rsidRPr="000C0F15">
        <w:rPr>
          <w:rStyle w:val="Emphasis"/>
        </w:rPr>
        <w:t xml:space="preserve">legal </w:t>
      </w:r>
      <w:r w:rsidRPr="000C0517">
        <w:rPr>
          <w:rStyle w:val="Emphasis"/>
        </w:rPr>
        <w:t>implications of not securing a permit</w:t>
      </w:r>
      <w:r w:rsidRPr="00394CEC">
        <w:rPr>
          <w:rStyle w:val="StyleUnderline"/>
        </w:rPr>
        <w:t xml:space="preserve"> </w:t>
      </w:r>
      <w:r w:rsidRPr="000C0517">
        <w:rPr>
          <w:rStyle w:val="Emphasis"/>
        </w:rPr>
        <w:t>outweighed the costs of permit procurement</w:t>
      </w:r>
      <w:r w:rsidRPr="000C0F15">
        <w:rPr>
          <w:rStyle w:val="Emphasis"/>
        </w:rPr>
        <w:t xml:space="preserve"> and </w:t>
      </w:r>
      <w:r w:rsidRPr="000C0517">
        <w:rPr>
          <w:rStyle w:val="Emphasis"/>
        </w:rPr>
        <w:t>compliance— however costly NPDES permit compliance</w:t>
      </w:r>
      <w:r w:rsidRPr="000C0517">
        <w:t xml:space="preserve"> actually </w:t>
      </w:r>
      <w:r w:rsidRPr="000C0517">
        <w:rPr>
          <w:rStyle w:val="Emphasis"/>
        </w:rPr>
        <w:t>was</w:t>
      </w:r>
      <w:r w:rsidRPr="00394CEC">
        <w:t xml:space="preserve">.182 Further, unless an individual CAFO was situated in such a way that there was “no potential to discharge,”183 </w:t>
      </w:r>
      <w:r w:rsidRPr="000C0F15">
        <w:rPr>
          <w:rStyle w:val="Emphasis"/>
        </w:rPr>
        <w:t>all</w:t>
      </w:r>
      <w:r w:rsidRPr="000C0517">
        <w:rPr>
          <w:rStyle w:val="StyleUnderline"/>
        </w:rPr>
        <w:t xml:space="preserve"> CAFOs were brought in under</w:t>
      </w:r>
      <w:r w:rsidRPr="00394CEC">
        <w:rPr>
          <w:rStyle w:val="StyleUnderline"/>
        </w:rPr>
        <w:t xml:space="preserve"> the</w:t>
      </w:r>
      <w:r w:rsidRPr="00394CEC">
        <w:t xml:space="preserve"> broad terms of the 2003 </w:t>
      </w:r>
      <w:r w:rsidRPr="00394CEC">
        <w:rPr>
          <w:rStyle w:val="StyleUnderline"/>
        </w:rPr>
        <w:t>Rule</w:t>
      </w:r>
      <w:r w:rsidRPr="00394CEC">
        <w:t>.184</w:t>
      </w:r>
    </w:p>
    <w:p w14:paraId="6183C3E3" w14:textId="77777777" w:rsidR="006C413A" w:rsidRPr="000C0517" w:rsidRDefault="006C413A" w:rsidP="006C413A">
      <w:pPr>
        <w:rPr>
          <w:rStyle w:val="StyleUnderline"/>
        </w:rPr>
      </w:pPr>
      <w:r w:rsidRPr="000C0517">
        <w:t xml:space="preserve">After </w:t>
      </w:r>
      <w:r w:rsidRPr="000C0517">
        <w:rPr>
          <w:rStyle w:val="StyleUnderline"/>
        </w:rPr>
        <w:t>the Waterkeeper decision vacated the provisions</w:t>
      </w:r>
      <w:r w:rsidRPr="000C0517">
        <w:t xml:space="preserve"> of the 2003 Rule with which the court disagreed, the general approach to permit requirements changed.185 Even though the strict “duty to apply” was no more, CAFO owners still considered their potential to discharge in deciding whether to secure a NPDES permit.186 While this new structure—</w:t>
      </w:r>
      <w:r w:rsidRPr="000C0517">
        <w:rPr>
          <w:rStyle w:val="StyleUnderline"/>
        </w:rPr>
        <w:t xml:space="preserve">which renewed the ability of some CAFOs to </w:t>
      </w:r>
      <w:r w:rsidRPr="000C0517">
        <w:rPr>
          <w:rStyle w:val="Emphasis"/>
        </w:rPr>
        <w:t>operate without a permit</w:t>
      </w:r>
      <w:r w:rsidRPr="000C0517">
        <w:t>—was more forgiving of potentially polluting CAFOs than the 2003 Rule, the post-Waterkeeper model mirrored many similar permit</w:t>
      </w:r>
      <w:r>
        <w:t xml:space="preserve"> regimes facing other industries.187 CAFO owners no longer met a binding requirement when determining whether to come into compliance. Instead, they had a choice of operating without a permit and risking a violation if caught by EPA, or paying the costs associated with the permit.188 However, the fact that the Waterkeeper ruling “upheld major parts of the rule, vacated other parts, and remanded still other parts to EPA for clarification, [left] all parties unsatisfied to at least some extent.” 189 Some commenters argue that the Waterkeeper court’s striking of provisions from the 2003 Rule was misguided because </w:t>
      </w:r>
      <w:r w:rsidRPr="000C0517">
        <w:rPr>
          <w:rStyle w:val="StyleUnderline"/>
        </w:rPr>
        <w:t xml:space="preserve">the court’s actions were contradictory to “the </w:t>
      </w:r>
      <w:r w:rsidRPr="000C0517">
        <w:rPr>
          <w:rStyle w:val="Emphasis"/>
        </w:rPr>
        <w:t>fundamental principle</w:t>
      </w:r>
      <w:r w:rsidRPr="000C0517">
        <w:rPr>
          <w:rStyle w:val="StyleUnderline"/>
        </w:rPr>
        <w:t>” that “</w:t>
      </w:r>
      <w:r w:rsidRPr="000C0517">
        <w:rPr>
          <w:rStyle w:val="Emphasis"/>
        </w:rPr>
        <w:t>CAFO permit coverage [</w:t>
      </w:r>
      <w:r w:rsidRPr="000C0517">
        <w:rPr>
          <w:rStyle w:val="Emphasis"/>
          <w:sz w:val="24"/>
          <w:szCs w:val="24"/>
        </w:rPr>
        <w:t>must increase</w:t>
      </w:r>
      <w:r w:rsidRPr="000C0517">
        <w:rPr>
          <w:rStyle w:val="StyleUnderline"/>
        </w:rPr>
        <w:t xml:space="preserve">] </w:t>
      </w:r>
      <w:r w:rsidRPr="000C0517">
        <w:rPr>
          <w:rStyle w:val="Emphasis"/>
        </w:rPr>
        <w:t>if pollutant discharges from CAFOs were to be reduced</w:t>
      </w:r>
      <w:r>
        <w:t xml:space="preserve">.”190 </w:t>
      </w:r>
      <w:r w:rsidRPr="000C0517">
        <w:rPr>
          <w:rStyle w:val="StyleUnderline"/>
        </w:rPr>
        <w:t>In light of</w:t>
      </w:r>
      <w:r>
        <w:t xml:space="preserve"> some of </w:t>
      </w:r>
      <w:r w:rsidRPr="000C0517">
        <w:rPr>
          <w:rStyle w:val="StyleUnderline"/>
        </w:rPr>
        <w:t>these perceived problems, the 2008 Rule was promulgated</w:t>
      </w:r>
      <w:r w:rsidRPr="000C0517">
        <w:t>.191</w:t>
      </w:r>
    </w:p>
    <w:p w14:paraId="16FED00E" w14:textId="77777777" w:rsidR="006C413A" w:rsidRDefault="006C413A" w:rsidP="006C413A">
      <w:r>
        <w:t>Upon the promulgation of the 2008 Rule, which “modif[ied] the requirement to apply for a permit by specifying that an owner or operator of a CAFO that discharges or proposes to discharge must apply for an NPDES permit,” the permit requirements were pulled back towards the center of the spectrum of regulatory flexibility.192 The 2008 Rule arguably struck the closest between leniency and stringency since the inception of the Unified National Strategy, described above.193</w:t>
      </w:r>
    </w:p>
    <w:p w14:paraId="488074D7" w14:textId="77777777" w:rsidR="006C413A" w:rsidRDefault="006C413A" w:rsidP="006C413A">
      <w:r>
        <w:t xml:space="preserve">After the 2008 Rule, though, </w:t>
      </w:r>
      <w:r w:rsidRPr="000C0517">
        <w:rPr>
          <w:rStyle w:val="Emphasis"/>
        </w:rPr>
        <w:t>any CAFO</w:t>
      </w:r>
      <w:r>
        <w:t xml:space="preserve"> proposing to discharge </w:t>
      </w:r>
      <w:r w:rsidRPr="000C0517">
        <w:rPr>
          <w:rStyle w:val="StyleUnderline"/>
        </w:rPr>
        <w:t>once again fell into the regulatory scope</w:t>
      </w:r>
      <w:r>
        <w:t>.194 EPA, after receiving extensive critical comments on the 2008 Rule,195 clarified that its NPDES permit requirement for CAFOs proposing to discharge was not contrary to the Waterkeeper court’s mandate that permits could be required only from CAFOs that actually discharge.196 EPA explained,</w:t>
      </w:r>
    </w:p>
    <w:p w14:paraId="030F2816" w14:textId="77777777" w:rsidR="006C413A" w:rsidRDefault="006C413A" w:rsidP="006C413A">
      <w:r>
        <w:t>Unlike the 2003 rule, which categorically required a permit for any CAFO with a “potential to discharge,” this final rule calls for a case-by-case evaluation by the CAFO owner or operator as to whether the CAFO discharges or proposes to discharge from its production area or land application area based on actual design, construction, operation, and maintenance.197</w:t>
      </w:r>
    </w:p>
    <w:p w14:paraId="77818E82" w14:textId="77777777" w:rsidR="006C413A" w:rsidRDefault="006C413A" w:rsidP="006C413A">
      <w:r>
        <w:t>It is notable here that EPA intended to place the burden of evaluation on the CAFO owner, rather than offer to oversee each individual facility’s permitting necessities.198</w:t>
      </w:r>
    </w:p>
    <w:p w14:paraId="40450C1D" w14:textId="77777777" w:rsidR="006C413A" w:rsidRPr="006E71FA" w:rsidRDefault="006C413A" w:rsidP="006C413A">
      <w:pPr>
        <w:rPr>
          <w:rStyle w:val="StyleUnderline"/>
        </w:rPr>
      </w:pPr>
      <w:r>
        <w:t xml:space="preserve">Arguably, </w:t>
      </w:r>
      <w:r w:rsidRPr="006E71FA">
        <w:rPr>
          <w:rStyle w:val="StyleUnderline"/>
        </w:rPr>
        <w:t>this</w:t>
      </w:r>
      <w:r>
        <w:t xml:space="preserve"> normalization of the previously skewed picture </w:t>
      </w:r>
      <w:r w:rsidRPr="006E71FA">
        <w:rPr>
          <w:rStyle w:val="StyleUnderline"/>
        </w:rPr>
        <w:t xml:space="preserve">was the </w:t>
      </w:r>
      <w:r w:rsidRPr="000C0517">
        <w:rPr>
          <w:rStyle w:val="Emphasis"/>
        </w:rPr>
        <w:t>high point of CAFO regulation</w:t>
      </w:r>
      <w:r w:rsidRPr="006E71FA">
        <w:rPr>
          <w:rStyle w:val="StyleUnderline"/>
        </w:rPr>
        <w:t xml:space="preserve"> in that it was</w:t>
      </w:r>
      <w:r>
        <w:t xml:space="preserve"> comprised of </w:t>
      </w:r>
      <w:r w:rsidRPr="006E71FA">
        <w:rPr>
          <w:rStyle w:val="StyleUnderline"/>
        </w:rPr>
        <w:t xml:space="preserve">an </w:t>
      </w:r>
      <w:r w:rsidRPr="000C0517">
        <w:rPr>
          <w:rStyle w:val="Emphasis"/>
        </w:rPr>
        <w:t>equitable regulatory structure</w:t>
      </w:r>
      <w:r w:rsidRPr="006E71FA">
        <w:rPr>
          <w:rStyle w:val="StyleUnderline"/>
        </w:rPr>
        <w:t xml:space="preserve"> that served </w:t>
      </w:r>
      <w:r w:rsidRPr="000C0F15">
        <w:rPr>
          <w:rStyle w:val="Emphasis"/>
        </w:rPr>
        <w:t>regulators</w:t>
      </w:r>
      <w:r w:rsidRPr="006E71FA">
        <w:rPr>
          <w:rStyle w:val="StyleUnderline"/>
        </w:rPr>
        <w:t xml:space="preserve">, </w:t>
      </w:r>
      <w:r w:rsidRPr="000C0F15">
        <w:rPr>
          <w:rStyle w:val="Emphasis"/>
        </w:rPr>
        <w:t>industry</w:t>
      </w:r>
      <w:r w:rsidRPr="006E71FA">
        <w:rPr>
          <w:rStyle w:val="StyleUnderline"/>
        </w:rPr>
        <w:t xml:space="preserve">, </w:t>
      </w:r>
      <w:r w:rsidRPr="000C0517">
        <w:rPr>
          <w:rStyle w:val="StyleUnderline"/>
        </w:rPr>
        <w:t xml:space="preserve">and the </w:t>
      </w:r>
      <w:r w:rsidRPr="000C0517">
        <w:rPr>
          <w:rStyle w:val="Emphasis"/>
        </w:rPr>
        <w:t>public</w:t>
      </w:r>
      <w:r w:rsidRPr="000C0517">
        <w:rPr>
          <w:rStyle w:val="StyleUnderline"/>
        </w:rPr>
        <w:t xml:space="preserve"> alike</w:t>
      </w:r>
      <w:r w:rsidRPr="006E71FA">
        <w:rPr>
          <w:rStyle w:val="StyleUnderline"/>
        </w:rPr>
        <w:t>.</w:t>
      </w:r>
    </w:p>
    <w:p w14:paraId="33EE7AE5" w14:textId="77777777" w:rsidR="006C413A" w:rsidRDefault="006C413A" w:rsidP="006C413A">
      <w:r>
        <w:t>b. Not “Just Right,” According to National Pork Producers</w:t>
      </w:r>
    </w:p>
    <w:p w14:paraId="5EED6C2C" w14:textId="77777777" w:rsidR="006C413A" w:rsidRDefault="006C413A" w:rsidP="006C413A">
      <w:r>
        <w:t xml:space="preserve">While the duty to apply introduced </w:t>
      </w:r>
      <w:r w:rsidRPr="000C0F15">
        <w:rPr>
          <w:rStyle w:val="StyleUnderline"/>
        </w:rPr>
        <w:t>in</w:t>
      </w:r>
      <w:r>
        <w:t xml:space="preserve"> the 2003 Rule, tempered by the Waterkeeper court, and restructured by the </w:t>
      </w:r>
      <w:r w:rsidRPr="000C0F15">
        <w:rPr>
          <w:rStyle w:val="StyleUnderline"/>
        </w:rPr>
        <w:t>2008</w:t>
      </w:r>
      <w:r>
        <w:t xml:space="preserve"> Rule was the proverbial third bowl of porridge, it met a large contingent of opposition that ultimately culminated in National Pork Producers.199</w:t>
      </w:r>
    </w:p>
    <w:p w14:paraId="555BAAAD" w14:textId="77777777" w:rsidR="006C413A" w:rsidRDefault="006C413A" w:rsidP="006C413A">
      <w:r>
        <w:t xml:space="preserve">In its opinion, </w:t>
      </w:r>
      <w:r w:rsidRPr="000C0517">
        <w:rPr>
          <w:rStyle w:val="StyleUnderline"/>
        </w:rPr>
        <w:t>the National</w:t>
      </w:r>
      <w:r>
        <w:t xml:space="preserve"> </w:t>
      </w:r>
      <w:r w:rsidRPr="000C0F15">
        <w:rPr>
          <w:rStyle w:val="Emphasis"/>
        </w:rPr>
        <w:t>Pork Producers court</w:t>
      </w:r>
      <w:r w:rsidRPr="000C0F15">
        <w:rPr>
          <w:rStyle w:val="StyleUnderline"/>
        </w:rPr>
        <w:t xml:space="preserve"> reached its conclusions on the 2008 Rule and </w:t>
      </w:r>
      <w:r w:rsidRPr="000C0F15">
        <w:rPr>
          <w:rStyle w:val="Emphasis"/>
        </w:rPr>
        <w:t>imposed far-reaching consequences</w:t>
      </w:r>
      <w:r>
        <w:t xml:space="preserve"> on some of the provisions therein. The court based its findings largely on a simple differentiation between “wanting to discharge pollutants” and “actually discharging pollutants,” and by citing precedent only tenuously related to its point. To elaborate, the court relied on Natural Resources Defense Council, Inc. v. Environmental Protection Agency200 when it stated,</w:t>
      </w:r>
    </w:p>
    <w:p w14:paraId="38AF8EC2" w14:textId="77777777" w:rsidR="006C413A" w:rsidRDefault="006C413A" w:rsidP="006C413A">
      <w:r>
        <w:t>The D.C. Circuit explained more than 20 years ago that the CWA “does not empower the agency to regulate point sources themselves; rather, EPA’s jurisdiction under the operative statute is limited to regulating the discharge of pollutants.201</w:t>
      </w:r>
    </w:p>
    <w:p w14:paraId="42046F22" w14:textId="77777777" w:rsidR="006C413A" w:rsidRDefault="006C413A" w:rsidP="006C413A">
      <w:r>
        <w:t xml:space="preserve">This assertion, however astute, is unrelated to the question that was at issue in National Pork Producers: whether EPA may regulate sources that want to discharge pollutants. Instead, the cited case was differentiating between “regulating the discharge of pollutants,” which is allowable,202 and “banning the construction of new sources pending permit issuance” or “impos[ing] permit conditions unrelated to the discharge itself,”203 which are both beyond the scope of EPA’s </w:t>
      </w:r>
      <w:r w:rsidRPr="006E71FA">
        <w:t>authority</w:t>
      </w:r>
      <w:r>
        <w:t>.204 The “seminal case”205 so eagerly quoted by the court dealt with issues in a significantly starker contrast than the question facing the National Pork Producers court. To elaborate, supporting a decision as to whether EPA is limited to regulating CAFOs actually discharging pollutants rather than those wanting to discharge pollutants with precedent that determined whether EPA is authorized to ban the construction of buildings seems inherently problematic. These cases are irreconcilably distinguishable. Nonetheless, the court proceeded to disband the “proposes to discharge” provision of the 2008 Rule.206</w:t>
      </w:r>
    </w:p>
    <w:p w14:paraId="3F285035" w14:textId="77777777" w:rsidR="006C413A" w:rsidRDefault="006C413A" w:rsidP="006C413A">
      <w:r w:rsidRPr="006E71FA">
        <w:rPr>
          <w:rStyle w:val="StyleUnderline"/>
        </w:rPr>
        <w:t>The</w:t>
      </w:r>
      <w:r>
        <w:t xml:space="preserve"> National Pork Producers </w:t>
      </w:r>
      <w:r w:rsidRPr="006E71FA">
        <w:rPr>
          <w:rStyle w:val="StyleUnderline"/>
        </w:rPr>
        <w:t>decision prompted EPA to</w:t>
      </w:r>
      <w:r>
        <w:t xml:space="preserve"> initiate a current rulemaking initiative;207 one that will </w:t>
      </w:r>
      <w:r w:rsidRPr="000C0F15">
        <w:rPr>
          <w:rStyle w:val="Emphasis"/>
        </w:rPr>
        <w:t>remove</w:t>
      </w:r>
      <w:r w:rsidRPr="006E71FA">
        <w:rPr>
          <w:rStyle w:val="StyleUnderline"/>
        </w:rPr>
        <w:t xml:space="preserve"> the vacated provisions</w:t>
      </w:r>
      <w:r>
        <w:t xml:space="preserve"> of the 2008 Rule </w:t>
      </w:r>
      <w:r w:rsidRPr="006E71FA">
        <w:rPr>
          <w:rStyle w:val="StyleUnderline"/>
        </w:rPr>
        <w:t xml:space="preserve">and </w:t>
      </w:r>
      <w:r w:rsidRPr="000C0517">
        <w:rPr>
          <w:rStyle w:val="Emphasis"/>
        </w:rPr>
        <w:t>effectively return the CAFO regulatory regime to the</w:t>
      </w:r>
      <w:r>
        <w:t xml:space="preserve"> post-Waterkeeper, </w:t>
      </w:r>
      <w:r w:rsidRPr="000C0F15">
        <w:rPr>
          <w:rStyle w:val="Emphasis"/>
        </w:rPr>
        <w:t>pre</w:t>
      </w:r>
      <w:r>
        <w:t xml:space="preserve">-2008 </w:t>
      </w:r>
      <w:r w:rsidRPr="000C0F15">
        <w:rPr>
          <w:rStyle w:val="Emphasis"/>
        </w:rPr>
        <w:t>Rule era</w:t>
      </w:r>
      <w:r>
        <w:t xml:space="preserve">.208 Some commenters laud this as a move in the right direction because, notionally, CAFOs that have curtailed all of their discharges should not be required to secure NPDES permits.209 Others argue that </w:t>
      </w:r>
      <w:r w:rsidRPr="006E71FA">
        <w:rPr>
          <w:rStyle w:val="StyleUnderline"/>
        </w:rPr>
        <w:t xml:space="preserve">the </w:t>
      </w:r>
      <w:r w:rsidRPr="000C0F15">
        <w:rPr>
          <w:rStyle w:val="Emphasis"/>
        </w:rPr>
        <w:t xml:space="preserve">total </w:t>
      </w:r>
      <w:r w:rsidRPr="000C0517">
        <w:rPr>
          <w:rStyle w:val="Emphasis"/>
        </w:rPr>
        <w:t>shift away</w:t>
      </w:r>
      <w:r w:rsidRPr="000C0517">
        <w:rPr>
          <w:rStyle w:val="StyleUnderline"/>
        </w:rPr>
        <w:t xml:space="preserve"> </w:t>
      </w:r>
      <w:r w:rsidRPr="000C0517">
        <w:rPr>
          <w:rStyle w:val="Emphasis"/>
        </w:rPr>
        <w:t>from pre-discharge enforcement</w:t>
      </w:r>
      <w:r w:rsidRPr="000C0517">
        <w:t xml:space="preserve"> can </w:t>
      </w:r>
      <w:r w:rsidRPr="006E71FA">
        <w:rPr>
          <w:rStyle w:val="StyleUnderline"/>
        </w:rPr>
        <w:t>operate to lower</w:t>
      </w:r>
      <w:r w:rsidRPr="000C0F15">
        <w:rPr>
          <w:rStyle w:val="StyleUnderline"/>
        </w:rPr>
        <w:t xml:space="preserve"> permitting and enforcement </w:t>
      </w:r>
      <w:r w:rsidRPr="006E71FA">
        <w:rPr>
          <w:rStyle w:val="StyleUnderline"/>
        </w:rPr>
        <w:t>standards</w:t>
      </w:r>
      <w:r>
        <w:t xml:space="preserve"> because states with pre-discharge statutes may suffer challenges to their validity.210 Theoretically, this would seem to be the case. In practice, however, such challenges have already been attempted and met with failure.211</w:t>
      </w:r>
    </w:p>
    <w:p w14:paraId="0899C777" w14:textId="77777777" w:rsidR="006C413A" w:rsidRDefault="006C413A" w:rsidP="006C413A">
      <w:r>
        <w:t>V. Conclusion</w:t>
      </w:r>
    </w:p>
    <w:p w14:paraId="0E85DB47" w14:textId="77777777" w:rsidR="006C413A" w:rsidRDefault="006C413A" w:rsidP="006C413A">
      <w:r w:rsidRPr="006E71FA">
        <w:rPr>
          <w:rStyle w:val="StyleUnderline"/>
        </w:rPr>
        <w:t xml:space="preserve">The </w:t>
      </w:r>
      <w:r w:rsidRPr="000C0F15">
        <w:rPr>
          <w:rStyle w:val="Emphasis"/>
        </w:rPr>
        <w:t>death of the duty to apply</w:t>
      </w:r>
      <w:r w:rsidRPr="006E71FA">
        <w:rPr>
          <w:rStyle w:val="StyleUnderline"/>
        </w:rPr>
        <w:t xml:space="preserve"> and the </w:t>
      </w:r>
      <w:r w:rsidRPr="000C0F15">
        <w:rPr>
          <w:rStyle w:val="Emphasis"/>
        </w:rPr>
        <w:t>end of pre-</w:t>
      </w:r>
      <w:r w:rsidRPr="000C0517">
        <w:rPr>
          <w:rStyle w:val="Emphasis"/>
        </w:rPr>
        <w:t>discharge CAFO permit requirements under the CWA</w:t>
      </w:r>
      <w:r w:rsidRPr="006E71FA">
        <w:rPr>
          <w:rStyle w:val="StyleUnderline"/>
        </w:rPr>
        <w:t xml:space="preserve"> </w:t>
      </w:r>
      <w:r w:rsidRPr="000C0517">
        <w:rPr>
          <w:rStyle w:val="Emphasis"/>
        </w:rPr>
        <w:t>has resulted, and will continue to result</w:t>
      </w:r>
      <w:r w:rsidRPr="006E71FA">
        <w:rPr>
          <w:rStyle w:val="StyleUnderline"/>
        </w:rPr>
        <w:t xml:space="preserve">, in </w:t>
      </w:r>
      <w:r w:rsidRPr="000C0F15">
        <w:rPr>
          <w:rStyle w:val="Emphasis"/>
        </w:rPr>
        <w:t>spectrum-wide effects</w:t>
      </w:r>
      <w:r w:rsidRPr="006E71FA">
        <w:rPr>
          <w:rStyle w:val="StyleUnderline"/>
        </w:rPr>
        <w:t>.</w:t>
      </w:r>
      <w:r>
        <w:t xml:space="preserve"> Those CAFOs that are not discharging, whether because of well-designed facilities or ideal geographic location,212 will not suffer costly permit requirements—which would be imposed only on a presumption that discharge is inevitable.213 On the other hand, </w:t>
      </w:r>
      <w:r w:rsidRPr="000C0517">
        <w:rPr>
          <w:rStyle w:val="StyleUnderline"/>
        </w:rPr>
        <w:t xml:space="preserve">CAFOs </w:t>
      </w:r>
      <w:r w:rsidRPr="000C0517">
        <w:rPr>
          <w:rStyle w:val="Emphasis"/>
        </w:rPr>
        <w:t>without NPDES</w:t>
      </w:r>
      <w:r w:rsidRPr="000C0F15">
        <w:rPr>
          <w:rStyle w:val="Emphasis"/>
        </w:rPr>
        <w:t xml:space="preserve"> permits</w:t>
      </w:r>
      <w:r w:rsidRPr="006E71FA">
        <w:rPr>
          <w:rStyle w:val="StyleUnderline"/>
        </w:rPr>
        <w:t xml:space="preserve"> but </w:t>
      </w:r>
      <w:r w:rsidRPr="000C0517">
        <w:rPr>
          <w:rStyle w:val="Emphasis"/>
        </w:rPr>
        <w:t>with inherent structural deficiencies</w:t>
      </w:r>
      <w:r w:rsidRPr="006E71FA">
        <w:rPr>
          <w:rStyle w:val="StyleUnderline"/>
        </w:rPr>
        <w:t xml:space="preserve"> or </w:t>
      </w:r>
      <w:r w:rsidRPr="000C0F15">
        <w:rPr>
          <w:rStyle w:val="StyleUnderline"/>
        </w:rPr>
        <w:t xml:space="preserve">poor </w:t>
      </w:r>
      <w:r w:rsidRPr="000C0517">
        <w:rPr>
          <w:rStyle w:val="StyleUnderline"/>
        </w:rPr>
        <w:t xml:space="preserve">locations relative to </w:t>
      </w:r>
      <w:r w:rsidRPr="000C0517">
        <w:rPr>
          <w:rStyle w:val="Emphasis"/>
        </w:rPr>
        <w:t>waterways</w:t>
      </w:r>
      <w:r w:rsidRPr="006E71FA">
        <w:rPr>
          <w:rStyle w:val="StyleUnderline"/>
        </w:rPr>
        <w:t xml:space="preserve"> will </w:t>
      </w:r>
      <w:r w:rsidRPr="000C0517">
        <w:rPr>
          <w:rStyle w:val="Emphasis"/>
        </w:rPr>
        <w:t>enjoy unchecked discharge</w:t>
      </w:r>
      <w:r w:rsidRPr="006E71FA">
        <w:rPr>
          <w:rStyle w:val="StyleUnderline"/>
        </w:rPr>
        <w:t xml:space="preserve"> until a </w:t>
      </w:r>
      <w:r w:rsidRPr="000C0F15">
        <w:rPr>
          <w:rStyle w:val="Emphasis"/>
        </w:rPr>
        <w:t>regulatory body finds occasion for testing</w:t>
      </w:r>
      <w:r w:rsidRPr="006E71FA">
        <w:rPr>
          <w:rStyle w:val="StyleUnderline"/>
        </w:rPr>
        <w:t xml:space="preserve"> and </w:t>
      </w:r>
      <w:r w:rsidRPr="000C0F15">
        <w:rPr>
          <w:rStyle w:val="Emphasis"/>
        </w:rPr>
        <w:t>proving</w:t>
      </w:r>
      <w:r w:rsidRPr="006E71FA">
        <w:rPr>
          <w:rStyle w:val="StyleUnderline"/>
        </w:rPr>
        <w:t xml:space="preserve"> that effluent discharge </w:t>
      </w:r>
      <w:r w:rsidRPr="000C0517">
        <w:rPr>
          <w:rStyle w:val="Emphasis"/>
        </w:rPr>
        <w:t>is indeed taking place</w:t>
      </w:r>
      <w:r w:rsidRPr="006E71FA">
        <w:rPr>
          <w:rStyle w:val="StyleUnderline"/>
        </w:rPr>
        <w:t>.</w:t>
      </w:r>
      <w:r>
        <w:t xml:space="preserve">214 </w:t>
      </w:r>
      <w:r w:rsidRPr="006E71FA">
        <w:rPr>
          <w:rStyle w:val="StyleUnderline"/>
        </w:rPr>
        <w:t>To determine</w:t>
      </w:r>
      <w:r>
        <w:t xml:space="preserve"> which of </w:t>
      </w:r>
      <w:r w:rsidRPr="006E71FA">
        <w:rPr>
          <w:rStyle w:val="StyleUnderline"/>
        </w:rPr>
        <w:t>these</w:t>
      </w:r>
      <w:r>
        <w:t xml:space="preserve"> effects is more cost-efficient </w:t>
      </w:r>
      <w:r w:rsidRPr="006E71FA">
        <w:rPr>
          <w:rStyle w:val="StyleUnderline"/>
        </w:rPr>
        <w:t xml:space="preserve">would </w:t>
      </w:r>
      <w:r w:rsidRPr="000C0F15">
        <w:rPr>
          <w:rStyle w:val="Emphasis"/>
        </w:rPr>
        <w:t>require years</w:t>
      </w:r>
      <w:r w:rsidRPr="000C0517">
        <w:rPr>
          <w:rStyle w:val="StyleUnderline"/>
        </w:rPr>
        <w:t xml:space="preserve"> of study </w:t>
      </w:r>
      <w:r w:rsidRPr="006E71FA">
        <w:rPr>
          <w:rStyle w:val="StyleUnderline"/>
        </w:rPr>
        <w:t xml:space="preserve">and </w:t>
      </w:r>
      <w:r w:rsidRPr="000C0F15">
        <w:rPr>
          <w:rStyle w:val="Emphasis"/>
        </w:rPr>
        <w:t>resources</w:t>
      </w:r>
      <w:r w:rsidRPr="000C0517">
        <w:rPr>
          <w:rStyle w:val="StyleUnderline"/>
        </w:rPr>
        <w:t xml:space="preserve"> </w:t>
      </w:r>
      <w:r w:rsidRPr="000C0517">
        <w:rPr>
          <w:rStyle w:val="Emphasis"/>
        </w:rPr>
        <w:t>simply unavailable</w:t>
      </w:r>
      <w:r w:rsidRPr="000C0517">
        <w:rPr>
          <w:rStyle w:val="StyleUnderline"/>
        </w:rPr>
        <w:t xml:space="preserve"> </w:t>
      </w:r>
      <w:r w:rsidRPr="006E71FA">
        <w:rPr>
          <w:rStyle w:val="StyleUnderline"/>
        </w:rPr>
        <w:t xml:space="preserve">to existing regulatory bodies, not to mention the </w:t>
      </w:r>
      <w:r w:rsidRPr="000C0F15">
        <w:rPr>
          <w:rStyle w:val="Emphasis"/>
        </w:rPr>
        <w:t>costs</w:t>
      </w:r>
      <w:r w:rsidRPr="006E71FA">
        <w:rPr>
          <w:rStyle w:val="StyleUnderline"/>
        </w:rPr>
        <w:t xml:space="preserve"> associated with the </w:t>
      </w:r>
      <w:r w:rsidRPr="000C0F15">
        <w:rPr>
          <w:rStyle w:val="Emphasis"/>
        </w:rPr>
        <w:t>perpetual discharges</w:t>
      </w:r>
      <w:r w:rsidRPr="006E71FA">
        <w:rPr>
          <w:rStyle w:val="StyleUnderline"/>
        </w:rPr>
        <w:t xml:space="preserve"> of the latter group</w:t>
      </w:r>
      <w:r>
        <w:t>.215</w:t>
      </w:r>
    </w:p>
    <w:p w14:paraId="4039EB5D" w14:textId="77777777" w:rsidR="006C413A" w:rsidRPr="00496525" w:rsidRDefault="006C413A" w:rsidP="006C413A">
      <w:r w:rsidRPr="00496525">
        <w:rPr>
          <w:rStyle w:val="StyleUnderline"/>
        </w:rPr>
        <w:t xml:space="preserve">To </w:t>
      </w:r>
      <w:r w:rsidRPr="00496525">
        <w:rPr>
          <w:rStyle w:val="Emphasis"/>
        </w:rPr>
        <w:t>remedy</w:t>
      </w:r>
      <w:r w:rsidRPr="00496525">
        <w:rPr>
          <w:rStyle w:val="StyleUnderline"/>
        </w:rPr>
        <w:t xml:space="preserve"> the current circumstances</w:t>
      </w:r>
      <w:r w:rsidRPr="006E71FA">
        <w:t xml:space="preserve">, </w:t>
      </w:r>
      <w:r w:rsidRPr="00496525">
        <w:rPr>
          <w:rStyle w:val="Emphasis"/>
        </w:rPr>
        <w:t>broad</w:t>
      </w:r>
      <w:r w:rsidRPr="006E71FA">
        <w:rPr>
          <w:rStyle w:val="StyleUnderline"/>
        </w:rPr>
        <w:t xml:space="preserve"> disclosure </w:t>
      </w:r>
      <w:r w:rsidRPr="00496525">
        <w:rPr>
          <w:rStyle w:val="Emphasis"/>
        </w:rPr>
        <w:t>requirements</w:t>
      </w:r>
      <w:r w:rsidRPr="006E71FA">
        <w:t xml:space="preserve"> </w:t>
      </w:r>
      <w:r w:rsidRPr="00496525">
        <w:rPr>
          <w:rStyle w:val="StyleUnderline"/>
        </w:rPr>
        <w:t xml:space="preserve">should be </w:t>
      </w:r>
      <w:r w:rsidRPr="00496525">
        <w:rPr>
          <w:rStyle w:val="Emphasis"/>
        </w:rPr>
        <w:t>implemented against CAFOs</w:t>
      </w:r>
      <w:r w:rsidRPr="006E71FA">
        <w:t xml:space="preserve">.216 Such </w:t>
      </w:r>
      <w:r w:rsidRPr="00496525">
        <w:t>requirements would streamline the process of distinguishing between unpermitted CAFOs potentially taking advantage of the freedom to pollute and those operating efficiently and without the perceived environmental impacts commonly associated with the industry. As it is, though, regulatory bodies face significant hurdles even when attempting to determine the existence of CAFOs.217 An information-forcing rule would likely address these hurdles and assist in normalizing the regulation of those CAFOs that need regulation, while promoting the continued and only mildly interrupted operation of those CAFOs that choose to comply with relevant regulations. Importantly, a disclosure requirement has been proposed by EPA in a previous settlement agreement and may be implemented, but definitive steps must still be taken.218</w:t>
      </w:r>
    </w:p>
    <w:p w14:paraId="09072DF3" w14:textId="77777777" w:rsidR="006C413A" w:rsidRPr="00496525" w:rsidRDefault="006C413A" w:rsidP="006C413A">
      <w:r w:rsidRPr="00496525">
        <w:t xml:space="preserve">Whether Waterkeeper and National Pork Producers are subjectively considered victories or defeats, the reality remains that </w:t>
      </w:r>
      <w:r w:rsidRPr="00496525">
        <w:rPr>
          <w:rStyle w:val="StyleUnderline"/>
        </w:rPr>
        <w:t xml:space="preserve">efforts to </w:t>
      </w:r>
      <w:r w:rsidRPr="00496525">
        <w:rPr>
          <w:rStyle w:val="Emphasis"/>
        </w:rPr>
        <w:t>protect waters from degradation</w:t>
      </w:r>
      <w:r w:rsidRPr="00496525">
        <w:rPr>
          <w:rStyle w:val="StyleUnderline"/>
        </w:rPr>
        <w:t>—the clear purpose of the CWA and its NPDES program</w:t>
      </w:r>
      <w:r>
        <w:t>—</w:t>
      </w:r>
      <w:r w:rsidRPr="006E71FA">
        <w:rPr>
          <w:rStyle w:val="StyleUnderline"/>
        </w:rPr>
        <w:t xml:space="preserve">are </w:t>
      </w:r>
      <w:r w:rsidRPr="000C0F15">
        <w:rPr>
          <w:rStyle w:val="Emphasis"/>
        </w:rPr>
        <w:t>significantly undercut</w:t>
      </w:r>
      <w:r w:rsidRPr="006E71FA">
        <w:rPr>
          <w:rStyle w:val="StyleUnderline"/>
        </w:rPr>
        <w:t xml:space="preserve"> </w:t>
      </w:r>
      <w:r w:rsidRPr="00496525">
        <w:rPr>
          <w:rStyle w:val="StyleUnderline"/>
        </w:rPr>
        <w:t xml:space="preserve">if </w:t>
      </w:r>
      <w:r w:rsidRPr="00496525">
        <w:rPr>
          <w:rStyle w:val="Emphasis"/>
        </w:rPr>
        <w:t>permitting requirements</w:t>
      </w:r>
      <w:r w:rsidRPr="00496525">
        <w:rPr>
          <w:rStyle w:val="StyleUnderline"/>
        </w:rPr>
        <w:t xml:space="preserve"> </w:t>
      </w:r>
      <w:r w:rsidRPr="00496525">
        <w:rPr>
          <w:rStyle w:val="Emphasis"/>
        </w:rPr>
        <w:t>cannot be implemented</w:t>
      </w:r>
      <w:r w:rsidRPr="00496525">
        <w:rPr>
          <w:rStyle w:val="StyleUnderline"/>
        </w:rPr>
        <w:t xml:space="preserve"> until </w:t>
      </w:r>
      <w:r w:rsidRPr="00496525">
        <w:rPr>
          <w:rStyle w:val="Emphasis"/>
        </w:rPr>
        <w:t>after</w:t>
      </w:r>
      <w:r w:rsidRPr="00496525">
        <w:rPr>
          <w:rStyle w:val="StyleUnderline"/>
        </w:rPr>
        <w:t xml:space="preserve"> discharge is </w:t>
      </w:r>
      <w:r w:rsidRPr="00496525">
        <w:rPr>
          <w:rStyle w:val="Emphasis"/>
        </w:rPr>
        <w:t>already known to be occurring</w:t>
      </w:r>
      <w:r>
        <w:t xml:space="preserve">.219 </w:t>
      </w:r>
      <w:r w:rsidRPr="00496525">
        <w:t>For that reason, Waterkeeper and National Pork Producers have established an untenable precedent. Had the courts provided sound legal qualifications for their interpreting the CWA— an act designed to eliminate discharge into the nation’s waters—to require discharges to occur before permits may be used to enforce its prohibitions on discharge, then this analysis would be unnecessary. However, because the courts’ opinions rested on unrelated precedent220 and an improper application of Chevron’s deference test,221 a second look must be taken at their validity and accompanying results.</w:t>
      </w:r>
    </w:p>
    <w:p w14:paraId="737A6A9D" w14:textId="77777777" w:rsidR="006C413A" w:rsidRPr="00496525" w:rsidRDefault="006C413A" w:rsidP="006C413A"/>
    <w:p w14:paraId="3A58F0BD" w14:textId="77777777" w:rsidR="006C413A" w:rsidRPr="00496525" w:rsidRDefault="006C413A" w:rsidP="006C413A">
      <w:pPr>
        <w:pStyle w:val="Heading4"/>
      </w:pPr>
      <w:r>
        <w:t xml:space="preserve">The plan clarifies that CAFOs </w:t>
      </w:r>
      <w:r w:rsidRPr="005F0A98">
        <w:rPr>
          <w:u w:val="single"/>
        </w:rPr>
        <w:t>inevitably</w:t>
      </w:r>
      <w:r>
        <w:t xml:space="preserve"> pollute </w:t>
      </w:r>
      <w:r w:rsidRPr="00496525">
        <w:rPr>
          <w:u w:val="single"/>
        </w:rPr>
        <w:t>even if</w:t>
      </w:r>
      <w:r>
        <w:t xml:space="preserve"> they are </w:t>
      </w:r>
      <w:r w:rsidRPr="005F0A98">
        <w:rPr>
          <w:u w:val="single"/>
        </w:rPr>
        <w:t>specifically designed not to</w:t>
      </w:r>
      <w:r>
        <w:t xml:space="preserve">. That subjects them to permitting and monitoring requirements, but </w:t>
      </w:r>
      <w:r>
        <w:rPr>
          <w:u w:val="single"/>
        </w:rPr>
        <w:t>sidesteps</w:t>
      </w:r>
      <w:r>
        <w:t xml:space="preserve"> legal challenges to EPA authority.</w:t>
      </w:r>
    </w:p>
    <w:p w14:paraId="01184520" w14:textId="77777777" w:rsidR="006C413A" w:rsidRPr="005E0EEE" w:rsidRDefault="006C413A" w:rsidP="006C413A">
      <w:pPr>
        <w:rPr>
          <w:rStyle w:val="Style13ptBold"/>
        </w:rPr>
      </w:pPr>
      <w:r>
        <w:rPr>
          <w:rStyle w:val="Style13ptBold"/>
        </w:rPr>
        <w:t>Brown 11</w:t>
      </w:r>
      <w:r w:rsidRPr="005E0EEE">
        <w:t xml:space="preserve"> – </w:t>
      </w:r>
      <w:r>
        <w:t>Asst. Professor of Political Science, TSU</w:t>
      </w:r>
    </w:p>
    <w:p w14:paraId="1B209486" w14:textId="77777777" w:rsidR="006C413A" w:rsidRDefault="006C413A" w:rsidP="006C413A">
      <w:r>
        <w:t>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'When the Plain Text Isn't So Plain: How National Pork Producers Council Restricts the Clean Water Act's Purpose and Impairs Its Enforcement against Factory Farms' (2011) 16 Drake J Agric L 375 https://heinonline.org/HOL/Page?handle=hein.journals/dragl16&amp;collection=journals&amp;id=381&amp;startid=&amp;endid=434</w:t>
      </w:r>
    </w:p>
    <w:p w14:paraId="4BEE9F7D" w14:textId="77777777" w:rsidR="006C413A" w:rsidRPr="00DD650A" w:rsidRDefault="006C413A" w:rsidP="006C413A"/>
    <w:p w14:paraId="1C695657" w14:textId="77777777" w:rsidR="006C413A" w:rsidRPr="004F0984" w:rsidRDefault="006C413A" w:rsidP="006C413A">
      <w:pPr>
        <w:rPr>
          <w:rStyle w:val="Emphasis"/>
        </w:rPr>
      </w:pPr>
      <w:r>
        <w:t xml:space="preserve">Fourth, in order </w:t>
      </w:r>
      <w:r w:rsidRPr="00DD650A">
        <w:rPr>
          <w:rStyle w:val="StyleUnderline"/>
        </w:rPr>
        <w:t xml:space="preserve">to </w:t>
      </w:r>
      <w:r w:rsidRPr="00CD3FBA">
        <w:rPr>
          <w:rStyle w:val="Emphasis"/>
        </w:rPr>
        <w:t>carry out its statutory mandate</w:t>
      </w:r>
      <w:r w:rsidRPr="004F0984">
        <w:rPr>
          <w:rStyle w:val="StyleUnderline"/>
        </w:rPr>
        <w:t xml:space="preserve"> to restore the integrity of the nation's water </w:t>
      </w:r>
      <w:r w:rsidRPr="00DD650A">
        <w:rPr>
          <w:rStyle w:val="StyleUnderline"/>
        </w:rPr>
        <w:t xml:space="preserve">while </w:t>
      </w:r>
      <w:r w:rsidRPr="00CD3FBA">
        <w:rPr>
          <w:rStyle w:val="Emphasis"/>
        </w:rPr>
        <w:t>simultaneously defending</w:t>
      </w:r>
      <w:r w:rsidRPr="00DD650A">
        <w:rPr>
          <w:rStyle w:val="Emphasis"/>
        </w:rPr>
        <w:t xml:space="preserve"> itself </w:t>
      </w:r>
      <w:r w:rsidRPr="002E07F1">
        <w:rPr>
          <w:rStyle w:val="Emphasis"/>
        </w:rPr>
        <w:t>against federal courts that have largely adopted the CAFO industry's interpretation of the statute</w:t>
      </w:r>
      <w:r w:rsidRPr="00DD650A">
        <w:rPr>
          <w:rStyle w:val="StyleUnderline"/>
        </w:rPr>
        <w:t xml:space="preserve">, the EPA should consider an </w:t>
      </w:r>
      <w:r w:rsidRPr="00DD650A">
        <w:rPr>
          <w:rStyle w:val="Emphasis"/>
        </w:rPr>
        <w:t>administrative presumption</w:t>
      </w:r>
      <w:r w:rsidRPr="00DD650A">
        <w:rPr>
          <w:rStyle w:val="StyleUnderline"/>
        </w:rPr>
        <w:t xml:space="preserve"> that </w:t>
      </w:r>
      <w:r w:rsidRPr="004F0984">
        <w:rPr>
          <w:rStyle w:val="Emphasis"/>
        </w:rPr>
        <w:t>CAFOs discharge pollutants</w:t>
      </w:r>
      <w:r>
        <w:t xml:space="preserve">. </w:t>
      </w:r>
      <w:r w:rsidRPr="00DD650A">
        <w:rPr>
          <w:rStyle w:val="StyleUnderline"/>
        </w:rPr>
        <w:t xml:space="preserve">Such a presumption </w:t>
      </w:r>
      <w:r w:rsidRPr="00DD650A">
        <w:rPr>
          <w:rStyle w:val="Emphasis"/>
        </w:rPr>
        <w:t>would not misconstrue CAFOs as facilities "designed to discharge</w:t>
      </w:r>
      <w:r>
        <w:t xml:space="preserve">," </w:t>
      </w:r>
      <w:r w:rsidRPr="00DD650A">
        <w:rPr>
          <w:rStyle w:val="StyleUnderline"/>
        </w:rPr>
        <w:t>as with a wastewater treatment plant</w:t>
      </w:r>
      <w:r>
        <w:t>, for example</w:t>
      </w:r>
      <w:r w:rsidRPr="00DD650A">
        <w:rPr>
          <w:rStyle w:val="StyleUnderline"/>
        </w:rPr>
        <w:t xml:space="preserve">. Because CAFOs </w:t>
      </w:r>
      <w:r w:rsidRPr="004F0984">
        <w:rPr>
          <w:rStyle w:val="StyleUnderline"/>
        </w:rPr>
        <w:t>are</w:t>
      </w:r>
      <w:r w:rsidRPr="00DD650A">
        <w:rPr>
          <w:rStyle w:val="StyleUnderline"/>
        </w:rPr>
        <w:t xml:space="preserve"> </w:t>
      </w:r>
      <w:r w:rsidRPr="004F0984">
        <w:rPr>
          <w:rStyle w:val="Emphasis"/>
        </w:rPr>
        <w:t>incidental</w:t>
      </w:r>
      <w:r w:rsidRPr="00DD650A">
        <w:rPr>
          <w:rStyle w:val="StyleUnderline"/>
        </w:rPr>
        <w:t xml:space="preserve"> </w:t>
      </w:r>
      <w:r w:rsidRPr="004F0984">
        <w:rPr>
          <w:rStyle w:val="StyleUnderline"/>
        </w:rPr>
        <w:t>dischargers</w:t>
      </w:r>
      <w:r w:rsidRPr="00DD650A">
        <w:rPr>
          <w:rStyle w:val="StyleUnderline"/>
        </w:rPr>
        <w:t xml:space="preserve">, an administrative presumption </w:t>
      </w:r>
      <w:r w:rsidRPr="004F0984">
        <w:rPr>
          <w:rStyle w:val="StyleUnderline"/>
        </w:rPr>
        <w:t xml:space="preserve">can </w:t>
      </w:r>
      <w:r w:rsidRPr="004F0984">
        <w:rPr>
          <w:rStyle w:val="Emphasis"/>
        </w:rPr>
        <w:t>take notice</w:t>
      </w:r>
      <w:r w:rsidRPr="004F0984">
        <w:rPr>
          <w:rStyle w:val="StyleUnderline"/>
        </w:rPr>
        <w:t xml:space="preserve"> of characteristics that CAFOs share with other facilities that </w:t>
      </w:r>
      <w:r w:rsidRPr="004F0984">
        <w:rPr>
          <w:rStyle w:val="Emphasis"/>
        </w:rPr>
        <w:t>make discharges inevitable-even when their design is supposed to prevent discharges altogether</w:t>
      </w:r>
      <w:r>
        <w:t xml:space="preserve">. </w:t>
      </w:r>
      <w:r w:rsidRPr="00DD650A">
        <w:rPr>
          <w:rStyle w:val="StyleUnderline"/>
        </w:rPr>
        <w:t>Such a presumption would</w:t>
      </w:r>
      <w:r w:rsidRPr="00DD650A">
        <w:t xml:space="preserve"> help </w:t>
      </w:r>
      <w:r w:rsidRPr="004F0984">
        <w:rPr>
          <w:rStyle w:val="Emphasis"/>
        </w:rPr>
        <w:t>focus future CAFO litigation</w:t>
      </w:r>
      <w:r w:rsidRPr="004F0984">
        <w:rPr>
          <w:rStyle w:val="StyleUnderline"/>
        </w:rPr>
        <w:t xml:space="preserve"> </w:t>
      </w:r>
      <w:r w:rsidRPr="004F0984">
        <w:rPr>
          <w:rStyle w:val="Emphasis"/>
        </w:rPr>
        <w:t>beyond</w:t>
      </w:r>
      <w:r w:rsidRPr="004F0984">
        <w:rPr>
          <w:rStyle w:val="StyleUnderline"/>
        </w:rPr>
        <w:t xml:space="preserve"> the question of initial, </w:t>
      </w:r>
      <w:r w:rsidRPr="004F0984">
        <w:rPr>
          <w:rStyle w:val="Emphasis"/>
        </w:rPr>
        <w:t>actual</w:t>
      </w:r>
      <w:r w:rsidRPr="004F0984">
        <w:rPr>
          <w:rStyle w:val="StyleUnderline"/>
        </w:rPr>
        <w:t xml:space="preserve"> discharges as the </w:t>
      </w:r>
      <w:r w:rsidRPr="004F0984">
        <w:rPr>
          <w:rStyle w:val="Emphasis"/>
        </w:rPr>
        <w:t>basis for EPA regulatory authority</w:t>
      </w:r>
      <w:r w:rsidRPr="004F0984">
        <w:rPr>
          <w:rStyle w:val="StyleUnderline"/>
        </w:rPr>
        <w:t>-</w:t>
      </w:r>
      <w:r w:rsidRPr="00DD650A">
        <w:rPr>
          <w:rStyle w:val="StyleUnderline"/>
        </w:rPr>
        <w:t xml:space="preserve">the </w:t>
      </w:r>
      <w:r w:rsidRPr="004F0984">
        <w:rPr>
          <w:rStyle w:val="Emphasis"/>
        </w:rPr>
        <w:t>issue that posed an obstacle in both Waterkeeper Alliance and Pork Producers.</w:t>
      </w:r>
    </w:p>
    <w:p w14:paraId="05A3D3CC" w14:textId="4F5298D2" w:rsidR="006C413A" w:rsidRDefault="006C413A" w:rsidP="006C413A">
      <w:pPr>
        <w:pStyle w:val="Heading3"/>
      </w:pPr>
      <w:r>
        <w:t>Adv 2—Agriculture</w:t>
      </w:r>
    </w:p>
    <w:p w14:paraId="7900E324" w14:textId="77777777" w:rsidR="006C413A" w:rsidRDefault="006C413A" w:rsidP="006C413A">
      <w:pPr>
        <w:pStyle w:val="Heading4"/>
      </w:pPr>
      <w:r>
        <w:t xml:space="preserve">Advantage 2 is </w:t>
      </w:r>
      <w:r>
        <w:rPr>
          <w:u w:val="single"/>
        </w:rPr>
        <w:t>Ag Innovation</w:t>
      </w:r>
      <w:r>
        <w:t>—</w:t>
      </w:r>
    </w:p>
    <w:p w14:paraId="3216D876" w14:textId="77777777" w:rsidR="006C413A" w:rsidRPr="007238BE" w:rsidRDefault="006C413A" w:rsidP="006C413A">
      <w:pPr>
        <w:pStyle w:val="Heading4"/>
      </w:pPr>
      <w:r>
        <w:t xml:space="preserve">The U.S. exempts ag from nearly all environmental regs, which </w:t>
      </w:r>
      <w:r w:rsidRPr="003F19F3">
        <w:t>stifles innovation</w:t>
      </w:r>
      <w:r>
        <w:t xml:space="preserve">. Forcing the industry to </w:t>
      </w:r>
      <w:r w:rsidRPr="00DF5749">
        <w:rPr>
          <w:u w:val="single"/>
        </w:rPr>
        <w:t>internalize the costs</w:t>
      </w:r>
      <w:r>
        <w:t xml:space="preserve"> of its water pollution ignites a </w:t>
      </w:r>
      <w:r w:rsidRPr="007238BE">
        <w:rPr>
          <w:u w:val="single"/>
        </w:rPr>
        <w:t>boom</w:t>
      </w:r>
      <w:r>
        <w:t xml:space="preserve"> in </w:t>
      </w:r>
      <w:r w:rsidRPr="003F19F3">
        <w:rPr>
          <w:u w:val="single"/>
        </w:rPr>
        <w:t>competitive innovation</w:t>
      </w:r>
      <w:r>
        <w:t>.</w:t>
      </w:r>
    </w:p>
    <w:p w14:paraId="317AEE6D" w14:textId="77777777" w:rsidR="006C413A" w:rsidRPr="00401889" w:rsidRDefault="006C413A" w:rsidP="006C413A">
      <w:pPr>
        <w:rPr>
          <w:rStyle w:val="Style13ptBold"/>
        </w:rPr>
      </w:pPr>
      <w:r>
        <w:rPr>
          <w:rStyle w:val="Style13ptBold"/>
        </w:rPr>
        <w:t>Finney 21</w:t>
      </w:r>
      <w:r w:rsidRPr="00401889">
        <w:t xml:space="preserve"> – </w:t>
      </w:r>
      <w:r>
        <w:t>Federal law clerk, W.D. Tenn.</w:t>
      </w:r>
    </w:p>
    <w:p w14:paraId="541990FB" w14:textId="77777777" w:rsidR="006C413A" w:rsidRDefault="006C413A" w:rsidP="006C413A">
      <w:r>
        <w:t xml:space="preserve">Bradley R. Finney, clerk for the U.S. District Court for the Western District of Tennessee, former associate in the Houston office of Norton Rose Fulbright, Agricultural Law Stifles Innovation and Competition, 72 Ala. L. Rev. 785 (​2021), </w:t>
      </w:r>
      <w:hyperlink r:id="rId19" w:history="1">
        <w:r w:rsidRPr="00920507">
          <w:rPr>
            <w:rStyle w:val="Hyperlink"/>
          </w:rPr>
          <w:t>https://www.law.ua.edu/lawreview/files/2021/05/3-Finney-785-838.pdf</w:t>
        </w:r>
      </w:hyperlink>
    </w:p>
    <w:p w14:paraId="73DBCEAA" w14:textId="77777777" w:rsidR="006C413A" w:rsidRPr="000538F3" w:rsidRDefault="006C413A" w:rsidP="006C413A"/>
    <w:p w14:paraId="529435A9" w14:textId="77777777" w:rsidR="006C413A" w:rsidRPr="005A5AFC" w:rsidRDefault="006C413A" w:rsidP="006C413A">
      <w:r w:rsidRPr="00314E46">
        <w:rPr>
          <w:rStyle w:val="StyleUnderline"/>
        </w:rPr>
        <w:t>Ag</w:t>
      </w:r>
      <w:r>
        <w:t xml:space="preserve">riculture </w:t>
      </w:r>
      <w:r w:rsidRPr="00314E46">
        <w:rPr>
          <w:rStyle w:val="StyleUnderline"/>
        </w:rPr>
        <w:t>operates in a complex mosaic of</w:t>
      </w:r>
      <w:r>
        <w:t xml:space="preserve"> </w:t>
      </w:r>
      <w:r w:rsidRPr="00314E46">
        <w:rPr>
          <w:rStyle w:val="StyleUnderline"/>
        </w:rPr>
        <w:t>federal and state</w:t>
      </w:r>
      <w:r>
        <w:t xml:space="preserve"> </w:t>
      </w:r>
      <w:r w:rsidRPr="00283653">
        <w:rPr>
          <w:rStyle w:val="StyleUnderline"/>
        </w:rPr>
        <w:t>environmental laws</w:t>
      </w:r>
      <w:r w:rsidRPr="000E2777">
        <w:t xml:space="preserve">, </w:t>
      </w:r>
      <w:r w:rsidRPr="000E2777">
        <w:rPr>
          <w:rStyle w:val="Emphasis"/>
        </w:rPr>
        <w:t>from which it is largely</w:t>
      </w:r>
      <w:r w:rsidRPr="005A5AFC">
        <w:rPr>
          <w:rStyle w:val="Emphasis"/>
        </w:rPr>
        <w:t xml:space="preserve"> exempt</w:t>
      </w:r>
      <w:r>
        <w:t xml:space="preserve">--to its own benefit. </w:t>
      </w:r>
      <w:r w:rsidRPr="000E2777">
        <w:t>In particular</w:t>
      </w:r>
      <w:r w:rsidRPr="00314E46">
        <w:t xml:space="preserve">, agriculture is exempt from every major federal environmental regulation, </w:t>
      </w:r>
      <w:r w:rsidRPr="000E2777">
        <w:rPr>
          <w:rStyle w:val="StyleUnderline"/>
        </w:rPr>
        <w:t>including the</w:t>
      </w:r>
      <w:r w:rsidRPr="00314E46">
        <w:t xml:space="preserve"> Clean Water Act (</w:t>
      </w:r>
      <w:r w:rsidRPr="000E2777">
        <w:rPr>
          <w:rStyle w:val="Emphasis"/>
        </w:rPr>
        <w:t>CWA</w:t>
      </w:r>
      <w:r w:rsidRPr="00314E46">
        <w:t>), the Clean Air Act (CAA), and the Comprehensive Environmental Response, Compensation, and Liability Act (CERCLA). 1 The federal government also provides the industry significant financial</w:t>
      </w:r>
      <w:r>
        <w:t xml:space="preserve"> support. 2 </w:t>
      </w:r>
      <w:r w:rsidRPr="00283653">
        <w:rPr>
          <w:rStyle w:val="Emphasis"/>
        </w:rPr>
        <w:t>Conspicuously missing</w:t>
      </w:r>
      <w:r>
        <w:t xml:space="preserve"> </w:t>
      </w:r>
      <w:r w:rsidRPr="000E2777">
        <w:rPr>
          <w:rStyle w:val="StyleUnderline"/>
        </w:rPr>
        <w:t>from this maze of exemptions</w:t>
      </w:r>
      <w:r>
        <w:t xml:space="preserve">, entitlements, and subsidies </w:t>
      </w:r>
      <w:r w:rsidRPr="00314E46">
        <w:rPr>
          <w:rStyle w:val="StyleUnderline"/>
        </w:rPr>
        <w:t xml:space="preserve">is </w:t>
      </w:r>
      <w:r w:rsidRPr="000E2777">
        <w:rPr>
          <w:rStyle w:val="Emphasis"/>
        </w:rPr>
        <w:t>any regulation</w:t>
      </w:r>
      <w:r w:rsidRPr="00314E46">
        <w:rPr>
          <w:rStyle w:val="StyleUnderline"/>
        </w:rPr>
        <w:t xml:space="preserve"> that </w:t>
      </w:r>
      <w:r w:rsidRPr="005A5AFC">
        <w:rPr>
          <w:rStyle w:val="Emphasis"/>
        </w:rPr>
        <w:t>makes ag</w:t>
      </w:r>
      <w:r w:rsidRPr="00314E46">
        <w:t>riculture</w:t>
      </w:r>
      <w:r>
        <w:t xml:space="preserve"> </w:t>
      </w:r>
      <w:r w:rsidRPr="005A5AFC">
        <w:rPr>
          <w:rStyle w:val="Emphasis"/>
        </w:rPr>
        <w:t xml:space="preserve">responsible </w:t>
      </w:r>
      <w:r w:rsidRPr="000E2777">
        <w:rPr>
          <w:rStyle w:val="Emphasis"/>
        </w:rPr>
        <w:t>for the costs of</w:t>
      </w:r>
      <w:r w:rsidRPr="005A5AFC">
        <w:rPr>
          <w:rStyle w:val="Emphasis"/>
        </w:rPr>
        <w:t xml:space="preserve"> its pollution</w:t>
      </w:r>
      <w:r>
        <w:t xml:space="preserve">. The origin of </w:t>
      </w:r>
      <w:r w:rsidRPr="00314E46">
        <w:t xml:space="preserve">agricultural exceptionalism is a crucial backdrop to </w:t>
      </w:r>
      <w:r w:rsidRPr="005A5AFC">
        <w:t>understanding policymakers' failure to address agricultural water pollution. The term "agricultural exceptionalism," as used in this Article, encompasses the array of government benefits provided to agriculture, specifically regulatory exemptions, monetary subsidies, and the permission to externalize pollution costs.</w:t>
      </w:r>
    </w:p>
    <w:p w14:paraId="1ADB6F6F" w14:textId="77777777" w:rsidR="006C413A" w:rsidRDefault="006C413A" w:rsidP="006C413A">
      <w:r w:rsidRPr="005A5AFC">
        <w:t>Agricultural exceptionalism began amid one of the worst economic periods in the history of the industrialized world, 3 the Great Depression</w:t>
      </w:r>
      <w:r>
        <w:t xml:space="preserve"> of the 1930s. 4 Farmers could not afford to harvest their crops, so produce and grain rotted in fields while people across the nation starved. 5 In the midst of this desolation, [*788] policymakers crafted regulations to allow agriculture to succeed. 6 In the decades since, policymakers have continued this protectionist stance toward agriculture while developing and expanding the benefits provided. 7 </w:t>
      </w:r>
    </w:p>
    <w:p w14:paraId="6F4EC366" w14:textId="77777777" w:rsidR="006C413A" w:rsidRDefault="006C413A" w:rsidP="006C413A">
      <w:r>
        <w:t>Today, critics on both sides of the political aisle castigate agricultural exceptionalism. 8 Some critics have chastised it for its market distortion, 9 while others have widely attacked it for the environmental degradation the industry causes and this exceptionalism encourages. 10 Both sides argue that agricultural exceptionalism is a relic of another era and is no longer needed. Both are correct.</w:t>
      </w:r>
    </w:p>
    <w:p w14:paraId="3BAB043C" w14:textId="77777777" w:rsidR="006C413A" w:rsidRDefault="006C413A" w:rsidP="006C413A">
      <w:r>
        <w:t xml:space="preserve">Agricultural policy and subsidies </w:t>
      </w:r>
      <w:r w:rsidRPr="00314E46">
        <w:t>influence the crops farmers choose to grow</w:t>
      </w:r>
      <w:r>
        <w:t xml:space="preserve"> with little consideration for consumer demand. 11 </w:t>
      </w:r>
      <w:r w:rsidRPr="005A5AFC">
        <w:t>These policies also restrict healthy competition within the industry. 12 Additionally</w:t>
      </w:r>
      <w:r>
        <w:t xml:space="preserve">, </w:t>
      </w:r>
      <w:r w:rsidRPr="00283653">
        <w:rPr>
          <w:rStyle w:val="StyleUnderline"/>
        </w:rPr>
        <w:t>ag</w:t>
      </w:r>
      <w:r>
        <w:t xml:space="preserve">riculture </w:t>
      </w:r>
      <w:r w:rsidRPr="00314E46">
        <w:rPr>
          <w:rStyle w:val="StyleUnderline"/>
        </w:rPr>
        <w:t xml:space="preserve">causes </w:t>
      </w:r>
      <w:r w:rsidRPr="005A5AFC">
        <w:rPr>
          <w:rStyle w:val="Emphasis"/>
        </w:rPr>
        <w:t>serious environmental harm</w:t>
      </w:r>
      <w:r>
        <w:t xml:space="preserve">, </w:t>
      </w:r>
      <w:r w:rsidRPr="00314E46">
        <w:rPr>
          <w:rStyle w:val="StyleUnderline"/>
        </w:rPr>
        <w:t>and</w:t>
      </w:r>
      <w:r>
        <w:t xml:space="preserve"> many of </w:t>
      </w:r>
      <w:r w:rsidRPr="005A5AFC">
        <w:rPr>
          <w:rStyle w:val="StyleUnderline"/>
        </w:rPr>
        <w:t xml:space="preserve">the policies meant to prop </w:t>
      </w:r>
      <w:r w:rsidRPr="00283653">
        <w:rPr>
          <w:rStyle w:val="StyleUnderline"/>
        </w:rPr>
        <w:t>up the industry also</w:t>
      </w:r>
      <w:r>
        <w:t xml:space="preserve"> </w:t>
      </w:r>
      <w:r w:rsidRPr="005A5AFC">
        <w:rPr>
          <w:rStyle w:val="Emphasis"/>
        </w:rPr>
        <w:t>encourage and exacerbate</w:t>
      </w:r>
      <w:r w:rsidRPr="005A5AFC">
        <w:rPr>
          <w:rStyle w:val="StyleUnderline"/>
        </w:rPr>
        <w:t xml:space="preserve"> this harm</w:t>
      </w:r>
      <w:r>
        <w:t>. 13 Agricultural exceptionalism represented understandable and arguably necessary policy [*789] choices in the 1930s. 14 Today, however, agricultural exceptionalism results in significant consequences without that same need.</w:t>
      </w:r>
    </w:p>
    <w:p w14:paraId="2ACE4618" w14:textId="77777777" w:rsidR="006C413A" w:rsidRDefault="006C413A" w:rsidP="006C413A">
      <w:r>
        <w:t xml:space="preserve">The primary claim of this Article is that </w:t>
      </w:r>
      <w:r w:rsidRPr="005A5AFC">
        <w:rPr>
          <w:rStyle w:val="StyleUnderline"/>
        </w:rPr>
        <w:t>ag</w:t>
      </w:r>
      <w:r>
        <w:t xml:space="preserve">ricultural </w:t>
      </w:r>
      <w:r w:rsidRPr="00314E46">
        <w:rPr>
          <w:rStyle w:val="StyleUnderline"/>
        </w:rPr>
        <w:t>exceptionalism</w:t>
      </w:r>
      <w:r>
        <w:t xml:space="preserve"> </w:t>
      </w:r>
      <w:r w:rsidRPr="005A5AFC">
        <w:rPr>
          <w:rStyle w:val="Emphasis"/>
        </w:rPr>
        <w:t>stifles</w:t>
      </w:r>
      <w:r w:rsidRPr="00283653">
        <w:rPr>
          <w:rStyle w:val="StyleUnderline"/>
        </w:rPr>
        <w:t xml:space="preserve"> </w:t>
      </w:r>
      <w:r w:rsidRPr="005A5AFC">
        <w:rPr>
          <w:rStyle w:val="Emphasis"/>
        </w:rPr>
        <w:t>innovation</w:t>
      </w:r>
      <w:r w:rsidRPr="00314E46">
        <w:rPr>
          <w:rStyle w:val="StyleUnderline"/>
        </w:rPr>
        <w:t xml:space="preserve"> of </w:t>
      </w:r>
      <w:r w:rsidRPr="005A5AFC">
        <w:rPr>
          <w:rStyle w:val="Emphasis"/>
        </w:rPr>
        <w:t>tech</w:t>
      </w:r>
      <w:r>
        <w:t xml:space="preserve">nological </w:t>
      </w:r>
      <w:r w:rsidRPr="00283653">
        <w:rPr>
          <w:rStyle w:val="Emphasis"/>
        </w:rPr>
        <w:t>developments that reduce water</w:t>
      </w:r>
      <w:r w:rsidRPr="005A5AFC">
        <w:rPr>
          <w:rStyle w:val="Emphasis"/>
        </w:rPr>
        <w:t xml:space="preserve"> pollution</w:t>
      </w:r>
      <w:r w:rsidRPr="005A5AFC">
        <w:rPr>
          <w:rStyle w:val="StyleUnderline"/>
        </w:rPr>
        <w:t xml:space="preserve"> while also </w:t>
      </w:r>
      <w:r w:rsidRPr="005A5AFC">
        <w:rPr>
          <w:rStyle w:val="Emphasis"/>
        </w:rPr>
        <w:t>hindering competition within the ag</w:t>
      </w:r>
      <w:r w:rsidRPr="005A5AFC">
        <w:t xml:space="preserve">riculture </w:t>
      </w:r>
      <w:r w:rsidRPr="005A5AFC">
        <w:rPr>
          <w:rStyle w:val="Emphasis"/>
        </w:rPr>
        <w:t>industry</w:t>
      </w:r>
      <w:r>
        <w:t xml:space="preserve">. </w:t>
      </w:r>
      <w:r w:rsidRPr="00314E46">
        <w:rPr>
          <w:rStyle w:val="StyleUnderline"/>
        </w:rPr>
        <w:t xml:space="preserve">The </w:t>
      </w:r>
      <w:r w:rsidRPr="005A5AFC">
        <w:rPr>
          <w:rStyle w:val="Emphasis"/>
        </w:rPr>
        <w:t xml:space="preserve">lack of innovation and </w:t>
      </w:r>
      <w:r w:rsidRPr="00283653">
        <w:rPr>
          <w:rStyle w:val="Emphasis"/>
        </w:rPr>
        <w:t>competition causes significant</w:t>
      </w:r>
      <w:r w:rsidRPr="005A5AFC">
        <w:rPr>
          <w:rStyle w:val="Emphasis"/>
        </w:rPr>
        <w:t xml:space="preserve"> harm to the industry</w:t>
      </w:r>
      <w:r>
        <w:t xml:space="preserve">. Agricultural exceptionalism also results in an inequitable assignment of many of agriculture's burdensome pollution costs to society. This Article calls for a shift toward </w:t>
      </w:r>
      <w:r w:rsidRPr="005A5AFC">
        <w:rPr>
          <w:rStyle w:val="Emphasis"/>
        </w:rPr>
        <w:t>placing limits</w:t>
      </w:r>
      <w:r w:rsidRPr="00314E46">
        <w:rPr>
          <w:rStyle w:val="StyleUnderline"/>
        </w:rPr>
        <w:t xml:space="preserve"> on ag</w:t>
      </w:r>
      <w:r>
        <w:t xml:space="preserve">ricultural </w:t>
      </w:r>
      <w:r w:rsidRPr="00314E46">
        <w:rPr>
          <w:rStyle w:val="StyleUnderline"/>
        </w:rPr>
        <w:t>exceptionalism</w:t>
      </w:r>
      <w:r w:rsidRPr="00283653">
        <w:t xml:space="preserve"> to</w:t>
      </w:r>
      <w:r w:rsidRPr="00314E46">
        <w:rPr>
          <w:rStyle w:val="StyleUnderline"/>
        </w:rPr>
        <w:t xml:space="preserve"> </w:t>
      </w:r>
      <w:r w:rsidRPr="00283653">
        <w:rPr>
          <w:rStyle w:val="StyleUnderline"/>
        </w:rPr>
        <w:t xml:space="preserve">more </w:t>
      </w:r>
      <w:r w:rsidRPr="005A5AFC">
        <w:rPr>
          <w:rStyle w:val="Emphasis"/>
        </w:rPr>
        <w:t>fairly apportion</w:t>
      </w:r>
      <w:r>
        <w:t xml:space="preserve"> the industry's </w:t>
      </w:r>
      <w:r w:rsidRPr="005A5AFC">
        <w:rPr>
          <w:rStyle w:val="Emphasis"/>
        </w:rPr>
        <w:t>liability</w:t>
      </w:r>
      <w:r>
        <w:t xml:space="preserve"> </w:t>
      </w:r>
      <w:r w:rsidRPr="00314E46">
        <w:rPr>
          <w:rStyle w:val="StyleUnderline"/>
        </w:rPr>
        <w:t>for</w:t>
      </w:r>
      <w:r>
        <w:t xml:space="preserve"> the </w:t>
      </w:r>
      <w:r w:rsidRPr="00314E46">
        <w:rPr>
          <w:rStyle w:val="StyleUnderline"/>
        </w:rPr>
        <w:t>costs</w:t>
      </w:r>
      <w:r>
        <w:t xml:space="preserve"> of its actions </w:t>
      </w:r>
      <w:r w:rsidRPr="000E2777">
        <w:rPr>
          <w:rStyle w:val="StyleUnderline"/>
        </w:rPr>
        <w:t>and thus</w:t>
      </w:r>
      <w:r w:rsidRPr="005A5AFC">
        <w:rPr>
          <w:rStyle w:val="StyleUnderline"/>
        </w:rPr>
        <w:t xml:space="preserve"> </w:t>
      </w:r>
      <w:r w:rsidRPr="005A5AFC">
        <w:rPr>
          <w:rStyle w:val="Emphasis"/>
        </w:rPr>
        <w:t xml:space="preserve">encourage it to </w:t>
      </w:r>
      <w:r w:rsidRPr="00283653">
        <w:rPr>
          <w:rStyle w:val="Emphasis"/>
        </w:rPr>
        <w:t>adapt its operations</w:t>
      </w:r>
      <w:r>
        <w:t xml:space="preserve"> </w:t>
      </w:r>
      <w:r w:rsidRPr="000E2777">
        <w:rPr>
          <w:rStyle w:val="StyleUnderline"/>
        </w:rPr>
        <w:t>while also</w:t>
      </w:r>
      <w:r>
        <w:t xml:space="preserve"> </w:t>
      </w:r>
      <w:r w:rsidRPr="00283653">
        <w:rPr>
          <w:rStyle w:val="Emphasis"/>
        </w:rPr>
        <w:t>spurring competition</w:t>
      </w:r>
      <w:r>
        <w:t>.</w:t>
      </w:r>
    </w:p>
    <w:p w14:paraId="4663C775" w14:textId="77777777" w:rsidR="006C413A" w:rsidRDefault="006C413A" w:rsidP="006C413A">
      <w:r w:rsidRPr="005A5AFC">
        <w:rPr>
          <w:rStyle w:val="StyleUnderline"/>
        </w:rPr>
        <w:t>Ag</w:t>
      </w:r>
      <w:r>
        <w:t xml:space="preserve">ricultural </w:t>
      </w:r>
      <w:r w:rsidRPr="00314E46">
        <w:rPr>
          <w:rStyle w:val="StyleUnderline"/>
        </w:rPr>
        <w:t xml:space="preserve">exceptionalism </w:t>
      </w:r>
      <w:r w:rsidRPr="000E2777">
        <w:rPr>
          <w:rStyle w:val="Emphasis"/>
        </w:rPr>
        <w:t>suppresses innovation</w:t>
      </w:r>
      <w:r>
        <w:t xml:space="preserve">. </w:t>
      </w:r>
      <w:r w:rsidRPr="00314E46">
        <w:rPr>
          <w:rStyle w:val="StyleUnderline"/>
        </w:rPr>
        <w:t xml:space="preserve">Regulatory exemption allows the industry to </w:t>
      </w:r>
      <w:r w:rsidRPr="005A5AFC">
        <w:rPr>
          <w:rStyle w:val="Emphasis"/>
        </w:rPr>
        <w:t>dispose of its pollution in water sources</w:t>
      </w:r>
      <w:r w:rsidRPr="00314E46">
        <w:rPr>
          <w:rStyle w:val="StyleUnderline"/>
        </w:rPr>
        <w:t xml:space="preserve"> </w:t>
      </w:r>
      <w:r w:rsidRPr="005A5AFC">
        <w:rPr>
          <w:rStyle w:val="Emphasis"/>
        </w:rPr>
        <w:t>because</w:t>
      </w:r>
      <w:r>
        <w:t xml:space="preserve"> </w:t>
      </w:r>
      <w:r w:rsidRPr="00314E46">
        <w:rPr>
          <w:rStyle w:val="StyleUnderline"/>
        </w:rPr>
        <w:t>ag</w:t>
      </w:r>
      <w:r>
        <w:t xml:space="preserve">riculture </w:t>
      </w:r>
      <w:r w:rsidRPr="005A5AFC">
        <w:rPr>
          <w:rStyle w:val="StyleUnderline"/>
        </w:rPr>
        <w:t xml:space="preserve">largely </w:t>
      </w:r>
      <w:r w:rsidRPr="005A5AFC">
        <w:rPr>
          <w:rStyle w:val="Emphasis"/>
        </w:rPr>
        <w:t>does not have to comply with the CWA</w:t>
      </w:r>
      <w:r>
        <w:t xml:space="preserve"> and other water-related environmental statutes. 15 </w:t>
      </w:r>
      <w:r w:rsidRPr="00314E46">
        <w:t>Thus</w:t>
      </w:r>
      <w:r>
        <w:t xml:space="preserve">, agriculture externalizes the expansive costs of its water pollution by assigning them to society, which must filter and treat water, pay for increased medical care, and suffer the reduced profitability of clean, water-reliant economies. 16 </w:t>
      </w:r>
      <w:r w:rsidRPr="000E2777">
        <w:rPr>
          <w:rStyle w:val="Emphasis"/>
        </w:rPr>
        <w:t>Because of cost externalization</w:t>
      </w:r>
      <w:r>
        <w:t xml:space="preserve">, </w:t>
      </w:r>
      <w:r w:rsidRPr="00314E46">
        <w:rPr>
          <w:rStyle w:val="StyleUnderline"/>
        </w:rPr>
        <w:t xml:space="preserve">the disposal of these </w:t>
      </w:r>
      <w:r w:rsidRPr="000E2777">
        <w:rPr>
          <w:rStyle w:val="Emphasis"/>
        </w:rPr>
        <w:t>harmful pollutants is cheap</w:t>
      </w:r>
      <w:r>
        <w:t xml:space="preserve"> </w:t>
      </w:r>
      <w:r w:rsidRPr="005A5AFC">
        <w:rPr>
          <w:rStyle w:val="StyleUnderline"/>
        </w:rPr>
        <w:t>for the industry</w:t>
      </w:r>
      <w:r>
        <w:t xml:space="preserve">. 17 </w:t>
      </w:r>
      <w:r w:rsidRPr="00314E46">
        <w:rPr>
          <w:rStyle w:val="StyleUnderline"/>
        </w:rPr>
        <w:t xml:space="preserve">There are </w:t>
      </w:r>
      <w:r w:rsidRPr="000E2777">
        <w:rPr>
          <w:rStyle w:val="Emphasis"/>
        </w:rPr>
        <w:t>expansive costs</w:t>
      </w:r>
      <w:r w:rsidRPr="005A5AFC">
        <w:rPr>
          <w:rStyle w:val="StyleUnderline"/>
        </w:rPr>
        <w:t xml:space="preserve"> to agriculture's water pollution</w:t>
      </w:r>
      <w:r>
        <w:t xml:space="preserve">, </w:t>
      </w:r>
      <w:r w:rsidRPr="00314E46">
        <w:rPr>
          <w:rStyle w:val="StyleUnderline"/>
        </w:rPr>
        <w:t xml:space="preserve">but </w:t>
      </w:r>
      <w:r w:rsidRPr="005A5AFC">
        <w:rPr>
          <w:rStyle w:val="Emphasis"/>
        </w:rPr>
        <w:t>society</w:t>
      </w:r>
      <w:r w:rsidRPr="00314E46">
        <w:rPr>
          <w:rStyle w:val="StyleUnderline"/>
        </w:rPr>
        <w:t xml:space="preserve"> is assigned </w:t>
      </w:r>
      <w:r w:rsidRPr="005A5AFC">
        <w:rPr>
          <w:rStyle w:val="StyleUnderline"/>
        </w:rPr>
        <w:t>those costs</w:t>
      </w:r>
      <w:r>
        <w:t xml:space="preserve">. 18 </w:t>
      </w:r>
      <w:r w:rsidRPr="000E2777">
        <w:rPr>
          <w:rStyle w:val="Emphasis"/>
        </w:rPr>
        <w:t>Given this</w:t>
      </w:r>
      <w:r>
        <w:t xml:space="preserve"> special treatment, </w:t>
      </w:r>
      <w:r w:rsidRPr="00314E46">
        <w:rPr>
          <w:rStyle w:val="StyleUnderline"/>
        </w:rPr>
        <w:t>ag</w:t>
      </w:r>
      <w:r>
        <w:t xml:space="preserve">riculture </w:t>
      </w:r>
      <w:r w:rsidRPr="00314E46">
        <w:rPr>
          <w:rStyle w:val="StyleUnderline"/>
        </w:rPr>
        <w:t xml:space="preserve">has </w:t>
      </w:r>
      <w:r w:rsidRPr="005A5AFC">
        <w:rPr>
          <w:rStyle w:val="Emphasis"/>
        </w:rPr>
        <w:t xml:space="preserve">little </w:t>
      </w:r>
      <w:r w:rsidRPr="000E2777">
        <w:rPr>
          <w:rStyle w:val="Emphasis"/>
        </w:rPr>
        <w:t>incentive to create</w:t>
      </w:r>
      <w:r>
        <w:t xml:space="preserve"> [*790] </w:t>
      </w:r>
      <w:r w:rsidRPr="005A5AFC">
        <w:rPr>
          <w:rStyle w:val="Emphasis"/>
        </w:rPr>
        <w:t>new pollution-reducing tech</w:t>
      </w:r>
      <w:r w:rsidRPr="00314E46">
        <w:t>nology</w:t>
      </w:r>
      <w:r>
        <w:t xml:space="preserve">. 19 </w:t>
      </w:r>
      <w:r w:rsidRPr="00314E46">
        <w:rPr>
          <w:rStyle w:val="StyleUnderline"/>
        </w:rPr>
        <w:t xml:space="preserve">It </w:t>
      </w:r>
      <w:r w:rsidRPr="005A5AFC">
        <w:rPr>
          <w:rStyle w:val="Emphasis"/>
        </w:rPr>
        <w:t>does not make financial sense</w:t>
      </w:r>
      <w:r w:rsidRPr="00314E46">
        <w:rPr>
          <w:rStyle w:val="StyleUnderline"/>
        </w:rPr>
        <w:t xml:space="preserve"> for a farmer </w:t>
      </w:r>
      <w:r w:rsidRPr="005A5AFC">
        <w:rPr>
          <w:rStyle w:val="StyleUnderline"/>
        </w:rPr>
        <w:t xml:space="preserve">to </w:t>
      </w:r>
      <w:r w:rsidRPr="005A5AFC">
        <w:rPr>
          <w:rStyle w:val="Emphasis"/>
        </w:rPr>
        <w:t>invest</w:t>
      </w:r>
      <w:r>
        <w:t xml:space="preserve"> </w:t>
      </w:r>
      <w:r w:rsidRPr="000E2777">
        <w:rPr>
          <w:rStyle w:val="StyleUnderline"/>
        </w:rPr>
        <w:t>money developing and implementing tech</w:t>
      </w:r>
      <w:r w:rsidRPr="000E2777">
        <w:t xml:space="preserve">nology </w:t>
      </w:r>
      <w:r w:rsidRPr="00314E46">
        <w:rPr>
          <w:rStyle w:val="StyleUnderline"/>
        </w:rPr>
        <w:t xml:space="preserve">to </w:t>
      </w:r>
      <w:r w:rsidRPr="005A5AFC">
        <w:rPr>
          <w:rStyle w:val="Emphasis"/>
        </w:rPr>
        <w:t>reduce costs</w:t>
      </w:r>
      <w:r>
        <w:t xml:space="preserve"> </w:t>
      </w:r>
      <w:r w:rsidRPr="000E2777">
        <w:t>that are</w:t>
      </w:r>
      <w:r w:rsidRPr="005A5AFC">
        <w:rPr>
          <w:rStyle w:val="StyleUnderline"/>
        </w:rPr>
        <w:t xml:space="preserve"> </w:t>
      </w:r>
      <w:r w:rsidRPr="000E2777">
        <w:rPr>
          <w:rStyle w:val="Emphasis"/>
        </w:rPr>
        <w:t>paid by</w:t>
      </w:r>
      <w:r w:rsidRPr="005A5AFC">
        <w:rPr>
          <w:rStyle w:val="Emphasis"/>
        </w:rPr>
        <w:t xml:space="preserve"> others</w:t>
      </w:r>
      <w:r>
        <w:t>. 20</w:t>
      </w:r>
    </w:p>
    <w:p w14:paraId="7CE7AAF1" w14:textId="77777777" w:rsidR="006C413A" w:rsidRDefault="006C413A" w:rsidP="006C413A">
      <w:r>
        <w:t>[FN 20]</w:t>
      </w:r>
    </w:p>
    <w:p w14:paraId="5E95DEC7" w14:textId="77777777" w:rsidR="006C413A" w:rsidRDefault="006C413A" w:rsidP="006C413A">
      <w:r w:rsidRPr="00314E46">
        <w:rPr>
          <w:rStyle w:val="StyleUnderline"/>
        </w:rPr>
        <w:t xml:space="preserve">One </w:t>
      </w:r>
      <w:r w:rsidRPr="005A5AFC">
        <w:rPr>
          <w:rStyle w:val="Emphasis"/>
        </w:rPr>
        <w:t>strikingly similar exception</w:t>
      </w:r>
      <w:r w:rsidRPr="005A5AFC">
        <w:rPr>
          <w:rStyle w:val="StyleUnderline"/>
        </w:rPr>
        <w:t xml:space="preserve"> to a broader EPA rule</w:t>
      </w:r>
      <w:r>
        <w:t xml:space="preserve">, </w:t>
      </w:r>
      <w:r w:rsidRPr="00314E46">
        <w:rPr>
          <w:rStyle w:val="StyleUnderline"/>
        </w:rPr>
        <w:t>the</w:t>
      </w:r>
      <w:r>
        <w:t xml:space="preserve"> so-called </w:t>
      </w:r>
      <w:r w:rsidRPr="005A5AFC">
        <w:rPr>
          <w:rStyle w:val="Emphasis"/>
        </w:rPr>
        <w:t>Glider Kit Loophole</w:t>
      </w:r>
      <w:r>
        <w:t xml:space="preserve">, </w:t>
      </w:r>
      <w:r w:rsidRPr="005A5AFC">
        <w:rPr>
          <w:rStyle w:val="StyleUnderline"/>
        </w:rPr>
        <w:t>drew identical criticism</w:t>
      </w:r>
      <w:r>
        <w:t xml:space="preserve"> in 2018 </w:t>
      </w:r>
      <w:r w:rsidRPr="005A5AFC">
        <w:rPr>
          <w:rStyle w:val="StyleUnderline"/>
        </w:rPr>
        <w:t>on the basis of</w:t>
      </w:r>
      <w:r>
        <w:t xml:space="preserve"> the loophole's </w:t>
      </w:r>
      <w:r w:rsidRPr="005A5AFC">
        <w:rPr>
          <w:rStyle w:val="StyleUnderline"/>
        </w:rPr>
        <w:t>tendency to encourage higher levels of pollution and</w:t>
      </w:r>
      <w:r>
        <w:t xml:space="preserve"> </w:t>
      </w:r>
      <w:r w:rsidRPr="00314E46">
        <w:rPr>
          <w:rStyle w:val="StyleUnderline"/>
        </w:rPr>
        <w:t>discourage competition and innovation</w:t>
      </w:r>
      <w:r>
        <w:t xml:space="preserve">. See generally RICHARD K. LATTANZIO &amp; SEAN LOWRY, CONG. RSCH. SERV., R45286, GLIDER KIT, ENGINE, AND VEHICLE REGULATIONS 3-4 (2018) (explaining the loophole </w:t>
      </w:r>
      <w:r w:rsidRPr="00314E46">
        <w:rPr>
          <w:rStyle w:val="StyleUnderline"/>
        </w:rPr>
        <w:t>allowing</w:t>
      </w:r>
      <w:r>
        <w:t xml:space="preserve"> for </w:t>
      </w:r>
      <w:r w:rsidRPr="005A5AFC">
        <w:rPr>
          <w:rStyle w:val="Emphasis"/>
        </w:rPr>
        <w:t>old</w:t>
      </w:r>
      <w:r w:rsidRPr="00314E46">
        <w:rPr>
          <w:rStyle w:val="StyleUnderline"/>
        </w:rPr>
        <w:t>er</w:t>
      </w:r>
      <w:r>
        <w:t xml:space="preserve"> and less efficient </w:t>
      </w:r>
      <w:r w:rsidRPr="00314E46">
        <w:rPr>
          <w:rStyle w:val="StyleUnderline"/>
        </w:rPr>
        <w:t>trucks to be rebuilt</w:t>
      </w:r>
      <w:r>
        <w:t xml:space="preserve"> </w:t>
      </w:r>
      <w:r w:rsidRPr="00314E46">
        <w:rPr>
          <w:rStyle w:val="StyleUnderline"/>
        </w:rPr>
        <w:t>and</w:t>
      </w:r>
      <w:r>
        <w:t xml:space="preserve"> </w:t>
      </w:r>
      <w:r w:rsidRPr="005A5AFC">
        <w:rPr>
          <w:rStyle w:val="Emphasis"/>
        </w:rPr>
        <w:t>resold</w:t>
      </w:r>
      <w:r w:rsidRPr="00314E46">
        <w:rPr>
          <w:rStyle w:val="StyleUnderline"/>
        </w:rPr>
        <w:t xml:space="preserve"> as new</w:t>
      </w:r>
      <w:r>
        <w:t xml:space="preserve"> "used" </w:t>
      </w:r>
      <w:r w:rsidRPr="00314E46">
        <w:rPr>
          <w:rStyle w:val="StyleUnderline"/>
        </w:rPr>
        <w:t>vehicles</w:t>
      </w:r>
      <w:r>
        <w:t xml:space="preserve"> that were </w:t>
      </w:r>
      <w:r w:rsidRPr="005A5AFC">
        <w:rPr>
          <w:rStyle w:val="Emphasis"/>
        </w:rPr>
        <w:t>exempt</w:t>
      </w:r>
      <w:r>
        <w:t xml:space="preserve">ed </w:t>
      </w:r>
      <w:r w:rsidRPr="005A5AFC">
        <w:rPr>
          <w:rStyle w:val="StyleUnderline"/>
        </w:rPr>
        <w:t>from newer</w:t>
      </w:r>
      <w:r>
        <w:t xml:space="preserve"> </w:t>
      </w:r>
      <w:r w:rsidRPr="00314E46">
        <w:rPr>
          <w:rStyle w:val="StyleUnderline"/>
        </w:rPr>
        <w:t>reg</w:t>
      </w:r>
      <w:r>
        <w:t>ulation</w:t>
      </w:r>
      <w:r w:rsidRPr="00314E46">
        <w:rPr>
          <w:rStyle w:val="StyleUnderline"/>
        </w:rPr>
        <w:t>s</w:t>
      </w:r>
      <w:r>
        <w:t xml:space="preserve"> under the Clean Air Act). </w:t>
      </w:r>
      <w:r w:rsidRPr="00314E46">
        <w:rPr>
          <w:rStyle w:val="StyleUnderline"/>
        </w:rPr>
        <w:t xml:space="preserve">Many </w:t>
      </w:r>
      <w:r w:rsidRPr="005A5AFC">
        <w:rPr>
          <w:rStyle w:val="Emphasis"/>
        </w:rPr>
        <w:t>critics</w:t>
      </w:r>
      <w:r w:rsidRPr="00314E46">
        <w:rPr>
          <w:rStyle w:val="StyleUnderline"/>
        </w:rPr>
        <w:t xml:space="preserve"> were </w:t>
      </w:r>
      <w:r w:rsidRPr="005A5AFC">
        <w:rPr>
          <w:rStyle w:val="Emphasis"/>
        </w:rPr>
        <w:t>within the trucking industry itself</w:t>
      </w:r>
      <w:r w:rsidRPr="00314E46">
        <w:rPr>
          <w:rStyle w:val="StyleUnderline"/>
        </w:rPr>
        <w:t>, arguing</w:t>
      </w:r>
      <w:r>
        <w:t xml:space="preserve"> that </w:t>
      </w:r>
      <w:r w:rsidRPr="00314E46">
        <w:rPr>
          <w:rStyle w:val="StyleUnderline"/>
        </w:rPr>
        <w:t>the loophole created</w:t>
      </w:r>
      <w:r>
        <w:t xml:space="preserve"> an </w:t>
      </w:r>
      <w:r w:rsidRPr="00314E46">
        <w:rPr>
          <w:rStyle w:val="StyleUnderline"/>
        </w:rPr>
        <w:t xml:space="preserve">unfair </w:t>
      </w:r>
      <w:r w:rsidRPr="005A5AFC">
        <w:rPr>
          <w:rStyle w:val="Emphasis"/>
        </w:rPr>
        <w:t>competitive disadvantage</w:t>
      </w:r>
      <w:r w:rsidRPr="00314E46">
        <w:rPr>
          <w:rStyle w:val="StyleUnderline"/>
        </w:rPr>
        <w:t xml:space="preserve"> for those pursuing </w:t>
      </w:r>
      <w:r w:rsidRPr="005A5AFC">
        <w:rPr>
          <w:rStyle w:val="Emphasis"/>
        </w:rPr>
        <w:t>innovation</w:t>
      </w:r>
      <w:r>
        <w:t xml:space="preserve"> </w:t>
      </w:r>
      <w:r w:rsidRPr="005A5AFC">
        <w:rPr>
          <w:rStyle w:val="StyleUnderline"/>
        </w:rPr>
        <w:t>within the industry and</w:t>
      </w:r>
      <w:r>
        <w:t xml:space="preserve"> those "businesses </w:t>
      </w:r>
      <w:r w:rsidRPr="005A5AFC">
        <w:rPr>
          <w:rStyle w:val="StyleUnderline"/>
        </w:rPr>
        <w:t>that</w:t>
      </w:r>
      <w:r>
        <w:t xml:space="preserve"> have </w:t>
      </w:r>
      <w:r w:rsidRPr="005A5AFC">
        <w:rPr>
          <w:rStyle w:val="Emphasis"/>
        </w:rPr>
        <w:t>invested</w:t>
      </w:r>
      <w:r w:rsidRPr="005A5AFC">
        <w:t xml:space="preserve"> in</w:t>
      </w:r>
      <w:r>
        <w:t xml:space="preserve"> cleaner en</w:t>
      </w:r>
      <w:r w:rsidRPr="00314E46">
        <w:t xml:space="preserve">gine and emission control technologies." Id. at 9; see also Erin Murphy, Freight Truck Fleets, Manufacturers, and Dealers to Pruitt: Stop Supporting Super-Polluting Glider Trucks, ENV'T DEF. FUND (Jan. 24, 2018) (alteration in original) (quoting the Public Comment of the Truck and Engine Manufacturer's Association to the proposed rule change allowing the Glider Kit Loophole), http://blogs.edf.org/climate411/2018/01/24/freight-truck-fleets-manufacturers-and-dealers-to-pruitt-stop-supporting-super-polluting-glider-trucks ("[S]uch a loophole would be especially damaging to EMA's members who have invested </w:t>
      </w:r>
      <w:r w:rsidRPr="005A5AFC">
        <w:rPr>
          <w:rStyle w:val="StyleUnderline"/>
        </w:rPr>
        <w:t>hundreds of millions</w:t>
      </w:r>
      <w:r w:rsidRPr="00314E46">
        <w:t xml:space="preserve"> of dollars </w:t>
      </w:r>
      <w:r w:rsidRPr="005A5AFC">
        <w:rPr>
          <w:rStyle w:val="StyleUnderline"/>
        </w:rPr>
        <w:t xml:space="preserve">in </w:t>
      </w:r>
      <w:r w:rsidRPr="005A5AFC">
        <w:rPr>
          <w:rStyle w:val="Emphasis"/>
        </w:rPr>
        <w:t>advanced technologies</w:t>
      </w:r>
      <w:r w:rsidRPr="00314E46">
        <w:t xml:space="preserve"> -- technologies </w:t>
      </w:r>
      <w:r w:rsidRPr="00314E46">
        <w:rPr>
          <w:rStyle w:val="StyleUnderline"/>
        </w:rPr>
        <w:t xml:space="preserve">that </w:t>
      </w:r>
      <w:r w:rsidRPr="005A5AFC">
        <w:rPr>
          <w:rStyle w:val="Emphasis"/>
        </w:rPr>
        <w:t>make them the world's leaders</w:t>
      </w:r>
      <w:r w:rsidRPr="005A5AFC">
        <w:rPr>
          <w:rStyle w:val="StyleUnderline"/>
        </w:rPr>
        <w:t xml:space="preserve"> in</w:t>
      </w:r>
      <w:r w:rsidRPr="00314E46">
        <w:t xml:space="preserve"> the </w:t>
      </w:r>
      <w:r w:rsidRPr="005A5AFC">
        <w:rPr>
          <w:rStyle w:val="Emphasis"/>
        </w:rPr>
        <w:t>manufacture</w:t>
      </w:r>
      <w:r w:rsidRPr="00314E46">
        <w:t xml:space="preserve"> </w:t>
      </w:r>
      <w:r w:rsidRPr="005A5AFC">
        <w:rPr>
          <w:rStyle w:val="StyleUnderline"/>
        </w:rPr>
        <w:t>of new heavy-duty and medium-duty</w:t>
      </w:r>
      <w:r>
        <w:t xml:space="preserve"> on-highway </w:t>
      </w:r>
      <w:r w:rsidRPr="005A5AFC">
        <w:t>engines</w:t>
      </w:r>
      <w:r>
        <w:t xml:space="preserve"> and </w:t>
      </w:r>
      <w:r w:rsidRPr="005A5AFC">
        <w:rPr>
          <w:rStyle w:val="StyleUnderline"/>
        </w:rPr>
        <w:t>vehicles</w:t>
      </w:r>
      <w:r>
        <w:t>.").</w:t>
      </w:r>
    </w:p>
    <w:p w14:paraId="3690629E" w14:textId="77777777" w:rsidR="006C413A" w:rsidRDefault="006C413A" w:rsidP="006C413A">
      <w:r>
        <w:t>[End FN]</w:t>
      </w:r>
    </w:p>
    <w:p w14:paraId="5C241792" w14:textId="77777777" w:rsidR="006C413A" w:rsidRDefault="006C413A" w:rsidP="006C413A">
      <w:r>
        <w:t xml:space="preserve">Agricultural exceptionalism also limits competition within the industry. 21 Subsidies distort the industry's reliance on </w:t>
      </w:r>
      <w:r w:rsidRPr="005A5AFC">
        <w:rPr>
          <w:rStyle w:val="Emphasis"/>
        </w:rPr>
        <w:t>market signals</w:t>
      </w:r>
      <w:r>
        <w:t xml:space="preserve"> to </w:t>
      </w:r>
      <w:r w:rsidRPr="005A5AFC">
        <w:rPr>
          <w:rStyle w:val="Emphasis"/>
        </w:rPr>
        <w:t>make strategic decisions</w:t>
      </w:r>
      <w:r>
        <w:t xml:space="preserve"> that align with consumer demands. 22 The industry's focus is often on receiving subsidies rather than delivering a product that satisfies demand. 23 Thus, </w:t>
      </w:r>
      <w:r w:rsidRPr="005A5AFC">
        <w:t>players in the industry compete</w:t>
      </w:r>
      <w:r>
        <w:t xml:space="preserve"> to receive subsidies, not to satisfy consumer preferences. 24 Additionally, </w:t>
      </w:r>
      <w:r w:rsidRPr="00314E46">
        <w:rPr>
          <w:rStyle w:val="StyleUnderline"/>
        </w:rPr>
        <w:t>because of the</w:t>
      </w:r>
      <w:r>
        <w:t xml:space="preserve"> regulatory </w:t>
      </w:r>
      <w:r w:rsidRPr="005A5AFC">
        <w:rPr>
          <w:rStyle w:val="StyleUnderline"/>
        </w:rPr>
        <w:t>exemptions</w:t>
      </w:r>
      <w:r>
        <w:t xml:space="preserve"> </w:t>
      </w:r>
      <w:r w:rsidRPr="005A5AFC">
        <w:rPr>
          <w:rStyle w:val="StyleUnderline"/>
        </w:rPr>
        <w:t xml:space="preserve">and </w:t>
      </w:r>
      <w:r w:rsidRPr="005A5AFC">
        <w:rPr>
          <w:rStyle w:val="Emphasis"/>
        </w:rPr>
        <w:t>cost externalization</w:t>
      </w:r>
      <w:r w:rsidRPr="005A5AFC">
        <w:rPr>
          <w:rStyle w:val="StyleUnderline"/>
        </w:rPr>
        <w:t>, there</w:t>
      </w:r>
      <w:r w:rsidRPr="00314E46">
        <w:rPr>
          <w:rStyle w:val="StyleUnderline"/>
        </w:rPr>
        <w:t xml:space="preserve"> is a </w:t>
      </w:r>
      <w:r w:rsidRPr="005A5AFC">
        <w:rPr>
          <w:rStyle w:val="Emphasis"/>
        </w:rPr>
        <w:t>lack of competition</w:t>
      </w:r>
      <w:r w:rsidRPr="00314E46">
        <w:rPr>
          <w:rStyle w:val="StyleUnderline"/>
        </w:rPr>
        <w:t xml:space="preserve"> </w:t>
      </w:r>
      <w:r w:rsidRPr="005A5AFC">
        <w:rPr>
          <w:rStyle w:val="Emphasis"/>
        </w:rPr>
        <w:t>focused</w:t>
      </w:r>
      <w:r w:rsidRPr="00314E46">
        <w:rPr>
          <w:rStyle w:val="StyleUnderline"/>
        </w:rPr>
        <w:t xml:space="preserve"> on </w:t>
      </w:r>
      <w:r w:rsidRPr="000E2777">
        <w:rPr>
          <w:rStyle w:val="Emphasis"/>
        </w:rPr>
        <w:t>developing new innovations to limit pollution</w:t>
      </w:r>
      <w:r w:rsidRPr="00314E46">
        <w:rPr>
          <w:rStyle w:val="StyleUnderline"/>
        </w:rPr>
        <w:t xml:space="preserve"> and </w:t>
      </w:r>
      <w:r w:rsidRPr="005A5AFC">
        <w:rPr>
          <w:rStyle w:val="Emphasis"/>
        </w:rPr>
        <w:t>reduce attendant costs</w:t>
      </w:r>
      <w:r>
        <w:t xml:space="preserve">. 25 </w:t>
      </w:r>
      <w:r w:rsidRPr="005A5AFC">
        <w:rPr>
          <w:rStyle w:val="StyleUnderline"/>
        </w:rPr>
        <w:t xml:space="preserve">As a </w:t>
      </w:r>
      <w:r w:rsidRPr="000E2777">
        <w:rPr>
          <w:rStyle w:val="Emphasis"/>
        </w:rPr>
        <w:t>result of this</w:t>
      </w:r>
      <w:r w:rsidRPr="005A5AFC">
        <w:rPr>
          <w:rStyle w:val="StyleUnderline"/>
        </w:rPr>
        <w:t xml:space="preserve"> lack of competition</w:t>
      </w:r>
      <w:r>
        <w:t xml:space="preserve">, </w:t>
      </w:r>
      <w:r w:rsidRPr="005A5AFC">
        <w:rPr>
          <w:rStyle w:val="Emphasis"/>
        </w:rPr>
        <w:t>society bears more costs</w:t>
      </w:r>
      <w:r>
        <w:t xml:space="preserve">. 26 </w:t>
      </w:r>
      <w:r w:rsidRPr="005A5AFC">
        <w:rPr>
          <w:rStyle w:val="Emphasis"/>
        </w:rPr>
        <w:t>If ag</w:t>
      </w:r>
      <w:r>
        <w:t xml:space="preserve">riculture </w:t>
      </w:r>
      <w:r w:rsidRPr="005A5AFC">
        <w:rPr>
          <w:rStyle w:val="Emphasis"/>
        </w:rPr>
        <w:t>was not exempt</w:t>
      </w:r>
      <w:r>
        <w:t xml:space="preserve"> </w:t>
      </w:r>
      <w:r w:rsidRPr="000E2777">
        <w:rPr>
          <w:rStyle w:val="Emphasis"/>
        </w:rPr>
        <w:t>and was assigned</w:t>
      </w:r>
      <w:r w:rsidRPr="005A5AFC">
        <w:rPr>
          <w:rStyle w:val="Emphasis"/>
        </w:rPr>
        <w:t xml:space="preserve"> more responsibility</w:t>
      </w:r>
      <w:r w:rsidRPr="000E2777">
        <w:rPr>
          <w:rStyle w:val="StyleUnderline"/>
        </w:rPr>
        <w:t xml:space="preserve"> for its pollution</w:t>
      </w:r>
      <w:r>
        <w:t xml:space="preserve">, </w:t>
      </w:r>
      <w:r w:rsidRPr="000E2777">
        <w:rPr>
          <w:rStyle w:val="StyleUnderline"/>
        </w:rPr>
        <w:t xml:space="preserve">the industry </w:t>
      </w:r>
      <w:r w:rsidRPr="008172F2">
        <w:rPr>
          <w:rStyle w:val="Emphasis"/>
        </w:rPr>
        <w:t>would compete</w:t>
      </w:r>
      <w:r w:rsidRPr="00314E46">
        <w:t xml:space="preserve"> </w:t>
      </w:r>
      <w:r w:rsidRPr="008172F2">
        <w:rPr>
          <w:rStyle w:val="StyleUnderline"/>
        </w:rPr>
        <w:t>to reduce pollution</w:t>
      </w:r>
      <w:r w:rsidRPr="00314E46">
        <w:t xml:space="preserve"> </w:t>
      </w:r>
      <w:r w:rsidRPr="000E2777">
        <w:rPr>
          <w:rStyle w:val="StyleUnderline"/>
        </w:rPr>
        <w:t>and</w:t>
      </w:r>
      <w:r w:rsidRPr="00314E46">
        <w:t xml:space="preserve"> the </w:t>
      </w:r>
      <w:r w:rsidRPr="000E2777">
        <w:rPr>
          <w:rStyle w:val="StyleUnderline"/>
        </w:rPr>
        <w:t>costs</w:t>
      </w:r>
      <w:r w:rsidRPr="00314E46">
        <w:t xml:space="preserve"> </w:t>
      </w:r>
      <w:r>
        <w:t>of that pollution. 27</w:t>
      </w:r>
    </w:p>
    <w:p w14:paraId="6FA92383" w14:textId="77777777" w:rsidR="006C413A" w:rsidRDefault="006C413A" w:rsidP="006C413A">
      <w:r>
        <w:t xml:space="preserve">[*791] </w:t>
      </w:r>
      <w:r w:rsidRPr="00314E46">
        <w:rPr>
          <w:rStyle w:val="StyleUnderline"/>
        </w:rPr>
        <w:t xml:space="preserve">Regulatory change is </w:t>
      </w:r>
      <w:r w:rsidRPr="008172F2">
        <w:rPr>
          <w:rStyle w:val="Emphasis"/>
        </w:rPr>
        <w:t>necessary</w:t>
      </w:r>
      <w:r w:rsidRPr="00314E46">
        <w:rPr>
          <w:rStyle w:val="StyleUnderline"/>
        </w:rPr>
        <w:t xml:space="preserve"> to</w:t>
      </w:r>
      <w:r>
        <w:t xml:space="preserve"> curtail agricultural exceptionalism and make the industry more liable for the costs of its actions. 28 There are several different policy mechanisms through which that change can occur. 29 This Article discusses several of those solutions, including banning certain fertilizers, taxing agriculture's water pollution, requiring more transparency and availability of information, and restructuring current regulations to eliminate agriculture exemptions and </w:t>
      </w:r>
      <w:r w:rsidRPr="008172F2">
        <w:rPr>
          <w:rStyle w:val="Emphasis"/>
        </w:rPr>
        <w:t>force</w:t>
      </w:r>
      <w:r w:rsidRPr="00314E46">
        <w:rPr>
          <w:rStyle w:val="StyleUnderline"/>
        </w:rPr>
        <w:t xml:space="preserve"> </w:t>
      </w:r>
      <w:r w:rsidRPr="008172F2">
        <w:rPr>
          <w:rStyle w:val="Emphasis"/>
        </w:rPr>
        <w:t>cost-internalization</w:t>
      </w:r>
      <w:r>
        <w:t xml:space="preserve">. 30 </w:t>
      </w:r>
    </w:p>
    <w:p w14:paraId="46C452DF" w14:textId="77777777" w:rsidR="006C413A" w:rsidRPr="008172F2" w:rsidRDefault="006C413A" w:rsidP="006C413A">
      <w:pPr>
        <w:rPr>
          <w:rStyle w:val="Emphasis"/>
        </w:rPr>
      </w:pPr>
      <w:r w:rsidRPr="00364A38">
        <w:rPr>
          <w:rStyle w:val="StyleUnderline"/>
        </w:rPr>
        <w:t>This Article considers the</w:t>
      </w:r>
      <w:r>
        <w:t xml:space="preserve"> financial impact of agricultural exceptionalism. It also analyzes the </w:t>
      </w:r>
      <w:r w:rsidRPr="00364A38">
        <w:rPr>
          <w:rStyle w:val="StyleUnderline"/>
        </w:rPr>
        <w:t>financial impact if these exemptions</w:t>
      </w:r>
      <w:r>
        <w:t xml:space="preserve"> and subsidies </w:t>
      </w:r>
      <w:r w:rsidRPr="00364A38">
        <w:rPr>
          <w:rStyle w:val="StyleUnderline"/>
        </w:rPr>
        <w:t>were curtailed</w:t>
      </w:r>
      <w:r>
        <w:t xml:space="preserve"> </w:t>
      </w:r>
      <w:r w:rsidRPr="008172F2">
        <w:rPr>
          <w:rStyle w:val="Emphasis"/>
        </w:rPr>
        <w:t>through the lens of an important and influential economic theory</w:t>
      </w:r>
      <w:r w:rsidRPr="008172F2">
        <w:t xml:space="preserve">, </w:t>
      </w:r>
      <w:r w:rsidRPr="00364A38">
        <w:rPr>
          <w:rStyle w:val="StyleUnderline"/>
        </w:rPr>
        <w:t xml:space="preserve">the </w:t>
      </w:r>
      <w:r w:rsidRPr="000E2777">
        <w:rPr>
          <w:rStyle w:val="StyleUnderline"/>
        </w:rPr>
        <w:t>Porter Hypothesis</w:t>
      </w:r>
      <w:r>
        <w:t xml:space="preserve">. 31 Although the regulatory exemptions and monetary subsidies provided to agriculture and the impact of such exceptions on the environment have been discussed in other articles, 32 </w:t>
      </w:r>
      <w:r w:rsidRPr="008172F2">
        <w:rPr>
          <w:rStyle w:val="StyleUnderline"/>
        </w:rPr>
        <w:t xml:space="preserve">this Article </w:t>
      </w:r>
      <w:r w:rsidRPr="000E2777">
        <w:rPr>
          <w:rStyle w:val="Emphasis"/>
        </w:rPr>
        <w:t>applies the Porter Hypothesis</w:t>
      </w:r>
      <w:r>
        <w:t xml:space="preserve"> </w:t>
      </w:r>
      <w:r w:rsidRPr="008172F2">
        <w:rPr>
          <w:rStyle w:val="StyleUnderline"/>
        </w:rPr>
        <w:t>to</w:t>
      </w:r>
      <w:r>
        <w:t xml:space="preserve"> </w:t>
      </w:r>
      <w:r w:rsidRPr="008172F2">
        <w:rPr>
          <w:rStyle w:val="Emphasis"/>
        </w:rPr>
        <w:t>ag</w:t>
      </w:r>
      <w:r>
        <w:t xml:space="preserve">ricultural </w:t>
      </w:r>
      <w:r w:rsidRPr="008172F2">
        <w:rPr>
          <w:rStyle w:val="Emphasis"/>
        </w:rPr>
        <w:t>exceptionalism</w:t>
      </w:r>
      <w:r>
        <w:t xml:space="preserve"> and analyzes, through the lens of that theory, the resulting financial </w:t>
      </w:r>
      <w:r w:rsidRPr="00364A38">
        <w:t xml:space="preserve">impact of rolling back such exemptions and subsidies. This Article concludes by discussing solutions that utilize the perspectives gained from the Porter Hypothesis and that limit the pervasive effect of agricultural exceptionalism </w:t>
      </w:r>
      <w:r w:rsidRPr="000E2777">
        <w:rPr>
          <w:rStyle w:val="StyleUnderline"/>
        </w:rPr>
        <w:t xml:space="preserve">on </w:t>
      </w:r>
      <w:r w:rsidRPr="000E2777">
        <w:rPr>
          <w:rStyle w:val="Emphasis"/>
        </w:rPr>
        <w:t>water pollution</w:t>
      </w:r>
      <w:r w:rsidRPr="000E2777">
        <w:rPr>
          <w:rStyle w:val="StyleUnderline"/>
        </w:rPr>
        <w:t>.</w:t>
      </w:r>
    </w:p>
    <w:p w14:paraId="74AC1FA2" w14:textId="77777777" w:rsidR="006C413A" w:rsidRPr="00364A38" w:rsidRDefault="006C413A" w:rsidP="006C413A">
      <w:r w:rsidRPr="00364A38">
        <w:t xml:space="preserve">Glancing at any newspaper or watching any news program reveals that agriculture pollution is currently a controversial subject. A few illustrative headlines include the following: 14 States Sue EPA over Rollback of Obama-Era Water Rule; 33 Rich Farmers, Not Mom-and-Pop Farms, Will Collect Most of Trump's Tariff Bailout; 34 We're Suing Iowa for Choosing Big Ag Over Clean Water; 35 Groups Sue Iowa for Farm Pollution into Racoon River. 36 </w:t>
      </w:r>
    </w:p>
    <w:p w14:paraId="0A4675E7" w14:textId="77777777" w:rsidR="006C413A" w:rsidRPr="00364A38" w:rsidRDefault="006C413A" w:rsidP="006C413A">
      <w:r w:rsidRPr="00364A38">
        <w:t xml:space="preserve">Such controversy exists because </w:t>
      </w:r>
      <w:r w:rsidRPr="008172F2">
        <w:rPr>
          <w:rStyle w:val="StyleUnderline"/>
        </w:rPr>
        <w:t>emissions of various</w:t>
      </w:r>
      <w:r w:rsidRPr="00364A38">
        <w:t xml:space="preserve"> </w:t>
      </w:r>
      <w:r w:rsidRPr="008172F2">
        <w:rPr>
          <w:rStyle w:val="Emphasis"/>
        </w:rPr>
        <w:t>ag</w:t>
      </w:r>
      <w:r w:rsidRPr="00364A38">
        <w:t xml:space="preserve">ricultural </w:t>
      </w:r>
      <w:r w:rsidRPr="008172F2">
        <w:rPr>
          <w:rStyle w:val="Emphasis"/>
        </w:rPr>
        <w:t>pollutants into water sources</w:t>
      </w:r>
      <w:r w:rsidRPr="00364A38">
        <w:t xml:space="preserve"> </w:t>
      </w:r>
      <w:r w:rsidRPr="008172F2">
        <w:rPr>
          <w:rStyle w:val="StyleUnderline"/>
        </w:rPr>
        <w:t>are causing changes to the environment</w:t>
      </w:r>
      <w:r w:rsidRPr="00364A38">
        <w:t xml:space="preserve"> </w:t>
      </w:r>
      <w:r w:rsidRPr="008172F2">
        <w:rPr>
          <w:rStyle w:val="StyleUnderline"/>
        </w:rPr>
        <w:t xml:space="preserve">that could </w:t>
      </w:r>
      <w:r w:rsidRPr="008172F2">
        <w:rPr>
          <w:rStyle w:val="Emphasis"/>
        </w:rPr>
        <w:t>permanently alter</w:t>
      </w:r>
      <w:r w:rsidRPr="008172F2">
        <w:rPr>
          <w:rStyle w:val="StyleUnderline"/>
        </w:rPr>
        <w:t xml:space="preserve"> </w:t>
      </w:r>
      <w:r w:rsidRPr="008172F2">
        <w:rPr>
          <w:rStyle w:val="Emphasis"/>
        </w:rPr>
        <w:t>how humans live</w:t>
      </w:r>
      <w:r w:rsidRPr="00364A38">
        <w:t xml:space="preserve"> 37 </w:t>
      </w:r>
      <w:r w:rsidRPr="008172F2">
        <w:rPr>
          <w:rStyle w:val="StyleUnderline"/>
        </w:rPr>
        <w:t xml:space="preserve">and </w:t>
      </w:r>
      <w:r w:rsidRPr="008172F2">
        <w:rPr>
          <w:rStyle w:val="Emphasis"/>
        </w:rPr>
        <w:t>threaten human health</w:t>
      </w:r>
      <w:r w:rsidRPr="00364A38">
        <w:t xml:space="preserve"> in devastating [*792] </w:t>
      </w:r>
      <w:r w:rsidRPr="008172F2">
        <w:t xml:space="preserve">ways. 38 </w:t>
      </w:r>
      <w:r w:rsidRPr="008172F2">
        <w:rPr>
          <w:rStyle w:val="StyleUnderline"/>
        </w:rPr>
        <w:t xml:space="preserve">This pollution </w:t>
      </w:r>
      <w:r w:rsidRPr="008172F2">
        <w:rPr>
          <w:rStyle w:val="Emphasis"/>
        </w:rPr>
        <w:t>is</w:t>
      </w:r>
      <w:r w:rsidRPr="008172F2">
        <w:rPr>
          <w:rStyle w:val="StyleUnderline"/>
        </w:rPr>
        <w:t xml:space="preserve"> </w:t>
      </w:r>
      <w:r w:rsidRPr="008172F2">
        <w:rPr>
          <w:rStyle w:val="Emphasis"/>
        </w:rPr>
        <w:t>wreaking havoc</w:t>
      </w:r>
      <w:r w:rsidRPr="008172F2">
        <w:rPr>
          <w:rStyle w:val="StyleUnderline"/>
        </w:rPr>
        <w:t xml:space="preserve"> on water sources </w:t>
      </w:r>
      <w:r w:rsidRPr="008172F2">
        <w:rPr>
          <w:rStyle w:val="Emphasis"/>
        </w:rPr>
        <w:t>throughout the United States</w:t>
      </w:r>
      <w:r w:rsidRPr="008172F2">
        <w:t xml:space="preserve">, </w:t>
      </w:r>
      <w:r w:rsidRPr="008172F2">
        <w:rPr>
          <w:rStyle w:val="StyleUnderline"/>
        </w:rPr>
        <w:t>creating areas</w:t>
      </w:r>
      <w:r w:rsidRPr="008172F2">
        <w:t xml:space="preserve"> in bodies </w:t>
      </w:r>
      <w:r w:rsidRPr="008172F2">
        <w:rPr>
          <w:rStyle w:val="StyleUnderline"/>
        </w:rPr>
        <w:t xml:space="preserve">of </w:t>
      </w:r>
      <w:r w:rsidRPr="008172F2">
        <w:rPr>
          <w:rStyle w:val="Emphasis"/>
        </w:rPr>
        <w:t>water</w:t>
      </w:r>
      <w:r w:rsidRPr="008172F2">
        <w:t xml:space="preserve"> that are </w:t>
      </w:r>
      <w:r w:rsidRPr="008172F2">
        <w:rPr>
          <w:rStyle w:val="StyleUnderline"/>
        </w:rPr>
        <w:t xml:space="preserve">the </w:t>
      </w:r>
      <w:r w:rsidRPr="008172F2">
        <w:rPr>
          <w:rStyle w:val="Emphasis"/>
        </w:rPr>
        <w:t>size of multiple states</w:t>
      </w:r>
      <w:r w:rsidRPr="008172F2">
        <w:t xml:space="preserve"> </w:t>
      </w:r>
      <w:r w:rsidRPr="008172F2">
        <w:rPr>
          <w:rStyle w:val="StyleUnderline"/>
        </w:rPr>
        <w:t xml:space="preserve">in which </w:t>
      </w:r>
      <w:r w:rsidRPr="008172F2">
        <w:rPr>
          <w:rStyle w:val="Emphasis"/>
        </w:rPr>
        <w:t>living organisms cannot exist</w:t>
      </w:r>
      <w:r w:rsidRPr="008172F2">
        <w:t xml:space="preserve">, 39 </w:t>
      </w:r>
      <w:r w:rsidRPr="008172F2">
        <w:rPr>
          <w:rStyle w:val="StyleUnderline"/>
        </w:rPr>
        <w:t>causing harmful health effects</w:t>
      </w:r>
      <w:r w:rsidRPr="00364A38">
        <w:t xml:space="preserve">, 40 </w:t>
      </w:r>
      <w:r w:rsidRPr="008172F2">
        <w:rPr>
          <w:rStyle w:val="StyleUnderline"/>
        </w:rPr>
        <w:t xml:space="preserve">and </w:t>
      </w:r>
      <w:r w:rsidRPr="008172F2">
        <w:rPr>
          <w:rStyle w:val="Emphasis"/>
        </w:rPr>
        <w:t>devastating local economies</w:t>
      </w:r>
      <w:r w:rsidRPr="00364A38">
        <w:t xml:space="preserve">. 41 </w:t>
      </w:r>
      <w:r w:rsidRPr="008172F2">
        <w:rPr>
          <w:rStyle w:val="StyleUnderline"/>
        </w:rPr>
        <w:t xml:space="preserve">This </w:t>
      </w:r>
      <w:r w:rsidRPr="008172F2">
        <w:rPr>
          <w:rStyle w:val="Emphasis"/>
        </w:rPr>
        <w:t>could</w:t>
      </w:r>
      <w:r w:rsidRPr="008172F2">
        <w:rPr>
          <w:rStyle w:val="StyleUnderline"/>
        </w:rPr>
        <w:t xml:space="preserve"> be </w:t>
      </w:r>
      <w:r w:rsidRPr="008172F2">
        <w:rPr>
          <w:rStyle w:val="Emphasis"/>
        </w:rPr>
        <w:t>just the beginning</w:t>
      </w:r>
      <w:r w:rsidRPr="008172F2">
        <w:rPr>
          <w:rStyle w:val="StyleUnderline"/>
        </w:rPr>
        <w:t>.</w:t>
      </w:r>
    </w:p>
    <w:p w14:paraId="4C25CFB2" w14:textId="77777777" w:rsidR="006C413A" w:rsidRDefault="006C413A" w:rsidP="006C413A">
      <w:r w:rsidRPr="008172F2">
        <w:t>Agricultural pollution stems from many sources, including fertilizers and pesticides, animal excrement from livestock operations, and sediment loading from timber operations. 42 These pollutants add "ammonium, nitrates, nitrites, and phosphorous to ambient water quality[, causing d]ownstream lakes and reservoirs [to] experience eutrophication, algae blooms, and depleted oxygen, while rivers can be impacted by excessive</w:t>
      </w:r>
      <w:r>
        <w:t xml:space="preserve"> salinity, turbidity (from sediment), and toxicity, resulting in forever-altered marine ecosystems." 43 </w:t>
      </w:r>
    </w:p>
    <w:p w14:paraId="619DC304" w14:textId="77777777" w:rsidR="006C413A" w:rsidRDefault="006C413A" w:rsidP="006C413A">
      <w:r w:rsidRPr="00364A38">
        <w:rPr>
          <w:rStyle w:val="StyleUnderline"/>
        </w:rPr>
        <w:t xml:space="preserve">The </w:t>
      </w:r>
      <w:r w:rsidRPr="008172F2">
        <w:rPr>
          <w:rStyle w:val="StyleUnderline"/>
        </w:rPr>
        <w:t xml:space="preserve">negative </w:t>
      </w:r>
      <w:r w:rsidRPr="008172F2">
        <w:rPr>
          <w:rStyle w:val="Emphasis"/>
        </w:rPr>
        <w:t>impact</w:t>
      </w:r>
      <w:r w:rsidRPr="00364A38">
        <w:rPr>
          <w:rStyle w:val="StyleUnderline"/>
        </w:rPr>
        <w:t xml:space="preserve"> and financial burden of ag</w:t>
      </w:r>
      <w:r>
        <w:t>riculture</w:t>
      </w:r>
      <w:r w:rsidRPr="00364A38">
        <w:rPr>
          <w:rStyle w:val="StyleUnderline"/>
        </w:rPr>
        <w:t>'s</w:t>
      </w:r>
      <w:r>
        <w:t xml:space="preserve"> </w:t>
      </w:r>
      <w:r w:rsidRPr="00364A38">
        <w:rPr>
          <w:rStyle w:val="StyleUnderline"/>
        </w:rPr>
        <w:t xml:space="preserve">water pollution on society are </w:t>
      </w:r>
      <w:r w:rsidRPr="008172F2">
        <w:rPr>
          <w:rStyle w:val="Emphasis"/>
        </w:rPr>
        <w:t>well-documented</w:t>
      </w:r>
      <w:r>
        <w:t xml:space="preserve">. 44 </w:t>
      </w:r>
      <w:r w:rsidRPr="00364A38">
        <w:rPr>
          <w:rStyle w:val="StyleUnderline"/>
        </w:rPr>
        <w:t>Yet</w:t>
      </w:r>
      <w:r>
        <w:t xml:space="preserve">, </w:t>
      </w:r>
      <w:r w:rsidRPr="00364A38">
        <w:t xml:space="preserve">legislation continues to largely exempt agriculture from environmental regulation and allows it to externalize many of its costs. Regulators ostensibly provide such special treatment to agriculture to ensure its continued financial health, which in turn arguably ensures that cheap food is readily available for the country. 45 But such special treatment decreases water quality, as </w:t>
      </w:r>
      <w:r w:rsidRPr="008172F2">
        <w:rPr>
          <w:rStyle w:val="StyleUnderline"/>
        </w:rPr>
        <w:t>the</w:t>
      </w:r>
      <w:r>
        <w:t xml:space="preserve"> environmental </w:t>
      </w:r>
      <w:r w:rsidRPr="00364A38">
        <w:rPr>
          <w:rStyle w:val="StyleUnderline"/>
        </w:rPr>
        <w:t xml:space="preserve">regulatory </w:t>
      </w:r>
      <w:r w:rsidRPr="008172F2">
        <w:rPr>
          <w:rStyle w:val="StyleUnderline"/>
        </w:rPr>
        <w:t>exemptions provided to the industry</w:t>
      </w:r>
      <w:r w:rsidRPr="008A3F0D">
        <w:t xml:space="preserve"> </w:t>
      </w:r>
      <w:r w:rsidRPr="008172F2">
        <w:rPr>
          <w:rStyle w:val="Emphasis"/>
        </w:rPr>
        <w:t>allow</w:t>
      </w:r>
      <w:r w:rsidRPr="00364A38">
        <w:rPr>
          <w:rStyle w:val="StyleUnderline"/>
        </w:rPr>
        <w:t xml:space="preserve"> it to pollute water sources</w:t>
      </w:r>
      <w:r>
        <w:t xml:space="preserve">. 46 </w:t>
      </w:r>
    </w:p>
    <w:p w14:paraId="7C4F6B1B" w14:textId="77777777" w:rsidR="006C413A" w:rsidRPr="000E2777" w:rsidRDefault="006C413A" w:rsidP="006C413A">
      <w:r w:rsidRPr="000E2777">
        <w:t xml:space="preserve">[*793] Many economic and environmental experts disagree that providing regulatory exemptions and allowing the industry to externalize its costs improves the health of the industry. 47 [FN 47] Compare Porter &amp; van der Linde, A New Conception, supra note 12 (positing regulation can encourage innovation and competition within an industry), with Michael A. Livermore, The Meaning of Green Growth, 3 MICH. J. ENV'T &amp; ADMIN. L. 33, 56 (2013) ("[S]ome economists are uncomfortable with the Porter hypothesis's claim that profit maximizing firms fail to take advantage of productivity increasing innovations, which seems to conflict with economic rationality."). [End FN] Specifically, two leading economists and business experts, Michael Porter and Claas van der Linde, developed a theory that regulation can encourage innovation and competition within an industry. 48 Regulation can cause innovation by providing the needed incentive to invest in new technology. 49 </w:t>
      </w:r>
    </w:p>
    <w:p w14:paraId="0DCCF847" w14:textId="77777777" w:rsidR="006C413A" w:rsidRPr="000E2777" w:rsidRDefault="006C413A" w:rsidP="006C413A">
      <w:r w:rsidRPr="000E2777">
        <w:t xml:space="preserve">Specifically, </w:t>
      </w:r>
      <w:r w:rsidRPr="000E2777">
        <w:rPr>
          <w:rStyle w:val="Emphasis"/>
        </w:rPr>
        <w:t>by no longer exempting the agriculture industry</w:t>
      </w:r>
      <w:r w:rsidRPr="000E2777">
        <w:t xml:space="preserve"> </w:t>
      </w:r>
      <w:r w:rsidRPr="000E2777">
        <w:rPr>
          <w:rStyle w:val="StyleUnderline"/>
        </w:rPr>
        <w:t xml:space="preserve">from environmental regulations and </w:t>
      </w:r>
      <w:r w:rsidRPr="000E2777">
        <w:rPr>
          <w:rStyle w:val="Emphasis"/>
        </w:rPr>
        <w:t>forcing</w:t>
      </w:r>
      <w:r w:rsidRPr="000E2777">
        <w:rPr>
          <w:rStyle w:val="StyleUnderline"/>
        </w:rPr>
        <w:t xml:space="preserve"> the industry to be </w:t>
      </w:r>
      <w:r w:rsidRPr="000E2777">
        <w:rPr>
          <w:rStyle w:val="Emphasis"/>
        </w:rPr>
        <w:t>responsible for the costs of its pollution</w:t>
      </w:r>
      <w:r w:rsidRPr="000E2777">
        <w:t xml:space="preserve">, </w:t>
      </w:r>
      <w:r w:rsidRPr="000E2777">
        <w:rPr>
          <w:rStyle w:val="StyleUnderline"/>
        </w:rPr>
        <w:t xml:space="preserve">regulation </w:t>
      </w:r>
      <w:r w:rsidRPr="000E2777">
        <w:rPr>
          <w:rStyle w:val="Emphasis"/>
        </w:rPr>
        <w:t>would incentivize innovation</w:t>
      </w:r>
      <w:r w:rsidRPr="000E2777">
        <w:t xml:space="preserve">. 50 Moreover, according to this theory, those innovations often become a net-positive for the industry because the added revenue or cost saved from the innovation is greater than the compliance cost. 51 The Porter Hypothesis theorizes that environmental regulation causes two types of innovation. 52 The key to the </w:t>
      </w:r>
      <w:r w:rsidRPr="000E2777">
        <w:rPr>
          <w:rStyle w:val="Emphasis"/>
        </w:rPr>
        <w:t>first</w:t>
      </w:r>
      <w:r w:rsidRPr="000E2777">
        <w:t xml:space="preserve"> type of innovation lies </w:t>
      </w:r>
      <w:r w:rsidRPr="000E2777">
        <w:rPr>
          <w:rStyle w:val="StyleUnderline"/>
        </w:rPr>
        <w:t xml:space="preserve">in </w:t>
      </w:r>
      <w:r w:rsidRPr="000E2777">
        <w:rPr>
          <w:rStyle w:val="Emphasis"/>
        </w:rPr>
        <w:t>converting the resources left over</w:t>
      </w:r>
      <w:r w:rsidRPr="000E2777">
        <w:rPr>
          <w:rStyle w:val="StyleUnderline"/>
        </w:rPr>
        <w:t xml:space="preserve"> from the polluting activity into </w:t>
      </w:r>
      <w:r w:rsidRPr="000E2777">
        <w:rPr>
          <w:rStyle w:val="Emphasis"/>
        </w:rPr>
        <w:t>something of value</w:t>
      </w:r>
      <w:r w:rsidRPr="000E2777">
        <w:t xml:space="preserve">. 53 The </w:t>
      </w:r>
      <w:r w:rsidRPr="000E2777">
        <w:rPr>
          <w:rStyle w:val="Emphasis"/>
        </w:rPr>
        <w:t>second</w:t>
      </w:r>
      <w:r w:rsidRPr="000E2777">
        <w:t xml:space="preserve"> type of innovation involves </w:t>
      </w:r>
      <w:r w:rsidRPr="000E2777">
        <w:rPr>
          <w:rStyle w:val="StyleUnderline"/>
        </w:rPr>
        <w:t xml:space="preserve">improving </w:t>
      </w:r>
      <w:r w:rsidRPr="000E2777">
        <w:rPr>
          <w:rStyle w:val="Emphasis"/>
        </w:rPr>
        <w:t>resource productivity</w:t>
      </w:r>
      <w:r w:rsidRPr="000E2777">
        <w:t xml:space="preserve"> </w:t>
      </w:r>
      <w:r w:rsidRPr="000E2777">
        <w:rPr>
          <w:rStyle w:val="StyleUnderline"/>
        </w:rPr>
        <w:t xml:space="preserve">by </w:t>
      </w:r>
      <w:r w:rsidRPr="000E2777">
        <w:rPr>
          <w:rStyle w:val="Emphasis"/>
        </w:rPr>
        <w:t>substituting less environmentally costly materials</w:t>
      </w:r>
      <w:r w:rsidRPr="000E2777">
        <w:t xml:space="preserve"> </w:t>
      </w:r>
      <w:r w:rsidRPr="000E2777">
        <w:rPr>
          <w:rStyle w:val="StyleUnderline"/>
        </w:rPr>
        <w:t xml:space="preserve">or </w:t>
      </w:r>
      <w:r w:rsidRPr="000E2777">
        <w:rPr>
          <w:rStyle w:val="Emphasis"/>
        </w:rPr>
        <w:t>better utilizing existing ones</w:t>
      </w:r>
      <w:r w:rsidRPr="000E2777">
        <w:t xml:space="preserve">. 54 </w:t>
      </w:r>
    </w:p>
    <w:p w14:paraId="0B5D6CE0" w14:textId="77777777" w:rsidR="006C413A" w:rsidRDefault="006C413A" w:rsidP="006C413A">
      <w:r>
        <w:t xml:space="preserve">The Porter Hypothesis also posits </w:t>
      </w:r>
      <w:r w:rsidRPr="00314E46">
        <w:rPr>
          <w:rStyle w:val="StyleUnderline"/>
        </w:rPr>
        <w:t>that</w:t>
      </w:r>
      <w:r>
        <w:t xml:space="preserve"> </w:t>
      </w:r>
      <w:r w:rsidRPr="000E2777">
        <w:t xml:space="preserve">environmental regulation </w:t>
      </w:r>
      <w:r w:rsidRPr="000E2777">
        <w:rPr>
          <w:rStyle w:val="Emphasis"/>
        </w:rPr>
        <w:t>improves</w:t>
      </w:r>
      <w:r w:rsidRPr="000E2777">
        <w:t xml:space="preserve"> the </w:t>
      </w:r>
      <w:r w:rsidRPr="000E2777">
        <w:rPr>
          <w:rStyle w:val="Emphasis"/>
        </w:rPr>
        <w:t>competitiveness</w:t>
      </w:r>
      <w:r w:rsidRPr="000E2777">
        <w:t xml:space="preserve"> </w:t>
      </w:r>
      <w:r w:rsidRPr="00314E46">
        <w:rPr>
          <w:rStyle w:val="StyleUnderline"/>
        </w:rPr>
        <w:t>of the regulated industry</w:t>
      </w:r>
      <w:r>
        <w:t xml:space="preserve">. 55 </w:t>
      </w:r>
      <w:r w:rsidRPr="000E2777">
        <w:rPr>
          <w:rStyle w:val="StyleUnderline"/>
        </w:rPr>
        <w:t>Increased competitiveness results from</w:t>
      </w:r>
      <w:r w:rsidRPr="00314E46">
        <w:rPr>
          <w:rStyle w:val="StyleUnderline"/>
        </w:rPr>
        <w:t xml:space="preserve"> firms </w:t>
      </w:r>
      <w:r w:rsidRPr="000E2777">
        <w:rPr>
          <w:rStyle w:val="Emphasis"/>
        </w:rPr>
        <w:t>increasing</w:t>
      </w:r>
      <w:r>
        <w:t xml:space="preserve"> the </w:t>
      </w:r>
      <w:r w:rsidRPr="000E2777">
        <w:rPr>
          <w:rStyle w:val="Emphasis"/>
        </w:rPr>
        <w:t>efficiency</w:t>
      </w:r>
      <w:r w:rsidRPr="00314E46">
        <w:rPr>
          <w:rStyle w:val="StyleUnderline"/>
        </w:rPr>
        <w:t xml:space="preserve"> of </w:t>
      </w:r>
      <w:r w:rsidRPr="000E2777">
        <w:rPr>
          <w:rStyle w:val="StyleUnderline"/>
        </w:rPr>
        <w:t>resources used in the</w:t>
      </w:r>
      <w:r>
        <w:t xml:space="preserve"> </w:t>
      </w:r>
      <w:r w:rsidRPr="000E2777">
        <w:rPr>
          <w:rStyle w:val="Emphasis"/>
        </w:rPr>
        <w:t>production process</w:t>
      </w:r>
      <w:r>
        <w:t xml:space="preserve"> </w:t>
      </w:r>
      <w:r w:rsidRPr="00314E46">
        <w:rPr>
          <w:rStyle w:val="StyleUnderline"/>
        </w:rPr>
        <w:t>and</w:t>
      </w:r>
      <w:r>
        <w:t xml:space="preserve"> </w:t>
      </w:r>
      <w:r w:rsidRPr="000E2777">
        <w:rPr>
          <w:rStyle w:val="StyleUnderline"/>
        </w:rPr>
        <w:t xml:space="preserve">from increasing </w:t>
      </w:r>
      <w:r w:rsidRPr="000E2777">
        <w:rPr>
          <w:rStyle w:val="Emphasis"/>
        </w:rPr>
        <w:t>product quality</w:t>
      </w:r>
      <w:r>
        <w:t xml:space="preserve">. 56 </w:t>
      </w:r>
      <w:r w:rsidRPr="000E2777">
        <w:rPr>
          <w:rStyle w:val="StyleUnderline"/>
        </w:rPr>
        <w:t>Increasing</w:t>
      </w:r>
      <w:r>
        <w:t xml:space="preserve"> the </w:t>
      </w:r>
      <w:r w:rsidRPr="000E2777">
        <w:rPr>
          <w:rStyle w:val="StyleUnderline"/>
        </w:rPr>
        <w:t xml:space="preserve">resource efficiency of production involves </w:t>
      </w:r>
      <w:r w:rsidRPr="000E2777">
        <w:rPr>
          <w:rStyle w:val="Emphasis"/>
        </w:rPr>
        <w:t>decreasing</w:t>
      </w:r>
      <w:r w:rsidRPr="000E2777">
        <w:t xml:space="preserve"> the </w:t>
      </w:r>
      <w:r w:rsidRPr="000E2777">
        <w:rPr>
          <w:rStyle w:val="Emphasis"/>
        </w:rPr>
        <w:t>utilization of harmful resources</w:t>
      </w:r>
      <w:r>
        <w:t xml:space="preserve">. 57 </w:t>
      </w:r>
      <w:r w:rsidRPr="000E2777">
        <w:rPr>
          <w:rStyle w:val="Emphasis"/>
        </w:rPr>
        <w:t>Due to the new regulation</w:t>
      </w:r>
      <w:r>
        <w:t xml:space="preserve">, </w:t>
      </w:r>
      <w:r w:rsidRPr="000E2777">
        <w:rPr>
          <w:rStyle w:val="StyleUnderline"/>
        </w:rPr>
        <w:t>the decrease in</w:t>
      </w:r>
      <w:r w:rsidRPr="000E2777">
        <w:t xml:space="preserve"> </w:t>
      </w:r>
      <w:r w:rsidRPr="000E2777">
        <w:rPr>
          <w:rStyle w:val="StyleUnderline"/>
        </w:rPr>
        <w:t xml:space="preserve">utilization of harmful resources </w:t>
      </w:r>
      <w:r w:rsidRPr="000E2777">
        <w:rPr>
          <w:rStyle w:val="Emphasis"/>
        </w:rPr>
        <w:t>decreases costs</w:t>
      </w:r>
      <w:r>
        <w:t xml:space="preserve"> 58 </w:t>
      </w:r>
      <w:r w:rsidRPr="00314E46">
        <w:rPr>
          <w:rStyle w:val="StyleUnderline"/>
        </w:rPr>
        <w:t>while</w:t>
      </w:r>
      <w:r>
        <w:t xml:space="preserve"> </w:t>
      </w:r>
      <w:r w:rsidRPr="000E2777">
        <w:rPr>
          <w:rStyle w:val="Emphasis"/>
        </w:rPr>
        <w:t>also improving the company's</w:t>
      </w:r>
      <w:r>
        <w:t xml:space="preserve"> [*794] </w:t>
      </w:r>
      <w:r w:rsidRPr="000E2777">
        <w:rPr>
          <w:rStyle w:val="Emphasis"/>
        </w:rPr>
        <w:t>competitiveness</w:t>
      </w:r>
      <w:r w:rsidRPr="00314E46">
        <w:rPr>
          <w:rStyle w:val="StyleUnderline"/>
        </w:rPr>
        <w:t xml:space="preserve"> in the marketplace</w:t>
      </w:r>
      <w:r>
        <w:t xml:space="preserve">. 59 </w:t>
      </w:r>
      <w:r w:rsidRPr="000E2777">
        <w:rPr>
          <w:rStyle w:val="StyleUnderline"/>
        </w:rPr>
        <w:t>Increasing product quality also results from reducing</w:t>
      </w:r>
      <w:r>
        <w:t xml:space="preserve"> the </w:t>
      </w:r>
      <w:r w:rsidRPr="000E2777">
        <w:rPr>
          <w:rStyle w:val="StyleUnderline"/>
        </w:rPr>
        <w:t>negative environmental impact</w:t>
      </w:r>
      <w:r>
        <w:t xml:space="preserve"> of those products. 60 </w:t>
      </w:r>
      <w:r w:rsidRPr="000E2777">
        <w:t xml:space="preserve">As </w:t>
      </w:r>
      <w:r w:rsidRPr="000E2777">
        <w:rPr>
          <w:rStyle w:val="Emphasis"/>
        </w:rPr>
        <w:t>global demand</w:t>
      </w:r>
      <w:r w:rsidRPr="000E2777">
        <w:rPr>
          <w:rStyle w:val="StyleUnderline"/>
        </w:rPr>
        <w:t xml:space="preserve"> has shifted toward</w:t>
      </w:r>
      <w:r w:rsidRPr="000E2777">
        <w:t xml:space="preserve">s </w:t>
      </w:r>
      <w:r w:rsidRPr="000E2777">
        <w:rPr>
          <w:rStyle w:val="Emphasis"/>
        </w:rPr>
        <w:t>green products</w:t>
      </w:r>
      <w:r>
        <w:t xml:space="preserve">, so has the desirability of environmentally friendly products, meaning that reducing producers' negative environmental impact actually increases their perceived quality in the marketplace. 61 </w:t>
      </w:r>
      <w:r w:rsidRPr="000E2777">
        <w:rPr>
          <w:rStyle w:val="StyleUnderline"/>
        </w:rPr>
        <w:t xml:space="preserve">Improving both resource efficiency and product quality in turn promotes a </w:t>
      </w:r>
      <w:r w:rsidRPr="000E2777">
        <w:rPr>
          <w:rStyle w:val="Emphasis"/>
        </w:rPr>
        <w:t>market where firms compete</w:t>
      </w:r>
      <w:r w:rsidRPr="00DF5749">
        <w:rPr>
          <w:rStyle w:val="StyleUnderline"/>
        </w:rPr>
        <w:t xml:space="preserve"> to produce the </w:t>
      </w:r>
      <w:r w:rsidRPr="00DF5749">
        <w:rPr>
          <w:rStyle w:val="Emphasis"/>
        </w:rPr>
        <w:t>most</w:t>
      </w:r>
      <w:r w:rsidRPr="00DF5749">
        <w:rPr>
          <w:rStyle w:val="StyleUnderline"/>
        </w:rPr>
        <w:t xml:space="preserve"> </w:t>
      </w:r>
      <w:r w:rsidRPr="000E2777">
        <w:t xml:space="preserve">desirable </w:t>
      </w:r>
      <w:r w:rsidRPr="000E2777">
        <w:rPr>
          <w:rStyle w:val="Emphasis"/>
        </w:rPr>
        <w:t>environmentally friendly</w:t>
      </w:r>
      <w:r w:rsidRPr="00DF5749">
        <w:rPr>
          <w:rStyle w:val="StyleUnderline"/>
        </w:rPr>
        <w:t xml:space="preserve"> products</w:t>
      </w:r>
      <w:r>
        <w:t>. 62 [FN 62] See Porter &amp; van der Linde, Green and Competitive, supra note 52, at 133 ("</w:t>
      </w:r>
      <w:r w:rsidRPr="00DF5749">
        <w:rPr>
          <w:rStyle w:val="Emphasis"/>
        </w:rPr>
        <w:t>Resisting innovation that</w:t>
      </w:r>
      <w:r w:rsidRPr="000E2777">
        <w:rPr>
          <w:rStyle w:val="Emphasis"/>
        </w:rPr>
        <w:t xml:space="preserve"> reduces pollution</w:t>
      </w:r>
      <w:r w:rsidRPr="000E2777">
        <w:rPr>
          <w:rStyle w:val="StyleUnderline"/>
        </w:rPr>
        <w:t xml:space="preserve"> </w:t>
      </w:r>
      <w:r w:rsidRPr="00314E46">
        <w:rPr>
          <w:rStyle w:val="StyleUnderline"/>
        </w:rPr>
        <w:t xml:space="preserve">. . . will lead not only to </w:t>
      </w:r>
      <w:r w:rsidRPr="000E2777">
        <w:rPr>
          <w:rStyle w:val="Emphasis"/>
        </w:rPr>
        <w:t>environmental damage</w:t>
      </w:r>
      <w:r w:rsidRPr="00314E46">
        <w:rPr>
          <w:rStyle w:val="StyleUnderline"/>
        </w:rPr>
        <w:t xml:space="preserve"> but </w:t>
      </w:r>
      <w:r w:rsidRPr="00DF5749">
        <w:rPr>
          <w:rStyle w:val="Emphasis"/>
        </w:rPr>
        <w:t>also to the loss of competitiveness</w:t>
      </w:r>
      <w:r w:rsidRPr="000E2777">
        <w:rPr>
          <w:rStyle w:val="Emphasis"/>
        </w:rPr>
        <w:t xml:space="preserve"> in the global economy</w:t>
      </w:r>
      <w:r>
        <w:t xml:space="preserve">."). [End FN] </w:t>
      </w:r>
      <w:r w:rsidRPr="00DF5749">
        <w:t>Overall</w:t>
      </w:r>
      <w:r>
        <w:t xml:space="preserve">, </w:t>
      </w:r>
      <w:r w:rsidRPr="00DF5749">
        <w:rPr>
          <w:rStyle w:val="StyleUnderline"/>
        </w:rPr>
        <w:t xml:space="preserve">this </w:t>
      </w:r>
      <w:r w:rsidRPr="00DF5749">
        <w:rPr>
          <w:rStyle w:val="Emphasis"/>
        </w:rPr>
        <w:t>kind of increased innovation and competition</w:t>
      </w:r>
      <w:r>
        <w:t xml:space="preserve"> </w:t>
      </w:r>
      <w:r w:rsidRPr="00DF5749">
        <w:rPr>
          <w:rStyle w:val="Emphasis"/>
        </w:rPr>
        <w:t>would</w:t>
      </w:r>
      <w:r>
        <w:t xml:space="preserve"> likely </w:t>
      </w:r>
      <w:r w:rsidRPr="00DF5749">
        <w:rPr>
          <w:rStyle w:val="Emphasis"/>
        </w:rPr>
        <w:t>result</w:t>
      </w:r>
      <w:r w:rsidRPr="00DF5749">
        <w:t xml:space="preserve"> in a higher national water quality, less burdensome financial costs to society, and healthier people. 63 [FN</w:t>
      </w:r>
      <w:r>
        <w:t xml:space="preserve"> 63] Id. at 125 (using </w:t>
      </w:r>
      <w:r w:rsidRPr="00DF5749">
        <w:rPr>
          <w:rStyle w:val="Emphasis"/>
        </w:rPr>
        <w:t>data</w:t>
      </w:r>
      <w:r>
        <w:t xml:space="preserve"> </w:t>
      </w:r>
      <w:r w:rsidRPr="00DF5749">
        <w:rPr>
          <w:rStyle w:val="Emphasis"/>
        </w:rPr>
        <w:t>from collaborative research</w:t>
      </w:r>
      <w:r>
        <w:t xml:space="preserve"> to </w:t>
      </w:r>
      <w:r w:rsidRPr="00DF5749">
        <w:rPr>
          <w:rStyle w:val="Emphasis"/>
        </w:rPr>
        <w:t>show</w:t>
      </w:r>
      <w:r>
        <w:t xml:space="preserve"> </w:t>
      </w:r>
      <w:r w:rsidRPr="00DF5749">
        <w:rPr>
          <w:rStyle w:val="StyleUnderline"/>
        </w:rPr>
        <w:t>that "th</w:t>
      </w:r>
      <w:r w:rsidRPr="00314E46">
        <w:rPr>
          <w:rStyle w:val="StyleUnderline"/>
        </w:rPr>
        <w:t xml:space="preserve">e </w:t>
      </w:r>
      <w:r w:rsidRPr="00DF5749">
        <w:rPr>
          <w:rStyle w:val="Emphasis"/>
        </w:rPr>
        <w:t>costs of</w:t>
      </w:r>
      <w:r>
        <w:t xml:space="preserve"> addressing </w:t>
      </w:r>
      <w:r w:rsidRPr="00DF5749">
        <w:rPr>
          <w:rStyle w:val="Emphasis"/>
        </w:rPr>
        <w:t>environmental reg</w:t>
      </w:r>
      <w:r w:rsidRPr="00DF5749">
        <w:t>ulation</w:t>
      </w:r>
      <w:r w:rsidRPr="00DF5749">
        <w:rPr>
          <w:rStyle w:val="Emphasis"/>
        </w:rPr>
        <w:t>s</w:t>
      </w:r>
      <w:r w:rsidRPr="00DF5749">
        <w:t xml:space="preserve"> </w:t>
      </w:r>
      <w:r w:rsidRPr="00DF5749">
        <w:rPr>
          <w:rStyle w:val="Emphasis"/>
        </w:rPr>
        <w:t>can be</w:t>
      </w:r>
      <w:r>
        <w:t xml:space="preserve"> minimized, if not </w:t>
      </w:r>
      <w:r w:rsidRPr="00DF5749">
        <w:rPr>
          <w:rStyle w:val="Emphasis"/>
        </w:rPr>
        <w:t>eliminated</w:t>
      </w:r>
      <w:r>
        <w:t xml:space="preserve">, </w:t>
      </w:r>
      <w:r w:rsidRPr="007D1EE9">
        <w:rPr>
          <w:rStyle w:val="StyleUnderline"/>
        </w:rPr>
        <w:t xml:space="preserve">through </w:t>
      </w:r>
      <w:r w:rsidRPr="00DF5749">
        <w:rPr>
          <w:rStyle w:val="Emphasis"/>
        </w:rPr>
        <w:t>innovation</w:t>
      </w:r>
      <w:r>
        <w:t xml:space="preserve"> </w:t>
      </w:r>
      <w:r w:rsidRPr="00DF5749">
        <w:rPr>
          <w:rStyle w:val="StyleUnderline"/>
        </w:rPr>
        <w:t xml:space="preserve">that delivers </w:t>
      </w:r>
      <w:r w:rsidRPr="00DF5749">
        <w:rPr>
          <w:rStyle w:val="Emphasis"/>
        </w:rPr>
        <w:t>other competitive benefits</w:t>
      </w:r>
      <w:r>
        <w:t>"). [End FN]</w:t>
      </w:r>
    </w:p>
    <w:p w14:paraId="1A267FE1" w14:textId="77777777" w:rsidR="006C413A" w:rsidRDefault="006C413A" w:rsidP="006C413A"/>
    <w:p w14:paraId="52049E8C" w14:textId="77777777" w:rsidR="006C413A" w:rsidRDefault="006C413A" w:rsidP="006C413A">
      <w:pPr>
        <w:pStyle w:val="Heading4"/>
      </w:pPr>
      <w:r>
        <w:t xml:space="preserve">Plan’s necessary and sufficient to kickstart innovation in sustainable ag </w:t>
      </w:r>
      <w:r w:rsidRPr="00254542">
        <w:rPr>
          <w:u w:val="single"/>
        </w:rPr>
        <w:t>tech</w:t>
      </w:r>
      <w:r>
        <w:t xml:space="preserve"> and </w:t>
      </w:r>
      <w:r w:rsidRPr="00254542">
        <w:rPr>
          <w:u w:val="single"/>
        </w:rPr>
        <w:t>processes</w:t>
      </w:r>
    </w:p>
    <w:p w14:paraId="16434976" w14:textId="77777777" w:rsidR="006C413A" w:rsidRPr="00401889" w:rsidRDefault="006C413A" w:rsidP="006C413A">
      <w:pPr>
        <w:rPr>
          <w:rStyle w:val="Style13ptBold"/>
        </w:rPr>
      </w:pPr>
      <w:r>
        <w:rPr>
          <w:rStyle w:val="Style13ptBold"/>
        </w:rPr>
        <w:t>Finney 21</w:t>
      </w:r>
      <w:r w:rsidRPr="00401889">
        <w:t xml:space="preserve"> – </w:t>
      </w:r>
      <w:r>
        <w:t>Federal law clerk, W.D. Tenn.</w:t>
      </w:r>
    </w:p>
    <w:p w14:paraId="2E65FD39" w14:textId="77777777" w:rsidR="006C413A" w:rsidRPr="000538F3" w:rsidRDefault="006C413A" w:rsidP="006C413A">
      <w:r>
        <w:t xml:space="preserve">Bradley R. Finney, clerk for the U.S. District Court for the Western District of Tennessee, former associate in the Houston office of Norton Rose Fulbright, Agricultural Law Stifles Innovation and Competition, 72 Ala. L. Rev. 785 (​2021), </w:t>
      </w:r>
      <w:hyperlink r:id="rId20" w:history="1">
        <w:r w:rsidRPr="00920507">
          <w:rPr>
            <w:rStyle w:val="Hyperlink"/>
          </w:rPr>
          <w:t>https://www.law.ua.edu/lawreview/files/2021/05/3-Finney-785-838.pdf</w:t>
        </w:r>
      </w:hyperlink>
    </w:p>
    <w:p w14:paraId="19B046E1" w14:textId="77777777" w:rsidR="006C413A" w:rsidRPr="000538F3" w:rsidRDefault="006C413A" w:rsidP="006C413A"/>
    <w:p w14:paraId="1A9BF10B" w14:textId="77777777" w:rsidR="006C413A" w:rsidRDefault="006C413A" w:rsidP="006C413A">
      <w:r w:rsidRPr="00DF5749">
        <w:rPr>
          <w:rStyle w:val="Emphasis"/>
        </w:rPr>
        <w:t>Innovation in agriculture</w:t>
      </w:r>
      <w:r w:rsidRPr="007D1EE9">
        <w:rPr>
          <w:rStyle w:val="StyleUnderline"/>
        </w:rPr>
        <w:t xml:space="preserve"> is </w:t>
      </w:r>
      <w:r w:rsidRPr="00DF5749">
        <w:rPr>
          <w:rStyle w:val="Emphasis"/>
        </w:rPr>
        <w:t>imperative</w:t>
      </w:r>
      <w:r>
        <w:t xml:space="preserve"> </w:t>
      </w:r>
      <w:r w:rsidRPr="007D1EE9">
        <w:rPr>
          <w:rStyle w:val="StyleUnderline"/>
        </w:rPr>
        <w:t xml:space="preserve">for the </w:t>
      </w:r>
      <w:r w:rsidRPr="00DF5749">
        <w:rPr>
          <w:rStyle w:val="Emphasis"/>
        </w:rPr>
        <w:t>future physical and financial health of the nation</w:t>
      </w:r>
      <w:r>
        <w:t xml:space="preserve">. </w:t>
      </w:r>
      <w:r w:rsidRPr="00DF5749">
        <w:rPr>
          <w:rStyle w:val="Emphasis"/>
        </w:rPr>
        <w:t>Currently</w:t>
      </w:r>
      <w:r w:rsidRPr="007D1EE9">
        <w:rPr>
          <w:rStyle w:val="StyleUnderline"/>
        </w:rPr>
        <w:t xml:space="preserve">, </w:t>
      </w:r>
      <w:r w:rsidRPr="00DF5749">
        <w:rPr>
          <w:rStyle w:val="Emphasis"/>
        </w:rPr>
        <w:t>conventional ag</w:t>
      </w:r>
      <w:r w:rsidRPr="007D1EE9">
        <w:t>riculture</w:t>
      </w:r>
      <w:r>
        <w:t xml:space="preserve"> </w:t>
      </w:r>
      <w:r w:rsidRPr="00DF5749">
        <w:rPr>
          <w:rStyle w:val="Emphasis"/>
        </w:rPr>
        <w:t>lacks incentive</w:t>
      </w:r>
      <w:r w:rsidRPr="007D1EE9">
        <w:rPr>
          <w:rStyle w:val="StyleUnderline"/>
        </w:rPr>
        <w:t xml:space="preserve"> to</w:t>
      </w:r>
      <w:r>
        <w:t xml:space="preserve"> [*825] </w:t>
      </w:r>
      <w:r w:rsidRPr="007D1EE9">
        <w:rPr>
          <w:rStyle w:val="StyleUnderline"/>
        </w:rPr>
        <w:t>innovate</w:t>
      </w:r>
      <w:r>
        <w:t xml:space="preserve"> </w:t>
      </w:r>
      <w:r w:rsidRPr="007D1EE9">
        <w:rPr>
          <w:rStyle w:val="StyleUnderline"/>
        </w:rPr>
        <w:t xml:space="preserve">for </w:t>
      </w:r>
      <w:r w:rsidRPr="00DF5749">
        <w:rPr>
          <w:rStyle w:val="Emphasis"/>
        </w:rPr>
        <w:t>three reasons</w:t>
      </w:r>
      <w:r>
        <w:t xml:space="preserve">. 401 </w:t>
      </w:r>
      <w:r w:rsidRPr="007D1EE9">
        <w:rPr>
          <w:rStyle w:val="StyleUnderline"/>
        </w:rPr>
        <w:t>First</w:t>
      </w:r>
      <w:r>
        <w:t xml:space="preserve">, </w:t>
      </w:r>
      <w:r w:rsidRPr="007D1EE9">
        <w:rPr>
          <w:rStyle w:val="StyleUnderline"/>
        </w:rPr>
        <w:t xml:space="preserve">regulations specifically </w:t>
      </w:r>
      <w:r w:rsidRPr="00DF5749">
        <w:rPr>
          <w:rStyle w:val="Emphasis"/>
        </w:rPr>
        <w:t>carve out exceptions for the industry that allow it to pollute water</w:t>
      </w:r>
      <w:r>
        <w:t xml:space="preserve">. 402 </w:t>
      </w:r>
      <w:r w:rsidRPr="007D1EE9">
        <w:rPr>
          <w:rStyle w:val="StyleUnderline"/>
        </w:rPr>
        <w:t xml:space="preserve">Thus, there is </w:t>
      </w:r>
      <w:r w:rsidRPr="00DF5749">
        <w:rPr>
          <w:rStyle w:val="Emphasis"/>
        </w:rPr>
        <w:t>little financial incentive</w:t>
      </w:r>
      <w:r w:rsidRPr="007D1EE9">
        <w:rPr>
          <w:rStyle w:val="StyleUnderline"/>
        </w:rPr>
        <w:t xml:space="preserve"> for the industry to </w:t>
      </w:r>
      <w:r w:rsidRPr="00DF5749">
        <w:rPr>
          <w:rStyle w:val="Emphasis"/>
        </w:rPr>
        <w:t>invest resources</w:t>
      </w:r>
      <w:r w:rsidRPr="007D1EE9">
        <w:rPr>
          <w:rStyle w:val="StyleUnderline"/>
        </w:rPr>
        <w:t xml:space="preserve"> in innovation to </w:t>
      </w:r>
      <w:r w:rsidRPr="00DF5749">
        <w:rPr>
          <w:rStyle w:val="Emphasis"/>
        </w:rPr>
        <w:t>comply</w:t>
      </w:r>
      <w:r>
        <w:t xml:space="preserve"> </w:t>
      </w:r>
      <w:r w:rsidRPr="007D1EE9">
        <w:rPr>
          <w:rStyle w:val="StyleUnderline"/>
        </w:rPr>
        <w:t>with reg</w:t>
      </w:r>
      <w:r>
        <w:t>ulation</w:t>
      </w:r>
      <w:r w:rsidRPr="007D1EE9">
        <w:rPr>
          <w:rStyle w:val="StyleUnderline"/>
        </w:rPr>
        <w:t>s from which it is exempt</w:t>
      </w:r>
      <w:r>
        <w:t xml:space="preserve">. </w:t>
      </w:r>
      <w:r w:rsidRPr="007D1EE9">
        <w:rPr>
          <w:rStyle w:val="StyleUnderline"/>
        </w:rPr>
        <w:t>Second</w:t>
      </w:r>
      <w:r>
        <w:t>, "[</w:t>
      </w:r>
      <w:r w:rsidRPr="007D1EE9">
        <w:rPr>
          <w:rStyle w:val="StyleUnderline"/>
        </w:rPr>
        <w:t xml:space="preserve">f]armers </w:t>
      </w:r>
      <w:r w:rsidRPr="00DF5749">
        <w:rPr>
          <w:rStyle w:val="Emphasis"/>
        </w:rPr>
        <w:t>do not bear the</w:t>
      </w:r>
      <w:r>
        <w:t xml:space="preserve"> total </w:t>
      </w:r>
      <w:r w:rsidRPr="00DF5749">
        <w:rPr>
          <w:rStyle w:val="Emphasis"/>
        </w:rPr>
        <w:t>costs</w:t>
      </w:r>
      <w:r w:rsidRPr="007D1EE9">
        <w:rPr>
          <w:rStyle w:val="StyleUnderline"/>
        </w:rPr>
        <w:t xml:space="preserve"> of off-farm pollution</w:t>
      </w:r>
      <w:r>
        <w:t xml:space="preserve"> and erosion. Most </w:t>
      </w:r>
      <w:r w:rsidRPr="007D1EE9">
        <w:rPr>
          <w:rStyle w:val="StyleUnderline"/>
        </w:rPr>
        <w:t>costs are borne by</w:t>
      </w:r>
      <w:r>
        <w:t xml:space="preserve"> </w:t>
      </w:r>
      <w:r w:rsidRPr="00DF5749">
        <w:rPr>
          <w:rStyle w:val="Emphasis"/>
        </w:rPr>
        <w:t>other users</w:t>
      </w:r>
      <w:r w:rsidRPr="007D1EE9">
        <w:rPr>
          <w:rStyle w:val="StyleUnderline"/>
        </w:rPr>
        <w:t xml:space="preserve"> of the polluted water</w:t>
      </w:r>
      <w:r>
        <w:t xml:space="preserve">. </w:t>
      </w:r>
      <w:r w:rsidRPr="007D1EE9">
        <w:rPr>
          <w:rStyle w:val="StyleUnderline"/>
        </w:rPr>
        <w:t>Therefore</w:t>
      </w:r>
      <w:r>
        <w:t xml:space="preserve">[,] </w:t>
      </w:r>
      <w:r w:rsidRPr="00DF5749">
        <w:rPr>
          <w:rStyle w:val="Emphasis"/>
        </w:rPr>
        <w:t>pollution</w:t>
      </w:r>
      <w:r w:rsidRPr="007D1EE9">
        <w:rPr>
          <w:rStyle w:val="StyleUnderline"/>
        </w:rPr>
        <w:t xml:space="preserve"> offers an </w:t>
      </w:r>
      <w:r w:rsidRPr="00DF5749">
        <w:rPr>
          <w:rStyle w:val="Emphasis"/>
        </w:rPr>
        <w:t>inexpensive method of waste</w:t>
      </w:r>
      <w:r w:rsidRPr="00DF5749">
        <w:t xml:space="preserve"> product </w:t>
      </w:r>
      <w:r w:rsidRPr="00DF5749">
        <w:rPr>
          <w:rStyle w:val="Emphasis"/>
        </w:rPr>
        <w:t>disposal</w:t>
      </w:r>
      <w:r>
        <w:t xml:space="preserve"> </w:t>
      </w:r>
      <w:r w:rsidRPr="00DF5749">
        <w:rPr>
          <w:rStyle w:val="StyleUnderline"/>
        </w:rPr>
        <w:t>for farmers and an opportunity to shift the costs</w:t>
      </w:r>
      <w:r>
        <w:t xml:space="preserve"> of that waste on </w:t>
      </w:r>
      <w:r w:rsidRPr="00DF5749">
        <w:rPr>
          <w:rStyle w:val="StyleUnderline"/>
        </w:rPr>
        <w:t>to others</w:t>
      </w:r>
      <w:r>
        <w:t xml:space="preserve">." 403 </w:t>
      </w:r>
      <w:r w:rsidRPr="00DF5749">
        <w:rPr>
          <w:rStyle w:val="StyleUnderline"/>
        </w:rPr>
        <w:t xml:space="preserve">Given these financial benefits, conventional agriculture is </w:t>
      </w:r>
      <w:r w:rsidRPr="00DF5749">
        <w:rPr>
          <w:rStyle w:val="Emphasis"/>
        </w:rPr>
        <w:t>incentivized</w:t>
      </w:r>
      <w:r w:rsidRPr="00DF5749">
        <w:rPr>
          <w:rStyle w:val="StyleUnderline"/>
        </w:rPr>
        <w:t xml:space="preserve"> to </w:t>
      </w:r>
      <w:r w:rsidRPr="00DF5749">
        <w:rPr>
          <w:rStyle w:val="Emphasis"/>
        </w:rPr>
        <w:t>continue to pollute</w:t>
      </w:r>
      <w:r w:rsidRPr="007D1EE9">
        <w:t xml:space="preserve"> because others must bear the attendant costs. 404 </w:t>
      </w:r>
      <w:r w:rsidRPr="007D1EE9">
        <w:rPr>
          <w:rStyle w:val="StyleUnderline"/>
        </w:rPr>
        <w:t xml:space="preserve">This externalization of costs does </w:t>
      </w:r>
      <w:r w:rsidRPr="00DF5749">
        <w:rPr>
          <w:rStyle w:val="Emphasis"/>
        </w:rPr>
        <w:t>not</w:t>
      </w:r>
      <w:r w:rsidRPr="007D1EE9">
        <w:rPr>
          <w:rStyle w:val="StyleUnderline"/>
        </w:rPr>
        <w:t xml:space="preserve"> spur conventional ag</w:t>
      </w:r>
      <w:r w:rsidRPr="007D1EE9">
        <w:t xml:space="preserve">riculture </w:t>
      </w:r>
      <w:r w:rsidRPr="007D1EE9">
        <w:rPr>
          <w:rStyle w:val="StyleUnderline"/>
        </w:rPr>
        <w:t xml:space="preserve">to </w:t>
      </w:r>
      <w:r w:rsidRPr="00DF5749">
        <w:rPr>
          <w:rStyle w:val="Emphasis"/>
        </w:rPr>
        <w:t>invest time and money</w:t>
      </w:r>
      <w:r w:rsidRPr="007D1EE9">
        <w:rPr>
          <w:rStyle w:val="StyleUnderline"/>
        </w:rPr>
        <w:t xml:space="preserve"> in </w:t>
      </w:r>
      <w:r w:rsidRPr="00DF5749">
        <w:rPr>
          <w:rStyle w:val="Emphasis"/>
        </w:rPr>
        <w:t>developing, or acquiring, new tech</w:t>
      </w:r>
      <w:r w:rsidRPr="00DF5749">
        <w:t>nology</w:t>
      </w:r>
      <w:r w:rsidRPr="007D1EE9">
        <w:t xml:space="preserve"> </w:t>
      </w:r>
      <w:r w:rsidRPr="007D1EE9">
        <w:rPr>
          <w:rStyle w:val="StyleUnderline"/>
        </w:rPr>
        <w:t>that reduces water pollution and its costs</w:t>
      </w:r>
      <w:r w:rsidRPr="007D1EE9">
        <w:t>. 405 [FN 405] But see Foscolo &amp; Zimmerman, supra note 6, at 334 ("</w:t>
      </w:r>
      <w:r w:rsidRPr="00DF5749">
        <w:rPr>
          <w:rStyle w:val="StyleUnderline"/>
        </w:rPr>
        <w:t>This is not to imply that</w:t>
      </w:r>
      <w:r w:rsidRPr="007D1EE9">
        <w:t xml:space="preserve"> </w:t>
      </w:r>
      <w:r w:rsidRPr="007D1EE9">
        <w:rPr>
          <w:rStyle w:val="StyleUnderline"/>
        </w:rPr>
        <w:t>conventional</w:t>
      </w:r>
      <w:r w:rsidRPr="007D1EE9">
        <w:t xml:space="preserve"> </w:t>
      </w:r>
      <w:r w:rsidRPr="007D1EE9">
        <w:rPr>
          <w:rStyle w:val="StyleUnderline"/>
        </w:rPr>
        <w:t>ag</w:t>
      </w:r>
      <w:r w:rsidRPr="007D1EE9">
        <w:t xml:space="preserve">riculture </w:t>
      </w:r>
      <w:r w:rsidRPr="00DF5749">
        <w:rPr>
          <w:rStyle w:val="StyleUnderline"/>
        </w:rPr>
        <w:t>has been stagnant</w:t>
      </w:r>
      <w:r w:rsidRPr="007D1EE9">
        <w:t xml:space="preserve"> </w:t>
      </w:r>
      <w:r w:rsidRPr="00DF5749">
        <w:rPr>
          <w:rStyle w:val="StyleUnderline"/>
        </w:rPr>
        <w:t>with respect to innovation</w:t>
      </w:r>
      <w:r w:rsidRPr="007D1EE9">
        <w:t xml:space="preserve">. . . . </w:t>
      </w:r>
      <w:r w:rsidRPr="00DF5749">
        <w:rPr>
          <w:rStyle w:val="Emphasis"/>
        </w:rPr>
        <w:t>But</w:t>
      </w:r>
      <w:r w:rsidRPr="007D1EE9">
        <w:t xml:space="preserve"> </w:t>
      </w:r>
      <w:r w:rsidRPr="00DF5749">
        <w:rPr>
          <w:rStyle w:val="StyleUnderline"/>
        </w:rPr>
        <w:t xml:space="preserve">these innovations </w:t>
      </w:r>
      <w:r w:rsidRPr="00DF5749">
        <w:rPr>
          <w:rStyle w:val="Emphasis"/>
        </w:rPr>
        <w:t>continue to be geared toward production of tonnage</w:t>
      </w:r>
      <w:r w:rsidRPr="007D1EE9">
        <w:rPr>
          <w:rStyle w:val="StyleUnderline"/>
        </w:rPr>
        <w:t xml:space="preserve"> </w:t>
      </w:r>
      <w:r w:rsidRPr="00DF5749">
        <w:rPr>
          <w:rStyle w:val="Emphasis"/>
        </w:rPr>
        <w:t>at the exclusion of other objectives</w:t>
      </w:r>
      <w:r>
        <w:t xml:space="preserve">."); The Hidden Costs of Industrial Agriculture, UNION OF CONCERNED SCIENTISTS (July 11, 2008), https://www.ucsusa.org/resources/hidden-costs-industrial-agriculture (discussing </w:t>
      </w:r>
      <w:r w:rsidRPr="007D1EE9">
        <w:rPr>
          <w:rStyle w:val="StyleUnderline"/>
        </w:rPr>
        <w:t>cost-reducing innovations</w:t>
      </w:r>
      <w:r>
        <w:t xml:space="preserve"> that </w:t>
      </w:r>
      <w:r w:rsidRPr="00DF5749">
        <w:rPr>
          <w:rStyle w:val="Emphasis"/>
        </w:rPr>
        <w:t>are available</w:t>
      </w:r>
      <w:r w:rsidRPr="007D1EE9">
        <w:rPr>
          <w:rStyle w:val="StyleUnderline"/>
        </w:rPr>
        <w:t xml:space="preserve"> to the ag</w:t>
      </w:r>
      <w:r>
        <w:t xml:space="preserve">riculture </w:t>
      </w:r>
      <w:r w:rsidRPr="00DF5749">
        <w:rPr>
          <w:rStyle w:val="Emphasis"/>
        </w:rPr>
        <w:t>industry</w:t>
      </w:r>
      <w:r w:rsidRPr="007D1EE9">
        <w:rPr>
          <w:rStyle w:val="StyleUnderline"/>
        </w:rPr>
        <w:t xml:space="preserve"> but</w:t>
      </w:r>
      <w:r>
        <w:t xml:space="preserve"> </w:t>
      </w:r>
      <w:r w:rsidRPr="00DF5749">
        <w:rPr>
          <w:rStyle w:val="Emphasis"/>
        </w:rPr>
        <w:t>are not prioritized</w:t>
      </w:r>
      <w:r w:rsidRPr="007D1EE9">
        <w:rPr>
          <w:rStyle w:val="StyleUnderline"/>
        </w:rPr>
        <w:t xml:space="preserve"> by current ag</w:t>
      </w:r>
      <w:r>
        <w:t xml:space="preserve">ricultural </w:t>
      </w:r>
      <w:r w:rsidRPr="00DF5749">
        <w:rPr>
          <w:rStyle w:val="Emphasis"/>
        </w:rPr>
        <w:t>policy</w:t>
      </w:r>
      <w:r>
        <w:t>). [End FN]</w:t>
      </w:r>
    </w:p>
    <w:p w14:paraId="6B7AFB86" w14:textId="77777777" w:rsidR="006C413A" w:rsidRDefault="006C413A" w:rsidP="006C413A">
      <w:r w:rsidRPr="007D1EE9">
        <w:rPr>
          <w:rStyle w:val="StyleUnderline"/>
        </w:rPr>
        <w:t>Finally</w:t>
      </w:r>
      <w:r>
        <w:t xml:space="preserve">, </w:t>
      </w:r>
      <w:r w:rsidRPr="007D1EE9">
        <w:rPr>
          <w:rStyle w:val="StyleUnderline"/>
        </w:rPr>
        <w:t>there is</w:t>
      </w:r>
      <w:r>
        <w:t xml:space="preserve"> also </w:t>
      </w:r>
      <w:r w:rsidRPr="007D1EE9">
        <w:rPr>
          <w:rStyle w:val="StyleUnderline"/>
        </w:rPr>
        <w:t xml:space="preserve">a </w:t>
      </w:r>
      <w:r w:rsidRPr="00DF5749">
        <w:rPr>
          <w:rStyle w:val="Emphasis"/>
        </w:rPr>
        <w:t>general</w:t>
      </w:r>
      <w:r w:rsidRPr="00F43DFC">
        <w:rPr>
          <w:rStyle w:val="StyleUnderline"/>
        </w:rPr>
        <w:t xml:space="preserve"> </w:t>
      </w:r>
      <w:r w:rsidRPr="00DF5749">
        <w:rPr>
          <w:rStyle w:val="Emphasis"/>
        </w:rPr>
        <w:t>lack of pressure to innovate</w:t>
      </w:r>
      <w:r w:rsidRPr="007D1EE9">
        <w:rPr>
          <w:rStyle w:val="StyleUnderline"/>
        </w:rPr>
        <w:t xml:space="preserve"> from consumers, policymakers, and other outside forces because food is ostensibly inexpensive</w:t>
      </w:r>
      <w:r>
        <w:t xml:space="preserve">. 406 </w:t>
      </w:r>
      <w:r w:rsidRPr="007D1EE9">
        <w:rPr>
          <w:rStyle w:val="StyleUnderline"/>
        </w:rPr>
        <w:t xml:space="preserve">But food </w:t>
      </w:r>
      <w:r w:rsidRPr="00DF5749">
        <w:rPr>
          <w:rStyle w:val="Emphasis"/>
        </w:rPr>
        <w:t>prices</w:t>
      </w:r>
      <w:r w:rsidRPr="007D1EE9">
        <w:rPr>
          <w:rStyle w:val="StyleUnderline"/>
        </w:rPr>
        <w:t xml:space="preserve"> at the store </w:t>
      </w:r>
      <w:r w:rsidRPr="00DF5749">
        <w:rPr>
          <w:rStyle w:val="Emphasis"/>
        </w:rPr>
        <w:t>do not reflect the true costs of</w:t>
      </w:r>
      <w:r w:rsidRPr="00DF5749">
        <w:t xml:space="preserve"> its </w:t>
      </w:r>
      <w:r w:rsidRPr="00DF5749">
        <w:rPr>
          <w:rStyle w:val="Emphasis"/>
        </w:rPr>
        <w:t>production</w:t>
      </w:r>
      <w:r>
        <w:t xml:space="preserve">. 407 </w:t>
      </w:r>
      <w:r w:rsidRPr="007D1EE9">
        <w:rPr>
          <w:rStyle w:val="StyleUnderline"/>
        </w:rPr>
        <w:t>Thus, the consequences</w:t>
      </w:r>
      <w:r>
        <w:t xml:space="preserve"> of agricultural exceptionalism "</w:t>
      </w:r>
      <w:r w:rsidRPr="007D1EE9">
        <w:rPr>
          <w:rStyle w:val="StyleUnderline"/>
        </w:rPr>
        <w:t>are easily ignored</w:t>
      </w:r>
      <w:r>
        <w:t xml:space="preserve"> </w:t>
      </w:r>
      <w:r w:rsidRPr="00DF5749">
        <w:rPr>
          <w:rStyle w:val="StyleUnderline"/>
        </w:rPr>
        <w:t>by consumers and policymakers who support the production and availability of 'cheap' food</w:t>
      </w:r>
      <w:r>
        <w:t xml:space="preserve">." 408 </w:t>
      </w:r>
      <w:r w:rsidRPr="00DF5749">
        <w:t>At the same time, policymakers</w:t>
      </w:r>
      <w:r>
        <w:t xml:space="preserve"> likely ignore negative consequences of agricultural exceptionalism due to the industry's substantial lobbying efforts. 409 In 2018, agriculture spent $ 134.8 million to lobby U.S. policymakers. 410 This put agriculture among the top ten spenders in the United States. 411 </w:t>
      </w:r>
    </w:p>
    <w:p w14:paraId="68103D49" w14:textId="77777777" w:rsidR="006C413A" w:rsidRDefault="006C413A" w:rsidP="006C413A">
      <w:r>
        <w:t xml:space="preserve">An </w:t>
      </w:r>
      <w:r w:rsidRPr="00DF5749">
        <w:rPr>
          <w:rStyle w:val="Emphasis"/>
        </w:rPr>
        <w:t>analysis</w:t>
      </w:r>
      <w:r w:rsidRPr="007D1EE9">
        <w:rPr>
          <w:rStyle w:val="StyleUnderline"/>
        </w:rPr>
        <w:t xml:space="preserve"> of</w:t>
      </w:r>
      <w:r>
        <w:t xml:space="preserve"> </w:t>
      </w:r>
      <w:r w:rsidRPr="00DF5749">
        <w:rPr>
          <w:rStyle w:val="StyleUnderline"/>
        </w:rPr>
        <w:t>conventional</w:t>
      </w:r>
      <w:r>
        <w:t xml:space="preserve"> </w:t>
      </w:r>
      <w:r w:rsidRPr="007D1EE9">
        <w:rPr>
          <w:rStyle w:val="StyleUnderline"/>
        </w:rPr>
        <w:t>ag</w:t>
      </w:r>
      <w:r>
        <w:t>riculture</w:t>
      </w:r>
      <w:r w:rsidRPr="007D1EE9">
        <w:rPr>
          <w:rStyle w:val="StyleUnderline"/>
        </w:rPr>
        <w:t>'s</w:t>
      </w:r>
      <w:r>
        <w:t xml:space="preserve"> </w:t>
      </w:r>
      <w:r w:rsidRPr="00DF5749">
        <w:rPr>
          <w:rStyle w:val="Emphasis"/>
        </w:rPr>
        <w:t>recent history</w:t>
      </w:r>
      <w:r w:rsidRPr="007D1EE9">
        <w:rPr>
          <w:rStyle w:val="StyleUnderline"/>
        </w:rPr>
        <w:t xml:space="preserve"> of</w:t>
      </w:r>
      <w:r>
        <w:t xml:space="preserve"> </w:t>
      </w:r>
      <w:r w:rsidRPr="007D1EE9">
        <w:rPr>
          <w:rStyle w:val="StyleUnderline"/>
        </w:rPr>
        <w:t xml:space="preserve">developing and implementing new innovations </w:t>
      </w:r>
      <w:r w:rsidRPr="00DF5749">
        <w:rPr>
          <w:rStyle w:val="Emphasis"/>
        </w:rPr>
        <w:t>plainly reveals</w:t>
      </w:r>
      <w:r>
        <w:t xml:space="preserve"> </w:t>
      </w:r>
      <w:r w:rsidRPr="00DF5749">
        <w:rPr>
          <w:rStyle w:val="StyleUnderline"/>
        </w:rPr>
        <w:t xml:space="preserve">that </w:t>
      </w:r>
      <w:r w:rsidRPr="00DF5749">
        <w:rPr>
          <w:rStyle w:val="Emphasis"/>
        </w:rPr>
        <w:t>the industry is suffering from innovation complacency</w:t>
      </w:r>
      <w:r>
        <w:t xml:space="preserve">. 412 </w:t>
      </w:r>
      <w:r w:rsidRPr="007D1EE9">
        <w:rPr>
          <w:rStyle w:val="StyleUnderline"/>
        </w:rPr>
        <w:t>For example</w:t>
      </w:r>
      <w:r>
        <w:t xml:space="preserve">, </w:t>
      </w:r>
      <w:r w:rsidRPr="00DF5749">
        <w:rPr>
          <w:rStyle w:val="Emphasis"/>
        </w:rPr>
        <w:t>recent studies</w:t>
      </w:r>
      <w:r>
        <w:t xml:space="preserve"> have </w:t>
      </w:r>
      <w:r w:rsidRPr="00DF5749">
        <w:rPr>
          <w:rStyle w:val="Emphasis"/>
        </w:rPr>
        <w:t>show</w:t>
      </w:r>
      <w:r>
        <w:t xml:space="preserve">n </w:t>
      </w:r>
      <w:r w:rsidRPr="007D1EE9">
        <w:rPr>
          <w:rStyle w:val="StyleUnderline"/>
        </w:rPr>
        <w:t>that</w:t>
      </w:r>
      <w:r>
        <w:t xml:space="preserve"> the </w:t>
      </w:r>
      <w:r w:rsidRPr="007D1EE9">
        <w:t>utilization</w:t>
      </w:r>
      <w:r>
        <w:t xml:space="preserve"> of </w:t>
      </w:r>
      <w:r w:rsidRPr="007D1EE9">
        <w:rPr>
          <w:rStyle w:val="StyleUnderline"/>
        </w:rPr>
        <w:t>prairie plants could reduce</w:t>
      </w:r>
      <w:r w:rsidRPr="007D1EE9">
        <w:t xml:space="preserve"> pollution </w:t>
      </w:r>
      <w:r w:rsidRPr="007D1EE9">
        <w:rPr>
          <w:rStyle w:val="StyleUnderline"/>
        </w:rPr>
        <w:t>runoff</w:t>
      </w:r>
      <w:r w:rsidRPr="007D1EE9">
        <w:t xml:space="preserve"> </w:t>
      </w:r>
      <w:r>
        <w:t xml:space="preserve">from crop fields </w:t>
      </w:r>
      <w:r w:rsidRPr="00F43DFC">
        <w:t>and</w:t>
      </w:r>
      <w:r>
        <w:t xml:space="preserve"> [*826] ultimately reduce </w:t>
      </w:r>
      <w:r w:rsidRPr="00F43DFC">
        <w:rPr>
          <w:rStyle w:val="StyleUnderline"/>
        </w:rPr>
        <w:t>water pollution</w:t>
      </w:r>
      <w:r>
        <w:t xml:space="preserve"> from conventional agriculture. 413 By strategically planting this mix of plants on sloping areas of the field, "water flowing by will be slowed </w:t>
      </w:r>
      <w:r w:rsidRPr="00F43DFC">
        <w:rPr>
          <w:rStyle w:val="StyleUnderline"/>
        </w:rPr>
        <w:t>and</w:t>
      </w:r>
      <w:r>
        <w:t xml:space="preserve"> will </w:t>
      </w:r>
      <w:r w:rsidRPr="00F43DFC">
        <w:rPr>
          <w:rStyle w:val="StyleUnderline"/>
        </w:rPr>
        <w:t>prevent soil</w:t>
      </w:r>
      <w:r>
        <w:t xml:space="preserve"> </w:t>
      </w:r>
      <w:r w:rsidRPr="00F43DFC">
        <w:rPr>
          <w:rStyle w:val="StyleUnderline"/>
        </w:rPr>
        <w:t>and nutrients</w:t>
      </w:r>
      <w:r>
        <w:t xml:space="preserve"> from </w:t>
      </w:r>
      <w:r w:rsidRPr="00F43DFC">
        <w:rPr>
          <w:rStyle w:val="StyleUnderline"/>
        </w:rPr>
        <w:t>washing away."</w:t>
      </w:r>
      <w:r>
        <w:t xml:space="preserve"> 414 </w:t>
      </w:r>
    </w:p>
    <w:p w14:paraId="520C123A" w14:textId="77777777" w:rsidR="006C413A" w:rsidRDefault="006C413A" w:rsidP="006C413A">
      <w:r w:rsidRPr="007D1EE9">
        <w:rPr>
          <w:rStyle w:val="StyleUnderline"/>
        </w:rPr>
        <w:t>This</w:t>
      </w:r>
      <w:r>
        <w:t xml:space="preserve"> innovation </w:t>
      </w:r>
      <w:r w:rsidRPr="007D1EE9">
        <w:rPr>
          <w:rStyle w:val="StyleUnderline"/>
        </w:rPr>
        <w:t xml:space="preserve">is </w:t>
      </w:r>
      <w:r w:rsidRPr="00F43DFC">
        <w:rPr>
          <w:rStyle w:val="Emphasis"/>
        </w:rPr>
        <w:t>not</w:t>
      </w:r>
      <w:r>
        <w:t xml:space="preserve"> technologically </w:t>
      </w:r>
      <w:r w:rsidRPr="00F43DFC">
        <w:rPr>
          <w:rStyle w:val="Emphasis"/>
        </w:rPr>
        <w:t>advanced</w:t>
      </w:r>
      <w:r>
        <w:t xml:space="preserve">, </w:t>
      </w:r>
      <w:r w:rsidRPr="00F43DFC">
        <w:rPr>
          <w:rStyle w:val="StyleUnderline"/>
        </w:rPr>
        <w:t>so</w:t>
      </w:r>
      <w:r>
        <w:t xml:space="preserve"> </w:t>
      </w:r>
      <w:r w:rsidRPr="00F43DFC">
        <w:rPr>
          <w:rStyle w:val="StyleUnderline"/>
        </w:rPr>
        <w:t>conventional</w:t>
      </w:r>
      <w:r>
        <w:t xml:space="preserve"> </w:t>
      </w:r>
      <w:r w:rsidRPr="00F43DFC">
        <w:rPr>
          <w:rStyle w:val="StyleUnderline"/>
        </w:rPr>
        <w:t>ag</w:t>
      </w:r>
      <w:r>
        <w:t xml:space="preserve">riculture </w:t>
      </w:r>
      <w:r w:rsidRPr="00F43DFC">
        <w:rPr>
          <w:rStyle w:val="StyleUnderline"/>
        </w:rPr>
        <w:t>did not need to wait</w:t>
      </w:r>
      <w:r>
        <w:t xml:space="preserve"> for the technological capability </w:t>
      </w:r>
      <w:r w:rsidRPr="00F43DFC">
        <w:rPr>
          <w:rStyle w:val="StyleUnderline"/>
        </w:rPr>
        <w:t>to implement this</w:t>
      </w:r>
      <w:r>
        <w:t xml:space="preserve"> change. </w:t>
      </w:r>
      <w:r w:rsidRPr="007D1EE9">
        <w:rPr>
          <w:rStyle w:val="StyleUnderline"/>
        </w:rPr>
        <w:t>Yet</w:t>
      </w:r>
      <w:r>
        <w:t xml:space="preserve">, </w:t>
      </w:r>
      <w:r w:rsidRPr="007D1EE9">
        <w:rPr>
          <w:rStyle w:val="StyleUnderline"/>
        </w:rPr>
        <w:t>it took a study funded</w:t>
      </w:r>
      <w:r>
        <w:t xml:space="preserve"> largely </w:t>
      </w:r>
      <w:r w:rsidRPr="007D1EE9">
        <w:rPr>
          <w:rStyle w:val="StyleUnderline"/>
        </w:rPr>
        <w:t>by</w:t>
      </w:r>
      <w:r>
        <w:t xml:space="preserve"> </w:t>
      </w:r>
      <w:r w:rsidRPr="00F43DFC">
        <w:rPr>
          <w:rStyle w:val="Emphasis"/>
        </w:rPr>
        <w:t>state</w:t>
      </w:r>
      <w:r>
        <w:t xml:space="preserve"> </w:t>
      </w:r>
      <w:r w:rsidRPr="00F43DFC">
        <w:t xml:space="preserve">government </w:t>
      </w:r>
      <w:r w:rsidRPr="00F43DFC">
        <w:rPr>
          <w:rStyle w:val="Emphasis"/>
        </w:rPr>
        <w:t>agencies</w:t>
      </w:r>
      <w:r>
        <w:t>--Iowa State University, Iowa Department of Agriculture and Land Stewardship, and Iowa Flood Center--</w:t>
      </w:r>
      <w:r w:rsidRPr="007D1EE9">
        <w:rPr>
          <w:rStyle w:val="StyleUnderline"/>
        </w:rPr>
        <w:t xml:space="preserve">to </w:t>
      </w:r>
      <w:r w:rsidRPr="00F43DFC">
        <w:rPr>
          <w:rStyle w:val="Emphasis"/>
        </w:rPr>
        <w:t>make it known</w:t>
      </w:r>
      <w:r w:rsidRPr="00F43DFC">
        <w:rPr>
          <w:rStyle w:val="StyleUnderline"/>
        </w:rPr>
        <w:t xml:space="preserve"> that</w:t>
      </w:r>
      <w:r>
        <w:t xml:space="preserve"> </w:t>
      </w:r>
      <w:r w:rsidRPr="00F43DFC">
        <w:rPr>
          <w:rStyle w:val="StyleUnderline"/>
        </w:rPr>
        <w:t xml:space="preserve">such a change could </w:t>
      </w:r>
      <w:r w:rsidRPr="00F43DFC">
        <w:rPr>
          <w:rStyle w:val="Emphasis"/>
        </w:rPr>
        <w:t>drastically reduce pollution</w:t>
      </w:r>
      <w:r>
        <w:t xml:space="preserve">. 415 </w:t>
      </w:r>
    </w:p>
    <w:p w14:paraId="34242CD0" w14:textId="77777777" w:rsidR="006C413A" w:rsidRDefault="006C413A" w:rsidP="006C413A">
      <w:r w:rsidRPr="00F43DFC">
        <w:rPr>
          <w:rStyle w:val="StyleUnderline"/>
        </w:rPr>
        <w:t xml:space="preserve">There are </w:t>
      </w:r>
      <w:r w:rsidRPr="00F43DFC">
        <w:rPr>
          <w:rStyle w:val="Emphasis"/>
        </w:rPr>
        <w:t>other innovations</w:t>
      </w:r>
      <w:r>
        <w:t xml:space="preserve"> </w:t>
      </w:r>
      <w:r w:rsidRPr="00F43DFC">
        <w:rPr>
          <w:rStyle w:val="StyleUnderline"/>
        </w:rPr>
        <w:t>currently in use that help reduce some of the harmful effects of conventional agriculture's water pollution</w:t>
      </w:r>
      <w:r>
        <w:t xml:space="preserve">. </w:t>
      </w:r>
      <w:r w:rsidRPr="00F43DFC">
        <w:rPr>
          <w:rStyle w:val="StyleUnderline"/>
        </w:rPr>
        <w:t>For example,</w:t>
      </w:r>
      <w:r>
        <w:t xml:space="preserve"> conventional agriculture utilizes phosphorus to increase plant and animal growth, but </w:t>
      </w:r>
      <w:r w:rsidRPr="00F43DFC">
        <w:rPr>
          <w:rStyle w:val="StyleUnderline"/>
        </w:rPr>
        <w:t>phosphorous</w:t>
      </w:r>
      <w:r>
        <w:t xml:space="preserve"> also </w:t>
      </w:r>
      <w:r w:rsidRPr="00F43DFC">
        <w:rPr>
          <w:rStyle w:val="StyleUnderline"/>
        </w:rPr>
        <w:t>has harmful effects on water quality</w:t>
      </w:r>
      <w:r>
        <w:t xml:space="preserve">. 416 </w:t>
      </w:r>
      <w:r w:rsidRPr="007D1EE9">
        <w:rPr>
          <w:rStyle w:val="StyleUnderline"/>
        </w:rPr>
        <w:t>Because of tech</w:t>
      </w:r>
      <w:r>
        <w:t xml:space="preserve">nological </w:t>
      </w:r>
      <w:r w:rsidRPr="007D1EE9">
        <w:rPr>
          <w:rStyle w:val="StyleUnderline"/>
        </w:rPr>
        <w:t>innovation</w:t>
      </w:r>
      <w:r>
        <w:t xml:space="preserve">, </w:t>
      </w:r>
      <w:r w:rsidRPr="007D1EE9">
        <w:rPr>
          <w:rStyle w:val="StyleUnderline"/>
        </w:rPr>
        <w:t>phosphorus now can be recovered from water and converted into</w:t>
      </w:r>
      <w:r>
        <w:t xml:space="preserve"> a </w:t>
      </w:r>
      <w:r w:rsidRPr="00F43DFC">
        <w:rPr>
          <w:rStyle w:val="StyleUnderline"/>
        </w:rPr>
        <w:t>more environmentally friendly fertilizer</w:t>
      </w:r>
      <w:r>
        <w:t xml:space="preserve">. 417 Although this helps to reduce the harmful effects of conventional agriculture's pollution, </w:t>
      </w:r>
      <w:r w:rsidRPr="007D1EE9">
        <w:rPr>
          <w:rStyle w:val="StyleUnderline"/>
        </w:rPr>
        <w:t>the</w:t>
      </w:r>
      <w:r>
        <w:t xml:space="preserve"> </w:t>
      </w:r>
      <w:r w:rsidRPr="00F43DFC">
        <w:rPr>
          <w:rStyle w:val="Emphasis"/>
        </w:rPr>
        <w:t>Madison Metropolitan Sewage District</w:t>
      </w:r>
      <w:r w:rsidRPr="007D1EE9">
        <w:rPr>
          <w:rStyle w:val="StyleUnderline"/>
        </w:rPr>
        <w:t xml:space="preserve"> implemented this technology, </w:t>
      </w:r>
      <w:r w:rsidRPr="00F43DFC">
        <w:rPr>
          <w:rStyle w:val="Emphasis"/>
        </w:rPr>
        <w:t>not conventional agriculture</w:t>
      </w:r>
      <w:r>
        <w:t xml:space="preserve">. 418 </w:t>
      </w:r>
      <w:r w:rsidRPr="00F43DFC">
        <w:rPr>
          <w:rStyle w:val="Emphasis"/>
        </w:rPr>
        <w:t>Rather</w:t>
      </w:r>
      <w:r>
        <w:t xml:space="preserve"> </w:t>
      </w:r>
      <w:r w:rsidRPr="00F43DFC">
        <w:rPr>
          <w:rStyle w:val="Emphasis"/>
        </w:rPr>
        <w:t>than conventional ag</w:t>
      </w:r>
      <w:r w:rsidRPr="00F43DFC">
        <w:t>riculture</w:t>
      </w:r>
      <w:r>
        <w:t xml:space="preserve"> </w:t>
      </w:r>
      <w:r w:rsidRPr="00F43DFC">
        <w:rPr>
          <w:rStyle w:val="Emphasis"/>
        </w:rPr>
        <w:t>developing and paying for a solution</w:t>
      </w:r>
      <w:r>
        <w:t xml:space="preserve">, </w:t>
      </w:r>
      <w:r w:rsidRPr="00513F8A">
        <w:rPr>
          <w:rStyle w:val="StyleUnderline"/>
        </w:rPr>
        <w:t xml:space="preserve">a </w:t>
      </w:r>
      <w:r w:rsidRPr="00F43DFC">
        <w:rPr>
          <w:rStyle w:val="Emphasis"/>
        </w:rPr>
        <w:t>city water utility</w:t>
      </w:r>
      <w:r>
        <w:t xml:space="preserve"> </w:t>
      </w:r>
      <w:r w:rsidRPr="00F43DFC">
        <w:rPr>
          <w:rStyle w:val="StyleUnderline"/>
        </w:rPr>
        <w:t>sought out and implemented a solution</w:t>
      </w:r>
      <w:r>
        <w:t xml:space="preserve">, 419 </w:t>
      </w:r>
      <w:r w:rsidRPr="00F43DFC">
        <w:rPr>
          <w:rStyle w:val="StyleUnderline"/>
        </w:rPr>
        <w:t>and the citizens of Madison</w:t>
      </w:r>
      <w:r>
        <w:t xml:space="preserve">, </w:t>
      </w:r>
      <w:r w:rsidRPr="00F43DFC">
        <w:rPr>
          <w:rStyle w:val="StyleUnderline"/>
        </w:rPr>
        <w:t>Wisconsin, are paying for it through</w:t>
      </w:r>
      <w:r>
        <w:t xml:space="preserve"> </w:t>
      </w:r>
      <w:r w:rsidRPr="00F43DFC">
        <w:rPr>
          <w:rStyle w:val="StyleUnderline"/>
        </w:rPr>
        <w:t>taxes and</w:t>
      </w:r>
      <w:r>
        <w:t xml:space="preserve"> increased </w:t>
      </w:r>
      <w:r w:rsidRPr="00F43DFC">
        <w:rPr>
          <w:rStyle w:val="StyleUnderline"/>
        </w:rPr>
        <w:t>water bills</w:t>
      </w:r>
      <w:r>
        <w:t xml:space="preserve">. 420 Similarly, the city of Boise, Idaho, [*827] implemented a new system at its water renewal facility to "manage nuisance struvite deposits and recover phosphorous." 421 </w:t>
      </w:r>
    </w:p>
    <w:p w14:paraId="6AD7F70F" w14:textId="77777777" w:rsidR="006C413A" w:rsidRDefault="006C413A" w:rsidP="006C413A">
      <w:r w:rsidRPr="00F43DFC">
        <w:rPr>
          <w:rStyle w:val="StyleUnderline"/>
        </w:rPr>
        <w:t>Conventional ag</w:t>
      </w:r>
      <w:r>
        <w:t xml:space="preserve">riculture </w:t>
      </w:r>
      <w:r w:rsidRPr="00F43DFC">
        <w:rPr>
          <w:rStyle w:val="Emphasis"/>
        </w:rPr>
        <w:t>often allows others to pay</w:t>
      </w:r>
      <w:r>
        <w:t xml:space="preserve"> </w:t>
      </w:r>
      <w:r w:rsidRPr="00F43DFC">
        <w:rPr>
          <w:rStyle w:val="StyleUnderline"/>
        </w:rPr>
        <w:t>for new tech</w:t>
      </w:r>
      <w:r>
        <w:t xml:space="preserve">nologies </w:t>
      </w:r>
      <w:r w:rsidRPr="00F43DFC">
        <w:rPr>
          <w:rStyle w:val="StyleUnderline"/>
        </w:rPr>
        <w:t>that reduce the harms the industry creates</w:t>
      </w:r>
      <w:r>
        <w:t xml:space="preserve">, </w:t>
      </w:r>
      <w:r w:rsidRPr="00513F8A">
        <w:rPr>
          <w:rStyle w:val="StyleUnderline"/>
        </w:rPr>
        <w:t>but</w:t>
      </w:r>
      <w:r>
        <w:t xml:space="preserve"> </w:t>
      </w:r>
      <w:r w:rsidRPr="00513F8A">
        <w:rPr>
          <w:rStyle w:val="StyleUnderline"/>
        </w:rPr>
        <w:t>conventional ag</w:t>
      </w:r>
      <w:r w:rsidRPr="00513F8A">
        <w:t>riculture</w:t>
      </w:r>
      <w:r>
        <w:t xml:space="preserve"> </w:t>
      </w:r>
      <w:r w:rsidRPr="00F43DFC">
        <w:rPr>
          <w:rStyle w:val="Emphasis"/>
        </w:rPr>
        <w:t>has</w:t>
      </w:r>
      <w:r w:rsidRPr="00513F8A">
        <w:rPr>
          <w:rStyle w:val="StyleUnderline"/>
        </w:rPr>
        <w:t xml:space="preserve"> </w:t>
      </w:r>
      <w:r w:rsidRPr="00F43DFC">
        <w:rPr>
          <w:rStyle w:val="Emphasis"/>
        </w:rPr>
        <w:t>shown</w:t>
      </w:r>
      <w:r w:rsidRPr="00513F8A">
        <w:rPr>
          <w:rStyle w:val="StyleUnderline"/>
        </w:rPr>
        <w:t xml:space="preserve"> the </w:t>
      </w:r>
      <w:r w:rsidRPr="00F43DFC">
        <w:rPr>
          <w:rStyle w:val="Emphasis"/>
        </w:rPr>
        <w:t>ability</w:t>
      </w:r>
      <w:r w:rsidRPr="00513F8A">
        <w:rPr>
          <w:rStyle w:val="StyleUnderline"/>
        </w:rPr>
        <w:t xml:space="preserve"> to innovate </w:t>
      </w:r>
      <w:r w:rsidRPr="00F43DFC">
        <w:rPr>
          <w:rStyle w:val="Emphasis"/>
        </w:rPr>
        <w:t>when it makes financial sense for the industry</w:t>
      </w:r>
      <w:r>
        <w:t xml:space="preserve">. 422 </w:t>
      </w:r>
      <w:r w:rsidRPr="00513F8A">
        <w:rPr>
          <w:rStyle w:val="StyleUnderline"/>
        </w:rPr>
        <w:t>For example</w:t>
      </w:r>
      <w:r>
        <w:t xml:space="preserve">, </w:t>
      </w:r>
      <w:r w:rsidRPr="00F43DFC">
        <w:rPr>
          <w:rStyle w:val="Emphasis"/>
        </w:rPr>
        <w:t>many farmers</w:t>
      </w:r>
      <w:r w:rsidRPr="00F43DFC">
        <w:rPr>
          <w:rStyle w:val="StyleUnderline"/>
        </w:rPr>
        <w:t xml:space="preserve"> have implemented </w:t>
      </w:r>
      <w:r>
        <w:t xml:space="preserve">the </w:t>
      </w:r>
      <w:r w:rsidRPr="00F43DFC">
        <w:rPr>
          <w:rStyle w:val="StyleUnderline"/>
        </w:rPr>
        <w:t>use of "data</w:t>
      </w:r>
      <w:r>
        <w:t xml:space="preserve"> gathered </w:t>
      </w:r>
      <w:r w:rsidRPr="00513F8A">
        <w:rPr>
          <w:rStyle w:val="StyleUnderline"/>
        </w:rPr>
        <w:t>from</w:t>
      </w:r>
      <w:r>
        <w:t xml:space="preserve"> </w:t>
      </w:r>
      <w:r w:rsidRPr="00513F8A">
        <w:rPr>
          <w:rStyle w:val="StyleUnderline"/>
        </w:rPr>
        <w:t>sensors</w:t>
      </w:r>
      <w:r>
        <w:t xml:space="preserve">, tractors </w:t>
      </w:r>
      <w:r w:rsidRPr="00513F8A">
        <w:rPr>
          <w:rStyle w:val="StyleUnderline"/>
        </w:rPr>
        <w:t>and satellites</w:t>
      </w:r>
      <w:r>
        <w:t xml:space="preserve"> . . . </w:t>
      </w:r>
      <w:r w:rsidRPr="00513F8A">
        <w:rPr>
          <w:rStyle w:val="StyleUnderline"/>
        </w:rPr>
        <w:t>to track</w:t>
      </w:r>
      <w:r>
        <w:t xml:space="preserve"> </w:t>
      </w:r>
      <w:r w:rsidRPr="00513F8A">
        <w:rPr>
          <w:rStyle w:val="StyleUnderline"/>
        </w:rPr>
        <w:t>crop health, make planting decisions and</w:t>
      </w:r>
      <w:r>
        <w:t xml:space="preserve"> guide fertilizer use </w:t>
      </w:r>
      <w:r w:rsidRPr="00513F8A">
        <w:t xml:space="preserve">to </w:t>
      </w:r>
      <w:r w:rsidRPr="00F43DFC">
        <w:rPr>
          <w:rStyle w:val="Emphasis"/>
        </w:rPr>
        <w:t>improve the efficiency of their businesses like never before</w:t>
      </w:r>
      <w:r>
        <w:t xml:space="preserve">." 423 </w:t>
      </w:r>
      <w:r w:rsidRPr="00513F8A">
        <w:rPr>
          <w:rStyle w:val="StyleUnderline"/>
        </w:rPr>
        <w:t>Farmers</w:t>
      </w:r>
      <w:r>
        <w:t xml:space="preserve"> have </w:t>
      </w:r>
      <w:r w:rsidRPr="00F43DFC">
        <w:rPr>
          <w:rStyle w:val="Emphasis"/>
        </w:rPr>
        <w:t>utilized this</w:t>
      </w:r>
      <w:r w:rsidRPr="00F43DFC">
        <w:rPr>
          <w:rStyle w:val="StyleUnderline"/>
        </w:rPr>
        <w:t xml:space="preserve"> style of farming, known as</w:t>
      </w:r>
      <w:r>
        <w:t xml:space="preserve"> </w:t>
      </w:r>
      <w:r w:rsidRPr="00F43DFC">
        <w:rPr>
          <w:rStyle w:val="Emphasis"/>
        </w:rPr>
        <w:t>precision ag</w:t>
      </w:r>
      <w:r>
        <w:t xml:space="preserve">riculture, </w:t>
      </w:r>
      <w:r w:rsidRPr="00F43DFC">
        <w:rPr>
          <w:rStyle w:val="Emphasis"/>
        </w:rPr>
        <w:t>because</w:t>
      </w:r>
      <w:r w:rsidRPr="00F43DFC">
        <w:rPr>
          <w:rStyle w:val="StyleUnderline"/>
        </w:rPr>
        <w:t xml:space="preserve"> it is </w:t>
      </w:r>
      <w:r w:rsidRPr="00F43DFC">
        <w:rPr>
          <w:rStyle w:val="Emphasis"/>
        </w:rPr>
        <w:t>particularly helpful in reducing fertilizer loss</w:t>
      </w:r>
      <w:r>
        <w:t xml:space="preserve">. 424 Crops only absorb 40% of the total nitrogen fertilizer applied, 425 </w:t>
      </w:r>
      <w:r w:rsidRPr="00513F8A">
        <w:rPr>
          <w:rStyle w:val="StyleUnderline"/>
        </w:rPr>
        <w:t>and nitrogen fertilizer loss is a substantial expense for</w:t>
      </w:r>
      <w:r>
        <w:t xml:space="preserve"> </w:t>
      </w:r>
      <w:r w:rsidRPr="00513F8A">
        <w:rPr>
          <w:rStyle w:val="StyleUnderline"/>
        </w:rPr>
        <w:t>many farmers</w:t>
      </w:r>
      <w:r>
        <w:t xml:space="preserve">. 426 </w:t>
      </w:r>
      <w:r w:rsidRPr="00513F8A">
        <w:rPr>
          <w:rStyle w:val="StyleUnderline"/>
        </w:rPr>
        <w:t xml:space="preserve">Thus, </w:t>
      </w:r>
      <w:r w:rsidRPr="00F43DFC">
        <w:rPr>
          <w:rStyle w:val="Emphasis"/>
        </w:rPr>
        <w:t>reducing that loss</w:t>
      </w:r>
      <w:r w:rsidRPr="00513F8A">
        <w:rPr>
          <w:rStyle w:val="StyleUnderline"/>
        </w:rPr>
        <w:t xml:space="preserve"> could </w:t>
      </w:r>
      <w:r w:rsidRPr="00F43DFC">
        <w:rPr>
          <w:rStyle w:val="Emphasis"/>
        </w:rPr>
        <w:t>significantly improve their bottom line</w:t>
      </w:r>
      <w:r w:rsidRPr="00513F8A">
        <w:rPr>
          <w:rStyle w:val="StyleUnderline"/>
        </w:rPr>
        <w:t>.</w:t>
      </w:r>
      <w:r>
        <w:t xml:space="preserve"> 427 </w:t>
      </w:r>
      <w:r w:rsidRPr="00F43DFC">
        <w:rPr>
          <w:rStyle w:val="StyleUnderline"/>
        </w:rPr>
        <w:t>While</w:t>
      </w:r>
      <w:r>
        <w:t xml:space="preserve"> </w:t>
      </w:r>
      <w:r w:rsidRPr="00513F8A">
        <w:rPr>
          <w:rStyle w:val="StyleUnderline"/>
        </w:rPr>
        <w:t xml:space="preserve">nitrogen fertilizer is </w:t>
      </w:r>
      <w:r w:rsidRPr="00F43DFC">
        <w:rPr>
          <w:rStyle w:val="Emphasis"/>
        </w:rPr>
        <w:t>also</w:t>
      </w:r>
      <w:r w:rsidRPr="00513F8A">
        <w:rPr>
          <w:rStyle w:val="StyleUnderline"/>
        </w:rPr>
        <w:t xml:space="preserve"> a significant component of</w:t>
      </w:r>
      <w:r>
        <w:t xml:space="preserve"> </w:t>
      </w:r>
      <w:r w:rsidRPr="00513F8A">
        <w:rPr>
          <w:rStyle w:val="StyleUnderline"/>
        </w:rPr>
        <w:t>conventional</w:t>
      </w:r>
      <w:r>
        <w:t xml:space="preserve"> </w:t>
      </w:r>
      <w:r w:rsidRPr="00513F8A">
        <w:rPr>
          <w:rStyle w:val="StyleUnderline"/>
        </w:rPr>
        <w:t>ag</w:t>
      </w:r>
      <w:r>
        <w:t>riculture</w:t>
      </w:r>
      <w:r w:rsidRPr="00513F8A">
        <w:rPr>
          <w:rStyle w:val="StyleUnderline"/>
        </w:rPr>
        <w:t>'s</w:t>
      </w:r>
      <w:r>
        <w:t xml:space="preserve"> </w:t>
      </w:r>
      <w:r w:rsidRPr="00F43DFC">
        <w:rPr>
          <w:rStyle w:val="StyleUnderline"/>
        </w:rPr>
        <w:t xml:space="preserve">total </w:t>
      </w:r>
      <w:r w:rsidRPr="00F43DFC">
        <w:rPr>
          <w:rStyle w:val="Emphasis"/>
        </w:rPr>
        <w:t>water pollution</w:t>
      </w:r>
      <w:r>
        <w:t xml:space="preserve">, 428 </w:t>
      </w:r>
      <w:r w:rsidRPr="00F43DFC">
        <w:rPr>
          <w:rStyle w:val="StyleUnderline"/>
        </w:rPr>
        <w:t xml:space="preserve">it is </w:t>
      </w:r>
      <w:r w:rsidRPr="00F43DFC">
        <w:rPr>
          <w:rStyle w:val="Emphasis"/>
        </w:rPr>
        <w:t>unlikely that reducing such pollution</w:t>
      </w:r>
      <w:r w:rsidRPr="00513F8A">
        <w:rPr>
          <w:rStyle w:val="StyleUnderline"/>
        </w:rPr>
        <w:t xml:space="preserve"> </w:t>
      </w:r>
      <w:r w:rsidRPr="00F43DFC">
        <w:rPr>
          <w:rStyle w:val="StyleUnderline"/>
        </w:rPr>
        <w:t xml:space="preserve">is more than a </w:t>
      </w:r>
      <w:r w:rsidRPr="00F43DFC">
        <w:rPr>
          <w:rStyle w:val="Emphasis"/>
        </w:rPr>
        <w:t>coincidental side effect</w:t>
      </w:r>
      <w:r w:rsidRPr="00513F8A">
        <w:rPr>
          <w:rStyle w:val="StyleUnderline"/>
        </w:rPr>
        <w:t xml:space="preserve"> of</w:t>
      </w:r>
      <w:r>
        <w:t xml:space="preserve"> </w:t>
      </w:r>
      <w:r w:rsidRPr="00513F8A">
        <w:rPr>
          <w:rStyle w:val="StyleUnderline"/>
        </w:rPr>
        <w:t xml:space="preserve">farmers' desire to </w:t>
      </w:r>
      <w:r w:rsidRPr="00F43DFC">
        <w:rPr>
          <w:rStyle w:val="Emphasis"/>
        </w:rPr>
        <w:t>reduce costs and improve the bottom line.</w:t>
      </w:r>
      <w:r>
        <w:t xml:space="preserve"> 429 </w:t>
      </w:r>
    </w:p>
    <w:p w14:paraId="7A2DEFEF" w14:textId="77777777" w:rsidR="006C413A" w:rsidRDefault="006C413A" w:rsidP="006C413A">
      <w:r w:rsidRPr="00513F8A">
        <w:rPr>
          <w:rStyle w:val="StyleUnderline"/>
        </w:rPr>
        <w:t xml:space="preserve">If the </w:t>
      </w:r>
      <w:r w:rsidRPr="00F43DFC">
        <w:rPr>
          <w:rStyle w:val="Emphasis"/>
        </w:rPr>
        <w:t>regulatory structure changed</w:t>
      </w:r>
      <w:r w:rsidRPr="00513F8A">
        <w:rPr>
          <w:rStyle w:val="StyleUnderline"/>
        </w:rPr>
        <w:t xml:space="preserve"> to</w:t>
      </w:r>
      <w:r>
        <w:t xml:space="preserve"> more </w:t>
      </w:r>
      <w:r w:rsidRPr="00F43DFC">
        <w:rPr>
          <w:rStyle w:val="Emphasis"/>
        </w:rPr>
        <w:t>accurately reflect the costs of conventional</w:t>
      </w:r>
      <w:r w:rsidRPr="00F43DFC">
        <w:t xml:space="preserve"> </w:t>
      </w:r>
      <w:r w:rsidRPr="00F43DFC">
        <w:rPr>
          <w:rStyle w:val="Emphasis"/>
        </w:rPr>
        <w:t>ag</w:t>
      </w:r>
      <w:r>
        <w:t>riculture</w:t>
      </w:r>
      <w:r w:rsidRPr="00F43DFC">
        <w:rPr>
          <w:rStyle w:val="Emphasis"/>
        </w:rPr>
        <w:t>'s</w:t>
      </w:r>
      <w:r>
        <w:t xml:space="preserve"> </w:t>
      </w:r>
      <w:r w:rsidRPr="00F43DFC">
        <w:rPr>
          <w:rStyle w:val="Emphasis"/>
        </w:rPr>
        <w:t>water pollution</w:t>
      </w:r>
      <w:r>
        <w:t xml:space="preserve">, </w:t>
      </w:r>
      <w:r w:rsidRPr="00F43DFC">
        <w:rPr>
          <w:rStyle w:val="StyleUnderline"/>
        </w:rPr>
        <w:t>conventional</w:t>
      </w:r>
      <w:r>
        <w:t xml:space="preserve"> </w:t>
      </w:r>
      <w:r w:rsidRPr="00254542">
        <w:rPr>
          <w:rStyle w:val="StyleUnderline"/>
        </w:rPr>
        <w:t>ag</w:t>
      </w:r>
      <w:r>
        <w:t>riculture</w:t>
      </w:r>
      <w:r w:rsidRPr="00254542">
        <w:rPr>
          <w:rStyle w:val="StyleUnderline"/>
        </w:rPr>
        <w:t>'s</w:t>
      </w:r>
      <w:r>
        <w:t xml:space="preserve"> </w:t>
      </w:r>
      <w:r w:rsidRPr="00F43DFC">
        <w:rPr>
          <w:rStyle w:val="Emphasis"/>
        </w:rPr>
        <w:t>incentive to increase profit</w:t>
      </w:r>
      <w:r w:rsidRPr="00513F8A">
        <w:rPr>
          <w:rStyle w:val="StyleUnderline"/>
        </w:rPr>
        <w:t xml:space="preserve"> would</w:t>
      </w:r>
      <w:r>
        <w:t xml:space="preserve"> </w:t>
      </w:r>
      <w:r w:rsidRPr="00F43DFC">
        <w:rPr>
          <w:rStyle w:val="Emphasis"/>
        </w:rPr>
        <w:t>then align with reducing environmental degradation</w:t>
      </w:r>
      <w:r>
        <w:t xml:space="preserve"> </w:t>
      </w:r>
      <w:r w:rsidRPr="00254542">
        <w:rPr>
          <w:rStyle w:val="StyleUnderline"/>
        </w:rPr>
        <w:t>and</w:t>
      </w:r>
      <w:r>
        <w:t xml:space="preserve"> </w:t>
      </w:r>
      <w:r w:rsidRPr="00F43DFC">
        <w:rPr>
          <w:rStyle w:val="StyleUnderline"/>
        </w:rPr>
        <w:t xml:space="preserve">the </w:t>
      </w:r>
      <w:r w:rsidRPr="00F43DFC">
        <w:rPr>
          <w:rStyle w:val="Emphasis"/>
        </w:rPr>
        <w:t>harmful financial effects</w:t>
      </w:r>
      <w:r w:rsidRPr="00F43DFC">
        <w:rPr>
          <w:rStyle w:val="StyleUnderline"/>
        </w:rPr>
        <w:t xml:space="preserve"> of water pollution</w:t>
      </w:r>
      <w:r>
        <w:t xml:space="preserve">. </w:t>
      </w:r>
      <w:r w:rsidRPr="00254542">
        <w:rPr>
          <w:rStyle w:val="StyleUnderline"/>
        </w:rPr>
        <w:t xml:space="preserve">As the </w:t>
      </w:r>
      <w:r w:rsidRPr="00F43DFC">
        <w:rPr>
          <w:rStyle w:val="Emphasis"/>
        </w:rPr>
        <w:t>above example illustrates</w:t>
      </w:r>
      <w:r>
        <w:t xml:space="preserve">, 430 </w:t>
      </w:r>
      <w:r w:rsidRPr="00254542">
        <w:rPr>
          <w:rStyle w:val="StyleUnderline"/>
        </w:rPr>
        <w:t>conventional</w:t>
      </w:r>
      <w:r>
        <w:t xml:space="preserve"> </w:t>
      </w:r>
      <w:r w:rsidRPr="00254542">
        <w:rPr>
          <w:rStyle w:val="StyleUnderline"/>
        </w:rPr>
        <w:t>ag</w:t>
      </w:r>
      <w:r>
        <w:t xml:space="preserve">riculture </w:t>
      </w:r>
      <w:r w:rsidRPr="00F43DFC">
        <w:rPr>
          <w:rStyle w:val="Emphasis"/>
        </w:rPr>
        <w:t>can</w:t>
      </w:r>
      <w:r w:rsidRPr="00254542">
        <w:rPr>
          <w:rStyle w:val="StyleUnderline"/>
        </w:rPr>
        <w:t xml:space="preserve"> develop and implement</w:t>
      </w:r>
      <w:r>
        <w:t xml:space="preserve"> </w:t>
      </w:r>
      <w:r w:rsidRPr="00513F8A">
        <w:rPr>
          <w:rStyle w:val="StyleUnderline"/>
        </w:rPr>
        <w:t>tech</w:t>
      </w:r>
      <w:r>
        <w:t xml:space="preserve">nological </w:t>
      </w:r>
      <w:r w:rsidRPr="00513F8A">
        <w:rPr>
          <w:rStyle w:val="StyleUnderline"/>
        </w:rPr>
        <w:t>innovations</w:t>
      </w:r>
      <w:r>
        <w:t xml:space="preserve"> </w:t>
      </w:r>
      <w:r w:rsidRPr="00F43DFC">
        <w:rPr>
          <w:rStyle w:val="Emphasis"/>
        </w:rPr>
        <w:t>so long as</w:t>
      </w:r>
      <w:r w:rsidRPr="00254542">
        <w:rPr>
          <w:rStyle w:val="StyleUnderline"/>
        </w:rPr>
        <w:t xml:space="preserve"> </w:t>
      </w:r>
      <w:r w:rsidRPr="00F43DFC">
        <w:rPr>
          <w:rStyle w:val="Emphasis"/>
        </w:rPr>
        <w:t>those innovations</w:t>
      </w:r>
      <w:r>
        <w:t xml:space="preserve"> </w:t>
      </w:r>
      <w:r w:rsidRPr="00F43DFC">
        <w:rPr>
          <w:rStyle w:val="Emphasis"/>
        </w:rPr>
        <w:t>improve profit</w:t>
      </w:r>
      <w:r w:rsidRPr="00254542">
        <w:rPr>
          <w:rStyle w:val="StyleUnderline"/>
        </w:rPr>
        <w:t>.</w:t>
      </w:r>
      <w:r>
        <w:t xml:space="preserve"> 431</w:t>
      </w:r>
    </w:p>
    <w:p w14:paraId="4F5A9CD5" w14:textId="77777777" w:rsidR="006C413A" w:rsidRDefault="006C413A" w:rsidP="006C413A"/>
    <w:p w14:paraId="623F7EB4" w14:textId="77777777" w:rsidR="006C413A" w:rsidRDefault="006C413A" w:rsidP="006C413A">
      <w:pPr>
        <w:pStyle w:val="Heading4"/>
      </w:pPr>
      <w:r>
        <w:t>Failure to shift to sustainable ag makes extinction inevitable</w:t>
      </w:r>
    </w:p>
    <w:p w14:paraId="38ECABBD" w14:textId="77777777" w:rsidR="006C413A" w:rsidRPr="00481C11" w:rsidRDefault="006C413A" w:rsidP="006C413A">
      <w:pPr>
        <w:rPr>
          <w:rFonts w:eastAsia="Calibri"/>
          <w:lang w:val="es-MX"/>
        </w:rPr>
      </w:pPr>
      <w:r w:rsidRPr="00481C11">
        <w:rPr>
          <w:rStyle w:val="Style13ptBold"/>
        </w:rPr>
        <w:t>Quintero-Angel 18</w:t>
      </w:r>
      <w:r w:rsidRPr="00481C11">
        <w:t xml:space="preserve"> –</w:t>
      </w:r>
      <w:r w:rsidRPr="009D54AD">
        <w:rPr>
          <w:rFonts w:eastAsia="Calibri"/>
          <w:lang w:val="es-MX"/>
        </w:rPr>
        <w:t xml:space="preserve"> </w:t>
      </w:r>
      <w:r>
        <w:rPr>
          <w:rFonts w:eastAsia="Calibri"/>
          <w:lang w:val="es-MX"/>
        </w:rPr>
        <w:t>Associate Professor of Agricultural Engineering,</w:t>
      </w:r>
      <w:r w:rsidRPr="009D54AD">
        <w:rPr>
          <w:rFonts w:eastAsia="Calibri"/>
          <w:lang w:val="es-MX"/>
        </w:rPr>
        <w:t xml:space="preserve"> Universidad del Valle (Colombia)</w:t>
      </w:r>
    </w:p>
    <w:p w14:paraId="6A853E29" w14:textId="77777777" w:rsidR="006C413A" w:rsidRDefault="006C413A" w:rsidP="006C413A">
      <w:pPr>
        <w:rPr>
          <w:rFonts w:eastAsia="Calibri"/>
        </w:rPr>
      </w:pPr>
      <w:r>
        <w:rPr>
          <w:rFonts w:eastAsia="Calibri"/>
        </w:rPr>
        <w:t>Mauricio Quintero-Angel, Ph.D. in Environmental Sciences, and Alejandra González, Researcher in Environmental Sciences at Universidad Tecnológica de Pereira, Tendencies and challenges for the assessment of agricultural sustainability, Agriculture Ecosystems &amp; Environment 254:273-281 (Feb. 2018), DOI:10.1016/j.agee.2017.11.030, https://www.researchgate.net/profile/Mauricio-Quintero-Angel/publication/322011429_Tendencies_and_challenges_for_the_assessment_of_agricultural_sustainability/links/5a3d43f4458515f6b039bf3d/Tendencies-and-challenges-for-the-assessment-of-agricultural-sustainability.pdf</w:t>
      </w:r>
    </w:p>
    <w:p w14:paraId="14AE9632" w14:textId="77777777" w:rsidR="006C413A" w:rsidRDefault="006C413A" w:rsidP="006C413A">
      <w:pPr>
        <w:rPr>
          <w:rFonts w:eastAsia="Calibri"/>
        </w:rPr>
      </w:pPr>
    </w:p>
    <w:p w14:paraId="08C4B3D7" w14:textId="77777777" w:rsidR="006C413A" w:rsidRDefault="006C413A" w:rsidP="006C413A">
      <w:pPr>
        <w:rPr>
          <w:rFonts w:eastAsia="Calibri"/>
        </w:rPr>
      </w:pPr>
      <w:r w:rsidRPr="00481C11">
        <w:rPr>
          <w:rStyle w:val="Emphasis"/>
        </w:rPr>
        <w:t>Recent studies</w:t>
      </w:r>
      <w:r>
        <w:rPr>
          <w:rFonts w:eastAsia="Calibri"/>
        </w:rPr>
        <w:t xml:space="preserve"> (Rockström et al., 2016, 2009; Steffen et al., 2015) </w:t>
      </w:r>
      <w:r w:rsidRPr="00481C11">
        <w:rPr>
          <w:rStyle w:val="StyleUnderline"/>
        </w:rPr>
        <w:t>show that human pressure on the biosphere and geosphere is significant</w:t>
      </w:r>
      <w:r>
        <w:rPr>
          <w:rFonts w:eastAsia="Calibri"/>
        </w:rPr>
        <w:t xml:space="preserve">, </w:t>
      </w:r>
      <w:r w:rsidRPr="00481C11">
        <w:rPr>
          <w:rStyle w:val="StyleUnderline"/>
        </w:rPr>
        <w:t>manifesting itself in</w:t>
      </w:r>
      <w:r>
        <w:rPr>
          <w:rFonts w:eastAsia="Calibri"/>
        </w:rPr>
        <w:t xml:space="preserve"> an </w:t>
      </w:r>
      <w:r w:rsidRPr="00481C11">
        <w:rPr>
          <w:rStyle w:val="Emphasis"/>
        </w:rPr>
        <w:t>accelerated</w:t>
      </w:r>
      <w:r w:rsidRPr="00481C11">
        <w:rPr>
          <w:rStyle w:val="StyleUnderline"/>
        </w:rPr>
        <w:t xml:space="preserve"> </w:t>
      </w:r>
      <w:r w:rsidRPr="00481C11">
        <w:rPr>
          <w:rStyle w:val="Emphasis"/>
        </w:rPr>
        <w:t>extinction of species</w:t>
      </w:r>
      <w:r w:rsidRPr="00481C11">
        <w:rPr>
          <w:rStyle w:val="StyleUnderline"/>
        </w:rPr>
        <w:t xml:space="preserve">, </w:t>
      </w:r>
      <w:r w:rsidRPr="00481C11">
        <w:rPr>
          <w:rStyle w:val="Emphasis"/>
        </w:rPr>
        <w:t>acidification</w:t>
      </w:r>
      <w:r w:rsidRPr="00481C11">
        <w:rPr>
          <w:rStyle w:val="StyleUnderline"/>
        </w:rPr>
        <w:t xml:space="preserve"> of the oceans</w:t>
      </w:r>
      <w:r>
        <w:rPr>
          <w:rFonts w:eastAsia="Calibri"/>
        </w:rPr>
        <w:t xml:space="preserve">, </w:t>
      </w:r>
      <w:r w:rsidRPr="00481C11">
        <w:rPr>
          <w:rStyle w:val="Emphasis"/>
        </w:rPr>
        <w:t>climate change</w:t>
      </w:r>
      <w:r>
        <w:rPr>
          <w:rFonts w:eastAsia="Calibri"/>
        </w:rPr>
        <w:t xml:space="preserve">, </w:t>
      </w:r>
      <w:r w:rsidRPr="00481C11">
        <w:rPr>
          <w:rStyle w:val="StyleUnderline"/>
        </w:rPr>
        <w:t xml:space="preserve">alteration of </w:t>
      </w:r>
      <w:r w:rsidRPr="00481C11">
        <w:rPr>
          <w:rStyle w:val="Emphasis"/>
        </w:rPr>
        <w:t>biogeochemical cycles</w:t>
      </w:r>
      <w:r w:rsidRPr="00481C11">
        <w:rPr>
          <w:rStyle w:val="StyleUnderline"/>
        </w:rPr>
        <w:t xml:space="preserve"> among others</w:t>
      </w:r>
      <w:r>
        <w:rPr>
          <w:rFonts w:eastAsia="Calibri"/>
        </w:rPr>
        <w:t xml:space="preserve">. According to these authors </w:t>
      </w:r>
      <w:r w:rsidRPr="00481C11">
        <w:rPr>
          <w:rStyle w:val="StyleUnderline"/>
        </w:rPr>
        <w:t xml:space="preserve">human activities have reached a scale in which an </w:t>
      </w:r>
      <w:r w:rsidRPr="00481C11">
        <w:rPr>
          <w:rStyle w:val="Emphasis"/>
        </w:rPr>
        <w:t>abrupt</w:t>
      </w:r>
      <w:r w:rsidRPr="00481C11">
        <w:rPr>
          <w:rStyle w:val="StyleUnderline"/>
        </w:rPr>
        <w:t xml:space="preserve"> </w:t>
      </w:r>
      <w:r w:rsidRPr="00481C11">
        <w:rPr>
          <w:rStyle w:val="Emphasis"/>
        </w:rPr>
        <w:t>global</w:t>
      </w:r>
      <w:r w:rsidRPr="00481C11">
        <w:rPr>
          <w:rStyle w:val="StyleUnderline"/>
        </w:rPr>
        <w:t xml:space="preserve"> </w:t>
      </w:r>
      <w:r w:rsidRPr="00481C11">
        <w:rPr>
          <w:rStyle w:val="Emphasis"/>
        </w:rPr>
        <w:t>change</w:t>
      </w:r>
      <w:r w:rsidRPr="00481C11">
        <w:rPr>
          <w:rStyle w:val="StyleUnderline"/>
        </w:rPr>
        <w:t xml:space="preserve"> cannot be overlooked, especially after the industrial revolution </w:t>
      </w:r>
      <w:r w:rsidRPr="00481C11">
        <w:rPr>
          <w:rStyle w:val="Emphasis"/>
        </w:rPr>
        <w:t>due to</w:t>
      </w:r>
      <w:r>
        <w:rPr>
          <w:rFonts w:eastAsia="Calibri"/>
        </w:rPr>
        <w:t xml:space="preserve"> a higher use of fossil fuels and the </w:t>
      </w:r>
      <w:r w:rsidRPr="00481C11">
        <w:rPr>
          <w:rStyle w:val="Emphasis"/>
        </w:rPr>
        <w:t>intensification of industrial agriculture</w:t>
      </w:r>
      <w:r>
        <w:rPr>
          <w:rFonts w:eastAsia="Calibri"/>
        </w:rPr>
        <w:t xml:space="preserve">. According to Pérez (2007), </w:t>
      </w:r>
      <w:r w:rsidRPr="00481C11">
        <w:rPr>
          <w:rStyle w:val="Emphasis"/>
        </w:rPr>
        <w:t>industrial agriculture</w:t>
      </w:r>
      <w:r>
        <w:rPr>
          <w:rFonts w:eastAsia="Calibri"/>
        </w:rPr>
        <w:t xml:space="preserve"> </w:t>
      </w:r>
      <w:r w:rsidRPr="00481C11">
        <w:rPr>
          <w:rStyle w:val="StyleUnderline"/>
        </w:rPr>
        <w:t xml:space="preserve">is </w:t>
      </w:r>
      <w:r w:rsidRPr="00481C11">
        <w:rPr>
          <w:rStyle w:val="Emphasis"/>
        </w:rPr>
        <w:t>characterized</w:t>
      </w:r>
      <w:r>
        <w:rPr>
          <w:rFonts w:eastAsia="Calibri"/>
        </w:rPr>
        <w:t xml:space="preserve"> </w:t>
      </w:r>
      <w:r w:rsidRPr="00481C11">
        <w:rPr>
          <w:rStyle w:val="StyleUnderline"/>
        </w:rPr>
        <w:t>by a growing increase in capital</w:t>
      </w:r>
      <w:r>
        <w:rPr>
          <w:rFonts w:eastAsia="Calibri"/>
        </w:rPr>
        <w:t xml:space="preserve"> created by humans, represented </w:t>
      </w:r>
      <w:r w:rsidRPr="00481C11">
        <w:rPr>
          <w:rStyle w:val="StyleUnderline"/>
        </w:rPr>
        <w:t>in ag</w:t>
      </w:r>
      <w:r>
        <w:rPr>
          <w:rFonts w:eastAsia="Calibri"/>
        </w:rPr>
        <w:t xml:space="preserve">ricultural </w:t>
      </w:r>
      <w:r w:rsidRPr="00481C11">
        <w:rPr>
          <w:rStyle w:val="StyleUnderline"/>
        </w:rPr>
        <w:t>machinery, supplies etc., with the aim of substituting</w:t>
      </w:r>
      <w:r w:rsidRPr="00481C11">
        <w:t xml:space="preserve"> or controlling </w:t>
      </w:r>
      <w:r w:rsidRPr="00481C11">
        <w:rPr>
          <w:rStyle w:val="StyleUnderline"/>
        </w:rPr>
        <w:t>the natural resource</w:t>
      </w:r>
      <w:r w:rsidRPr="00481C11">
        <w:t xml:space="preserve"> (soil, water, seeds) and the work for capital. The latter generates an artificialization of nature, </w:t>
      </w:r>
      <w:r w:rsidRPr="00481C11">
        <w:rPr>
          <w:rStyle w:val="StyleUnderline"/>
        </w:rPr>
        <w:t xml:space="preserve">striving for a </w:t>
      </w:r>
      <w:r w:rsidRPr="00481C11">
        <w:rPr>
          <w:rStyle w:val="Emphasis"/>
        </w:rPr>
        <w:t>maximum</w:t>
      </w:r>
      <w:r w:rsidRPr="00481C11">
        <w:rPr>
          <w:rStyle w:val="StyleUnderline"/>
        </w:rPr>
        <w:t xml:space="preserve"> </w:t>
      </w:r>
      <w:r w:rsidRPr="00481C11">
        <w:rPr>
          <w:rStyle w:val="Emphasis"/>
        </w:rPr>
        <w:t>homogeneous production</w:t>
      </w:r>
      <w:r w:rsidRPr="00481C11">
        <w:t xml:space="preserve">. </w:t>
      </w:r>
      <w:r w:rsidRPr="00481C11">
        <w:rPr>
          <w:rStyle w:val="Emphasis"/>
        </w:rPr>
        <w:t>Broad scientific evidence</w:t>
      </w:r>
      <w:r w:rsidRPr="00481C11">
        <w:t xml:space="preserve"> e.g. (Betts et al., 2017; Ehrlich and Ehrlich, 2009; Foley et al., 2011; Kareiva and Marvier, 2011), </w:t>
      </w:r>
      <w:r w:rsidRPr="00481C11">
        <w:rPr>
          <w:rStyle w:val="StyleUnderline"/>
        </w:rPr>
        <w:t xml:space="preserve">demonstrates that </w:t>
      </w:r>
      <w:r w:rsidRPr="00481C11">
        <w:rPr>
          <w:rStyle w:val="Emphasis"/>
        </w:rPr>
        <w:t>industrial agriculture</w:t>
      </w:r>
      <w:r w:rsidRPr="00481C11">
        <w:rPr>
          <w:rStyle w:val="StyleUnderline"/>
        </w:rPr>
        <w:t xml:space="preserve"> and associated food systems</w:t>
      </w:r>
      <w:r w:rsidRPr="00481C11">
        <w:t xml:space="preserve">: i) </w:t>
      </w:r>
      <w:r w:rsidRPr="00481C11">
        <w:rPr>
          <w:rStyle w:val="StyleUnderline"/>
        </w:rPr>
        <w:t>transforms and homogenizes the landscape</w:t>
      </w:r>
      <w:r w:rsidRPr="00481C11">
        <w:t xml:space="preserve">; ii) </w:t>
      </w:r>
      <w:r w:rsidRPr="00481C11">
        <w:rPr>
          <w:rStyle w:val="StyleUnderline"/>
        </w:rPr>
        <w:t>reduces biodiversity</w:t>
      </w:r>
      <w:r>
        <w:rPr>
          <w:rFonts w:eastAsia="Calibri"/>
        </w:rPr>
        <w:t xml:space="preserve"> </w:t>
      </w:r>
      <w:r w:rsidRPr="00481C11">
        <w:rPr>
          <w:rStyle w:val="StyleUnderline"/>
        </w:rPr>
        <w:t>and promotes genetic</w:t>
      </w:r>
      <w:r>
        <w:rPr>
          <w:rFonts w:eastAsia="Calibri"/>
        </w:rPr>
        <w:t xml:space="preserve"> </w:t>
      </w:r>
      <w:r w:rsidRPr="00481C11">
        <w:rPr>
          <w:rStyle w:val="StyleUnderline"/>
        </w:rPr>
        <w:t>erosion</w:t>
      </w:r>
      <w:r>
        <w:rPr>
          <w:rFonts w:eastAsia="Calibri"/>
        </w:rPr>
        <w:t xml:space="preserve">; iii) </w:t>
      </w:r>
      <w:r w:rsidRPr="00481C11">
        <w:rPr>
          <w:rStyle w:val="StyleUnderline"/>
        </w:rPr>
        <w:t>contaminates the air and hydric sources</w:t>
      </w:r>
      <w:r>
        <w:rPr>
          <w:rFonts w:eastAsia="Calibri"/>
        </w:rPr>
        <w:t xml:space="preserve">; iv) </w:t>
      </w:r>
      <w:r w:rsidRPr="00481C11">
        <w:rPr>
          <w:rStyle w:val="StyleUnderline"/>
        </w:rPr>
        <w:t>Puts human and animal health at risk due to the chemical residue</w:t>
      </w:r>
      <w:r>
        <w:rPr>
          <w:rFonts w:eastAsia="Calibri"/>
        </w:rPr>
        <w:t xml:space="preserve"> </w:t>
      </w:r>
      <w:r w:rsidRPr="00481C11">
        <w:rPr>
          <w:rStyle w:val="StyleUnderline"/>
        </w:rPr>
        <w:t>in the agricultural products</w:t>
      </w:r>
      <w:r>
        <w:rPr>
          <w:rFonts w:eastAsia="Calibri"/>
        </w:rPr>
        <w:t xml:space="preserve">; v) </w:t>
      </w:r>
      <w:r w:rsidRPr="00481C11">
        <w:rPr>
          <w:rStyle w:val="StyleUnderline"/>
        </w:rPr>
        <w:t>Fosters cultural change and puts traditional knowledge at risk as well as</w:t>
      </w:r>
      <w:r>
        <w:rPr>
          <w:rFonts w:eastAsia="Calibri"/>
        </w:rPr>
        <w:t xml:space="preserve"> the </w:t>
      </w:r>
      <w:r w:rsidRPr="00481C11">
        <w:rPr>
          <w:rStyle w:val="StyleUnderline"/>
        </w:rPr>
        <w:t>diversity of non-commercial species</w:t>
      </w:r>
      <w:r>
        <w:rPr>
          <w:rFonts w:eastAsia="Calibri"/>
        </w:rPr>
        <w:t xml:space="preserve"> among others. </w:t>
      </w:r>
      <w:r w:rsidRPr="00481C11">
        <w:rPr>
          <w:rStyle w:val="Emphasis"/>
        </w:rPr>
        <w:t>Changes in agricultural practices</w:t>
      </w:r>
      <w:r>
        <w:rPr>
          <w:rFonts w:eastAsia="Calibri"/>
        </w:rPr>
        <w:t xml:space="preserve"> </w:t>
      </w:r>
      <w:r w:rsidRPr="00481C11">
        <w:rPr>
          <w:rStyle w:val="StyleUnderline"/>
        </w:rPr>
        <w:t xml:space="preserve">generated an </w:t>
      </w:r>
      <w:r w:rsidRPr="00481C11">
        <w:rPr>
          <w:rStyle w:val="Emphasis"/>
        </w:rPr>
        <w:t>intensification of industrial production</w:t>
      </w:r>
      <w:r>
        <w:rPr>
          <w:rFonts w:eastAsia="Calibri"/>
        </w:rPr>
        <w:t xml:space="preserve"> due to the global necessity to guarantee access to food on behalf of the growing population as well as the integration of markets, and globalization</w:t>
      </w:r>
      <w:r w:rsidRPr="00481C11">
        <w:t>. This propensity toward intensification</w:t>
      </w:r>
      <w:r>
        <w:rPr>
          <w:rFonts w:eastAsia="Calibri"/>
        </w:rPr>
        <w:t xml:space="preserve"> of industrial agriculture corresponds to a trend in which the tropical regions are affected by agroindustrial modernization. </w:t>
      </w:r>
      <w:r w:rsidRPr="00481C11">
        <w:rPr>
          <w:rStyle w:val="StyleUnderline"/>
        </w:rPr>
        <w:t xml:space="preserve">This effect </w:t>
      </w:r>
      <w:r w:rsidRPr="00481C11">
        <w:rPr>
          <w:rStyle w:val="Emphasis"/>
        </w:rPr>
        <w:t>changes all</w:t>
      </w:r>
      <w:r>
        <w:rPr>
          <w:rFonts w:eastAsia="Calibri"/>
        </w:rPr>
        <w:t xml:space="preserve"> the </w:t>
      </w:r>
      <w:r w:rsidRPr="00481C11">
        <w:rPr>
          <w:rStyle w:val="Emphasis"/>
        </w:rPr>
        <w:t>landscapes and their biodiversity</w:t>
      </w:r>
      <w:r w:rsidRPr="00481C11">
        <w:rPr>
          <w:rStyle w:val="StyleUnderline"/>
        </w:rPr>
        <w:t xml:space="preserve"> to </w:t>
      </w:r>
      <w:r w:rsidRPr="00481C11">
        <w:rPr>
          <w:rStyle w:val="Emphasis"/>
        </w:rPr>
        <w:t>give way to agricultural monoculture</w:t>
      </w:r>
      <w:r>
        <w:rPr>
          <w:rFonts w:eastAsia="Calibri"/>
        </w:rPr>
        <w:t xml:space="preserve">, livestock (pastures) and/or forests (plantations), generating inadequate life quality levels to its inhabitants (Toledo, 2003). </w:t>
      </w:r>
      <w:r w:rsidRPr="00481C11">
        <w:rPr>
          <w:rStyle w:val="StyleUnderline"/>
        </w:rPr>
        <w:t>Nevertheless, actions are aimed at reaching sustainability on the agricultural production systems</w:t>
      </w:r>
      <w:r>
        <w:rPr>
          <w:rFonts w:eastAsia="Calibri"/>
        </w:rPr>
        <w:t xml:space="preserve">. In this sense three basic questions have been object of study in the last few years (Conway, 1994): • How to evaluate the sustainability of the agricultural production systems? • What is the impact of a specific agricultural practice on the sustainability of the rural environment? • What is the appropriate approach to explore economic, environmental and social dimensions? Sustainability concept is not new, and it has been widely employed since it was presented by United Nations General Assembly (1987). </w:t>
      </w:r>
      <w:r w:rsidRPr="00481C11">
        <w:rPr>
          <w:rStyle w:val="StyleUnderline"/>
        </w:rPr>
        <w:t>However</w:t>
      </w:r>
      <w:r>
        <w:rPr>
          <w:rFonts w:eastAsia="Calibri"/>
        </w:rPr>
        <w:t xml:space="preserve">, </w:t>
      </w:r>
      <w:r w:rsidRPr="00481C11">
        <w:rPr>
          <w:rStyle w:val="Emphasis"/>
        </w:rPr>
        <w:t>making agricultural production sustainable in the agri-food context</w:t>
      </w:r>
      <w:r w:rsidRPr="00481C11">
        <w:rPr>
          <w:rStyle w:val="StyleUnderline"/>
        </w:rPr>
        <w:t xml:space="preserve"> requires </w:t>
      </w:r>
      <w:r w:rsidRPr="00481C11">
        <w:rPr>
          <w:rStyle w:val="Emphasis"/>
        </w:rPr>
        <w:t>important changes in production</w:t>
      </w:r>
      <w:r>
        <w:rPr>
          <w:rFonts w:eastAsia="Calibri"/>
        </w:rPr>
        <w:t xml:space="preserve">, </w:t>
      </w:r>
      <w:r w:rsidRPr="00481C11">
        <w:rPr>
          <w:rStyle w:val="StyleUnderline"/>
        </w:rPr>
        <w:t>transformation, distribution and food consumption</w:t>
      </w:r>
      <w:r>
        <w:rPr>
          <w:rFonts w:eastAsia="Calibri"/>
        </w:rPr>
        <w:t xml:space="preserve">. </w:t>
      </w:r>
      <w:r w:rsidRPr="00481C11">
        <w:rPr>
          <w:rStyle w:val="StyleUnderline"/>
        </w:rPr>
        <w:t xml:space="preserve">An </w:t>
      </w:r>
      <w:r w:rsidRPr="00481C11">
        <w:rPr>
          <w:rStyle w:val="Emphasis"/>
        </w:rPr>
        <w:t>agricultural product</w:t>
      </w:r>
      <w:r w:rsidRPr="00481C11">
        <w:rPr>
          <w:rStyle w:val="StyleUnderline"/>
        </w:rPr>
        <w:t xml:space="preserve"> can be cultivated under </w:t>
      </w:r>
      <w:r w:rsidRPr="00481C11">
        <w:rPr>
          <w:rStyle w:val="Emphasis"/>
        </w:rPr>
        <w:t>different production models</w:t>
      </w:r>
      <w:r>
        <w:rPr>
          <w:rFonts w:eastAsia="Calibri"/>
        </w:rPr>
        <w:t xml:space="preserve">, nonetheless, </w:t>
      </w:r>
      <w:r w:rsidRPr="00481C11">
        <w:rPr>
          <w:rStyle w:val="StyleUnderline"/>
        </w:rPr>
        <w:t xml:space="preserve">its </w:t>
      </w:r>
      <w:r w:rsidRPr="00481C11">
        <w:rPr>
          <w:rStyle w:val="Emphasis"/>
        </w:rPr>
        <w:t>pressure over nature will vary</w:t>
      </w:r>
      <w:r>
        <w:rPr>
          <w:rFonts w:eastAsia="Calibri"/>
        </w:rPr>
        <w:t xml:space="preserve"> in each historic period. The latter in function of the technical level, the economic importance of the crops in the agro-exporter context, the insertion or not of the local production in food chains, and the way natural resources are used by society. </w:t>
      </w:r>
      <w:r w:rsidRPr="00481C11">
        <w:rPr>
          <w:rStyle w:val="StyleUnderline"/>
        </w:rPr>
        <w:t xml:space="preserve">In this sense, the evaluation of </w:t>
      </w:r>
      <w:r w:rsidRPr="00481C11">
        <w:rPr>
          <w:rStyle w:val="Emphasis"/>
        </w:rPr>
        <w:t>different agricultural practices</w:t>
      </w:r>
      <w:r w:rsidRPr="00481C11">
        <w:rPr>
          <w:rStyle w:val="StyleUnderline"/>
        </w:rPr>
        <w:t xml:space="preserve"> is </w:t>
      </w:r>
      <w:r w:rsidRPr="00481C11">
        <w:rPr>
          <w:rStyle w:val="Emphasis"/>
        </w:rPr>
        <w:t>relevant</w:t>
      </w:r>
      <w:r>
        <w:rPr>
          <w:rFonts w:eastAsia="Calibri"/>
        </w:rPr>
        <w:t xml:space="preserve">, </w:t>
      </w:r>
      <w:r w:rsidRPr="00481C11">
        <w:rPr>
          <w:rStyle w:val="StyleUnderline"/>
        </w:rPr>
        <w:t xml:space="preserve">since </w:t>
      </w:r>
      <w:r w:rsidRPr="00481C11">
        <w:rPr>
          <w:rStyle w:val="Emphasis"/>
        </w:rPr>
        <w:t>it is possible to redesign them</w:t>
      </w:r>
      <w:r>
        <w:rPr>
          <w:rFonts w:eastAsia="Calibri"/>
        </w:rPr>
        <w:t xml:space="preserve"> </w:t>
      </w:r>
      <w:r w:rsidRPr="00481C11">
        <w:rPr>
          <w:rStyle w:val="StyleUnderline"/>
        </w:rPr>
        <w:t>with the appropriate information or to improve them or eliminate them</w:t>
      </w:r>
      <w:r w:rsidRPr="00216B52">
        <w:t xml:space="preserve"> if it is convenient</w:t>
      </w:r>
      <w:r>
        <w:rPr>
          <w:rFonts w:eastAsia="Calibri"/>
        </w:rPr>
        <w:t xml:space="preserve">. This can generate useful knowledge for decision making and decisive information for the adequate design of more sustainable agricultural practices. These changes should be based on the framework of a broad discussion on the socio-ecological implications of sustainability, since there are two opposite interpretations (Ayres, 2007). The weak-sustainability that justifies the use and damage of nature to reach economic growth, while the </w:t>
      </w:r>
      <w:r w:rsidRPr="00216B52">
        <w:rPr>
          <w:rStyle w:val="Emphasis"/>
        </w:rPr>
        <w:t>strong-sustainability</w:t>
      </w:r>
      <w:r>
        <w:rPr>
          <w:rFonts w:eastAsia="Calibri"/>
        </w:rPr>
        <w:t xml:space="preserve"> </w:t>
      </w:r>
      <w:r w:rsidRPr="00216B52">
        <w:rPr>
          <w:rStyle w:val="StyleUnderline"/>
        </w:rPr>
        <w:t xml:space="preserve">highlights the </w:t>
      </w:r>
      <w:r w:rsidRPr="00216B52">
        <w:rPr>
          <w:rStyle w:val="Emphasis"/>
        </w:rPr>
        <w:t>importance of a harmony</w:t>
      </w:r>
      <w:r>
        <w:rPr>
          <w:rFonts w:eastAsia="Calibri"/>
        </w:rPr>
        <w:t xml:space="preserve"> </w:t>
      </w:r>
      <w:r w:rsidRPr="00216B52">
        <w:rPr>
          <w:rStyle w:val="Emphasis"/>
        </w:rPr>
        <w:t>between</w:t>
      </w:r>
      <w:r>
        <w:rPr>
          <w:rFonts w:eastAsia="Calibri"/>
        </w:rPr>
        <w:t xml:space="preserve"> </w:t>
      </w:r>
      <w:r w:rsidRPr="00216B52">
        <w:rPr>
          <w:rStyle w:val="Emphasis"/>
        </w:rPr>
        <w:t>nature</w:t>
      </w:r>
      <w:r w:rsidRPr="00216B52">
        <w:rPr>
          <w:rStyle w:val="StyleUnderline"/>
        </w:rPr>
        <w:t xml:space="preserve"> and economic </w:t>
      </w:r>
      <w:r w:rsidRPr="00216B52">
        <w:rPr>
          <w:rStyle w:val="Emphasis"/>
        </w:rPr>
        <w:t>growth</w:t>
      </w:r>
      <w:r>
        <w:rPr>
          <w:rFonts w:eastAsia="Calibri"/>
        </w:rPr>
        <w:t xml:space="preserve"> (Munda, 1997).</w:t>
      </w:r>
    </w:p>
    <w:p w14:paraId="7D33F101" w14:textId="77777777" w:rsidR="006C413A" w:rsidRPr="007D650A" w:rsidRDefault="006C413A" w:rsidP="006C413A">
      <w:pPr>
        <w:rPr>
          <w:rFonts w:eastAsia="Calibri"/>
          <w:sz w:val="8"/>
          <w:szCs w:val="8"/>
        </w:rPr>
      </w:pPr>
      <w:r w:rsidRPr="007D650A">
        <w:rPr>
          <w:rFonts w:eastAsia="Calibri"/>
          <w:sz w:val="8"/>
          <w:szCs w:val="8"/>
        </w:rPr>
        <w:t>In this context, the present descriptive research, based on bibliographic revision and analysis by the authors, approaches the societynature relationship in the context of agriculture and describes social metabolism and the socio-metabolic regimes as theoretical elements for evaluating the sustainability of agricultural practices. In the same way, the effects of agricultural practices on environmental degradation are described, as well as the necessity for a sustainable agriculture, calling upon the need of methodologies that integrate the social, ecological and economic dimensions of sustainability and that surpass the linearity of the current methodologies. 2. Social metabolism and socio-metabolic regimes An important element for the study of agricultural sustainability stems from the recognition of social metabolism. The theoretical proposal of ecological economy recognizes that aside from social formation and the historic moment, human beings appropriate, produce, circulate, transform, consume and excrete products, materials, energy and water, that come from the natural world in a process known as social metabolism (Toledo, 2008). Social metabolism, according to González de Molina and Toledo (2014), is related to a series of metabolic processes that start with appropriation, when a group of human beings uses products, materials, energy and water from nature (input/entry) and ends with the processes of excretion, when waste is deposited, emanations or residues to nature (output/exit). These authors adduce that there are some interior flows that are related to the processes of: i) transformation: implies all the changes produced over the products extracted from nature that are not consumed in their original way. ii) circulation: it is present when a human group stops consuming all that it produces and also stops producing what it consumes. This triggers economic exchange; the elements that are extracted from nature begin to circulate, transformed or not. And iii) consumption: this process can be understood from the existing relation between human, social and historically determined necessities and the subjects proportioned by the three first processes [appropriation, transformation and circulation] (González de Molina and Toledo, 2014). Social metabolism is based on an organicist analogy by stating that any social system reproduces itself culturally by communication, as well as biophysically (like population, the built infrastructure, artifacts and livestock) through the continuous energetic and material exchange with its natural environment and eventually, with other social systems (Fischer et al., 2010). According to Sieferle (2003), in the history of mankind on the planet, regardless of the historic moment and the biogeographic conditions, certain methods of production and human subsistence can be distinguished by some fundamental systemic characteristics, originated in the way human beings use and transform nature. In the perspective of Singh et al. (2010) when a society interacts with nature, it does so through the exchange (at times involuntary) of matter and energy; and intentionally through the application of certain technologies and labor with the aim of increasing the benefits obtained from nature. This link with nature generates environmental impacts and a reciprocal relation of co-evolution that conduces to a situation in which both systems depend on each other mutually, influence and limit themselves. For Fischer and Haberl (2007) this reciprocal relationship is maintained thanks to a reciprocal exchange of matter and energy between both systems; an Exchange that according to Singh et al. (2010), generally keeps some typical patterns of biophysical interaction that can remain for long periods in a more or less dynamic balance, which are denominated socio-metabolic regimens.</w:t>
      </w:r>
    </w:p>
    <w:p w14:paraId="4CB1B284" w14:textId="77777777" w:rsidR="006C413A" w:rsidRDefault="006C413A" w:rsidP="006C413A">
      <w:r w:rsidRPr="00216B52">
        <w:rPr>
          <w:rStyle w:val="StyleUnderline"/>
        </w:rPr>
        <w:t xml:space="preserve">In the </w:t>
      </w:r>
      <w:r w:rsidRPr="00216B52">
        <w:rPr>
          <w:rStyle w:val="Emphasis"/>
        </w:rPr>
        <w:t>history of humanity</w:t>
      </w:r>
      <w:r>
        <w:rPr>
          <w:rFonts w:eastAsia="Calibri"/>
        </w:rPr>
        <w:t xml:space="preserve">, for Singh et al. (2010), </w:t>
      </w:r>
      <w:r w:rsidRPr="00216B52">
        <w:rPr>
          <w:rStyle w:val="StyleUnderline"/>
        </w:rPr>
        <w:t xml:space="preserve">the </w:t>
      </w:r>
      <w:r w:rsidRPr="00216B52">
        <w:rPr>
          <w:rStyle w:val="Emphasis"/>
        </w:rPr>
        <w:t>socio-metabolic regimes</w:t>
      </w:r>
      <w:r w:rsidRPr="00216B52">
        <w:rPr>
          <w:rStyle w:val="StyleUnderline"/>
        </w:rPr>
        <w:t xml:space="preserve">, correspond to the </w:t>
      </w:r>
      <w:r w:rsidRPr="00216B52">
        <w:rPr>
          <w:rStyle w:val="Emphasis"/>
        </w:rPr>
        <w:t>human methods of subsistence</w:t>
      </w:r>
      <w:r w:rsidRPr="00216B52">
        <w:rPr>
          <w:rStyle w:val="StyleUnderline"/>
        </w:rPr>
        <w:t>, such as the regime of hunters-harvesters</w:t>
      </w:r>
      <w:r>
        <w:rPr>
          <w:rFonts w:eastAsia="Calibri"/>
        </w:rPr>
        <w:t xml:space="preserve">, the </w:t>
      </w:r>
      <w:r w:rsidRPr="00216B52">
        <w:rPr>
          <w:rStyle w:val="StyleUnderline"/>
        </w:rPr>
        <w:t>agricultural or</w:t>
      </w:r>
      <w:r>
        <w:rPr>
          <w:rFonts w:eastAsia="Calibri"/>
        </w:rPr>
        <w:t xml:space="preserve"> the </w:t>
      </w:r>
      <w:r w:rsidRPr="00216B52">
        <w:rPr>
          <w:rStyle w:val="StyleUnderline"/>
        </w:rPr>
        <w:t>industrial regime</w:t>
      </w:r>
      <w:r>
        <w:rPr>
          <w:rFonts w:eastAsia="Calibri"/>
        </w:rPr>
        <w:t xml:space="preserve">, </w:t>
      </w:r>
      <w:r w:rsidRPr="00216B52">
        <w:rPr>
          <w:rStyle w:val="Emphasis"/>
        </w:rPr>
        <w:t>each</w:t>
      </w:r>
      <w:r>
        <w:rPr>
          <w:rFonts w:eastAsia="Calibri"/>
        </w:rPr>
        <w:t xml:space="preserve"> </w:t>
      </w:r>
      <w:r w:rsidRPr="00216B52">
        <w:rPr>
          <w:rStyle w:val="StyleUnderline"/>
        </w:rPr>
        <w:t xml:space="preserve">one characterized by </w:t>
      </w:r>
      <w:r w:rsidRPr="00216B52">
        <w:rPr>
          <w:rStyle w:val="Emphasis"/>
        </w:rPr>
        <w:t>practices</w:t>
      </w:r>
      <w:r w:rsidRPr="00216B52">
        <w:t xml:space="preserve"> associated </w:t>
      </w:r>
      <w:r>
        <w:rPr>
          <w:rFonts w:eastAsia="Calibri"/>
        </w:rPr>
        <w:t xml:space="preserve">to the use of natural elements and the work and demographic patterns </w:t>
      </w:r>
      <w:r w:rsidRPr="00216B52">
        <w:rPr>
          <w:rStyle w:val="StyleUnderline"/>
        </w:rPr>
        <w:t xml:space="preserve">that generate a </w:t>
      </w:r>
      <w:r w:rsidRPr="00216B52">
        <w:rPr>
          <w:rStyle w:val="Emphasis"/>
        </w:rPr>
        <w:t>certain set of environmental impacts</w:t>
      </w:r>
      <w:r>
        <w:rPr>
          <w:rFonts w:eastAsia="Calibri"/>
        </w:rPr>
        <w:t xml:space="preserve">. 3. Ecological degradation in food production and the need for new sustainable paradigms in agriculture From the neolithic period, different human groups have developed agriculture, devising processes for the obtention of seeds, sowing, plantation maintenance, harvest and exchange and commercialization of food. In many cases these activities have altered the dynamic balance of ecosystems, and </w:t>
      </w:r>
      <w:r w:rsidRPr="00216B52">
        <w:rPr>
          <w:rStyle w:val="StyleUnderline"/>
        </w:rPr>
        <w:t xml:space="preserve">in the </w:t>
      </w:r>
      <w:r w:rsidRPr="00216B52">
        <w:rPr>
          <w:rStyle w:val="Emphasis"/>
        </w:rPr>
        <w:t>Anthropocene</w:t>
      </w:r>
      <w:r w:rsidRPr="00216B52">
        <w:t>, the</w:t>
      </w:r>
      <w:r w:rsidRPr="00216B52">
        <w:rPr>
          <w:rStyle w:val="StyleUnderline"/>
        </w:rPr>
        <w:t xml:space="preserve"> </w:t>
      </w:r>
      <w:r w:rsidRPr="00216B52">
        <w:rPr>
          <w:rStyle w:val="Emphasis"/>
        </w:rPr>
        <w:t>agriculture</w:t>
      </w:r>
      <w:r w:rsidRPr="00216B52">
        <w:rPr>
          <w:rStyle w:val="StyleUnderline"/>
        </w:rPr>
        <w:t xml:space="preserve"> is recognized as a </w:t>
      </w:r>
      <w:r w:rsidRPr="00216B52">
        <w:rPr>
          <w:rStyle w:val="Emphasis"/>
        </w:rPr>
        <w:t>primary driver</w:t>
      </w:r>
      <w:r w:rsidRPr="00216B52">
        <w:rPr>
          <w:rStyle w:val="StyleUnderline"/>
        </w:rPr>
        <w:t xml:space="preserve"> of global change and</w:t>
      </w:r>
      <w:r w:rsidRPr="00216B52">
        <w:t xml:space="preserve"> as </w:t>
      </w:r>
      <w:r w:rsidRPr="00216B52">
        <w:rPr>
          <w:rStyle w:val="Emphasis"/>
        </w:rPr>
        <w:t>the</w:t>
      </w:r>
      <w:r w:rsidRPr="00216B52">
        <w:rPr>
          <w:rStyle w:val="StyleUnderline"/>
        </w:rPr>
        <w:t xml:space="preserve"> </w:t>
      </w:r>
      <w:r w:rsidRPr="00216B52">
        <w:rPr>
          <w:rStyle w:val="Emphasis"/>
        </w:rPr>
        <w:t>main contributor</w:t>
      </w:r>
      <w:r w:rsidRPr="00216B52">
        <w:rPr>
          <w:rStyle w:val="StyleUnderline"/>
        </w:rPr>
        <w:t xml:space="preserve"> </w:t>
      </w:r>
      <w:r w:rsidRPr="00216B52">
        <w:rPr>
          <w:rStyle w:val="Emphasis"/>
        </w:rPr>
        <w:t>to environmental risks</w:t>
      </w:r>
      <w:r>
        <w:rPr>
          <w:rFonts w:eastAsia="Calibri"/>
        </w:rPr>
        <w:t xml:space="preserve"> (Foley et al., 2011). </w:t>
      </w:r>
      <w:r w:rsidRPr="00216B52">
        <w:rPr>
          <w:rStyle w:val="StyleUnderline"/>
        </w:rPr>
        <w:t>The degradation of ecosystems</w:t>
      </w:r>
      <w:r>
        <w:rPr>
          <w:rFonts w:eastAsia="Calibri"/>
        </w:rPr>
        <w:t xml:space="preserve"> (their structure, dynamic and evolution) </w:t>
      </w:r>
      <w:r w:rsidRPr="00216B52">
        <w:rPr>
          <w:rStyle w:val="StyleUnderline"/>
        </w:rPr>
        <w:t>for food production can be explained</w:t>
      </w:r>
      <w:r>
        <w:rPr>
          <w:rFonts w:eastAsia="Calibri"/>
        </w:rPr>
        <w:t xml:space="preserve"> in two ways: • </w:t>
      </w:r>
      <w:r w:rsidRPr="00216B52">
        <w:rPr>
          <w:rStyle w:val="StyleUnderline"/>
        </w:rPr>
        <w:t>By</w:t>
      </w:r>
      <w:r>
        <w:rPr>
          <w:rFonts w:eastAsia="Calibri"/>
        </w:rPr>
        <w:t xml:space="preserve"> the </w:t>
      </w:r>
      <w:r w:rsidRPr="00216B52">
        <w:rPr>
          <w:rStyle w:val="StyleUnderline"/>
        </w:rPr>
        <w:t>appropriation processes of natural resources</w:t>
      </w:r>
      <w:r>
        <w:rPr>
          <w:rFonts w:eastAsia="Calibri"/>
        </w:rPr>
        <w:t xml:space="preserve"> and environmental services, </w:t>
      </w:r>
      <w:r w:rsidRPr="00216B52">
        <w:rPr>
          <w:rStyle w:val="StyleUnderline"/>
        </w:rPr>
        <w:t>where</w:t>
      </w:r>
      <w:r>
        <w:rPr>
          <w:rFonts w:eastAsia="Calibri"/>
        </w:rPr>
        <w:t xml:space="preserve"> </w:t>
      </w:r>
      <w:r w:rsidRPr="00216B52">
        <w:rPr>
          <w:rStyle w:val="StyleUnderline"/>
        </w:rPr>
        <w:t>any intervention generates negative impacts on environment</w:t>
      </w:r>
      <w:r>
        <w:rPr>
          <w:rFonts w:eastAsia="Calibri"/>
        </w:rPr>
        <w:t xml:space="preserve">; • </w:t>
      </w:r>
      <w:r w:rsidRPr="00216B52">
        <w:rPr>
          <w:rStyle w:val="StyleUnderline"/>
        </w:rPr>
        <w:t>By disposing residues to the environment</w:t>
      </w:r>
      <w:r>
        <w:rPr>
          <w:rFonts w:eastAsia="Calibri"/>
        </w:rPr>
        <w:t xml:space="preserve">. According to González de Molina and Toledo (2014) these emanations should be analyzed by both the quality as well as the quantity of the materials of the residues, meaning if they are recyclable or not by nature or if they surpass or not the natural recycling capacity. Nevertheless, </w:t>
      </w:r>
      <w:r w:rsidRPr="00216B52">
        <w:rPr>
          <w:rStyle w:val="StyleUnderline"/>
        </w:rPr>
        <w:t xml:space="preserve">when the appropriation of nature is done </w:t>
      </w:r>
      <w:r w:rsidRPr="00216B52">
        <w:rPr>
          <w:rStyle w:val="Emphasis"/>
        </w:rPr>
        <w:t>disregarding the productive vocation of the ecosystems</w:t>
      </w:r>
      <w:r>
        <w:rPr>
          <w:rFonts w:eastAsia="Calibri"/>
        </w:rPr>
        <w:t xml:space="preserve">, </w:t>
      </w:r>
      <w:r w:rsidRPr="00216B52">
        <w:rPr>
          <w:rStyle w:val="StyleUnderline"/>
        </w:rPr>
        <w:t>its capacity to renovate itself and</w:t>
      </w:r>
      <w:r w:rsidRPr="00216B52">
        <w:t xml:space="preserve"> its </w:t>
      </w:r>
      <w:r w:rsidRPr="00216B52">
        <w:rPr>
          <w:rStyle w:val="Emphasis"/>
        </w:rPr>
        <w:t>existence is threatened</w:t>
      </w:r>
      <w:r>
        <w:rPr>
          <w:rFonts w:eastAsia="Calibri"/>
        </w:rPr>
        <w:t xml:space="preserve">. </w:t>
      </w:r>
      <w:r w:rsidRPr="00216B52">
        <w:t>This in turn generates certain changes that</w:t>
      </w:r>
      <w:r>
        <w:rPr>
          <w:rFonts w:eastAsia="Calibri"/>
        </w:rPr>
        <w:t xml:space="preserve"> end up affecting society (Toledo, 2008). </w:t>
      </w:r>
      <w:r w:rsidRPr="00216B52">
        <w:rPr>
          <w:rStyle w:val="StyleUnderline"/>
        </w:rPr>
        <w:t>For example</w:t>
      </w:r>
      <w:r w:rsidRPr="00216B52">
        <w:t xml:space="preserve">, </w:t>
      </w:r>
      <w:r w:rsidRPr="00216B52">
        <w:rPr>
          <w:rStyle w:val="StyleUnderline"/>
        </w:rPr>
        <w:t>a reduction on crops productivity or</w:t>
      </w:r>
      <w:r w:rsidRPr="00216B52">
        <w:t xml:space="preserve"> the </w:t>
      </w:r>
      <w:r w:rsidRPr="00216B52">
        <w:rPr>
          <w:rStyle w:val="StyleUnderline"/>
        </w:rPr>
        <w:t>use of agrochemicals to</w:t>
      </w:r>
      <w:r w:rsidRPr="00216B52">
        <w:t xml:space="preserve"> attenuate </w:t>
      </w:r>
      <w:r w:rsidRPr="00216B52">
        <w:rPr>
          <w:rStyle w:val="StyleUnderline"/>
        </w:rPr>
        <w:t xml:space="preserve">the </w:t>
      </w:r>
      <w:r w:rsidRPr="00216B52">
        <w:rPr>
          <w:rStyle w:val="Emphasis"/>
        </w:rPr>
        <w:t>loss of soil fertility</w:t>
      </w:r>
      <w:r w:rsidRPr="00216B52">
        <w:t xml:space="preserve">. In these cases the farmer spends a great amount of time recovering the ecosystem, generating additional negative pay offs causing the producer to overexploit its labor to balance the relation. It could be considered that </w:t>
      </w:r>
      <w:r w:rsidRPr="007D650A">
        <w:rPr>
          <w:rStyle w:val="Emphasis"/>
        </w:rPr>
        <w:t>nature generates penalizations</w:t>
      </w:r>
      <w:r w:rsidRPr="007D650A">
        <w:rPr>
          <w:rStyle w:val="StyleUnderline"/>
        </w:rPr>
        <w:t xml:space="preserve"> to </w:t>
      </w:r>
      <w:r w:rsidRPr="007D650A">
        <w:rPr>
          <w:rStyle w:val="Emphasis"/>
        </w:rPr>
        <w:t>wrong decisions made by the producer</w:t>
      </w:r>
      <w:r w:rsidRPr="007D650A">
        <w:rPr>
          <w:rStyle w:val="StyleUnderline"/>
        </w:rPr>
        <w:t>,</w:t>
      </w:r>
      <w:r w:rsidRPr="00216B52">
        <w:t xml:space="preserve"> </w:t>
      </w:r>
      <w:r w:rsidRPr="007D650A">
        <w:rPr>
          <w:rStyle w:val="StyleUnderline"/>
        </w:rPr>
        <w:t>accumulating</w:t>
      </w:r>
      <w:r w:rsidRPr="00216B52">
        <w:t xml:space="preserve"> </w:t>
      </w:r>
      <w:r w:rsidRPr="00216B52">
        <w:rPr>
          <w:rStyle w:val="StyleUnderline"/>
        </w:rPr>
        <w:t xml:space="preserve">in time and space, which </w:t>
      </w:r>
      <w:r w:rsidRPr="007D650A">
        <w:rPr>
          <w:rStyle w:val="StyleUnderline"/>
        </w:rPr>
        <w:t xml:space="preserve">could lead to a </w:t>
      </w:r>
      <w:r w:rsidRPr="007D650A">
        <w:rPr>
          <w:rStyle w:val="Emphasis"/>
        </w:rPr>
        <w:t>collapse of the material base</w:t>
      </w:r>
      <w:r w:rsidRPr="00216B52">
        <w:rPr>
          <w:rStyle w:val="StyleUnderline"/>
        </w:rPr>
        <w:t xml:space="preserve"> and even the </w:t>
      </w:r>
      <w:r w:rsidRPr="00216B52">
        <w:rPr>
          <w:rStyle w:val="Emphasis"/>
        </w:rPr>
        <w:t>disappearance of</w:t>
      </w:r>
      <w:r w:rsidRPr="00216B52">
        <w:t xml:space="preserve"> populations, </w:t>
      </w:r>
      <w:r w:rsidRPr="007D650A">
        <w:rPr>
          <w:rStyle w:val="Emphasis"/>
        </w:rPr>
        <w:t>states or civilizations</w:t>
      </w:r>
      <w:r w:rsidRPr="00216B52">
        <w:t xml:space="preserve">, </w:t>
      </w:r>
      <w:r w:rsidRPr="007D650A">
        <w:rPr>
          <w:rStyle w:val="StyleUnderline"/>
        </w:rPr>
        <w:t>requiring</w:t>
      </w:r>
      <w:r w:rsidRPr="00216B52">
        <w:t xml:space="preserve"> </w:t>
      </w:r>
      <w:r w:rsidRPr="007D650A">
        <w:rPr>
          <w:rStyle w:val="Emphasis"/>
        </w:rPr>
        <w:t>sustainable interventions</w:t>
      </w:r>
      <w:r w:rsidRPr="00216B52">
        <w:t xml:space="preserve"> </w:t>
      </w:r>
      <w:r w:rsidRPr="00216B52">
        <w:rPr>
          <w:rStyle w:val="StyleUnderline"/>
        </w:rPr>
        <w:t>over the ecosystems</w:t>
      </w:r>
      <w:r>
        <w:rPr>
          <w:rFonts w:eastAsia="Calibri"/>
        </w:rPr>
        <w:t xml:space="preserve"> (González de Molina and Toledo, 2014). Nonetheless, processes such as the circulation, transformation and specially consumption increase the pressure over nature. According to González de Molina and Toledo (2014) </w:t>
      </w:r>
      <w:r w:rsidRPr="007D650A">
        <w:rPr>
          <w:rStyle w:val="StyleUnderline"/>
        </w:rPr>
        <w:t>in</w:t>
      </w:r>
      <w:r>
        <w:rPr>
          <w:rFonts w:eastAsia="Calibri"/>
        </w:rPr>
        <w:t xml:space="preserve"> human history </w:t>
      </w:r>
      <w:r w:rsidRPr="007D650A">
        <w:rPr>
          <w:rStyle w:val="StyleUnderline"/>
        </w:rPr>
        <w:t>the</w:t>
      </w:r>
      <w:r>
        <w:rPr>
          <w:rFonts w:eastAsia="Calibri"/>
        </w:rPr>
        <w:t xml:space="preserve"> volumes of materials-products that circulate as well as the distances covered before they are consumed, have increased. Going from the non-merchant and non-monetary trade, to the </w:t>
      </w:r>
      <w:r w:rsidRPr="007D650A">
        <w:rPr>
          <w:rStyle w:val="StyleUnderline"/>
        </w:rPr>
        <w:t>trade mediated by money, private property and markets</w:t>
      </w:r>
      <w:r>
        <w:rPr>
          <w:rFonts w:eastAsia="Calibri"/>
        </w:rPr>
        <w:t xml:space="preserve">. </w:t>
      </w:r>
      <w:r w:rsidRPr="00216B52">
        <w:t xml:space="preserve">The latter results </w:t>
      </w:r>
      <w:r w:rsidRPr="007D650A">
        <w:rPr>
          <w:rStyle w:val="StyleUnderline"/>
        </w:rPr>
        <w:t>in a vast network</w:t>
      </w:r>
      <w:r w:rsidRPr="007D650A">
        <w:t xml:space="preserve"> of trades</w:t>
      </w:r>
      <w:r w:rsidRPr="00216B52">
        <w:t xml:space="preserve"> that is </w:t>
      </w:r>
      <w:r w:rsidRPr="007D650A">
        <w:rPr>
          <w:rStyle w:val="StyleUnderline"/>
        </w:rPr>
        <w:t>intimately linked to the</w:t>
      </w:r>
      <w:r w:rsidRPr="00216B52">
        <w:t xml:space="preserve"> transformations where the old relation, direct and almost immediate between appropriation and consumption gets blurred (González de Molina and Toledo, 2014). These a</w:t>
      </w:r>
      <w:r w:rsidRPr="007D650A">
        <w:t xml:space="preserve">uthors argue that at a global level and at the beginning of the </w:t>
      </w:r>
      <w:r w:rsidRPr="007D650A">
        <w:rPr>
          <w:rStyle w:val="StyleUnderline"/>
        </w:rPr>
        <w:t>21st century</w:t>
      </w:r>
      <w:r w:rsidRPr="00216B52">
        <w:t xml:space="preserve">, </w:t>
      </w:r>
      <w:r w:rsidRPr="007D650A">
        <w:rPr>
          <w:rStyle w:val="Emphasis"/>
        </w:rPr>
        <w:t>consumption</w:t>
      </w:r>
      <w:r w:rsidRPr="007D650A">
        <w:rPr>
          <w:rStyle w:val="StyleUnderline"/>
        </w:rPr>
        <w:t xml:space="preserve"> constitutes a </w:t>
      </w:r>
      <w:r w:rsidRPr="007D650A">
        <w:rPr>
          <w:rStyle w:val="Emphasis"/>
        </w:rPr>
        <w:t>powerful factor that demands incentive</w:t>
      </w:r>
      <w:r w:rsidRPr="00216B52">
        <w:t xml:space="preserve"> </w:t>
      </w:r>
      <w:r w:rsidRPr="00216B52">
        <w:rPr>
          <w:rStyle w:val="StyleUnderline"/>
        </w:rPr>
        <w:t xml:space="preserve">and </w:t>
      </w:r>
      <w:r w:rsidRPr="007D650A">
        <w:rPr>
          <w:rStyle w:val="StyleUnderline"/>
        </w:rPr>
        <w:t xml:space="preserve">even </w:t>
      </w:r>
      <w:r w:rsidRPr="007D650A">
        <w:rPr>
          <w:rStyle w:val="Emphasis"/>
        </w:rPr>
        <w:t>subordinates</w:t>
      </w:r>
      <w:r w:rsidRPr="007D650A">
        <w:rPr>
          <w:rStyle w:val="StyleUnderline"/>
        </w:rPr>
        <w:t xml:space="preserve"> the other metabolic processes</w:t>
      </w:r>
      <w:r w:rsidRPr="00216B52">
        <w:t>.</w:t>
      </w:r>
    </w:p>
    <w:p w14:paraId="581A553B" w14:textId="77777777" w:rsidR="006C413A" w:rsidRPr="007D650A" w:rsidRDefault="006C413A" w:rsidP="006C413A">
      <w:pPr>
        <w:rPr>
          <w:rFonts w:eastAsia="Calibri"/>
          <w:sz w:val="8"/>
          <w:szCs w:val="8"/>
        </w:rPr>
      </w:pPr>
      <w:r w:rsidRPr="007D650A">
        <w:rPr>
          <w:sz w:val="8"/>
          <w:szCs w:val="8"/>
        </w:rPr>
        <w:t>Examples around the world could explain the important role of consumption. For example, a global increase in the levels of meat consumption, is recognized as one of the greatest threats to tropical ecosystems and biodiversity (Machovina and Feeley, 2014). Livestock production accounts for up to 75% of all agricultural lands (Foley et al., 2011), so that a rise in the consumption of meat products increases the demand for animal feed and consequently changes the land uses with the associated negative environmental impact on ecosystems and biodiversity. Also, it is known that agri-food systems in which higher calories are consumed by humans</w:t>
      </w:r>
      <w:r w:rsidRPr="007D650A">
        <w:rPr>
          <w:rFonts w:eastAsia="Calibri"/>
          <w:sz w:val="8"/>
          <w:szCs w:val="8"/>
        </w:rPr>
        <w:t xml:space="preserve"> stem from animal products that have a higher total calorie throughput (Mayer et al., 2015).</w:t>
      </w:r>
    </w:p>
    <w:p w14:paraId="0544AC20" w14:textId="77777777" w:rsidR="006C413A" w:rsidRPr="007D650A" w:rsidRDefault="006C413A" w:rsidP="006C413A">
      <w:pPr>
        <w:rPr>
          <w:rFonts w:eastAsia="Calibri"/>
          <w:sz w:val="8"/>
          <w:szCs w:val="8"/>
        </w:rPr>
      </w:pPr>
      <w:r w:rsidRPr="007D650A">
        <w:rPr>
          <w:rFonts w:eastAsia="Calibri"/>
          <w:sz w:val="8"/>
          <w:szCs w:val="8"/>
        </w:rPr>
        <w:t>Likewise, another interesting example is related to commerce between northern and southern countries. After the XX century, the consumption in northern countries and the international commerce with southern countries has been a factor that has promoted the expansion of agricultural border and has contributed to intensifying the exploitation of the soil in southern countries. This represented an increase in volumes of foods and produced agricultural raw materials, as well as in increased productivity by having higher yields per hectare (Pérez, 2006); with associated environmental costs and natural heritage exhaustion.</w:t>
      </w:r>
    </w:p>
    <w:p w14:paraId="368C0C7C" w14:textId="77777777" w:rsidR="006C413A" w:rsidRPr="003F19F3" w:rsidRDefault="006C413A" w:rsidP="006C413A">
      <w:pPr>
        <w:rPr>
          <w:rFonts w:eastAsia="Calibri"/>
        </w:rPr>
      </w:pPr>
      <w:r>
        <w:rPr>
          <w:rFonts w:eastAsia="Calibri"/>
        </w:rPr>
        <w:t xml:space="preserve">According to Pérez (2006) the </w:t>
      </w:r>
      <w:r w:rsidRPr="005A5AFC">
        <w:rPr>
          <w:rStyle w:val="Emphasis"/>
        </w:rPr>
        <w:t>increases on productivity</w:t>
      </w:r>
      <w:r w:rsidRPr="005A5AFC">
        <w:rPr>
          <w:rStyle w:val="StyleUnderline"/>
        </w:rPr>
        <w:t xml:space="preserve"> are </w:t>
      </w:r>
      <w:r w:rsidRPr="005A5AFC">
        <w:rPr>
          <w:rStyle w:val="Emphasis"/>
        </w:rPr>
        <w:t>very important</w:t>
      </w:r>
      <w:r w:rsidRPr="005A5AFC">
        <w:rPr>
          <w:rStyle w:val="StyleUnderline"/>
        </w:rPr>
        <w:t xml:space="preserve"> in economic terms</w:t>
      </w:r>
      <w:r w:rsidRPr="005A5AFC">
        <w:t xml:space="preserve">, </w:t>
      </w:r>
      <w:r w:rsidRPr="005A5AFC">
        <w:rPr>
          <w:rStyle w:val="StyleUnderline"/>
        </w:rPr>
        <w:t>but</w:t>
      </w:r>
      <w:r w:rsidRPr="005A5AFC">
        <w:t xml:space="preserve"> these </w:t>
      </w:r>
      <w:r w:rsidRPr="005A5AFC">
        <w:rPr>
          <w:rStyle w:val="StyleUnderline"/>
        </w:rPr>
        <w:t xml:space="preserve">have </w:t>
      </w:r>
      <w:r w:rsidRPr="005A5AFC">
        <w:rPr>
          <w:rStyle w:val="Emphasis"/>
        </w:rPr>
        <w:t>associated environmental implications</w:t>
      </w:r>
      <w:r>
        <w:rPr>
          <w:rFonts w:eastAsia="Calibri"/>
        </w:rPr>
        <w:t xml:space="preserve"> a: i) </w:t>
      </w:r>
      <w:r w:rsidRPr="00216B52">
        <w:rPr>
          <w:rStyle w:val="StyleUnderline"/>
        </w:rPr>
        <w:t xml:space="preserve">The </w:t>
      </w:r>
      <w:r w:rsidRPr="00216B52">
        <w:rPr>
          <w:rStyle w:val="Emphasis"/>
        </w:rPr>
        <w:t>ecological footprint caused</w:t>
      </w:r>
      <w:r w:rsidRPr="00216B52">
        <w:rPr>
          <w:rStyle w:val="StyleUnderline"/>
        </w:rPr>
        <w:t xml:space="preserve"> by the</w:t>
      </w:r>
      <w:r>
        <w:rPr>
          <w:rFonts w:eastAsia="Calibri"/>
        </w:rPr>
        <w:t xml:space="preserve"> </w:t>
      </w:r>
      <w:r w:rsidRPr="005A5AFC">
        <w:rPr>
          <w:rStyle w:val="Emphasis"/>
        </w:rPr>
        <w:t>intensive introduction</w:t>
      </w:r>
      <w:r w:rsidRPr="00216B52">
        <w:rPr>
          <w:rStyle w:val="StyleUnderline"/>
        </w:rPr>
        <w:t xml:space="preserve"> of </w:t>
      </w:r>
      <w:r w:rsidRPr="005A5AFC">
        <w:rPr>
          <w:rStyle w:val="Emphasis"/>
        </w:rPr>
        <w:t>energetic inputs based on non-renewable resources</w:t>
      </w:r>
      <w:r>
        <w:rPr>
          <w:rFonts w:eastAsia="Calibri"/>
        </w:rPr>
        <w:t xml:space="preserve"> </w:t>
      </w:r>
      <w:r w:rsidRPr="00216B52">
        <w:rPr>
          <w:rStyle w:val="StyleUnderline"/>
        </w:rPr>
        <w:t xml:space="preserve">produce </w:t>
      </w:r>
      <w:r w:rsidRPr="00216B52">
        <w:rPr>
          <w:rStyle w:val="Emphasis"/>
        </w:rPr>
        <w:t>energetically deficient agriculture</w:t>
      </w:r>
      <w:r>
        <w:rPr>
          <w:rFonts w:eastAsia="Calibri"/>
        </w:rPr>
        <w:t xml:space="preserve"> that is </w:t>
      </w:r>
      <w:r w:rsidRPr="00216B52">
        <w:rPr>
          <w:rStyle w:val="StyleUnderline"/>
        </w:rPr>
        <w:t xml:space="preserve">of </w:t>
      </w:r>
      <w:r w:rsidRPr="00216B52">
        <w:rPr>
          <w:rStyle w:val="Emphasis"/>
        </w:rPr>
        <w:t>low ecological sustainable value</w:t>
      </w:r>
      <w:r>
        <w:rPr>
          <w:rFonts w:eastAsia="Calibri"/>
        </w:rPr>
        <w:t xml:space="preserve">; </w:t>
      </w:r>
      <w:r w:rsidRPr="00216B52">
        <w:rPr>
          <w:rStyle w:val="StyleUnderline"/>
        </w:rPr>
        <w:t>and</w:t>
      </w:r>
      <w:r>
        <w:rPr>
          <w:rFonts w:eastAsia="Calibri"/>
        </w:rPr>
        <w:t xml:space="preserve">, ii) </w:t>
      </w:r>
      <w:r w:rsidRPr="00216B52">
        <w:rPr>
          <w:rStyle w:val="Emphasis"/>
        </w:rPr>
        <w:t xml:space="preserve">absolute increments on the </w:t>
      </w:r>
      <w:r w:rsidRPr="005A5AFC">
        <w:rPr>
          <w:rStyle w:val="Emphasis"/>
        </w:rPr>
        <w:t>use of</w:t>
      </w:r>
      <w:r w:rsidRPr="005A5AFC">
        <w:t xml:space="preserve"> other natural resources such as</w:t>
      </w:r>
      <w:r w:rsidRPr="00216B52">
        <w:rPr>
          <w:rStyle w:val="StyleUnderline"/>
        </w:rPr>
        <w:t xml:space="preserve"> </w:t>
      </w:r>
      <w:r w:rsidRPr="00216B52">
        <w:rPr>
          <w:rStyle w:val="Emphasis"/>
        </w:rPr>
        <w:t>water</w:t>
      </w:r>
      <w:r>
        <w:rPr>
          <w:rFonts w:eastAsia="Calibri"/>
        </w:rPr>
        <w:t xml:space="preserve">, </w:t>
      </w:r>
      <w:r w:rsidRPr="00216B52">
        <w:rPr>
          <w:rStyle w:val="StyleUnderline"/>
        </w:rPr>
        <w:t xml:space="preserve">since the </w:t>
      </w:r>
      <w:r w:rsidRPr="005A5AFC">
        <w:rPr>
          <w:rStyle w:val="Emphasis"/>
        </w:rPr>
        <w:t>dynamic</w:t>
      </w:r>
      <w:r>
        <w:rPr>
          <w:rFonts w:eastAsia="Calibri"/>
        </w:rPr>
        <w:t xml:space="preserve"> on the </w:t>
      </w:r>
      <w:r w:rsidRPr="007D650A">
        <w:rPr>
          <w:rStyle w:val="Emphasis"/>
        </w:rPr>
        <w:t>use of</w:t>
      </w:r>
      <w:r>
        <w:rPr>
          <w:rFonts w:eastAsia="Calibri"/>
        </w:rPr>
        <w:t xml:space="preserve"> the </w:t>
      </w:r>
      <w:r w:rsidRPr="00216B52">
        <w:rPr>
          <w:rStyle w:val="Emphasis"/>
        </w:rPr>
        <w:t>soil</w:t>
      </w:r>
      <w:r>
        <w:rPr>
          <w:rFonts w:eastAsia="Calibri"/>
        </w:rPr>
        <w:t xml:space="preserve"> </w:t>
      </w:r>
      <w:r w:rsidRPr="005A5AFC">
        <w:rPr>
          <w:rStyle w:val="StyleUnderline"/>
        </w:rPr>
        <w:t>has a relation of</w:t>
      </w:r>
      <w:r>
        <w:rPr>
          <w:rFonts w:eastAsia="Calibri"/>
        </w:rPr>
        <w:t xml:space="preserve"> </w:t>
      </w:r>
      <w:r w:rsidRPr="00216B52">
        <w:rPr>
          <w:rStyle w:val="Emphasis"/>
        </w:rPr>
        <w:t>correspond</w:t>
      </w:r>
      <w:r w:rsidRPr="005A5AFC">
        <w:rPr>
          <w:rStyle w:val="StyleUnderline"/>
        </w:rPr>
        <w:t xml:space="preserve">ence in </w:t>
      </w:r>
      <w:r>
        <w:rPr>
          <w:rFonts w:eastAsia="Calibri"/>
        </w:rPr>
        <w:t xml:space="preserve">the </w:t>
      </w:r>
      <w:r w:rsidRPr="007D650A">
        <w:t>dynamic</w:t>
      </w:r>
      <w:r>
        <w:rPr>
          <w:rFonts w:eastAsia="Calibri"/>
        </w:rPr>
        <w:t xml:space="preserve"> of </w:t>
      </w:r>
      <w:r w:rsidRPr="005A5AFC">
        <w:rPr>
          <w:rStyle w:val="StyleUnderline"/>
        </w:rPr>
        <w:t xml:space="preserve">the </w:t>
      </w:r>
      <w:r w:rsidRPr="005A5AFC">
        <w:rPr>
          <w:rStyle w:val="Emphasis"/>
        </w:rPr>
        <w:t>use of hydric resources for agricultural activity</w:t>
      </w:r>
      <w:r>
        <w:rPr>
          <w:rFonts w:eastAsia="Calibri"/>
        </w:rPr>
        <w:t xml:space="preserve">. </w:t>
      </w:r>
      <w:r w:rsidRPr="007D650A">
        <w:rPr>
          <w:rStyle w:val="StyleUnderline"/>
        </w:rPr>
        <w:t xml:space="preserve">The </w:t>
      </w:r>
      <w:r w:rsidRPr="007D650A">
        <w:rPr>
          <w:rStyle w:val="Emphasis"/>
        </w:rPr>
        <w:t>strong pressure over nature</w:t>
      </w:r>
      <w:r w:rsidRPr="007D650A">
        <w:rPr>
          <w:rStyle w:val="StyleUnderline"/>
        </w:rPr>
        <w:t xml:space="preserve"> by </w:t>
      </w:r>
      <w:r w:rsidRPr="007D650A">
        <w:rPr>
          <w:rStyle w:val="Emphasis"/>
        </w:rPr>
        <w:t>conventional agriculture</w:t>
      </w:r>
      <w:r>
        <w:rPr>
          <w:rFonts w:eastAsia="Calibri"/>
        </w:rPr>
        <w:t xml:space="preserve">, </w:t>
      </w:r>
      <w:r w:rsidRPr="007D650A">
        <w:rPr>
          <w:rStyle w:val="StyleUnderline"/>
        </w:rPr>
        <w:t xml:space="preserve">and also the </w:t>
      </w:r>
      <w:r w:rsidRPr="007D650A">
        <w:rPr>
          <w:rStyle w:val="Emphasis"/>
        </w:rPr>
        <w:t>permanent demand of food</w:t>
      </w:r>
      <w:r w:rsidRPr="007D650A">
        <w:rPr>
          <w:rStyle w:val="StyleUnderline"/>
        </w:rPr>
        <w:t xml:space="preserve"> by the increasing human population</w:t>
      </w:r>
      <w:r>
        <w:rPr>
          <w:rFonts w:eastAsia="Calibri"/>
        </w:rPr>
        <w:t xml:space="preserve">, </w:t>
      </w:r>
      <w:r w:rsidRPr="007D650A">
        <w:rPr>
          <w:rStyle w:val="StyleUnderline"/>
        </w:rPr>
        <w:t xml:space="preserve">implies the </w:t>
      </w:r>
      <w:r w:rsidRPr="007D650A">
        <w:rPr>
          <w:rStyle w:val="Emphasis"/>
        </w:rPr>
        <w:t>necessity of new paradigms for</w:t>
      </w:r>
      <w:r w:rsidRPr="007D650A">
        <w:t xml:space="preserve"> an </w:t>
      </w:r>
      <w:r w:rsidRPr="007D650A">
        <w:rPr>
          <w:rStyle w:val="Emphasis"/>
        </w:rPr>
        <w:t>agricultural production</w:t>
      </w:r>
      <w:r w:rsidRPr="007D650A">
        <w:t xml:space="preserve"> </w:t>
      </w:r>
      <w:r w:rsidRPr="007D650A">
        <w:rPr>
          <w:rStyle w:val="StyleUnderline"/>
        </w:rPr>
        <w:t>in the frame of productive tendency of ecosystem</w:t>
      </w:r>
      <w:r w:rsidRPr="007D650A">
        <w:t xml:space="preserve">s. In relation to this Leff proposes: The environmental crisis takes us to rethink reality, to understand its tracks of complexity and the linking of the complexity of the being and of the thinking process, of reason and passion, of sensitivity and intelligibility, so that from there, open new roads of knowledge and new existential senses for the reconstruction of the world and the reappropriation of nature (Leff, 2006). In this new perspective, </w:t>
      </w:r>
      <w:r w:rsidRPr="007D650A">
        <w:rPr>
          <w:rStyle w:val="StyleUnderline"/>
        </w:rPr>
        <w:t xml:space="preserve">the </w:t>
      </w:r>
      <w:r w:rsidRPr="007D650A">
        <w:rPr>
          <w:rStyle w:val="Emphasis"/>
        </w:rPr>
        <w:t>modern world crisis must be considered, especially in the rural sector</w:t>
      </w:r>
      <w:r w:rsidRPr="007D650A">
        <w:rPr>
          <w:rStyle w:val="StyleUnderline"/>
        </w:rPr>
        <w:t xml:space="preserve">, as a </w:t>
      </w:r>
      <w:r w:rsidRPr="007D650A">
        <w:rPr>
          <w:rStyle w:val="Emphasis"/>
        </w:rPr>
        <w:t>consequence</w:t>
      </w:r>
      <w:r w:rsidRPr="007D650A">
        <w:rPr>
          <w:rStyle w:val="StyleUnderline"/>
        </w:rPr>
        <w:t xml:space="preserve"> of the </w:t>
      </w:r>
      <w:r w:rsidRPr="007D650A">
        <w:rPr>
          <w:rStyle w:val="Emphasis"/>
        </w:rPr>
        <w:t>transgression of the biophysical limits of the planet for food production</w:t>
      </w:r>
      <w:r w:rsidRPr="007D650A">
        <w:t>. For Toledo et al. (2009</w:t>
      </w:r>
      <w:r>
        <w:rPr>
          <w:rFonts w:eastAsia="Calibri"/>
        </w:rPr>
        <w:t xml:space="preserve">), </w:t>
      </w:r>
      <w:r w:rsidRPr="007D650A">
        <w:rPr>
          <w:rStyle w:val="StyleUnderline"/>
        </w:rPr>
        <w:t xml:space="preserve">the </w:t>
      </w:r>
      <w:r w:rsidRPr="007D650A">
        <w:rPr>
          <w:rStyle w:val="Emphasis"/>
        </w:rPr>
        <w:t>way to approach the crisis</w:t>
      </w:r>
      <w:r w:rsidRPr="007D650A">
        <w:rPr>
          <w:rStyle w:val="StyleUnderline"/>
        </w:rPr>
        <w:t xml:space="preserve"> is through the improvement of</w:t>
      </w:r>
      <w:r w:rsidRPr="007D650A">
        <w:t xml:space="preserve"> the reduced ways in which traditional </w:t>
      </w:r>
      <w:r w:rsidRPr="007D650A">
        <w:rPr>
          <w:rStyle w:val="StyleUnderline"/>
        </w:rPr>
        <w:t>models</w:t>
      </w:r>
      <w:r w:rsidRPr="007D650A">
        <w:t xml:space="preserve"> as well as the modern ones articulate each other and with nature. Thus, </w:t>
      </w:r>
      <w:r w:rsidRPr="007D650A">
        <w:rPr>
          <w:rStyle w:val="StyleUnderline"/>
        </w:rPr>
        <w:t>bringing about</w:t>
      </w:r>
      <w:r w:rsidRPr="007D650A">
        <w:t xml:space="preserve"> the concept of </w:t>
      </w:r>
      <w:r w:rsidRPr="007D650A">
        <w:rPr>
          <w:rStyle w:val="Emphasis"/>
        </w:rPr>
        <w:t>sustainable development</w:t>
      </w:r>
      <w:r w:rsidRPr="007D650A">
        <w:t xml:space="preserve">, which allows perceiving </w:t>
      </w:r>
      <w:r w:rsidRPr="007D650A">
        <w:rPr>
          <w:rStyle w:val="StyleUnderline"/>
        </w:rPr>
        <w:t xml:space="preserve">an alternate modernity that is really the </w:t>
      </w:r>
      <w:r w:rsidRPr="007D650A">
        <w:rPr>
          <w:rStyle w:val="Emphasis"/>
        </w:rPr>
        <w:t>adoption of a new method of appropriation of nature</w:t>
      </w:r>
      <w:r w:rsidRPr="007D650A">
        <w:t xml:space="preserve">. </w:t>
      </w:r>
      <w:r w:rsidRPr="007D650A">
        <w:rPr>
          <w:rStyle w:val="StyleUnderline"/>
        </w:rPr>
        <w:t xml:space="preserve">In this sense, </w:t>
      </w:r>
      <w:r w:rsidRPr="007D650A">
        <w:rPr>
          <w:rStyle w:val="Emphasis"/>
        </w:rPr>
        <w:t>sustainable agriculture</w:t>
      </w:r>
      <w:r w:rsidRPr="007D650A">
        <w:t xml:space="preserve"> </w:t>
      </w:r>
      <w:r w:rsidRPr="007D650A">
        <w:rPr>
          <w:rStyle w:val="StyleUnderline"/>
        </w:rPr>
        <w:t xml:space="preserve">can be understood as the </w:t>
      </w:r>
      <w:r w:rsidRPr="007D650A">
        <w:rPr>
          <w:rStyle w:val="Emphasis"/>
        </w:rPr>
        <w:t>management</w:t>
      </w:r>
      <w:r w:rsidRPr="007D650A">
        <w:rPr>
          <w:rStyle w:val="StyleUnderline"/>
        </w:rPr>
        <w:t xml:space="preserve"> and </w:t>
      </w:r>
      <w:r w:rsidRPr="007D650A">
        <w:rPr>
          <w:rStyle w:val="Emphasis"/>
        </w:rPr>
        <w:t>use of agroecosystems</w:t>
      </w:r>
      <w:r w:rsidRPr="007D650A">
        <w:rPr>
          <w:rStyle w:val="StyleUnderline"/>
        </w:rPr>
        <w:t xml:space="preserve"> </w:t>
      </w:r>
      <w:r w:rsidRPr="007D650A">
        <w:rPr>
          <w:rStyle w:val="Emphasis"/>
        </w:rPr>
        <w:t>in a way</w:t>
      </w:r>
      <w:r w:rsidRPr="007D650A">
        <w:rPr>
          <w:rStyle w:val="StyleUnderline"/>
        </w:rPr>
        <w:t xml:space="preserve"> that the biological </w:t>
      </w:r>
      <w:r w:rsidRPr="007D650A">
        <w:rPr>
          <w:rStyle w:val="Emphasis"/>
        </w:rPr>
        <w:t>diversity</w:t>
      </w:r>
      <w:r w:rsidRPr="007D650A">
        <w:t xml:space="preserve">, </w:t>
      </w:r>
      <w:r w:rsidRPr="007D650A">
        <w:rPr>
          <w:rStyle w:val="Emphasis"/>
        </w:rPr>
        <w:t>productivity</w:t>
      </w:r>
      <w:r w:rsidRPr="007D650A">
        <w:rPr>
          <w:rStyle w:val="StyleUnderline"/>
        </w:rPr>
        <w:t xml:space="preserve">, </w:t>
      </w:r>
      <w:r w:rsidRPr="007D650A">
        <w:rPr>
          <w:rStyle w:val="Emphasis"/>
        </w:rPr>
        <w:t>regeneration</w:t>
      </w:r>
      <w:r w:rsidRPr="007D650A">
        <w:rPr>
          <w:rStyle w:val="StyleUnderline"/>
        </w:rPr>
        <w:t xml:space="preserve"> capacity, </w:t>
      </w:r>
      <w:r w:rsidRPr="007D650A">
        <w:rPr>
          <w:rStyle w:val="Emphasis"/>
        </w:rPr>
        <w:t>vitality</w:t>
      </w:r>
      <w:r w:rsidRPr="007D650A">
        <w:rPr>
          <w:rStyle w:val="StyleUnderline"/>
        </w:rPr>
        <w:t xml:space="preserve"> and </w:t>
      </w:r>
      <w:r w:rsidRPr="007D650A">
        <w:rPr>
          <w:rStyle w:val="Emphasis"/>
        </w:rPr>
        <w:t>functioning</w:t>
      </w:r>
      <w:r w:rsidRPr="007D650A">
        <w:rPr>
          <w:rStyle w:val="StyleUnderline"/>
        </w:rPr>
        <w:t xml:space="preserve"> capacity </w:t>
      </w:r>
      <w:r w:rsidRPr="007D650A">
        <w:rPr>
          <w:rStyle w:val="Emphasis"/>
        </w:rPr>
        <w:t>are maintained</w:t>
      </w:r>
      <w:r w:rsidRPr="007D650A">
        <w:t xml:space="preserve">. </w:t>
      </w:r>
      <w:r w:rsidRPr="007D650A">
        <w:rPr>
          <w:rStyle w:val="StyleUnderline"/>
        </w:rPr>
        <w:t xml:space="preserve">So that </w:t>
      </w:r>
      <w:r w:rsidRPr="007D650A">
        <w:rPr>
          <w:rStyle w:val="Emphasis"/>
        </w:rPr>
        <w:t>important biological, economic and social functions</w:t>
      </w:r>
      <w:r w:rsidRPr="007D650A">
        <w:rPr>
          <w:rStyle w:val="StyleUnderline"/>
        </w:rPr>
        <w:t xml:space="preserve"> at a</w:t>
      </w:r>
      <w:r>
        <w:rPr>
          <w:rFonts w:eastAsia="Calibri"/>
        </w:rPr>
        <w:t xml:space="preserve"> </w:t>
      </w:r>
      <w:r w:rsidRPr="007D650A">
        <w:rPr>
          <w:rStyle w:val="Emphasis"/>
        </w:rPr>
        <w:t>local, national and international level</w:t>
      </w:r>
      <w:r>
        <w:rPr>
          <w:rFonts w:eastAsia="Calibri"/>
        </w:rPr>
        <w:t xml:space="preserve"> </w:t>
      </w:r>
      <w:r w:rsidRPr="007D650A">
        <w:rPr>
          <w:rStyle w:val="StyleUnderline"/>
        </w:rPr>
        <w:t xml:space="preserve">can be </w:t>
      </w:r>
      <w:r w:rsidRPr="007D650A">
        <w:rPr>
          <w:rStyle w:val="Emphasis"/>
        </w:rPr>
        <w:t>met</w:t>
      </w:r>
      <w:r w:rsidRPr="007D650A">
        <w:rPr>
          <w:rStyle w:val="StyleUnderline"/>
        </w:rPr>
        <w:t xml:space="preserve"> (today </w:t>
      </w:r>
      <w:r w:rsidRPr="007D650A">
        <w:rPr>
          <w:rStyle w:val="Emphasis"/>
        </w:rPr>
        <w:t>and in the future</w:t>
      </w:r>
      <w:r>
        <w:rPr>
          <w:rFonts w:eastAsia="Calibri"/>
        </w:rPr>
        <w:t xml:space="preserve">) </w:t>
      </w:r>
      <w:r w:rsidRPr="007D650A">
        <w:rPr>
          <w:rStyle w:val="StyleUnderline"/>
        </w:rPr>
        <w:t>without damaging other ecosystems</w:t>
      </w:r>
      <w:r>
        <w:rPr>
          <w:rFonts w:eastAsia="Calibri"/>
        </w:rPr>
        <w:t xml:space="preserve"> (Lewandowski et al., 1999). </w:t>
      </w:r>
      <w:r w:rsidRPr="007D650A">
        <w:rPr>
          <w:rStyle w:val="Emphasis"/>
        </w:rPr>
        <w:t>Sustainability can be reached</w:t>
      </w:r>
      <w:r>
        <w:rPr>
          <w:rFonts w:eastAsia="Calibri"/>
        </w:rPr>
        <w:t xml:space="preserve"> </w:t>
      </w:r>
      <w:r w:rsidRPr="007D650A">
        <w:rPr>
          <w:rStyle w:val="Emphasis"/>
        </w:rPr>
        <w:t>through agricultural practices</w:t>
      </w:r>
      <w:r>
        <w:rPr>
          <w:rFonts w:eastAsia="Calibri"/>
        </w:rPr>
        <w:t xml:space="preserve"> </w:t>
      </w:r>
      <w:r w:rsidRPr="007D650A">
        <w:rPr>
          <w:rStyle w:val="StyleUnderline"/>
        </w:rPr>
        <w:t>based on</w:t>
      </w:r>
      <w:r>
        <w:rPr>
          <w:rFonts w:eastAsia="Calibri"/>
        </w:rPr>
        <w:t xml:space="preserve"> the </w:t>
      </w:r>
      <w:r w:rsidRPr="007D650A">
        <w:rPr>
          <w:rStyle w:val="Emphasis"/>
        </w:rPr>
        <w:t>adequate</w:t>
      </w:r>
      <w:r>
        <w:rPr>
          <w:rFonts w:eastAsia="Calibri"/>
        </w:rPr>
        <w:t xml:space="preserve"> and profound </w:t>
      </w:r>
      <w:r w:rsidRPr="007D650A">
        <w:rPr>
          <w:rStyle w:val="Emphasis"/>
        </w:rPr>
        <w:t>knowledge of ecological processes in production</w:t>
      </w:r>
      <w:r>
        <w:rPr>
          <w:rFonts w:eastAsia="Calibri"/>
        </w:rPr>
        <w:t xml:space="preserve"> </w:t>
      </w:r>
      <w:r w:rsidRPr="007D650A">
        <w:t>units</w:t>
      </w:r>
      <w:r>
        <w:rPr>
          <w:rFonts w:eastAsia="Calibri"/>
        </w:rPr>
        <w:t xml:space="preserve"> and their context. </w:t>
      </w:r>
      <w:r w:rsidRPr="007D650A">
        <w:rPr>
          <w:rStyle w:val="Emphasis"/>
        </w:rPr>
        <w:t>Therefore</w:t>
      </w:r>
      <w:r>
        <w:rPr>
          <w:rFonts w:eastAsia="Calibri"/>
        </w:rPr>
        <w:t xml:space="preserve">, agreeing with Gliessman </w:t>
      </w:r>
      <w:r w:rsidRPr="007D650A">
        <w:rPr>
          <w:rStyle w:val="StyleUnderline"/>
        </w:rPr>
        <w:t xml:space="preserve">a </w:t>
      </w:r>
      <w:r w:rsidRPr="007D650A">
        <w:rPr>
          <w:rStyle w:val="Emphasis"/>
        </w:rPr>
        <w:t>greater comprehension and evaluation of the current productive processes is required</w:t>
      </w:r>
      <w:r>
        <w:rPr>
          <w:rFonts w:eastAsia="Calibri"/>
        </w:rPr>
        <w:t xml:space="preserve"> </w:t>
      </w:r>
      <w:r w:rsidRPr="007D650A">
        <w:rPr>
          <w:rStyle w:val="StyleUnderline"/>
        </w:rPr>
        <w:t xml:space="preserve">to </w:t>
      </w:r>
      <w:r w:rsidRPr="007D650A">
        <w:rPr>
          <w:rStyle w:val="Emphasis"/>
        </w:rPr>
        <w:t>focus</w:t>
      </w:r>
      <w:r w:rsidRPr="007D650A">
        <w:rPr>
          <w:rStyle w:val="StyleUnderline"/>
        </w:rPr>
        <w:t xml:space="preserve"> </w:t>
      </w:r>
      <w:r w:rsidRPr="007D650A">
        <w:rPr>
          <w:rStyle w:val="Emphasis"/>
        </w:rPr>
        <w:t>agricultural production</w:t>
      </w:r>
      <w:r w:rsidRPr="007D650A">
        <w:rPr>
          <w:rStyle w:val="StyleUnderline"/>
        </w:rPr>
        <w:t xml:space="preserve"> toward </w:t>
      </w:r>
      <w:r w:rsidRPr="007D650A">
        <w:rPr>
          <w:rStyle w:val="Emphasis"/>
        </w:rPr>
        <w:t>social</w:t>
      </w:r>
      <w:r w:rsidRPr="007D650A">
        <w:rPr>
          <w:rStyle w:val="StyleUnderline"/>
        </w:rPr>
        <w:t xml:space="preserve"> and </w:t>
      </w:r>
      <w:r w:rsidRPr="007D650A">
        <w:rPr>
          <w:rStyle w:val="Emphasis"/>
        </w:rPr>
        <w:t>economic changes</w:t>
      </w:r>
      <w:r w:rsidRPr="007D650A">
        <w:rPr>
          <w:rStyle w:val="StyleUnderline"/>
        </w:rPr>
        <w:t xml:space="preserve"> that </w:t>
      </w:r>
      <w:r w:rsidRPr="007D650A">
        <w:rPr>
          <w:rStyle w:val="Emphasis"/>
        </w:rPr>
        <w:t>promote sustainability</w:t>
      </w:r>
      <w:r>
        <w:rPr>
          <w:rFonts w:eastAsia="Calibri"/>
        </w:rPr>
        <w:t xml:space="preserve"> (Gliessman, 1998).</w:t>
      </w:r>
    </w:p>
    <w:p w14:paraId="35C7C81D" w14:textId="77777777" w:rsidR="006C413A" w:rsidRPr="003F19F3" w:rsidRDefault="006C413A" w:rsidP="006C413A"/>
    <w:p w14:paraId="4C54DCEC" w14:textId="77777777" w:rsidR="006C413A" w:rsidRDefault="006C413A" w:rsidP="006C413A">
      <w:pPr>
        <w:pStyle w:val="Heading4"/>
      </w:pPr>
      <w:r>
        <w:t xml:space="preserve">Specifically – Cost internalization makes </w:t>
      </w:r>
      <w:r w:rsidRPr="009048BC">
        <w:rPr>
          <w:u w:val="single"/>
        </w:rPr>
        <w:t>organic ag</w:t>
      </w:r>
      <w:r>
        <w:t xml:space="preserve"> competitive</w:t>
      </w:r>
    </w:p>
    <w:p w14:paraId="6EAC2226" w14:textId="77777777" w:rsidR="006C413A" w:rsidRPr="00401889" w:rsidRDefault="006C413A" w:rsidP="006C413A">
      <w:pPr>
        <w:rPr>
          <w:rStyle w:val="Style13ptBold"/>
        </w:rPr>
      </w:pPr>
      <w:r>
        <w:rPr>
          <w:rStyle w:val="Style13ptBold"/>
        </w:rPr>
        <w:t>Finney 21</w:t>
      </w:r>
      <w:r w:rsidRPr="00401889">
        <w:t xml:space="preserve"> – </w:t>
      </w:r>
      <w:r>
        <w:t>Federal law clerk, W.D. Tenn.</w:t>
      </w:r>
    </w:p>
    <w:p w14:paraId="5CA6F288" w14:textId="77777777" w:rsidR="006C413A" w:rsidRPr="000538F3" w:rsidRDefault="006C413A" w:rsidP="006C413A">
      <w:r>
        <w:t xml:space="preserve">Bradley R. Finney, clerk for the U.S. District Court for the Western District of Tennessee, former associate in the Houston office of Norton Rose Fulbright, Agricultural Law Stifles Innovation and Competition, 72 Ala. L. Rev. 785 (​2021), </w:t>
      </w:r>
      <w:hyperlink r:id="rId21" w:history="1">
        <w:r w:rsidRPr="00920507">
          <w:rPr>
            <w:rStyle w:val="Hyperlink"/>
          </w:rPr>
          <w:t>https://www.law.ua.edu/lawreview/files/2021/05/3-Finney-785-838.pdf</w:t>
        </w:r>
      </w:hyperlink>
    </w:p>
    <w:p w14:paraId="0BB32673" w14:textId="77777777" w:rsidR="006C413A" w:rsidRPr="000538F3" w:rsidRDefault="006C413A" w:rsidP="006C413A"/>
    <w:p w14:paraId="72D6B17D" w14:textId="77777777" w:rsidR="006C413A" w:rsidRDefault="006C413A" w:rsidP="006C413A">
      <w:r>
        <w:t xml:space="preserve">Additionally, </w:t>
      </w:r>
      <w:r w:rsidRPr="00254542">
        <w:rPr>
          <w:rStyle w:val="StyleUnderline"/>
        </w:rPr>
        <w:t>the legal exemptions</w:t>
      </w:r>
      <w:r>
        <w:t xml:space="preserve"> </w:t>
      </w:r>
      <w:r w:rsidRPr="00254542">
        <w:rPr>
          <w:rStyle w:val="StyleUnderline"/>
        </w:rPr>
        <w:t xml:space="preserve">that </w:t>
      </w:r>
      <w:r w:rsidRPr="00F43DFC">
        <w:rPr>
          <w:rStyle w:val="Emphasis"/>
        </w:rPr>
        <w:t>aid conventional</w:t>
      </w:r>
      <w:r w:rsidRPr="00254542">
        <w:rPr>
          <w:rStyle w:val="StyleUnderline"/>
        </w:rPr>
        <w:t xml:space="preserve"> </w:t>
      </w:r>
      <w:r w:rsidRPr="00F43DFC">
        <w:rPr>
          <w:rStyle w:val="StyleUnderline"/>
        </w:rPr>
        <w:t>ag</w:t>
      </w:r>
      <w:r w:rsidRPr="00F43DFC">
        <w:t xml:space="preserve">riculture </w:t>
      </w:r>
      <w:r w:rsidRPr="00254542">
        <w:rPr>
          <w:rStyle w:val="StyleUnderline"/>
        </w:rPr>
        <w:t xml:space="preserve">benefit </w:t>
      </w:r>
      <w:r w:rsidRPr="00F43DFC">
        <w:rPr>
          <w:rStyle w:val="Emphasis"/>
        </w:rPr>
        <w:t>organic</w:t>
      </w:r>
      <w:r>
        <w:t xml:space="preserve"> </w:t>
      </w:r>
      <w:r w:rsidRPr="00254542">
        <w:rPr>
          <w:rStyle w:val="StyleUnderline"/>
        </w:rPr>
        <w:t>ag</w:t>
      </w:r>
      <w:r>
        <w:t xml:space="preserve">riculture </w:t>
      </w:r>
      <w:r w:rsidRPr="00254542">
        <w:rPr>
          <w:rStyle w:val="StyleUnderline"/>
        </w:rPr>
        <w:t xml:space="preserve">only </w:t>
      </w:r>
      <w:r w:rsidRPr="00F43DFC">
        <w:rPr>
          <w:rStyle w:val="Emphasis"/>
        </w:rPr>
        <w:t>slightly, if at all</w:t>
      </w:r>
      <w:r>
        <w:t xml:space="preserve">. 306 </w:t>
      </w:r>
      <w:r w:rsidRPr="00254542">
        <w:rPr>
          <w:rStyle w:val="StyleUnderline"/>
        </w:rPr>
        <w:t>While the value these</w:t>
      </w:r>
      <w:r>
        <w:t xml:space="preserve"> exemptions </w:t>
      </w:r>
      <w:r w:rsidRPr="00254542">
        <w:rPr>
          <w:rStyle w:val="StyleUnderline"/>
        </w:rPr>
        <w:t>offer conventional ag</w:t>
      </w:r>
      <w:r w:rsidRPr="00254542">
        <w:t>riculture</w:t>
      </w:r>
      <w:r>
        <w:t xml:space="preserve"> </w:t>
      </w:r>
      <w:r w:rsidRPr="00254542">
        <w:rPr>
          <w:rStyle w:val="StyleUnderline"/>
        </w:rPr>
        <w:t>is</w:t>
      </w:r>
      <w:r>
        <w:t xml:space="preserve"> </w:t>
      </w:r>
      <w:r w:rsidRPr="00254542">
        <w:rPr>
          <w:rStyle w:val="StyleUnderline"/>
        </w:rPr>
        <w:t>allowing them to pollute water with fertilizers and pesticides</w:t>
      </w:r>
      <w:r>
        <w:t xml:space="preserve">, 307 </w:t>
      </w:r>
      <w:r w:rsidRPr="00254542">
        <w:rPr>
          <w:rStyle w:val="StyleUnderline"/>
        </w:rPr>
        <w:t>organic</w:t>
      </w:r>
      <w:r>
        <w:t xml:space="preserve"> agriculture </w:t>
      </w:r>
      <w:r w:rsidRPr="00F43DFC">
        <w:rPr>
          <w:rStyle w:val="Emphasis"/>
        </w:rPr>
        <w:t>does not use these pollutants in their production process</w:t>
      </w:r>
      <w:r>
        <w:t xml:space="preserve">. 308 </w:t>
      </w:r>
      <w:r w:rsidRPr="00254542">
        <w:rPr>
          <w:rStyle w:val="StyleUnderline"/>
        </w:rPr>
        <w:t>Therefore</w:t>
      </w:r>
      <w:r>
        <w:t xml:space="preserve">, these </w:t>
      </w:r>
      <w:r w:rsidRPr="00254542">
        <w:rPr>
          <w:rStyle w:val="StyleUnderline"/>
        </w:rPr>
        <w:t>exemptions</w:t>
      </w:r>
      <w:r>
        <w:t xml:space="preserve"> </w:t>
      </w:r>
      <w:r w:rsidRPr="00254542">
        <w:rPr>
          <w:rStyle w:val="StyleUnderline"/>
        </w:rPr>
        <w:t>largely do not</w:t>
      </w:r>
      <w:r>
        <w:t xml:space="preserve"> </w:t>
      </w:r>
      <w:r w:rsidRPr="00254542">
        <w:rPr>
          <w:rStyle w:val="StyleUnderline"/>
        </w:rPr>
        <w:t>apply</w:t>
      </w:r>
      <w:r>
        <w:t xml:space="preserve"> to organic agriculture. 309 </w:t>
      </w:r>
      <w:r w:rsidRPr="00254542">
        <w:rPr>
          <w:rStyle w:val="StyleUnderline"/>
        </w:rPr>
        <w:t>Similarly</w:t>
      </w:r>
      <w:r>
        <w:t xml:space="preserve">, </w:t>
      </w:r>
      <w:r w:rsidRPr="00254542">
        <w:rPr>
          <w:rStyle w:val="StyleUnderline"/>
        </w:rPr>
        <w:t>organic</w:t>
      </w:r>
      <w:r>
        <w:t xml:space="preserve"> </w:t>
      </w:r>
      <w:r w:rsidRPr="00254542">
        <w:rPr>
          <w:rStyle w:val="StyleUnderline"/>
        </w:rPr>
        <w:t>ag</w:t>
      </w:r>
      <w:r>
        <w:t xml:space="preserve">riculture </w:t>
      </w:r>
      <w:r w:rsidRPr="00254542">
        <w:rPr>
          <w:rStyle w:val="StyleUnderline"/>
        </w:rPr>
        <w:t xml:space="preserve">benefits </w:t>
      </w:r>
      <w:r w:rsidRPr="00F43DFC">
        <w:rPr>
          <w:rStyle w:val="Emphasis"/>
        </w:rPr>
        <w:t>little</w:t>
      </w:r>
      <w:r w:rsidRPr="00254542">
        <w:rPr>
          <w:rStyle w:val="StyleUnderline"/>
        </w:rPr>
        <w:t xml:space="preserve"> from cost externalization because it </w:t>
      </w:r>
      <w:r w:rsidRPr="00F43DFC">
        <w:rPr>
          <w:rStyle w:val="Emphasis"/>
        </w:rPr>
        <w:t>pollutes less</w:t>
      </w:r>
      <w:r>
        <w:t xml:space="preserve">. 310 </w:t>
      </w:r>
      <w:r w:rsidRPr="00254542">
        <w:rPr>
          <w:rStyle w:val="StyleUnderline"/>
        </w:rPr>
        <w:t>Thus</w:t>
      </w:r>
      <w:r>
        <w:t xml:space="preserve">, agricultural </w:t>
      </w:r>
      <w:r w:rsidRPr="00F43DFC">
        <w:rPr>
          <w:rStyle w:val="StyleUnderline"/>
        </w:rPr>
        <w:t>exceptionalism generally</w:t>
      </w:r>
      <w:r>
        <w:t xml:space="preserve"> </w:t>
      </w:r>
      <w:r w:rsidRPr="00F43DFC">
        <w:rPr>
          <w:rStyle w:val="Emphasis"/>
        </w:rPr>
        <w:t>only</w:t>
      </w:r>
      <w:r w:rsidRPr="00254542">
        <w:rPr>
          <w:rStyle w:val="StyleUnderline"/>
        </w:rPr>
        <w:t xml:space="preserve"> benefits</w:t>
      </w:r>
      <w:r>
        <w:t xml:space="preserve"> </w:t>
      </w:r>
      <w:r w:rsidRPr="00F43DFC">
        <w:rPr>
          <w:rStyle w:val="Emphasis"/>
        </w:rPr>
        <w:t>conventional</w:t>
      </w:r>
      <w:r>
        <w:t xml:space="preserve"> </w:t>
      </w:r>
      <w:r w:rsidRPr="00F43DFC">
        <w:rPr>
          <w:rStyle w:val="StyleUnderline"/>
        </w:rPr>
        <w:t>ag</w:t>
      </w:r>
      <w:r>
        <w:t>riculture, and even when it does provide some benefit to organic agriculture, it often is not an equivalent one. 311</w:t>
      </w:r>
    </w:p>
    <w:p w14:paraId="3163EC97" w14:textId="77777777" w:rsidR="006C413A" w:rsidRPr="00513F8A" w:rsidRDefault="006C413A" w:rsidP="006C413A">
      <w:pPr>
        <w:rPr>
          <w:sz w:val="4"/>
          <w:szCs w:val="4"/>
        </w:rPr>
      </w:pPr>
      <w:r w:rsidRPr="00513F8A">
        <w:rPr>
          <w:sz w:val="4"/>
          <w:szCs w:val="4"/>
        </w:rPr>
        <w:t>[*817] III. AGRICULTURAL EXCEPTIONALISM'S IMPACT ON INNOVATION AND COMPETITION</w:t>
      </w:r>
    </w:p>
    <w:p w14:paraId="61783126" w14:textId="77777777" w:rsidR="006C413A" w:rsidRPr="00513F8A" w:rsidRDefault="006C413A" w:rsidP="006C413A">
      <w:pPr>
        <w:rPr>
          <w:sz w:val="4"/>
          <w:szCs w:val="4"/>
        </w:rPr>
      </w:pPr>
      <w:r w:rsidRPr="00513F8A">
        <w:rPr>
          <w:sz w:val="4"/>
          <w:szCs w:val="4"/>
        </w:rPr>
        <w:t>A. Innovation</w:t>
      </w:r>
    </w:p>
    <w:p w14:paraId="5B0265E8" w14:textId="77777777" w:rsidR="006C413A" w:rsidRPr="00513F8A" w:rsidRDefault="006C413A" w:rsidP="006C413A">
      <w:pPr>
        <w:rPr>
          <w:sz w:val="4"/>
          <w:szCs w:val="4"/>
        </w:rPr>
      </w:pPr>
      <w:r w:rsidRPr="00513F8A">
        <w:rPr>
          <w:sz w:val="4"/>
          <w:szCs w:val="4"/>
        </w:rPr>
        <w:t>1. The Porter Hypothesis: Regulation Spurs Innovation</w:t>
      </w:r>
    </w:p>
    <w:p w14:paraId="060C4CBA" w14:textId="77777777" w:rsidR="006C413A" w:rsidRPr="00513F8A" w:rsidRDefault="006C413A" w:rsidP="006C413A">
      <w:pPr>
        <w:rPr>
          <w:sz w:val="4"/>
          <w:szCs w:val="4"/>
        </w:rPr>
      </w:pPr>
      <w:r w:rsidRPr="00513F8A">
        <w:rPr>
          <w:sz w:val="4"/>
          <w:szCs w:val="4"/>
        </w:rPr>
        <w:t xml:space="preserve">In the 1990s, Michael Porter and Claas van der Linde published what is now known as the Porter Hypothesis. 312 The Porter Hypothesis posits that "properly designed environmental standards can trigger innovation that may partially or more than fully offset the costs of complying with [the standards]." 313 Essentially, the Porter Hypothesis states that regulation can induce technological and/or process innovations when industries have, or are forced to develop, the willingness, capability, and capacity to innovate. 314 That innovation can become a net positive for the company when the added revenue or cost saved is greater than the compliance cost. 315 The Porter Hypothesis argues that "[p]olicy makers, business leaders, and environmentalists have focused on the static cost impacts of environmental regulation and have ignored the more important offsetting productivity benefits from innovation." 316 </w:t>
      </w:r>
    </w:p>
    <w:p w14:paraId="20E82E13" w14:textId="77777777" w:rsidR="006C413A" w:rsidRPr="00513F8A" w:rsidRDefault="006C413A" w:rsidP="006C413A">
      <w:pPr>
        <w:rPr>
          <w:sz w:val="4"/>
          <w:szCs w:val="4"/>
        </w:rPr>
      </w:pPr>
      <w:r w:rsidRPr="00513F8A">
        <w:rPr>
          <w:sz w:val="4"/>
          <w:szCs w:val="4"/>
        </w:rPr>
        <w:t xml:space="preserve">The Porter Hypothesis explains that environmental regulation has several important effects on innovation. First, regulation creates "pressure that motivates companies to innovate." 317 Second, regulation acts as a signal to companies that they may be utilizing resources inefficiently and could make technological improvements. 318 Third, regulation alleviates uncertainty regarding the value of an investment directed towards addressing environmental issues. 319 Fourth, regulation "level[s] the playing field during the transition period to innovation-based environmental solutions, ensuring that one company cannot gain position by avoiding environmental investments. [*818] Regulation provides a buffer for innovative companies until new technologies are proven and the effects of learning can reduce technological costs." 320 </w:t>
      </w:r>
    </w:p>
    <w:p w14:paraId="063C52B7" w14:textId="77777777" w:rsidR="006C413A" w:rsidRPr="00513F8A" w:rsidRDefault="006C413A" w:rsidP="006C413A">
      <w:pPr>
        <w:rPr>
          <w:sz w:val="4"/>
          <w:szCs w:val="4"/>
        </w:rPr>
      </w:pPr>
      <w:r w:rsidRPr="00513F8A">
        <w:rPr>
          <w:sz w:val="4"/>
          <w:szCs w:val="4"/>
        </w:rPr>
        <w:t xml:space="preserve">The Porter Hypothesis groups innovation caused by environmental regulation into two categories. The first category involves "new technologies and approaches that minimize the cost of dealing with pollution once it occurs. The key to these approaches often lies in taking the resources embodied in the pollution and converting them into something of value." 321 For example, nylon byproducts, known as diacids, used to be destroyed at a plant in France. 322 But the company operating the plant "installed new equipment to recover and sell these diacids as additives for dyes and tanning and as coagulation agents." 323 The new recovery process provided significant annual revenues. 324 </w:t>
      </w:r>
    </w:p>
    <w:p w14:paraId="533DF8B7" w14:textId="77777777" w:rsidR="006C413A" w:rsidRPr="00513F8A" w:rsidRDefault="006C413A" w:rsidP="006C413A">
      <w:pPr>
        <w:rPr>
          <w:sz w:val="4"/>
          <w:szCs w:val="4"/>
        </w:rPr>
      </w:pPr>
      <w:r w:rsidRPr="00513F8A">
        <w:rPr>
          <w:sz w:val="4"/>
          <w:szCs w:val="4"/>
        </w:rPr>
        <w:t xml:space="preserve">The second, more important, category "addresses the root causes of pollution by improving resource productivity in the first place." 325 "Resource productivity improves when less costly materials are substituted or when existing ones are better utilized." 326 This category has great potential to produce lasting change by reducing pollution at the source. 327 For example, "[f]orced to comply with new regulations to reduce solvent emissions by 90%, 3M found a way to avoid the use of solvents altogether by coating products with safer, water-based solutions." 328 The change provided 3M with "an early-mover advantage in product development over competitors" 329 and "also shortened its time to market because its water-based product did not have to go through the approval process for solvent-based coatings." 330 The Porter Hypothesis also argues that environmental regulations can spur innovation by companies not currently in the industry. 331 As applied to agriculture, this means regulation could incentivize non-agriculture companies to crossover into the agriculture space and implement new innovations. 332 </w:t>
      </w:r>
    </w:p>
    <w:p w14:paraId="0B7B7434" w14:textId="77777777" w:rsidR="006C413A" w:rsidRPr="00513F8A" w:rsidRDefault="006C413A" w:rsidP="006C413A">
      <w:pPr>
        <w:rPr>
          <w:sz w:val="4"/>
          <w:szCs w:val="4"/>
        </w:rPr>
      </w:pPr>
      <w:r w:rsidRPr="00513F8A">
        <w:rPr>
          <w:sz w:val="4"/>
          <w:szCs w:val="4"/>
        </w:rPr>
        <w:t xml:space="preserve">As a relatively new theory, the Porter Hypothesis is not without its critics. Some critics have focused their commentary on theoretical disagreements with the Porter Hypothesis. 333 These critics, particularly economists, most [*819] commonly find fault with the Porter Hypothesis's claim that companies periodically fail to capitalize on advantageous innovations that are technologically available. 334 More specifically, economists criticize the Porter Hypothesis because it is incompatible with the theory that firms are profit maximizing and will always take action that will increase their profits. 335 Therefore, according to the profit-maximization theory, regulation is not necessary to motivate firms to implement innovations that will increase profits. 336 The Porter Hypothesis addresses this critique by arguing that "[t]he possibility that regulation might act as a spur to innovation arises because the world does not fit the Panglossian belief that firms always make optimal choices." 337 </w:t>
      </w:r>
    </w:p>
    <w:p w14:paraId="1A259BB3" w14:textId="77777777" w:rsidR="006C413A" w:rsidRPr="00513F8A" w:rsidRDefault="006C413A" w:rsidP="006C413A">
      <w:pPr>
        <w:rPr>
          <w:sz w:val="4"/>
          <w:szCs w:val="4"/>
        </w:rPr>
      </w:pPr>
      <w:r w:rsidRPr="00513F8A">
        <w:rPr>
          <w:sz w:val="4"/>
          <w:szCs w:val="4"/>
        </w:rPr>
        <w:t xml:space="preserve">Other critics argue that there is "evidence on beneficial effects of environmental performance on economic performance, but that this Porter Hypothesis only works if very specific conditions are met, related inter alia, to the type of policy involved . . . ." 338 For example, some scholars have argued that an industry will not adopt environmentally friendly innovations if the regulatory requirements of the policy are based on the best available technology (BAT). 339 Generally, when implementing regulation based on the BAT, the regulatory body "identifies the [BAT] that is economically achievable for that industry and sets regulatory requirements based on the performance of that technology." 340 Regulations usually do not require polluters to utilize the particular BAT identified, 341 but the policymakers "require facilities to achieve the regulatory standards which were developed based on a particular model technology." 342 This often means that such requirements permit the industry to dispense a specific amount of pollution into the water 343 and that amount is based on the ability of the BAT. 344 </w:t>
      </w:r>
    </w:p>
    <w:p w14:paraId="2FD2ED55" w14:textId="77777777" w:rsidR="006C413A" w:rsidRPr="00513F8A" w:rsidRDefault="006C413A" w:rsidP="006C413A">
      <w:pPr>
        <w:rPr>
          <w:sz w:val="4"/>
          <w:szCs w:val="4"/>
        </w:rPr>
      </w:pPr>
      <w:r w:rsidRPr="00513F8A">
        <w:rPr>
          <w:sz w:val="4"/>
          <w:szCs w:val="4"/>
        </w:rPr>
        <w:t xml:space="preserve">These critics are likely arguing that setting standards based on the BAT does not incentivize innovation because the polluters may comply by merely adopting current technologies; 345 thus, there is less incentive to develop [*820] innovations that limit more pollution than the BAT. 346 In contrast, those same scholars posit that "[i]f, on the other hand, the regulator announces a regulation and sticks to it, irrespective of the technology adopted by the firms, this so-called 'commitment policy not only leads to positive investments in research and development, but is also welfare-improving.'" 347 </w:t>
      </w:r>
    </w:p>
    <w:p w14:paraId="49E79E69" w14:textId="77777777" w:rsidR="006C413A" w:rsidRPr="00513F8A" w:rsidRDefault="006C413A" w:rsidP="006C413A">
      <w:pPr>
        <w:rPr>
          <w:sz w:val="4"/>
          <w:szCs w:val="4"/>
        </w:rPr>
      </w:pPr>
      <w:r w:rsidRPr="00513F8A">
        <w:rPr>
          <w:sz w:val="4"/>
          <w:szCs w:val="4"/>
        </w:rPr>
        <w:t xml:space="preserve">Finally, because empirical evidence regarding the Porter Hypothesis is mixed, with studies finding effects that prove and disprove the Porter Hypothesis, 348 "regulatory critics continue to charge that government regulation will cap innovation and squelch industries . . . ." 349 At the same time, supporters "contend that government standards actually incentivize industry to innovate . . . ." 350 The reality is that there is now an abundance of scholarship on this topic, but the conclusions are largely inconsistent. 351 Thus, academic debate over the encouraging or impeding effect of regulation continues. 352 </w:t>
      </w:r>
    </w:p>
    <w:p w14:paraId="55B4F564" w14:textId="77777777" w:rsidR="006C413A" w:rsidRPr="00513F8A" w:rsidRDefault="006C413A" w:rsidP="006C413A">
      <w:pPr>
        <w:rPr>
          <w:sz w:val="4"/>
          <w:szCs w:val="4"/>
        </w:rPr>
      </w:pPr>
      <w:r w:rsidRPr="00513F8A">
        <w:rPr>
          <w:sz w:val="4"/>
          <w:szCs w:val="4"/>
        </w:rPr>
        <w:t>Addressing and resolving each criticism of the Porter Hypothesis is beyond the scope of this Article, but it is important to note several things when considering this criticism. First, Porter's general thesis--environmental regulations spur innovation--was not a completely new idea. 353 In fact, scholars and experts first posited similar arguments several decades prior to the publishing of the Porter hypothesis. 354 [FN 354] See id.; see also Nicholas A. Ashford et al., Environmental, Health and Safety Regulations and Technological Innovation, in TECHNOLOGICAL INNOVATION FOR A DYNAMIC ECONOMY 161 (C.T. Hill &amp; J.M. Utterback eds., 1979) (cited and expounded upon in Ashford &amp; Hall, supra note 49); Nicholas A. Ashford et al., Using Regulation to Change the Market for Innovation, 9 HARV. ENV'T L. REV. 419-66 (1985) (also discussed in Ashford &amp; Hall, supra note 49); accord Zachary Liscow &amp; Quentin Karpilow, Innovation Snowballing and Climate Law, 95 WASH. U. L. REV. 387, 397 (2017) (citing Kenneth J. Arrow, Economic Welfare and the Allocation of Resources for Invention, in THE RATE AND DIRECTION OF INVENTIVE ACTIVITY: ECONOMIC AND SOCIAL FACTORS 609 (Nat'l Bureau of Econ. Research ed., 1962)); Roger Cotton &amp; Cara Clairman, The Effect of Environmental Regulation on Technological Innovation in Canada, 21 CAN.-U.S. L.J. 239, 248 (1995) ("If regulations impose tough standards, or suggest a trend toward tougher standards, technologies are more likely to be developed to enable industry to comply with those standards."). [End FN]</w:t>
      </w:r>
    </w:p>
    <w:p w14:paraId="1A36CF9A" w14:textId="77777777" w:rsidR="006C413A" w:rsidRPr="00513F8A" w:rsidRDefault="006C413A" w:rsidP="006C413A">
      <w:pPr>
        <w:rPr>
          <w:sz w:val="4"/>
          <w:szCs w:val="4"/>
        </w:rPr>
      </w:pPr>
      <w:r w:rsidRPr="00513F8A">
        <w:rPr>
          <w:sz w:val="4"/>
          <w:szCs w:val="4"/>
        </w:rPr>
        <w:t xml:space="preserve">[*821] Second, and relatedly, since the publication and dissemination of the Porter Hypothesis, other scholars and experts have come to similar conclusions as Porter and van der Linde but have been more specific in their claims. 355 Many have focused on the need for environmental regulations to force polluters to internalize their costs as a way to provide incentives to innovate and reduce their pollution. 356 [FN 356] Id. ("When forced to internalize the actual costs of their activities, whether by mandated use of cleaner technologies, permit costs, or penalties for noncompliance, regulated industries are given a tangible incentive to diminish their pollution output."); Schneider, A Reconsideration of Agricultural Law, supra note 10, at 962; Grossman, supra note 25, at 39 (quoting JOINT WORKING PARTY ON AGRIC. AND THE ENV'T, OECD, AGRICULTURE AND THE ENVIRONMENT: LESSONS LEARNED FROM A DECADE OF OECD WORK (2004)). [End FN] Others have focused on the impact of regulations on innovation in agriculture specifically. 357 [FN 357] Susan M. Brehm, From Red Barn to Facility: Changing Environmental Liability to Fit the Changing Structure of Livestock Production, 93 CALIF. L. REV. 797, 841 (2005) (discussing largescale livestock production and the impact that extending liability to corporate integrators would have on incentivizing the industry to seek out innovation that limits pollution). [End FN] For example, two scholars noted that "[w]hile the conventional agricultural sector has tremendous potential for innovation, it lacks the incentive to innovate in service of environmental or public health." 358 </w:t>
      </w:r>
    </w:p>
    <w:p w14:paraId="43C70B5B" w14:textId="77777777" w:rsidR="006C413A" w:rsidRPr="00513F8A" w:rsidRDefault="006C413A" w:rsidP="006C413A">
      <w:pPr>
        <w:rPr>
          <w:sz w:val="4"/>
          <w:szCs w:val="4"/>
        </w:rPr>
      </w:pPr>
      <w:r w:rsidRPr="00513F8A">
        <w:rPr>
          <w:sz w:val="4"/>
          <w:szCs w:val="4"/>
        </w:rPr>
        <w:t xml:space="preserve">Third, many of the empirical studies attempting to discredit the Porter Hypothesis have been plagued by the same problem--the difficulty of quantifying change that constitutes innovation. 359 "Those studies that attempt to quantify it (through tracking patent applications in pollution control, for example) often overlook that firms can make environmental improvements in response to regulation through subtle operational changes or through changing inputs, rather than through adding novel, patentable, end-of-pipe technology." 360 Thus, some of the studies used to criticize the Porter Hypothesis are likely flawed in that they define innovation too narrowly. 361 </w:t>
      </w:r>
    </w:p>
    <w:p w14:paraId="460B75AE" w14:textId="77777777" w:rsidR="006C413A" w:rsidRPr="00513F8A" w:rsidRDefault="006C413A" w:rsidP="006C413A">
      <w:pPr>
        <w:rPr>
          <w:sz w:val="4"/>
          <w:szCs w:val="4"/>
        </w:rPr>
      </w:pPr>
      <w:r w:rsidRPr="00513F8A">
        <w:rPr>
          <w:sz w:val="4"/>
          <w:szCs w:val="4"/>
        </w:rPr>
        <w:t xml:space="preserve">Finally, although the empirical evidence of regulation's effect on innovation is mixed, 362 many studies concluded that the specific circumstances and design of the regulations heavily influence whether the regulations can induce innovation. 363 [FN 363] Ashford &amp; Hall, supra note 49, at 277 ("The MIT studies revealed that environmental and health and safety regulation--if appropriately designed, implemented, and complemented by economic incentives--can lead to radical technological developments . . . .") (emphasis removed); Sachs, supra note 349, at 1663-64; Faure, supra note 338, at 306-07 (citing Armin Schmutzler, Environmental Regulations and Managerial Myopia, 18 ENV'T &amp; RES. ECON. 87, 87 (2001)); Kjetil Telle, "It Pays to Be Green"--A Premature Conclusion?, 35 ENV'T &amp; RES. ECON. 195, 195, 197-98, 215 (2006)) (explaining that "there is indeed evidence on beneficial effects of environmental performance on economic performance, but that this Porter Hypothesis only works if very specific conditions are met, related inter alia, to the type of policy involved, the costs of potential innovation projects and their effect on productivity and abatement costs"). [End FN] Therefore, in applying the Porter Hypothesis to a particular [*822] industry, it is important to consider the current regulatory environment, the specific circumstances facing the industry, and the proposed regulations. 364 </w:t>
      </w:r>
    </w:p>
    <w:p w14:paraId="40AE62F6" w14:textId="77777777" w:rsidR="006C413A" w:rsidRPr="00513F8A" w:rsidRDefault="006C413A" w:rsidP="006C413A">
      <w:pPr>
        <w:rPr>
          <w:sz w:val="4"/>
          <w:szCs w:val="4"/>
        </w:rPr>
      </w:pPr>
      <w:r w:rsidRPr="00513F8A">
        <w:rPr>
          <w:sz w:val="4"/>
          <w:szCs w:val="4"/>
        </w:rPr>
        <w:t>a. Proof of the Porter Hypothesis: Individual Businesses</w:t>
      </w:r>
    </w:p>
    <w:p w14:paraId="7D174D88" w14:textId="77777777" w:rsidR="006C413A" w:rsidRPr="00513F8A" w:rsidRDefault="006C413A" w:rsidP="006C413A">
      <w:pPr>
        <w:rPr>
          <w:sz w:val="4"/>
          <w:szCs w:val="4"/>
        </w:rPr>
      </w:pPr>
      <w:r w:rsidRPr="00513F8A">
        <w:rPr>
          <w:sz w:val="4"/>
          <w:szCs w:val="4"/>
        </w:rPr>
        <w:t xml:space="preserve">Conventional agriculture can develop innovations that reduce the industry's water pollution if properly incentivized. Although conventional agriculture will likely oppose regulations holding it responsible for the costs of its actions, there is a long history of businesses innovating to comply with regulations and incidentally reducing costs while benefitting the environment. 365 Porter and van der Linde provide several examples of environmental regulation stimulating innovation. 366 In 1987, facing regulation that would force it to shut down its wastewater evaporation ponds, Dow Chemical redesigned its production process to eliminate its need for these ponds and reduce its use of a harmful pollutant. 367 This change not only kept Dow in compliance with these regulations but also saved the company $ 2.4 million per year. 368 Dow's process change cost $ 250,000 to implement and "reduced caustic waste by 6,000 tons per year and hydrochloric acid waste by 80 tons per year." 369 </w:t>
      </w:r>
    </w:p>
    <w:p w14:paraId="02065644" w14:textId="77777777" w:rsidR="006C413A" w:rsidRPr="00513F8A" w:rsidRDefault="006C413A" w:rsidP="006C413A">
      <w:pPr>
        <w:rPr>
          <w:sz w:val="4"/>
          <w:szCs w:val="4"/>
        </w:rPr>
      </w:pPr>
      <w:r w:rsidRPr="00513F8A">
        <w:rPr>
          <w:sz w:val="4"/>
          <w:szCs w:val="4"/>
        </w:rPr>
        <w:t xml:space="preserve">In another example, the CAA required Raytheon to eliminate cleaners containing chlorofluorocarbons, a pollutant that hurts the ozone layer, which the company used for cleaning the electronic circuit boards it produced. 370 After initially arguing that elimination of this pollutant was not scientifically possible, Raytheon's scientists were able to introduce a new reusable cleaning agent into the company's cleaning process. 371 This innovation not only complied with the CAA, but it also resulted in an increase in average product quality because the old chlorofluorocarbon-based cleaner would occasionally compromise the circuit boards. 372 Additionally, this change lowered Raytheon's operating costs. 373 </w:t>
      </w:r>
    </w:p>
    <w:p w14:paraId="48282BEB" w14:textId="77777777" w:rsidR="006C413A" w:rsidRPr="00513F8A" w:rsidRDefault="006C413A" w:rsidP="006C413A">
      <w:pPr>
        <w:rPr>
          <w:sz w:val="4"/>
          <w:szCs w:val="4"/>
        </w:rPr>
      </w:pPr>
      <w:r w:rsidRPr="00513F8A">
        <w:rPr>
          <w:sz w:val="4"/>
          <w:szCs w:val="4"/>
        </w:rPr>
        <w:t xml:space="preserve">Porter and van der Linde also discuss the example of the Robbins Company, a jewelry producer, which faced the possibility of closing when it was found in violation of its water discharge permits. 374 As a result, the company changed its system for handling the water used in plating jewelry "to a [*823] closed-loop, zero-discharge system." 375 This new system produced water "40 times cleaner than city water and led to higher-quality plating and fewer rejects. The result was enhanced competitiveness." 376 This change also provided the company with the opportunity to recover valuable precious metals from what used to be the company's waste. 377 Changing to the closed-loop system cost the company $ 220,000 but resulted in cost savings of "$ 115,000 per year in water, chemicals, disposal costs, and lab fees and reduced water usage from 500,000 gallons per week to 500 gallons per week." 378 </w:t>
      </w:r>
    </w:p>
    <w:p w14:paraId="4829BF93" w14:textId="77777777" w:rsidR="006C413A" w:rsidRPr="00513F8A" w:rsidRDefault="006C413A" w:rsidP="006C413A">
      <w:pPr>
        <w:rPr>
          <w:sz w:val="4"/>
          <w:szCs w:val="4"/>
        </w:rPr>
      </w:pPr>
      <w:r w:rsidRPr="00513F8A">
        <w:rPr>
          <w:sz w:val="4"/>
          <w:szCs w:val="4"/>
        </w:rPr>
        <w:t xml:space="preserve">In a similar example, at a dye plant in New Jersey, new environmental regulations forced the plant to reanalyze its wastewater streams. 379 The plant ultimately altered two of its production processes. 380 These changes resulted in cost savings of $ 740,000 per year while also increasing product yield by 40%. 381 As part of these changes, the plant also stopped releasing a potentially toxic pollutant into its wastewater. 382 </w:t>
      </w:r>
    </w:p>
    <w:p w14:paraId="04A735C9" w14:textId="77777777" w:rsidR="006C413A" w:rsidRPr="00513F8A" w:rsidRDefault="006C413A" w:rsidP="006C413A">
      <w:pPr>
        <w:rPr>
          <w:sz w:val="4"/>
          <w:szCs w:val="4"/>
        </w:rPr>
      </w:pPr>
      <w:r w:rsidRPr="00513F8A">
        <w:rPr>
          <w:sz w:val="4"/>
          <w:szCs w:val="4"/>
        </w:rPr>
        <w:t xml:space="preserve">As stated above, regulation also "can stimulate new entrants to introduce entirely new products and processes into the market--products and processes that will displace dominant technologies." 383 For example, Dow Silicone completely displaced Monsanto's use of polychlorinated biphenyls in transformers and capacitators by successfully implementing a different dielectric fluid. 384 Dow Silicone was able to achieve this even though it was a new entrant to the market. 385 This switch provided a boost to the environment because the presence of polychlorinated biphenyls in Monsanto's products had been linked to extensive environmental contamination. 386 </w:t>
      </w:r>
    </w:p>
    <w:p w14:paraId="1DC70928" w14:textId="77777777" w:rsidR="006C413A" w:rsidRPr="00513F8A" w:rsidRDefault="006C413A" w:rsidP="006C413A">
      <w:pPr>
        <w:rPr>
          <w:sz w:val="4"/>
          <w:szCs w:val="4"/>
        </w:rPr>
      </w:pPr>
      <w:r w:rsidRPr="00513F8A">
        <w:rPr>
          <w:sz w:val="4"/>
          <w:szCs w:val="4"/>
        </w:rPr>
        <w:t>b. Proof of the Porter Hypothesis: New Zealand's Agriculture Industry</w:t>
      </w:r>
    </w:p>
    <w:p w14:paraId="77B712A7" w14:textId="77777777" w:rsidR="006C413A" w:rsidRPr="00513F8A" w:rsidRDefault="006C413A" w:rsidP="006C413A">
      <w:pPr>
        <w:rPr>
          <w:sz w:val="4"/>
          <w:szCs w:val="4"/>
        </w:rPr>
      </w:pPr>
      <w:r w:rsidRPr="00513F8A">
        <w:rPr>
          <w:sz w:val="4"/>
          <w:szCs w:val="4"/>
        </w:rPr>
        <w:t xml:space="preserve">New Zealand diminished its agricultural exceptionalism in 1984 by eliminating agriculture subsidies completely. 387 This was a dramatic change because New Zealand's economy is heavily dependent on agriculture, more so [*824] than the U.S. economy. 388 Now, "New Zealand's farmers are some of the world's most productive and innovative." 389 Since the elimination of the subsidies, New Zealand has experienced "an energizing transformation of the food and farming sectors . . . [and p]rofitability, innovation, and agricultural diversity have returned to farming." 390 Both farm income and farm production have increased. 391 Moreover, as a result of the reforms, New Zealand farmers have "diversified their land use, and developed new products" while also reducing costs. 392 </w:t>
      </w:r>
    </w:p>
    <w:p w14:paraId="455389AD" w14:textId="77777777" w:rsidR="006C413A" w:rsidRPr="00513F8A" w:rsidRDefault="006C413A" w:rsidP="006C413A">
      <w:pPr>
        <w:rPr>
          <w:sz w:val="4"/>
          <w:szCs w:val="4"/>
        </w:rPr>
      </w:pPr>
      <w:r w:rsidRPr="00513F8A">
        <w:rPr>
          <w:sz w:val="4"/>
          <w:szCs w:val="4"/>
        </w:rPr>
        <w:t xml:space="preserve">"Prior to the 1984 reforms, subsidies stifled farm productivity by distorting market signals and blocking innovation." 393 Similar to the United States today, New Zealand maintained nearly 30 subsidies and provided farmers high levels of government aid. 394 All of these subsidies ended with the reforms. 395 That elimination was a "a catalyst for productivity gains" and spurred farmers to "develop[] new products." 396 It also caused farmers to focus on efficient agriculture production, which led to better environmental management. 397 "Cutting farm subsidies, for example, has reduced the previous overuse of fertilizer," 398 which is a problem plaguing many American farmers. 399 Eliminating subsidies has also caused farms to broaden their revenue-generating operations to encompass activities like rural tourism, which brings environmental management of farms into focus. 400 </w:t>
      </w:r>
    </w:p>
    <w:p w14:paraId="30D5992D" w14:textId="77777777" w:rsidR="006C413A" w:rsidRDefault="006C413A" w:rsidP="006C413A">
      <w:pPr>
        <w:rPr>
          <w:sz w:val="4"/>
          <w:szCs w:val="4"/>
        </w:rPr>
      </w:pPr>
      <w:r w:rsidRPr="00513F8A">
        <w:rPr>
          <w:sz w:val="4"/>
          <w:szCs w:val="4"/>
        </w:rPr>
        <w:t>2. Innovation Complacency within Agriculture</w:t>
      </w:r>
    </w:p>
    <w:p w14:paraId="0D621956" w14:textId="77777777" w:rsidR="006C413A" w:rsidRPr="00513F8A" w:rsidRDefault="006C413A" w:rsidP="006C413A">
      <w:pPr>
        <w:rPr>
          <w:sz w:val="4"/>
          <w:szCs w:val="4"/>
        </w:rPr>
      </w:pPr>
      <w:r w:rsidRPr="00513F8A">
        <w:rPr>
          <w:sz w:val="4"/>
          <w:szCs w:val="4"/>
        </w:rPr>
        <w:t>Innovation in agriculture is imperative for the future physical and financial health of the nation. Currently, conventional agriculture lacks incentive to [*825] innovate for three reasons. 401 First, regulations specifically carve out exceptions for the industry that allow it to pollute water. 402 Thus, there is little financial incentive for the industry to invest resources in innovation to comply with regulations from which it is exempt. Second, "[f]armers do not bear the total costs of off-farm pollution and erosion. Most costs are borne by other users of the polluted water. Therefore[,] pollution offers an inexpensive method of waste product disposal for farmers and an opportunity to shift the costs of that waste on to others." 403 Given these financial benefits, conventional agriculture is incentivized to continue to pollute because others must bear the attendant costs. 404 This externalization of costs does not spur conventional agriculture to invest time and money in developing, or acquiring, new technology that reduces water pollution and its costs. 405 [FN 405] But see Foscolo &amp; Zimmerman, supra note 6, at 334 ("This is not to imply that conventional agriculture has been stagnant with respect to innovation. . . . But these innovations continue to be geared toward production of tonnage at the exclusion of other objectives."); The Hidden Costs of Industrial Agriculture, UNION OF CONCERNED SCIENTISTS (July 11, 2008), https://www.ucsusa.org/resources/hidden-costs-industrial-agriculture (discussing cost-reducing innovations that are available to the agriculture industry but are not prioritized by current agricultural policy). [End FN]</w:t>
      </w:r>
    </w:p>
    <w:p w14:paraId="07729E62" w14:textId="77777777" w:rsidR="006C413A" w:rsidRPr="00513F8A" w:rsidRDefault="006C413A" w:rsidP="006C413A">
      <w:pPr>
        <w:rPr>
          <w:sz w:val="4"/>
          <w:szCs w:val="4"/>
        </w:rPr>
      </w:pPr>
      <w:r w:rsidRPr="00513F8A">
        <w:rPr>
          <w:sz w:val="4"/>
          <w:szCs w:val="4"/>
        </w:rPr>
        <w:t xml:space="preserve">Finally, there is also a general lack of pressure to innovate from consumers, policymakers, and other outside forces because food is ostensibly inexpensive. 406 But food prices at the store do not reflect the true costs of its production. 407 Thus, the consequences of agricultural exceptionalism "are easily ignored by consumers and policymakers who support the production and availability of 'cheap' food." 408 At the same time, policymakers likely ignore negative consequences of agricultural exceptionalism due to the industry's substantial lobbying efforts. 409 In 2018, agriculture spent $ 134.8 million to lobby U.S. policymakers. 410 This put agriculture among the top ten spenders in the United States. 411 </w:t>
      </w:r>
    </w:p>
    <w:p w14:paraId="5332DA89" w14:textId="77777777" w:rsidR="006C413A" w:rsidRPr="00513F8A" w:rsidRDefault="006C413A" w:rsidP="006C413A">
      <w:pPr>
        <w:rPr>
          <w:sz w:val="4"/>
          <w:szCs w:val="4"/>
        </w:rPr>
      </w:pPr>
      <w:r w:rsidRPr="00513F8A">
        <w:rPr>
          <w:sz w:val="4"/>
          <w:szCs w:val="4"/>
        </w:rPr>
        <w:t xml:space="preserve">An analysis of conventional agriculture's recent history of developing and implementing new innovations plainly reveals that the industry is suffering from innovation complacency. 412 For example, recent studies have shown that the utilization of prairie plants could reduce pollution runoff from crop fields and [*826] ultimately reduce water pollution from conventional agriculture. 413 By strategically planting this mix of plants on sloping areas of the field, "water flowing by will be slowed and will prevent soil and nutrients from washing away." 414 </w:t>
      </w:r>
    </w:p>
    <w:p w14:paraId="60F697CE" w14:textId="77777777" w:rsidR="006C413A" w:rsidRPr="00513F8A" w:rsidRDefault="006C413A" w:rsidP="006C413A">
      <w:pPr>
        <w:rPr>
          <w:sz w:val="4"/>
          <w:szCs w:val="4"/>
        </w:rPr>
      </w:pPr>
      <w:r w:rsidRPr="00513F8A">
        <w:rPr>
          <w:sz w:val="4"/>
          <w:szCs w:val="4"/>
        </w:rPr>
        <w:t xml:space="preserve">This innovation is not technologically advanced, so conventional agriculture did not need to wait for the technological capability to implement this change. Yet, it took a study funded largely by state government agencies--Iowa State University, Iowa Department of Agriculture and Land Stewardship, and Iowa Flood Center--to make it known that such a change could drastically reduce pollution. 415 </w:t>
      </w:r>
    </w:p>
    <w:p w14:paraId="6F2A9219" w14:textId="77777777" w:rsidR="006C413A" w:rsidRPr="00513F8A" w:rsidRDefault="006C413A" w:rsidP="006C413A">
      <w:pPr>
        <w:rPr>
          <w:sz w:val="4"/>
          <w:szCs w:val="4"/>
        </w:rPr>
      </w:pPr>
      <w:r w:rsidRPr="00513F8A">
        <w:rPr>
          <w:sz w:val="4"/>
          <w:szCs w:val="4"/>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 416 Because of technological innovation, phosphorus now can be recovered from water and converted into a more environmentally friendly fertilizer. 417 Although this helps to reduce the harmful effects of conventional agriculture's pollution, the Madison Metropolitan Sewage District implemented this technology, not conventional agriculture. 418 Rather than conventional agriculture developing and paying for a solution, a city water utility sought out and implemented a solution, 419 and the citizens of Madison, Wisconsin, are paying for it through taxes and increased water bills. 420 Similarly, the city of Boise, Idaho, [*827] implemented a new system at its water renewal facility to "manage nuisance struvite deposits and recover phosphorous." 421 </w:t>
      </w:r>
    </w:p>
    <w:p w14:paraId="4F33C83C" w14:textId="77777777" w:rsidR="006C413A" w:rsidRPr="00513F8A" w:rsidRDefault="006C413A" w:rsidP="006C413A">
      <w:pPr>
        <w:rPr>
          <w:sz w:val="4"/>
          <w:szCs w:val="4"/>
        </w:rPr>
      </w:pPr>
      <w:r w:rsidRPr="00513F8A">
        <w:rPr>
          <w:sz w:val="4"/>
          <w:szCs w:val="4"/>
        </w:rPr>
        <w:t xml:space="preserve">Conventional agriculture often allows others to pay for new technologies that reduce the harms the industry creates, but conventional agriculture has shown the ability to innovate when it makes financial sense for the industry. 422 For example, many farmers have implemented the use of "data gathered from sensors, tractors and satellites . . . to track crop health, make planting decisions and guide fertilizer use to improve the efficiency of their businesses like never before." 423 Farmers have utilized this style of farming, known as precision agriculture, because it is particularly helpful in reducing fertilizer loss. 424 Crops only absorb 40% of the total nitrogen fertilizer applied, 425 and nitrogen fertilizer loss is a substantial expense for many farmers. 426 Thus, reducing that loss could significantly improve their bottom line. 427 While nitrogen fertilizer is also a significant component of conventional agriculture's total water pollution, 428 it is unlikely that reducing such pollution is more than a coincidental side effect of farmers' desire to reduce costs and improve the bottom line. 429 </w:t>
      </w:r>
    </w:p>
    <w:p w14:paraId="10958915" w14:textId="77777777" w:rsidR="006C413A" w:rsidRPr="00513F8A" w:rsidRDefault="006C413A" w:rsidP="006C413A">
      <w:pPr>
        <w:rPr>
          <w:sz w:val="4"/>
          <w:szCs w:val="4"/>
        </w:rPr>
      </w:pPr>
      <w:r w:rsidRPr="00513F8A">
        <w:rPr>
          <w:sz w:val="4"/>
          <w:szCs w:val="4"/>
        </w:rPr>
        <w:t xml:space="preserve">If the regulatory structure changed to more accurately reflect the costs of conventional agriculture's water pollution, conventional agriculture's incentive to increase profit would then align with reducing environmental degradation and the harmful financial effects of water pollution. As the above example illustrates, 430 conventional agriculture can develop and implement technological innovations so long as those innovations improve profit. 431 </w:t>
      </w:r>
    </w:p>
    <w:p w14:paraId="53B89197" w14:textId="77777777" w:rsidR="006C413A" w:rsidRPr="00513F8A" w:rsidRDefault="006C413A" w:rsidP="006C413A">
      <w:pPr>
        <w:rPr>
          <w:sz w:val="4"/>
          <w:szCs w:val="4"/>
        </w:rPr>
      </w:pPr>
      <w:r w:rsidRPr="00513F8A">
        <w:rPr>
          <w:sz w:val="4"/>
          <w:szCs w:val="4"/>
        </w:rPr>
        <w:t>3. The Impact of Agriculture's Lack of Innovation</w:t>
      </w:r>
    </w:p>
    <w:p w14:paraId="6AB63913" w14:textId="77777777" w:rsidR="006C413A" w:rsidRPr="00513F8A" w:rsidRDefault="006C413A" w:rsidP="006C413A">
      <w:pPr>
        <w:rPr>
          <w:sz w:val="4"/>
          <w:szCs w:val="4"/>
        </w:rPr>
      </w:pPr>
      <w:r w:rsidRPr="00513F8A">
        <w:rPr>
          <w:sz w:val="4"/>
          <w:szCs w:val="4"/>
        </w:rPr>
        <w:t xml:space="preserve">As discussed in more depth in Part I, the effects of agriculture's lack of innovation--and lack of incentive to change their behavior--are felt throughout the United States. First, a lack of innovation results in a higher amount of water pollution. 432 This reflects the lack of incentive to develop pollution-reducing innovations under the current regulatory framework. 433 It is [*828] not a surprise then that little innovation has occurred, 434 which likely helps explain some of the environmental degradation experienced throughout the United States. 435 </w:t>
      </w:r>
    </w:p>
    <w:p w14:paraId="6BB88B54" w14:textId="77777777" w:rsidR="006C413A" w:rsidRPr="00513F8A" w:rsidRDefault="006C413A" w:rsidP="006C413A">
      <w:pPr>
        <w:rPr>
          <w:sz w:val="4"/>
          <w:szCs w:val="4"/>
        </w:rPr>
      </w:pPr>
      <w:r w:rsidRPr="00513F8A">
        <w:rPr>
          <w:sz w:val="4"/>
          <w:szCs w:val="4"/>
        </w:rPr>
        <w:t xml:space="preserve">Second, a higher amount of water pollution increases expenses for the rest of the United States. Businesses and individuals are responsible for expenses that are caused by conventional agriculture's water pollution, such as healthcare costs, filtration costs, and many others. 436 Third, businesses and individuals also experience a decrease in the financial benefits of having clean water, such as drops in tourism and fishing revenue. 437 </w:t>
      </w:r>
    </w:p>
    <w:p w14:paraId="21C61845" w14:textId="77777777" w:rsidR="006C413A" w:rsidRPr="00513F8A" w:rsidRDefault="006C413A" w:rsidP="006C413A">
      <w:pPr>
        <w:rPr>
          <w:sz w:val="4"/>
          <w:szCs w:val="4"/>
        </w:rPr>
      </w:pPr>
      <w:r w:rsidRPr="00513F8A">
        <w:rPr>
          <w:sz w:val="4"/>
          <w:szCs w:val="4"/>
        </w:rPr>
        <w:t>B. Competition</w:t>
      </w:r>
    </w:p>
    <w:p w14:paraId="479DC131" w14:textId="77777777" w:rsidR="006C413A" w:rsidRPr="00513F8A" w:rsidRDefault="006C413A" w:rsidP="006C413A">
      <w:pPr>
        <w:rPr>
          <w:sz w:val="4"/>
          <w:szCs w:val="4"/>
        </w:rPr>
      </w:pPr>
      <w:r w:rsidRPr="00513F8A">
        <w:rPr>
          <w:sz w:val="4"/>
          <w:szCs w:val="4"/>
        </w:rPr>
        <w:t>1. The Porter Hypothesis: Regulation Encourages Competition</w:t>
      </w:r>
    </w:p>
    <w:p w14:paraId="0A096280" w14:textId="77777777" w:rsidR="006C413A" w:rsidRPr="00513F8A" w:rsidRDefault="006C413A" w:rsidP="006C413A">
      <w:pPr>
        <w:rPr>
          <w:sz w:val="4"/>
          <w:szCs w:val="4"/>
        </w:rPr>
      </w:pPr>
      <w:r w:rsidRPr="00513F8A">
        <w:rPr>
          <w:sz w:val="4"/>
          <w:szCs w:val="4"/>
        </w:rPr>
        <w:t xml:space="preserve">The Porter Hypothesis does not just argue that regulation can cause innovation. It also argues that regulation improves the competitiveness of the regulated industry in several ways. Environmental regulation can spur firms to "increas[e] the 'resource efficiency' of production," 438 as well as to "increase[e] the quality of the products." 439 "Furthermore, Porter argues that early regulation that spurs compliance innovation can provide the regulated industry with a first-mover advantage, thereby capturing market share from competitors . . . ." 440 </w:t>
      </w:r>
    </w:p>
    <w:p w14:paraId="251478FB" w14:textId="77777777" w:rsidR="006C413A" w:rsidRPr="00513F8A" w:rsidRDefault="006C413A" w:rsidP="006C413A">
      <w:pPr>
        <w:rPr>
          <w:sz w:val="4"/>
          <w:szCs w:val="4"/>
        </w:rPr>
      </w:pPr>
      <w:r w:rsidRPr="00513F8A">
        <w:rPr>
          <w:sz w:val="4"/>
          <w:szCs w:val="4"/>
        </w:rPr>
        <w:t xml:space="preserve">Increasing the resource efficiency of production involves decreasing the utilization of harmful resources. 441 This is beneficial because under the new regulation, decreasing the use of such resources also decreases costs 442 and makes the company more competitive. 443 This spurs competition as firms [*829] compete to minimize their use of such harmful resources. 444 Similarly, increasing the quality of products can occur through reducing the negative environmental impact of those products. 445 This enhances the desirability of such a product as consumer demand has shifted towards more environmentally friendly products. 446 This increases competition concerning which firms can produce the most desirable products with the least impact on the environment. 447 For example, Method developed a line of green household cleaning products before larger firms, like Proctor and Gamble, recognized that consumers would be willing to pay more for a more environmentally friendly product. 448 This gave Method a first-mover advantage in what has since become a competitive market for organic household cleaning products. 449 </w:t>
      </w:r>
    </w:p>
    <w:p w14:paraId="1D71FCAB" w14:textId="77777777" w:rsidR="006C413A" w:rsidRPr="00513F8A" w:rsidRDefault="006C413A" w:rsidP="006C413A">
      <w:pPr>
        <w:rPr>
          <w:sz w:val="4"/>
          <w:szCs w:val="4"/>
        </w:rPr>
      </w:pPr>
      <w:r w:rsidRPr="00513F8A">
        <w:rPr>
          <w:sz w:val="4"/>
          <w:szCs w:val="4"/>
        </w:rPr>
        <w:t xml:space="preserve">Some critics may argue that increasing regulation of conventional agriculture will decrease the competitiveness of U.S. agriculture globally. The Porter Hypothesis argues the opposite-- "countries adopting a stringent environmental regime should not be afraid that this endangers their competitive position, since the evidence shows that this may speed up economic growth rather than retard it." 450 Porter and van der Linde reinforce this claim through their studies of several countries' implementation of environmental regulations and the resulting impact on their economies. 451 </w:t>
      </w:r>
    </w:p>
    <w:p w14:paraId="38F6EA8A" w14:textId="77777777" w:rsidR="006C413A" w:rsidRPr="00513F8A" w:rsidRDefault="006C413A" w:rsidP="006C413A">
      <w:pPr>
        <w:rPr>
          <w:sz w:val="4"/>
          <w:szCs w:val="4"/>
        </w:rPr>
      </w:pPr>
      <w:r w:rsidRPr="00513F8A">
        <w:rPr>
          <w:sz w:val="4"/>
          <w:szCs w:val="4"/>
        </w:rPr>
        <w:t xml:space="preserve">"For example, Germany enacted recycling standards earlier than in most other countries, which gave German firms an early-mover advantage in developing less packaging-intensive products, which have been warmly received in the marketplace." 452 Similarly, "Scandinavian pulp and paper producers have been leaders in introducing new environmentally friendly production processes, and thus Scandinavian pulp and paper equipment suppliers such as Kamyr and Sunds have made major gains internationally in selling innovative bleaching equipment." 453 Porter and van der Linde also provide a parallel example in the United States. Cummins Engine developed low-emissions diesel engines in response to U.S. environmental regulations. 454 The company's new ability to [*830] create such engines increased demand in markets outside the United States and improved Cummins's international market share. 455 As international markets continue to value and demand environmentally friendly products, 456 strengthening domestic environmental regulations would likely encourage economic growth in the agriculture industry. 457 </w:t>
      </w:r>
    </w:p>
    <w:p w14:paraId="73906F5F" w14:textId="77777777" w:rsidR="006C413A" w:rsidRDefault="006C413A" w:rsidP="006C413A">
      <w:r>
        <w:t xml:space="preserve">2. </w:t>
      </w:r>
      <w:r w:rsidRPr="00F43DFC">
        <w:rPr>
          <w:rStyle w:val="Emphasis"/>
        </w:rPr>
        <w:t>Decreasing the Price Disparity</w:t>
      </w:r>
      <w:r w:rsidRPr="00685AAB">
        <w:rPr>
          <w:rStyle w:val="StyleUnderline"/>
        </w:rPr>
        <w:t xml:space="preserve"> Would </w:t>
      </w:r>
      <w:r w:rsidRPr="00F43DFC">
        <w:rPr>
          <w:rStyle w:val="Emphasis"/>
        </w:rPr>
        <w:t>Increase Competition</w:t>
      </w:r>
    </w:p>
    <w:p w14:paraId="070D750B" w14:textId="77777777" w:rsidR="006C413A" w:rsidRDefault="006C413A" w:rsidP="006C413A">
      <w:r w:rsidRPr="00F43DFC">
        <w:rPr>
          <w:rStyle w:val="StyleUnderline"/>
        </w:rPr>
        <w:t>Ag</w:t>
      </w:r>
      <w:r>
        <w:t xml:space="preserve">ricultural </w:t>
      </w:r>
      <w:r w:rsidRPr="00685AAB">
        <w:rPr>
          <w:rStyle w:val="StyleUnderline"/>
        </w:rPr>
        <w:t>exceptionalism</w:t>
      </w:r>
      <w:r>
        <w:t xml:space="preserve"> </w:t>
      </w:r>
      <w:r w:rsidRPr="00F43DFC">
        <w:rPr>
          <w:rStyle w:val="Emphasis"/>
        </w:rPr>
        <w:t>hinders organic</w:t>
      </w:r>
      <w:r>
        <w:t xml:space="preserve"> </w:t>
      </w:r>
      <w:r w:rsidRPr="00F43DFC">
        <w:rPr>
          <w:rStyle w:val="Emphasis"/>
        </w:rPr>
        <w:t>ag</w:t>
      </w:r>
      <w:r>
        <w:t xml:space="preserve">riculture </w:t>
      </w:r>
      <w:r w:rsidRPr="00F43DFC">
        <w:rPr>
          <w:rStyle w:val="Emphasis"/>
        </w:rPr>
        <w:t>from competing</w:t>
      </w:r>
      <w:r>
        <w:t xml:space="preserve"> </w:t>
      </w:r>
      <w:r w:rsidRPr="00F43DFC">
        <w:rPr>
          <w:rStyle w:val="Emphasis"/>
        </w:rPr>
        <w:t>against conventional</w:t>
      </w:r>
      <w:r>
        <w:t xml:space="preserve"> agriculture. 458 </w:t>
      </w:r>
      <w:r w:rsidRPr="00685AAB">
        <w:rPr>
          <w:rStyle w:val="StyleUnderline"/>
        </w:rPr>
        <w:t>In fact,</w:t>
      </w:r>
      <w:r>
        <w:t xml:space="preserve"> </w:t>
      </w:r>
      <w:r w:rsidRPr="00685AAB">
        <w:rPr>
          <w:rStyle w:val="StyleUnderline"/>
        </w:rPr>
        <w:t>"[c]urrent</w:t>
      </w:r>
      <w:r>
        <w:t xml:space="preserve"> agricultural </w:t>
      </w:r>
      <w:r w:rsidRPr="00685AAB">
        <w:rPr>
          <w:rStyle w:val="StyleUnderline"/>
        </w:rPr>
        <w:t>policy</w:t>
      </w:r>
      <w:r>
        <w:t xml:space="preserve"> </w:t>
      </w:r>
      <w:r w:rsidRPr="00685AAB">
        <w:rPr>
          <w:rStyle w:val="StyleUnderline"/>
        </w:rPr>
        <w:t>in the</w:t>
      </w:r>
      <w:r>
        <w:t xml:space="preserve"> </w:t>
      </w:r>
      <w:r w:rsidRPr="00685AAB">
        <w:rPr>
          <w:rStyle w:val="StyleUnderline"/>
        </w:rPr>
        <w:t>U</w:t>
      </w:r>
      <w:r>
        <w:t xml:space="preserve">nited </w:t>
      </w:r>
      <w:r w:rsidRPr="00685AAB">
        <w:rPr>
          <w:rStyle w:val="StyleUnderline"/>
        </w:rPr>
        <w:t>S</w:t>
      </w:r>
      <w:r>
        <w:t xml:space="preserve">tates . . . </w:t>
      </w:r>
      <w:r w:rsidRPr="00685AAB">
        <w:rPr>
          <w:rStyle w:val="StyleUnderline"/>
        </w:rPr>
        <w:t>largely allows</w:t>
      </w:r>
      <w:r>
        <w:t xml:space="preserve"> </w:t>
      </w:r>
      <w:r w:rsidRPr="00685AAB">
        <w:rPr>
          <w:rStyle w:val="StyleUnderline"/>
        </w:rPr>
        <w:t>ag</w:t>
      </w:r>
      <w:r>
        <w:t xml:space="preserve">riculture </w:t>
      </w:r>
      <w:r w:rsidRPr="00685AAB">
        <w:rPr>
          <w:rStyle w:val="StyleUnderline"/>
        </w:rPr>
        <w:t xml:space="preserve">to </w:t>
      </w:r>
      <w:r w:rsidRPr="00F43DFC">
        <w:rPr>
          <w:rStyle w:val="Emphasis"/>
        </w:rPr>
        <w:t>externalize</w:t>
      </w:r>
      <w:r w:rsidRPr="00F43DFC">
        <w:rPr>
          <w:rStyle w:val="StyleUnderline"/>
        </w:rPr>
        <w:t xml:space="preserve"> its pollution costs </w:t>
      </w:r>
      <w:r w:rsidRPr="00F43DFC">
        <w:rPr>
          <w:rStyle w:val="Emphasis"/>
        </w:rPr>
        <w:t>to the detriment of the competitiveness of</w:t>
      </w:r>
      <w:r w:rsidRPr="00F43DFC">
        <w:t xml:space="preserve"> </w:t>
      </w:r>
      <w:r w:rsidRPr="00F43DFC">
        <w:rPr>
          <w:rStyle w:val="Emphasis"/>
        </w:rPr>
        <w:t>conservation-based agriculture</w:t>
      </w:r>
      <w:r>
        <w:t xml:space="preserve">." 459 </w:t>
      </w:r>
      <w:r w:rsidRPr="00685AAB">
        <w:rPr>
          <w:rStyle w:val="StyleUnderline"/>
        </w:rPr>
        <w:t>Organic</w:t>
      </w:r>
      <w:r>
        <w:t xml:space="preserve"> agriculture </w:t>
      </w:r>
      <w:r w:rsidRPr="00685AAB">
        <w:rPr>
          <w:rStyle w:val="StyleUnderline"/>
        </w:rPr>
        <w:t>causes</w:t>
      </w:r>
      <w:r>
        <w:t xml:space="preserve"> </w:t>
      </w:r>
      <w:r w:rsidRPr="00F43DFC">
        <w:rPr>
          <w:rStyle w:val="Emphasis"/>
        </w:rPr>
        <w:t>comparatively low societal costs</w:t>
      </w:r>
      <w:r>
        <w:t xml:space="preserve">. 460 </w:t>
      </w:r>
      <w:r w:rsidRPr="00F43DFC">
        <w:rPr>
          <w:rStyle w:val="StyleUnderline"/>
        </w:rPr>
        <w:t>Organic ag</w:t>
      </w:r>
      <w:r>
        <w:t xml:space="preserve">riculture </w:t>
      </w:r>
      <w:r w:rsidRPr="00F43DFC">
        <w:rPr>
          <w:rStyle w:val="StyleUnderline"/>
        </w:rPr>
        <w:t xml:space="preserve">achieves this by implementing </w:t>
      </w:r>
      <w:r w:rsidRPr="00F43DFC">
        <w:rPr>
          <w:rStyle w:val="Emphasis"/>
        </w:rPr>
        <w:t>sustainable practices</w:t>
      </w:r>
      <w:r w:rsidRPr="00685AAB">
        <w:rPr>
          <w:rStyle w:val="StyleUnderline"/>
        </w:rPr>
        <w:t xml:space="preserve"> like </w:t>
      </w:r>
      <w:r w:rsidRPr="00F43DFC">
        <w:rPr>
          <w:rStyle w:val="Emphasis"/>
        </w:rPr>
        <w:t>rotating crops</w:t>
      </w:r>
      <w:r w:rsidRPr="00685AAB">
        <w:rPr>
          <w:rStyle w:val="StyleUnderline"/>
        </w:rPr>
        <w:t xml:space="preserve"> to improve </w:t>
      </w:r>
      <w:r w:rsidRPr="00F43DFC">
        <w:rPr>
          <w:rStyle w:val="Emphasis"/>
        </w:rPr>
        <w:t>soil</w:t>
      </w:r>
      <w:r w:rsidRPr="00685AAB">
        <w:rPr>
          <w:rStyle w:val="StyleUnderline"/>
        </w:rPr>
        <w:t xml:space="preserve"> fertility and using </w:t>
      </w:r>
      <w:r w:rsidRPr="00F43DFC">
        <w:rPr>
          <w:rStyle w:val="Emphasis"/>
        </w:rPr>
        <w:t>environmentally friendly fertilizers</w:t>
      </w:r>
      <w:r>
        <w:t xml:space="preserve">. 461 </w:t>
      </w:r>
      <w:r w:rsidRPr="00F43DFC">
        <w:t>Al</w:t>
      </w:r>
      <w:r w:rsidRPr="00F43DFC">
        <w:rPr>
          <w:rStyle w:val="StyleUnderline"/>
        </w:rPr>
        <w:t>though these methods</w:t>
      </w:r>
      <w:r>
        <w:t xml:space="preserve"> ultimately </w:t>
      </w:r>
      <w:r w:rsidRPr="00F43DFC">
        <w:rPr>
          <w:rStyle w:val="StyleUnderline"/>
        </w:rPr>
        <w:t xml:space="preserve">result in </w:t>
      </w:r>
      <w:r w:rsidRPr="00F43DFC">
        <w:rPr>
          <w:rStyle w:val="Emphasis"/>
        </w:rPr>
        <w:t>less pollution</w:t>
      </w:r>
      <w:r w:rsidRPr="00685AAB">
        <w:rPr>
          <w:rStyle w:val="StyleUnderline"/>
        </w:rPr>
        <w:t xml:space="preserve"> and lower</w:t>
      </w:r>
      <w:r>
        <w:t xml:space="preserve"> societal </w:t>
      </w:r>
      <w:r w:rsidRPr="00685AAB">
        <w:rPr>
          <w:rStyle w:val="StyleUnderline"/>
        </w:rPr>
        <w:t>costs</w:t>
      </w:r>
      <w:r>
        <w:t xml:space="preserve">, </w:t>
      </w:r>
      <w:r w:rsidRPr="00685AAB">
        <w:rPr>
          <w:rStyle w:val="StyleUnderline"/>
        </w:rPr>
        <w:t xml:space="preserve">they are </w:t>
      </w:r>
      <w:r w:rsidRPr="00F43DFC">
        <w:rPr>
          <w:rStyle w:val="Emphasis"/>
        </w:rPr>
        <w:t>more expensive</w:t>
      </w:r>
      <w:r>
        <w:t xml:space="preserve"> </w:t>
      </w:r>
      <w:r w:rsidRPr="00F43DFC">
        <w:rPr>
          <w:rStyle w:val="StyleUnderline"/>
        </w:rPr>
        <w:t>to implement</w:t>
      </w:r>
      <w:r>
        <w:t xml:space="preserve">. 462 </w:t>
      </w:r>
      <w:r w:rsidRPr="00F43DFC">
        <w:rPr>
          <w:rStyle w:val="Emphasis"/>
        </w:rPr>
        <w:t>But</w:t>
      </w:r>
      <w:r w:rsidRPr="00685AAB">
        <w:rPr>
          <w:rStyle w:val="StyleUnderline"/>
        </w:rPr>
        <w:t xml:space="preserve"> because organic farmers do not </w:t>
      </w:r>
      <w:r w:rsidRPr="00F43DFC">
        <w:rPr>
          <w:rStyle w:val="Emphasis"/>
        </w:rPr>
        <w:t>benefit</w:t>
      </w:r>
      <w:r>
        <w:t xml:space="preserve"> to the same extent </w:t>
      </w:r>
      <w:r w:rsidRPr="00685AAB">
        <w:rPr>
          <w:rStyle w:val="StyleUnderline"/>
        </w:rPr>
        <w:t xml:space="preserve">from </w:t>
      </w:r>
      <w:r w:rsidRPr="00F43DFC">
        <w:rPr>
          <w:rStyle w:val="Emphasis"/>
        </w:rPr>
        <w:t>cost externalization</w:t>
      </w:r>
      <w:r>
        <w:t xml:space="preserve">, </w:t>
      </w:r>
      <w:r w:rsidRPr="00F43DFC">
        <w:rPr>
          <w:rStyle w:val="Emphasis"/>
        </w:rPr>
        <w:t>pricing</w:t>
      </w:r>
      <w:r>
        <w:t xml:space="preserve"> </w:t>
      </w:r>
      <w:r w:rsidRPr="00F43DFC">
        <w:rPr>
          <w:rStyle w:val="StyleUnderline"/>
        </w:rPr>
        <w:t xml:space="preserve">of organic products </w:t>
      </w:r>
      <w:r w:rsidRPr="00F43DFC">
        <w:rPr>
          <w:rStyle w:val="Emphasis"/>
        </w:rPr>
        <w:t>more accurately reflects their true costs</w:t>
      </w:r>
      <w:r>
        <w:t xml:space="preserve">. 463 </w:t>
      </w:r>
    </w:p>
    <w:p w14:paraId="2A4FDF45" w14:textId="77777777" w:rsidR="006C413A" w:rsidRDefault="006C413A" w:rsidP="006C413A">
      <w:r w:rsidRPr="00F43DFC">
        <w:rPr>
          <w:rStyle w:val="Emphasis"/>
        </w:rPr>
        <w:t>Conventional</w:t>
      </w:r>
      <w:r w:rsidRPr="00685AAB">
        <w:rPr>
          <w:rStyle w:val="StyleUnderline"/>
        </w:rPr>
        <w:t xml:space="preserve"> ag</w:t>
      </w:r>
      <w:r>
        <w:t xml:space="preserve">riculture </w:t>
      </w:r>
      <w:r w:rsidRPr="00F43DFC">
        <w:rPr>
          <w:rStyle w:val="Emphasis"/>
        </w:rPr>
        <w:t>typically does not have to compete with organic</w:t>
      </w:r>
      <w:r>
        <w:t xml:space="preserve"> agriculture </w:t>
      </w:r>
      <w:r w:rsidRPr="00F43DFC">
        <w:rPr>
          <w:rStyle w:val="StyleUnderline"/>
        </w:rPr>
        <w:t>on price</w:t>
      </w:r>
      <w:r>
        <w:t xml:space="preserve">. 464 </w:t>
      </w:r>
      <w:r w:rsidRPr="00685AAB">
        <w:rPr>
          <w:rStyle w:val="StyleUnderline"/>
        </w:rPr>
        <w:t xml:space="preserve">With </w:t>
      </w:r>
      <w:r w:rsidRPr="00F43DFC">
        <w:rPr>
          <w:rStyle w:val="Emphasis"/>
        </w:rPr>
        <w:t>lower up-front</w:t>
      </w:r>
      <w:r w:rsidRPr="00685AAB">
        <w:rPr>
          <w:rStyle w:val="StyleUnderline"/>
        </w:rPr>
        <w:t xml:space="preserve"> costs </w:t>
      </w:r>
      <w:r w:rsidRPr="00F43DFC">
        <w:rPr>
          <w:rStyle w:val="Emphasis"/>
        </w:rPr>
        <w:t>and</w:t>
      </w:r>
      <w:r w:rsidRPr="00685AAB">
        <w:rPr>
          <w:rStyle w:val="StyleUnderline"/>
        </w:rPr>
        <w:t xml:space="preserve"> the benefit of </w:t>
      </w:r>
      <w:r w:rsidRPr="00F43DFC">
        <w:rPr>
          <w:rStyle w:val="Emphasis"/>
        </w:rPr>
        <w:t>externalizing</w:t>
      </w:r>
      <w:r w:rsidRPr="00685AAB">
        <w:rPr>
          <w:rStyle w:val="StyleUnderline"/>
        </w:rPr>
        <w:t xml:space="preserve"> the costs of their </w:t>
      </w:r>
      <w:r w:rsidRPr="00F43DFC">
        <w:rPr>
          <w:rStyle w:val="Emphasis"/>
        </w:rPr>
        <w:t>pollution</w:t>
      </w:r>
      <w:r>
        <w:t xml:space="preserve">, </w:t>
      </w:r>
      <w:r w:rsidRPr="00685AAB">
        <w:rPr>
          <w:rStyle w:val="StyleUnderline"/>
        </w:rPr>
        <w:t>conventional</w:t>
      </w:r>
      <w:r>
        <w:t xml:space="preserve"> </w:t>
      </w:r>
      <w:r w:rsidRPr="00F43DFC">
        <w:rPr>
          <w:rStyle w:val="StyleUnderline"/>
        </w:rPr>
        <w:t>ag</w:t>
      </w:r>
      <w:r>
        <w:t xml:space="preserve">riculture </w:t>
      </w:r>
      <w:r w:rsidRPr="00685AAB">
        <w:rPr>
          <w:rStyle w:val="StyleUnderline"/>
        </w:rPr>
        <w:t xml:space="preserve">can </w:t>
      </w:r>
      <w:r w:rsidRPr="00F43DFC">
        <w:rPr>
          <w:rStyle w:val="Emphasis"/>
        </w:rPr>
        <w:t>price its products more cheaply</w:t>
      </w:r>
      <w:r>
        <w:t xml:space="preserve"> </w:t>
      </w:r>
      <w:r w:rsidRPr="00F43DFC">
        <w:rPr>
          <w:rStyle w:val="StyleUnderline"/>
        </w:rPr>
        <w:t>than organic</w:t>
      </w:r>
      <w:r>
        <w:t xml:space="preserve"> agriculture. 465 </w:t>
      </w:r>
      <w:r w:rsidRPr="00685AAB">
        <w:rPr>
          <w:rStyle w:val="StyleUnderline"/>
        </w:rPr>
        <w:t xml:space="preserve">By </w:t>
      </w:r>
      <w:r w:rsidRPr="00F43DFC">
        <w:rPr>
          <w:rStyle w:val="Emphasis"/>
        </w:rPr>
        <w:t>rolling back</w:t>
      </w:r>
      <w:r>
        <w:t xml:space="preserve"> agricultural </w:t>
      </w:r>
      <w:r w:rsidRPr="00685AAB">
        <w:rPr>
          <w:rStyle w:val="StyleUnderline"/>
        </w:rPr>
        <w:t>exceptionalism</w:t>
      </w:r>
      <w:r>
        <w:t xml:space="preserve">, </w:t>
      </w:r>
      <w:r w:rsidRPr="00685AAB">
        <w:rPr>
          <w:rStyle w:val="StyleUnderline"/>
        </w:rPr>
        <w:t xml:space="preserve">regulators would </w:t>
      </w:r>
      <w:r w:rsidRPr="00F43DFC">
        <w:rPr>
          <w:rStyle w:val="Emphasis"/>
        </w:rPr>
        <w:t>force</w:t>
      </w:r>
      <w:r w:rsidRPr="00685AAB">
        <w:rPr>
          <w:rStyle w:val="StyleUnderline"/>
        </w:rPr>
        <w:t xml:space="preserve"> </w:t>
      </w:r>
      <w:r w:rsidRPr="00F43DFC">
        <w:rPr>
          <w:rStyle w:val="Emphasis"/>
        </w:rPr>
        <w:t>conventional</w:t>
      </w:r>
      <w:r>
        <w:t xml:space="preserve"> </w:t>
      </w:r>
      <w:r w:rsidRPr="00685AAB">
        <w:rPr>
          <w:rStyle w:val="StyleUnderline"/>
        </w:rPr>
        <w:t>ag</w:t>
      </w:r>
      <w:r>
        <w:t xml:space="preserve">riculture </w:t>
      </w:r>
      <w:r w:rsidRPr="00685AAB">
        <w:rPr>
          <w:rStyle w:val="StyleUnderline"/>
        </w:rPr>
        <w:t>to</w:t>
      </w:r>
      <w:r>
        <w:t xml:space="preserve"> </w:t>
      </w:r>
      <w:r w:rsidRPr="00F43DFC">
        <w:rPr>
          <w:rStyle w:val="Emphasis"/>
        </w:rPr>
        <w:t>incorporate its true costs into</w:t>
      </w:r>
      <w:r w:rsidRPr="00F43DFC">
        <w:t xml:space="preserve"> its </w:t>
      </w:r>
      <w:r w:rsidRPr="00F43DFC">
        <w:rPr>
          <w:rStyle w:val="Emphasis"/>
        </w:rPr>
        <w:t>pricing</w:t>
      </w:r>
      <w:r>
        <w:t xml:space="preserve">. 466 </w:t>
      </w:r>
      <w:r w:rsidRPr="00685AAB">
        <w:rPr>
          <w:rStyle w:val="StyleUnderline"/>
        </w:rPr>
        <w:t xml:space="preserve">This would </w:t>
      </w:r>
      <w:r w:rsidRPr="00F43DFC">
        <w:rPr>
          <w:rStyle w:val="Emphasis"/>
        </w:rPr>
        <w:t>decrease the</w:t>
      </w:r>
      <w:r w:rsidRPr="00F43DFC">
        <w:t xml:space="preserve"> price </w:t>
      </w:r>
      <w:r w:rsidRPr="00F43DFC">
        <w:rPr>
          <w:rStyle w:val="Emphasis"/>
        </w:rPr>
        <w:t>disparity</w:t>
      </w:r>
      <w:r>
        <w:t xml:space="preserve"> </w:t>
      </w:r>
      <w:r w:rsidRPr="00685AAB">
        <w:rPr>
          <w:rStyle w:val="StyleUnderline"/>
        </w:rPr>
        <w:t>between</w:t>
      </w:r>
      <w:r>
        <w:t xml:space="preserve"> [*831] </w:t>
      </w:r>
      <w:r w:rsidRPr="00685AAB">
        <w:rPr>
          <w:rStyle w:val="StyleUnderline"/>
        </w:rPr>
        <w:t>conventional and organic</w:t>
      </w:r>
      <w:r>
        <w:t xml:space="preserve"> agriculture </w:t>
      </w:r>
      <w:r w:rsidRPr="00685AAB">
        <w:rPr>
          <w:rStyle w:val="StyleUnderline"/>
        </w:rPr>
        <w:t>and</w:t>
      </w:r>
      <w:r>
        <w:t xml:space="preserve"> would </w:t>
      </w:r>
      <w:r w:rsidRPr="00685AAB">
        <w:rPr>
          <w:rStyle w:val="StyleUnderline"/>
        </w:rPr>
        <w:t xml:space="preserve">likely </w:t>
      </w:r>
      <w:r w:rsidRPr="00FE42CB">
        <w:rPr>
          <w:rStyle w:val="Emphasis"/>
        </w:rPr>
        <w:t>increase price competition</w:t>
      </w:r>
      <w:r w:rsidRPr="00FE42CB">
        <w:rPr>
          <w:rStyle w:val="StyleUnderline"/>
        </w:rPr>
        <w:t xml:space="preserve"> </w:t>
      </w:r>
      <w:r w:rsidRPr="00FE42CB">
        <w:rPr>
          <w:rStyle w:val="Emphasis"/>
        </w:rPr>
        <w:t>as a result</w:t>
      </w:r>
      <w:r>
        <w:t>.</w:t>
      </w:r>
    </w:p>
    <w:p w14:paraId="55351D5A" w14:textId="77777777" w:rsidR="006C413A" w:rsidRDefault="006C413A" w:rsidP="006C413A">
      <w:r w:rsidRPr="00685AAB">
        <w:rPr>
          <w:rStyle w:val="StyleUnderline"/>
        </w:rPr>
        <w:t>Basic economics demonstrates</w:t>
      </w:r>
      <w:r>
        <w:t xml:space="preserve"> that </w:t>
      </w:r>
      <w:r w:rsidRPr="00FE42CB">
        <w:rPr>
          <w:rStyle w:val="Emphasis"/>
        </w:rPr>
        <w:t>regulating</w:t>
      </w:r>
      <w:r>
        <w:t xml:space="preserve"> the </w:t>
      </w:r>
      <w:r w:rsidRPr="00685AAB">
        <w:rPr>
          <w:rStyle w:val="StyleUnderline"/>
        </w:rPr>
        <w:t>ag</w:t>
      </w:r>
      <w:r>
        <w:t xml:space="preserve">riculture industry </w:t>
      </w:r>
      <w:r w:rsidRPr="00685AAB">
        <w:rPr>
          <w:rStyle w:val="StyleUnderline"/>
        </w:rPr>
        <w:t xml:space="preserve">would </w:t>
      </w:r>
      <w:r w:rsidRPr="00FE42CB">
        <w:rPr>
          <w:rStyle w:val="Emphasis"/>
        </w:rPr>
        <w:t>increase competitiveness</w:t>
      </w:r>
      <w:r>
        <w:t xml:space="preserve"> </w:t>
      </w:r>
      <w:r w:rsidRPr="00685AAB">
        <w:rPr>
          <w:rStyle w:val="StyleUnderline"/>
        </w:rPr>
        <w:t xml:space="preserve">among </w:t>
      </w:r>
      <w:r w:rsidRPr="00FE42CB">
        <w:rPr>
          <w:rStyle w:val="Emphasis"/>
        </w:rPr>
        <w:t>conventional</w:t>
      </w:r>
      <w:r w:rsidRPr="00685AAB">
        <w:rPr>
          <w:rStyle w:val="StyleUnderline"/>
        </w:rPr>
        <w:t xml:space="preserve"> and </w:t>
      </w:r>
      <w:r w:rsidRPr="00FE42CB">
        <w:rPr>
          <w:rStyle w:val="Emphasis"/>
        </w:rPr>
        <w:t>organic</w:t>
      </w:r>
      <w:r w:rsidRPr="00685AAB">
        <w:rPr>
          <w:rStyle w:val="StyleUnderline"/>
        </w:rPr>
        <w:t xml:space="preserve"> farming. First, curtailing</w:t>
      </w:r>
      <w:r>
        <w:t xml:space="preserve"> agricultural </w:t>
      </w:r>
      <w:r w:rsidRPr="00685AAB">
        <w:rPr>
          <w:rStyle w:val="StyleUnderline"/>
        </w:rPr>
        <w:t>exceptionalism</w:t>
      </w:r>
      <w:r>
        <w:t xml:space="preserve"> </w:t>
      </w:r>
      <w:r w:rsidRPr="00685AAB">
        <w:rPr>
          <w:rStyle w:val="StyleUnderline"/>
        </w:rPr>
        <w:t xml:space="preserve">would </w:t>
      </w:r>
      <w:r w:rsidRPr="00FE42CB">
        <w:rPr>
          <w:rStyle w:val="Emphasis"/>
        </w:rPr>
        <w:t>increase the price of conventional</w:t>
      </w:r>
      <w:r>
        <w:t xml:space="preserve"> agriculture's </w:t>
      </w:r>
      <w:r w:rsidRPr="00685AAB">
        <w:rPr>
          <w:rStyle w:val="StyleUnderline"/>
        </w:rPr>
        <w:t>crops</w:t>
      </w:r>
      <w:r>
        <w:t xml:space="preserve"> </w:t>
      </w:r>
      <w:r w:rsidRPr="00685AAB">
        <w:rPr>
          <w:rStyle w:val="StyleUnderline"/>
        </w:rPr>
        <w:t>due to</w:t>
      </w:r>
      <w:r>
        <w:t xml:space="preserve"> </w:t>
      </w:r>
      <w:r w:rsidRPr="00FE42CB">
        <w:rPr>
          <w:rStyle w:val="StyleUnderline"/>
        </w:rPr>
        <w:t xml:space="preserve">its </w:t>
      </w:r>
      <w:r w:rsidRPr="00FE42CB">
        <w:rPr>
          <w:rStyle w:val="Emphasis"/>
        </w:rPr>
        <w:t>significant pollution</w:t>
      </w:r>
      <w:r w:rsidRPr="00FE42CB">
        <w:rPr>
          <w:rStyle w:val="StyleUnderline"/>
        </w:rPr>
        <w:t xml:space="preserve"> costs</w:t>
      </w:r>
      <w:r>
        <w:t xml:space="preserve">. 467 </w:t>
      </w:r>
      <w:r w:rsidRPr="00685AAB">
        <w:rPr>
          <w:rStyle w:val="StyleUnderline"/>
        </w:rPr>
        <w:t>But limiting</w:t>
      </w:r>
      <w:r>
        <w:t xml:space="preserve"> agricultural </w:t>
      </w:r>
      <w:r w:rsidRPr="00685AAB">
        <w:rPr>
          <w:rStyle w:val="StyleUnderline"/>
        </w:rPr>
        <w:t xml:space="preserve">exceptionalism would likely </w:t>
      </w:r>
      <w:r w:rsidRPr="00FE42CB">
        <w:rPr>
          <w:rStyle w:val="Emphasis"/>
        </w:rPr>
        <w:t>not</w:t>
      </w:r>
      <w:r w:rsidRPr="00685AAB">
        <w:rPr>
          <w:rStyle w:val="StyleUnderline"/>
        </w:rPr>
        <w:t xml:space="preserve"> increase the price of </w:t>
      </w:r>
      <w:r w:rsidRPr="00FE42CB">
        <w:rPr>
          <w:rStyle w:val="Emphasis"/>
        </w:rPr>
        <w:t>organic</w:t>
      </w:r>
      <w:r>
        <w:t xml:space="preserve"> agricultural </w:t>
      </w:r>
      <w:r w:rsidRPr="00685AAB">
        <w:rPr>
          <w:rStyle w:val="StyleUnderline"/>
        </w:rPr>
        <w:t>products because organic</w:t>
      </w:r>
      <w:r>
        <w:t xml:space="preserve"> </w:t>
      </w:r>
      <w:r w:rsidRPr="00FE42CB">
        <w:rPr>
          <w:rStyle w:val="StyleUnderline"/>
        </w:rPr>
        <w:t>ag</w:t>
      </w:r>
      <w:r>
        <w:t xml:space="preserve">riculture </w:t>
      </w:r>
      <w:r w:rsidRPr="00FE42CB">
        <w:rPr>
          <w:rStyle w:val="Emphasis"/>
        </w:rPr>
        <w:t>pollutes far less</w:t>
      </w:r>
      <w:r>
        <w:t xml:space="preserve">. 468 Thus, an increase in the price of conventional agriculture food products would close the price disparity between conventional and organic agriculture. 469 </w:t>
      </w:r>
    </w:p>
    <w:p w14:paraId="71B3E3E1" w14:textId="77777777" w:rsidR="006C413A" w:rsidRDefault="006C413A" w:rsidP="006C413A">
      <w:r w:rsidRPr="00685AAB">
        <w:rPr>
          <w:rStyle w:val="StyleUnderline"/>
        </w:rPr>
        <w:t>Due to the increase in</w:t>
      </w:r>
      <w:r>
        <w:t xml:space="preserve"> </w:t>
      </w:r>
      <w:r w:rsidRPr="00685AAB">
        <w:rPr>
          <w:rStyle w:val="StyleUnderline"/>
        </w:rPr>
        <w:t>conventional ag</w:t>
      </w:r>
      <w:r>
        <w:t xml:space="preserve">riculture's </w:t>
      </w:r>
      <w:r w:rsidRPr="00685AAB">
        <w:rPr>
          <w:rStyle w:val="StyleUnderline"/>
        </w:rPr>
        <w:t>price</w:t>
      </w:r>
      <w:r>
        <w:t xml:space="preserve">, </w:t>
      </w:r>
      <w:r w:rsidRPr="00FE42CB">
        <w:rPr>
          <w:rStyle w:val="Emphasis"/>
        </w:rPr>
        <w:t>consumers</w:t>
      </w:r>
      <w:r w:rsidRPr="00685AAB">
        <w:rPr>
          <w:rStyle w:val="StyleUnderline"/>
        </w:rPr>
        <w:t xml:space="preserve"> would </w:t>
      </w:r>
      <w:r w:rsidRPr="00FE42CB">
        <w:rPr>
          <w:rStyle w:val="Emphasis"/>
        </w:rPr>
        <w:t>purchase more organic crops</w:t>
      </w:r>
      <w:r>
        <w:t xml:space="preserve">. 470 </w:t>
      </w:r>
      <w:r w:rsidRPr="00FE42CB">
        <w:rPr>
          <w:rStyle w:val="StyleUnderline"/>
        </w:rPr>
        <w:t xml:space="preserve">Consumers would </w:t>
      </w:r>
      <w:r w:rsidRPr="00FE42CB">
        <w:rPr>
          <w:rStyle w:val="Emphasis"/>
        </w:rPr>
        <w:t>switch to organic</w:t>
      </w:r>
      <w:r w:rsidRPr="00FE42CB">
        <w:rPr>
          <w:rStyle w:val="StyleUnderline"/>
        </w:rPr>
        <w:t xml:space="preserve"> because</w:t>
      </w:r>
      <w:r>
        <w:t xml:space="preserve"> </w:t>
      </w:r>
      <w:r w:rsidRPr="00685AAB">
        <w:rPr>
          <w:rStyle w:val="StyleUnderline"/>
        </w:rPr>
        <w:t>when</w:t>
      </w:r>
      <w:r>
        <w:t xml:space="preserve"> </w:t>
      </w:r>
      <w:r w:rsidRPr="00FE42CB">
        <w:rPr>
          <w:rStyle w:val="StyleUnderline"/>
        </w:rPr>
        <w:t xml:space="preserve">the </w:t>
      </w:r>
      <w:r w:rsidRPr="00FE42CB">
        <w:rPr>
          <w:rStyle w:val="Emphasis"/>
        </w:rPr>
        <w:t>price</w:t>
      </w:r>
      <w:r w:rsidRPr="00FE42CB">
        <w:rPr>
          <w:rStyle w:val="StyleUnderline"/>
        </w:rPr>
        <w:t xml:space="preserve"> of a good increases</w:t>
      </w:r>
      <w:r>
        <w:t xml:space="preserve">, </w:t>
      </w:r>
      <w:r w:rsidRPr="00FE42CB">
        <w:rPr>
          <w:rStyle w:val="Emphasis"/>
        </w:rPr>
        <w:t>demand for a substitute good</w:t>
      </w:r>
      <w:r w:rsidRPr="00FE42CB">
        <w:rPr>
          <w:rStyle w:val="StyleUnderline"/>
        </w:rPr>
        <w:t xml:space="preserve"> </w:t>
      </w:r>
      <w:r w:rsidRPr="00FE42CB">
        <w:rPr>
          <w:rStyle w:val="Emphasis"/>
        </w:rPr>
        <w:t>increases</w:t>
      </w:r>
      <w:r>
        <w:t xml:space="preserve">. 471 "For example, </w:t>
      </w:r>
      <w:r w:rsidRPr="00FE42CB">
        <w:rPr>
          <w:rStyle w:val="StyleUnderline"/>
        </w:rPr>
        <w:t>if the price of coffee increases</w:t>
      </w:r>
      <w:r>
        <w:t xml:space="preserve">, the </w:t>
      </w:r>
      <w:r w:rsidRPr="00FE42CB">
        <w:rPr>
          <w:rStyle w:val="StyleUnderline"/>
        </w:rPr>
        <w:t>quantity demanded for tea</w:t>
      </w:r>
      <w:r>
        <w:t xml:space="preserve"> (a substitute beverage) </w:t>
      </w:r>
      <w:r w:rsidRPr="00FE42CB">
        <w:rPr>
          <w:rStyle w:val="StyleUnderline"/>
        </w:rPr>
        <w:t>increases</w:t>
      </w:r>
      <w:r>
        <w:t xml:space="preserve"> . . . ." 472 </w:t>
      </w:r>
      <w:r w:rsidRPr="00FE42CB">
        <w:rPr>
          <w:rStyle w:val="StyleUnderline"/>
        </w:rPr>
        <w:t xml:space="preserve">Additionally, </w:t>
      </w:r>
      <w:r w:rsidRPr="00FE42CB">
        <w:rPr>
          <w:rStyle w:val="Emphasis"/>
        </w:rPr>
        <w:t>price changes</w:t>
      </w:r>
      <w:r w:rsidRPr="00FE42CB">
        <w:rPr>
          <w:rStyle w:val="StyleUnderline"/>
        </w:rPr>
        <w:t xml:space="preserve"> are an </w:t>
      </w:r>
      <w:r w:rsidRPr="00FE42CB">
        <w:rPr>
          <w:rStyle w:val="Emphasis"/>
        </w:rPr>
        <w:t>influential determinant of consumers' food demand</w:t>
      </w:r>
      <w:r>
        <w:t xml:space="preserve">. 473 When the price of a good increases, the amount demanded decreases. 474 </w:t>
      </w:r>
    </w:p>
    <w:p w14:paraId="1D3A14F1" w14:textId="77777777" w:rsidR="006C413A" w:rsidRDefault="006C413A" w:rsidP="006C413A"/>
    <w:p w14:paraId="58423219" w14:textId="77777777" w:rsidR="006C413A" w:rsidRPr="00C5354A" w:rsidRDefault="006C413A" w:rsidP="006C413A">
      <w:pPr>
        <w:pStyle w:val="Heading4"/>
      </w:pPr>
      <w:r>
        <w:t xml:space="preserve">The plan </w:t>
      </w:r>
      <w:r w:rsidRPr="000B45BE">
        <w:rPr>
          <w:u w:val="single"/>
        </w:rPr>
        <w:t>levels the playing field</w:t>
      </w:r>
      <w:r>
        <w:t xml:space="preserve"> for small farms – The costs of CAFO waste disposal outweigh the benefits of scale</w:t>
      </w:r>
    </w:p>
    <w:p w14:paraId="7E88CD08" w14:textId="77777777" w:rsidR="006C413A" w:rsidRDefault="006C413A" w:rsidP="006C413A">
      <w:r w:rsidRPr="006E1202">
        <w:rPr>
          <w:rStyle w:val="Style13ptBold"/>
        </w:rPr>
        <w:t>Brehm 5</w:t>
      </w:r>
      <w:r>
        <w:t xml:space="preserve"> – J</w:t>
      </w:r>
      <w:r w:rsidRPr="00B10D5D">
        <w:t>.D., School of Law, University of California, Berkeley (Boalt Hall), 2004; B.A., Loras College, 1993</w:t>
      </w:r>
    </w:p>
    <w:p w14:paraId="612EB7F2" w14:textId="77777777" w:rsidR="006C413A" w:rsidRDefault="006C413A" w:rsidP="006C413A">
      <w:r>
        <w:t>Susan M., May. “</w:t>
      </w:r>
      <w:r w:rsidRPr="00B10D5D">
        <w:t>From Red Barn to Facility: Changing Environmental Liability to Fit the Changing Structure of Livestock Production</w:t>
      </w:r>
      <w:r>
        <w:t xml:space="preserve">.” </w:t>
      </w:r>
      <w:r w:rsidRPr="00B10D5D">
        <w:t>California Law Review , May, 2005, Vol. 93, No. 3 (May, 2005), pp. 797-846</w:t>
      </w:r>
      <w:r>
        <w:t xml:space="preserve">. JSTOR. </w:t>
      </w:r>
    </w:p>
    <w:p w14:paraId="5853AB7C" w14:textId="77777777" w:rsidR="006C413A" w:rsidRPr="00B10D5D" w:rsidRDefault="006C413A" w:rsidP="006C413A">
      <w:pPr>
        <w:rPr>
          <w:sz w:val="16"/>
        </w:rPr>
      </w:pPr>
      <w:r w:rsidRPr="00B10D5D">
        <w:rPr>
          <w:rStyle w:val="StyleUnderline"/>
        </w:rPr>
        <w:t xml:space="preserve">Environmentalists and </w:t>
      </w:r>
      <w:r w:rsidRPr="000B45BE">
        <w:rPr>
          <w:rStyle w:val="Emphasis"/>
        </w:rPr>
        <w:t>small farmers</w:t>
      </w:r>
      <w:r w:rsidRPr="00B10D5D">
        <w:rPr>
          <w:sz w:val="16"/>
        </w:rPr>
        <w:t xml:space="preserve"> </w:t>
      </w:r>
      <w:r w:rsidRPr="000B45BE">
        <w:rPr>
          <w:rStyle w:val="StyleUnderline"/>
        </w:rPr>
        <w:t xml:space="preserve">have initiated a variety of legal efforts directed at </w:t>
      </w:r>
      <w:r w:rsidRPr="000B45BE">
        <w:rPr>
          <w:rStyle w:val="Emphasis"/>
        </w:rPr>
        <w:t>imposing</w:t>
      </w:r>
      <w:r w:rsidRPr="000B45BE">
        <w:t xml:space="preserve"> integrator </w:t>
      </w:r>
      <w:r w:rsidRPr="000B45BE">
        <w:rPr>
          <w:rStyle w:val="Emphasis"/>
        </w:rPr>
        <w:t>liability</w:t>
      </w:r>
      <w:r w:rsidRPr="000B45BE">
        <w:t xml:space="preserve"> </w:t>
      </w:r>
      <w:r w:rsidRPr="000B45BE">
        <w:rPr>
          <w:rStyle w:val="StyleUnderline"/>
        </w:rPr>
        <w:t xml:space="preserve">for </w:t>
      </w:r>
      <w:r w:rsidRPr="000B45BE">
        <w:rPr>
          <w:rStyle w:val="Emphasis"/>
        </w:rPr>
        <w:t>environmental pollution</w:t>
      </w:r>
      <w:r w:rsidRPr="000B45BE">
        <w:rPr>
          <w:rStyle w:val="StyleUnderline"/>
        </w:rPr>
        <w:t xml:space="preserve"> from </w:t>
      </w:r>
      <w:r w:rsidRPr="000B45BE">
        <w:rPr>
          <w:rStyle w:val="Emphasis"/>
        </w:rPr>
        <w:t>conﬁnement livestock operations</w:t>
      </w:r>
      <w:r w:rsidRPr="00B10D5D">
        <w:rPr>
          <w:sz w:val="16"/>
        </w:rPr>
        <w:t xml:space="preserve">. </w:t>
      </w:r>
      <w:r w:rsidRPr="000B45BE">
        <w:rPr>
          <w:rStyle w:val="StyleUnderline"/>
        </w:rPr>
        <w:t>Both environmentalists and small farmers base their arguments for</w:t>
      </w:r>
      <w:r w:rsidRPr="00B10D5D">
        <w:rPr>
          <w:sz w:val="16"/>
        </w:rPr>
        <w:t xml:space="preserve"> integrator </w:t>
      </w:r>
      <w:r w:rsidRPr="000B45BE">
        <w:rPr>
          <w:rStyle w:val="StyleUnderline"/>
        </w:rPr>
        <w:t>liability at least in part on eco- nomic efficiency</w:t>
      </w:r>
      <w:r w:rsidRPr="00B10D5D">
        <w:rPr>
          <w:sz w:val="16"/>
        </w:rPr>
        <w:t xml:space="preserve">;90 </w:t>
      </w:r>
      <w:r w:rsidRPr="000B45BE">
        <w:rPr>
          <w:rStyle w:val="StyleUnderline"/>
        </w:rPr>
        <w:t xml:space="preserve">that is, both argue that </w:t>
      </w:r>
      <w:r w:rsidRPr="000B45BE">
        <w:rPr>
          <w:rStyle w:val="Emphasis"/>
        </w:rPr>
        <w:t>if</w:t>
      </w:r>
      <w:r w:rsidRPr="000B45BE">
        <w:rPr>
          <w:rStyle w:val="StyleUnderline"/>
        </w:rPr>
        <w:t xml:space="preserve"> </w:t>
      </w:r>
      <w:r w:rsidRPr="000B45BE">
        <w:rPr>
          <w:rStyle w:val="Emphasis"/>
        </w:rPr>
        <w:t>concentrated livestock opera- tions</w:t>
      </w:r>
      <w:r w:rsidRPr="00B10D5D">
        <w:rPr>
          <w:rStyle w:val="StyleUnderline"/>
        </w:rPr>
        <w:t xml:space="preserve"> </w:t>
      </w:r>
      <w:r w:rsidRPr="000B45BE">
        <w:rPr>
          <w:rStyle w:val="Emphasis"/>
        </w:rPr>
        <w:t>were required to internalize the pollution costs</w:t>
      </w:r>
      <w:r w:rsidRPr="00B10D5D">
        <w:rPr>
          <w:rStyle w:val="StyleUnderline"/>
        </w:rPr>
        <w:t xml:space="preserve"> they have </w:t>
      </w:r>
      <w:r w:rsidRPr="000B45BE">
        <w:rPr>
          <w:rStyle w:val="Emphasis"/>
        </w:rPr>
        <w:t>shifted to geographic regions surrounding CAFOs</w:t>
      </w:r>
      <w:r w:rsidRPr="00B10D5D">
        <w:rPr>
          <w:rStyle w:val="StyleUnderline"/>
        </w:rPr>
        <w:t xml:space="preserve">, their operations would </w:t>
      </w:r>
      <w:r w:rsidRPr="000B45BE">
        <w:rPr>
          <w:rStyle w:val="Emphasis"/>
        </w:rPr>
        <w:t>be no more economically efﬁcient than traditional farms</w:t>
      </w:r>
      <w:r w:rsidRPr="00B10D5D">
        <w:rPr>
          <w:sz w:val="16"/>
        </w:rPr>
        <w:t xml:space="preserve">.9| </w:t>
      </w:r>
      <w:r w:rsidRPr="00CC4FC7">
        <w:rPr>
          <w:rStyle w:val="StyleUnderline"/>
        </w:rPr>
        <w:t xml:space="preserve">Thus, any proﬁts </w:t>
      </w:r>
      <w:r w:rsidRPr="000B45BE">
        <w:rPr>
          <w:rStyle w:val="Emphasis"/>
        </w:rPr>
        <w:t>greater</w:t>
      </w:r>
      <w:r w:rsidRPr="00B10D5D">
        <w:rPr>
          <w:rStyle w:val="StyleUnderline"/>
        </w:rPr>
        <w:t xml:space="preserve"> than those garnered by </w:t>
      </w:r>
      <w:r w:rsidRPr="000B45BE">
        <w:rPr>
          <w:rStyle w:val="Emphasis"/>
        </w:rPr>
        <w:t>traditional</w:t>
      </w:r>
      <w:r w:rsidRPr="00B10D5D">
        <w:rPr>
          <w:rStyle w:val="StyleUnderline"/>
        </w:rPr>
        <w:t xml:space="preserve"> farmers resulting from </w:t>
      </w:r>
      <w:r w:rsidRPr="000B45BE">
        <w:rPr>
          <w:rStyle w:val="Emphasis"/>
        </w:rPr>
        <w:t>economies of scale</w:t>
      </w:r>
      <w:r w:rsidRPr="00B10D5D">
        <w:rPr>
          <w:rStyle w:val="StyleUnderline"/>
        </w:rPr>
        <w:t xml:space="preserve"> would be </w:t>
      </w:r>
      <w:r w:rsidRPr="000B45BE">
        <w:rPr>
          <w:rStyle w:val="Emphasis"/>
        </w:rPr>
        <w:t>offset</w:t>
      </w:r>
      <w:r w:rsidRPr="00B10D5D">
        <w:rPr>
          <w:rStyle w:val="StyleUnderline"/>
        </w:rPr>
        <w:t xml:space="preserve"> by the </w:t>
      </w:r>
      <w:r w:rsidRPr="000B45BE">
        <w:rPr>
          <w:rStyle w:val="Emphasis"/>
        </w:rPr>
        <w:t>costs</w:t>
      </w:r>
      <w:r w:rsidRPr="00B10D5D">
        <w:rPr>
          <w:rStyle w:val="StyleUnderline"/>
        </w:rPr>
        <w:t xml:space="preserve"> of </w:t>
      </w:r>
      <w:r w:rsidRPr="000B45BE">
        <w:rPr>
          <w:rStyle w:val="Emphasis"/>
        </w:rPr>
        <w:t>preventing and redressing pollu- tion</w:t>
      </w:r>
      <w:r w:rsidRPr="00B10D5D">
        <w:rPr>
          <w:sz w:val="16"/>
        </w:rPr>
        <w:t xml:space="preserve">.92 </w:t>
      </w:r>
      <w:r w:rsidRPr="00B10D5D">
        <w:rPr>
          <w:rStyle w:val="StyleUnderline"/>
        </w:rPr>
        <w:t xml:space="preserve">The </w:t>
      </w:r>
      <w:r w:rsidRPr="000B45BE">
        <w:rPr>
          <w:rStyle w:val="Emphasis"/>
        </w:rPr>
        <w:t>greatest cost</w:t>
      </w:r>
      <w:r w:rsidRPr="00B10D5D">
        <w:rPr>
          <w:sz w:val="16"/>
        </w:rPr>
        <w:t xml:space="preserve"> </w:t>
      </w:r>
      <w:r w:rsidRPr="000B45BE">
        <w:rPr>
          <w:rStyle w:val="Emphasis"/>
        </w:rPr>
        <w:t>for which integrators do not currently account</w:t>
      </w:r>
      <w:r w:rsidRPr="00B10D5D">
        <w:rPr>
          <w:sz w:val="16"/>
        </w:rPr>
        <w:t xml:space="preserve"> </w:t>
      </w:r>
      <w:r w:rsidRPr="00B10D5D">
        <w:rPr>
          <w:rStyle w:val="StyleUnderline"/>
        </w:rPr>
        <w:t xml:space="preserve">is that of </w:t>
      </w:r>
      <w:r w:rsidRPr="000B45BE">
        <w:rPr>
          <w:rStyle w:val="Emphasis"/>
        </w:rPr>
        <w:t>proper, nonpolluting disposal of livestock waste</w:t>
      </w:r>
      <w:r w:rsidRPr="00B10D5D">
        <w:rPr>
          <w:rStyle w:val="StyleUnderline"/>
        </w:rPr>
        <w:t>.</w:t>
      </w:r>
      <w:r w:rsidRPr="00B10D5D">
        <w:rPr>
          <w:sz w:val="16"/>
        </w:rPr>
        <w:t xml:space="preserve"> </w:t>
      </w:r>
      <w:r w:rsidRPr="00B10D5D">
        <w:rPr>
          <w:rStyle w:val="StyleUnderline"/>
        </w:rPr>
        <w:t xml:space="preserve">Disposal costs might include </w:t>
      </w:r>
      <w:r w:rsidRPr="000B45BE">
        <w:rPr>
          <w:rStyle w:val="Emphasis"/>
        </w:rPr>
        <w:t>treatment</w:t>
      </w:r>
      <w:r w:rsidRPr="00B10D5D">
        <w:rPr>
          <w:rStyle w:val="StyleUnderline"/>
        </w:rPr>
        <w:t xml:space="preserve"> of the waste or </w:t>
      </w:r>
      <w:r w:rsidRPr="000B45BE">
        <w:rPr>
          <w:rStyle w:val="Emphasis"/>
        </w:rPr>
        <w:t>transportation</w:t>
      </w:r>
      <w:r w:rsidRPr="00B10D5D">
        <w:rPr>
          <w:rStyle w:val="StyleUnderline"/>
        </w:rPr>
        <w:t xml:space="preserve"> costs if the CAFO does not have sufﬁcient acreage to handle the waste</w:t>
      </w:r>
      <w:r w:rsidRPr="00B10D5D">
        <w:rPr>
          <w:sz w:val="16"/>
        </w:rPr>
        <w:t xml:space="preserve">.93 Common law and various </w:t>
      </w:r>
      <w:r w:rsidRPr="000B45BE">
        <w:rPr>
          <w:rStyle w:val="Emphasis"/>
        </w:rPr>
        <w:t>environmental laws</w:t>
      </w:r>
      <w:r w:rsidRPr="00B10D5D">
        <w:rPr>
          <w:rStyle w:val="StyleUnderline"/>
        </w:rPr>
        <w:t xml:space="preserve"> serve as </w:t>
      </w:r>
      <w:r w:rsidRPr="000B45BE">
        <w:rPr>
          <w:rStyle w:val="Emphasis"/>
        </w:rPr>
        <w:t>legal bases</w:t>
      </w:r>
      <w:r w:rsidRPr="00B10D5D">
        <w:rPr>
          <w:rStyle w:val="StyleUnderline"/>
        </w:rPr>
        <w:t xml:space="preserve"> for </w:t>
      </w:r>
      <w:r w:rsidRPr="000B45BE">
        <w:rPr>
          <w:rStyle w:val="Emphasis"/>
        </w:rPr>
        <w:t>requiring</w:t>
      </w:r>
      <w:r w:rsidRPr="00B10D5D">
        <w:rPr>
          <w:rStyle w:val="StyleUnderline"/>
        </w:rPr>
        <w:t xml:space="preserve"> conﬁnement operations to </w:t>
      </w:r>
      <w:r w:rsidRPr="000B45BE">
        <w:rPr>
          <w:rStyle w:val="Emphasis"/>
        </w:rPr>
        <w:t>internalize</w:t>
      </w:r>
      <w:r w:rsidRPr="00B10D5D">
        <w:rPr>
          <w:rStyle w:val="StyleUnderline"/>
        </w:rPr>
        <w:t xml:space="preserve"> these costs</w:t>
      </w:r>
      <w:r w:rsidRPr="00B10D5D">
        <w:rPr>
          <w:sz w:val="16"/>
        </w:rPr>
        <w:t>. In this Part, I examine these legal frameworks and the outcomes of early cases brought against vertical inte- grators.</w:t>
      </w:r>
    </w:p>
    <w:p w14:paraId="1CE69575" w14:textId="77777777" w:rsidR="006C413A" w:rsidRDefault="006C413A" w:rsidP="006C413A"/>
    <w:p w14:paraId="55006213" w14:textId="77777777" w:rsidR="006C413A" w:rsidRPr="004200D2" w:rsidRDefault="006C413A" w:rsidP="006C413A">
      <w:pPr>
        <w:pStyle w:val="Heading4"/>
      </w:pPr>
      <w:r>
        <w:t xml:space="preserve">Small farms uniquely key to </w:t>
      </w:r>
      <w:r w:rsidRPr="009048BC">
        <w:rPr>
          <w:u w:val="single"/>
        </w:rPr>
        <w:t xml:space="preserve">crop </w:t>
      </w:r>
      <w:r w:rsidRPr="000B45BE">
        <w:rPr>
          <w:u w:val="single"/>
        </w:rPr>
        <w:t>diversity</w:t>
      </w:r>
      <w:r>
        <w:t xml:space="preserve"> – </w:t>
      </w:r>
      <w:r w:rsidRPr="000B45BE">
        <w:t>Extinction</w:t>
      </w:r>
      <w:r>
        <w:t xml:space="preserve"> </w:t>
      </w:r>
    </w:p>
    <w:p w14:paraId="0ABF5211" w14:textId="77777777" w:rsidR="006C413A" w:rsidRPr="004200D2" w:rsidRDefault="006C413A" w:rsidP="006C413A">
      <w:r w:rsidRPr="004200D2">
        <w:rPr>
          <w:rStyle w:val="Style13ptBold"/>
        </w:rPr>
        <w:t>Boyce 6</w:t>
      </w:r>
      <w:r>
        <w:t xml:space="preserve"> – Professor of Economics, UMass Amherst</w:t>
      </w:r>
    </w:p>
    <w:p w14:paraId="68BBFD83" w14:textId="77777777" w:rsidR="006C413A" w:rsidRPr="004200D2" w:rsidRDefault="006C413A" w:rsidP="006C413A">
      <w:r>
        <w:t xml:space="preserve">James Boyce, in </w:t>
      </w:r>
      <w:r w:rsidRPr="004200D2">
        <w:rPr>
          <w:i/>
          <w:iCs/>
        </w:rPr>
        <w:t>Human Development in the Era of Globalization: Essays in Honor of Keith B. Griffin</w:t>
      </w:r>
      <w:r>
        <w:t xml:space="preserve">, eds. Keith B. Griffin, Stephen Cullenberg, and Prasanta K. Pattanaik, Google Books, p. 99 </w:t>
      </w:r>
    </w:p>
    <w:p w14:paraId="0EF9724B" w14:textId="77777777" w:rsidR="006C413A" w:rsidRPr="001661D9" w:rsidRDefault="006C413A" w:rsidP="006C413A"/>
    <w:p w14:paraId="12A269B6" w14:textId="77777777" w:rsidR="006C413A" w:rsidRDefault="006C413A" w:rsidP="006C413A">
      <w:r w:rsidRPr="004200D2">
        <w:rPr>
          <w:rStyle w:val="StyleUnderline"/>
        </w:rPr>
        <w:t xml:space="preserve">There is a </w:t>
      </w:r>
      <w:r w:rsidRPr="009048BC">
        <w:rPr>
          <w:rStyle w:val="Emphasis"/>
        </w:rPr>
        <w:t>future for small farms</w:t>
      </w:r>
      <w:r w:rsidRPr="004200D2">
        <w:rPr>
          <w:rStyle w:val="StyleUnderline"/>
        </w:rPr>
        <w:t xml:space="preserve">. Or, to be more precise, there </w:t>
      </w:r>
      <w:r w:rsidRPr="004200D2">
        <w:rPr>
          <w:rStyle w:val="Emphasis"/>
        </w:rPr>
        <w:t>can be and should be</w:t>
      </w:r>
      <w:r w:rsidRPr="004200D2">
        <w:t xml:space="preserve"> a future for them. </w:t>
      </w:r>
      <w:r w:rsidRPr="004200D2">
        <w:rPr>
          <w:rStyle w:val="StyleUnderline"/>
        </w:rPr>
        <w:t xml:space="preserve">Given the </w:t>
      </w:r>
      <w:r w:rsidRPr="004200D2">
        <w:rPr>
          <w:rStyle w:val="Emphasis"/>
        </w:rPr>
        <w:t>dependence</w:t>
      </w:r>
      <w:r w:rsidRPr="004200D2">
        <w:rPr>
          <w:rStyle w:val="StyleUnderline"/>
        </w:rPr>
        <w:t xml:space="preserve"> of </w:t>
      </w:r>
      <w:r w:rsidRPr="004200D2">
        <w:rPr>
          <w:rStyle w:val="Emphasis"/>
        </w:rPr>
        <w:t>'modern' low-diversity ag</w:t>
      </w:r>
      <w:r w:rsidRPr="004200D2">
        <w:rPr>
          <w:rStyle w:val="StyleUnderline"/>
        </w:rPr>
        <w:t xml:space="preserve">riculture on </w:t>
      </w:r>
      <w:r w:rsidRPr="004200D2">
        <w:rPr>
          <w:rStyle w:val="Emphasis"/>
        </w:rPr>
        <w:t>'traditional' high-diversity agriculture</w:t>
      </w:r>
      <w:r w:rsidRPr="004200D2">
        <w:t xml:space="preserve">, </w:t>
      </w:r>
      <w:r w:rsidRPr="004200D2">
        <w:rPr>
          <w:rStyle w:val="StyleUnderline"/>
        </w:rPr>
        <w:t xml:space="preserve">the </w:t>
      </w:r>
      <w:r w:rsidRPr="004200D2">
        <w:rPr>
          <w:rStyle w:val="Emphasis"/>
        </w:rPr>
        <w:t>long-term food security of humankind</w:t>
      </w:r>
      <w:r w:rsidRPr="004200D2">
        <w:rPr>
          <w:rStyle w:val="StyleUnderline"/>
        </w:rPr>
        <w:t xml:space="preserve"> will </w:t>
      </w:r>
      <w:r w:rsidRPr="004200D2">
        <w:rPr>
          <w:rStyle w:val="Emphasis"/>
        </w:rPr>
        <w:t>depend</w:t>
      </w:r>
      <w:r w:rsidRPr="004200D2">
        <w:rPr>
          <w:rStyle w:val="StyleUnderline"/>
        </w:rPr>
        <w:t xml:space="preserve"> on </w:t>
      </w:r>
      <w:r w:rsidRPr="004200D2">
        <w:rPr>
          <w:rStyle w:val="Emphasis"/>
        </w:rPr>
        <w:t>small farms</w:t>
      </w:r>
      <w:r w:rsidRPr="004200D2">
        <w:t xml:space="preserve"> </w:t>
      </w:r>
      <w:r w:rsidRPr="004200D2">
        <w:rPr>
          <w:rStyle w:val="StyleUnderline"/>
        </w:rPr>
        <w:t xml:space="preserve">and their </w:t>
      </w:r>
      <w:r w:rsidRPr="004200D2">
        <w:rPr>
          <w:rStyle w:val="Emphasis"/>
        </w:rPr>
        <w:t>continued provision</w:t>
      </w:r>
      <w:r w:rsidRPr="004200D2">
        <w:rPr>
          <w:rStyle w:val="StyleUnderline"/>
        </w:rPr>
        <w:t xml:space="preserve"> of the environmental service of </w:t>
      </w:r>
      <w:r w:rsidRPr="004200D2">
        <w:rPr>
          <w:rStyle w:val="Emphasis"/>
        </w:rPr>
        <w:t>in situ conservation of crop genetic diversity</w:t>
      </w:r>
      <w:r w:rsidRPr="004200D2">
        <w:t xml:space="preserve">. </w:t>
      </w:r>
      <w:r w:rsidRPr="004200D2">
        <w:rPr>
          <w:rStyle w:val="Emphasis"/>
        </w:rPr>
        <w:t>Policies to support</w:t>
      </w:r>
      <w:r w:rsidRPr="004200D2">
        <w:rPr>
          <w:rStyle w:val="StyleUnderline"/>
        </w:rPr>
        <w:t xml:space="preserve"> small farms</w:t>
      </w:r>
      <w:r w:rsidRPr="009048BC">
        <w:t xml:space="preserve"> can be advocated </w:t>
      </w:r>
      <w:r w:rsidRPr="009048BC">
        <w:rPr>
          <w:rStyle w:val="StyleUnderline"/>
        </w:rPr>
        <w:t>therefore</w:t>
      </w:r>
      <w:r w:rsidRPr="009048BC">
        <w:t xml:space="preserve"> not merely as a matter of sympathy</w:t>
      </w:r>
      <w:r w:rsidRPr="004200D2">
        <w:t xml:space="preserve">, or nostalgia, or equity. Such policies </w:t>
      </w:r>
      <w:r w:rsidRPr="009048BC">
        <w:rPr>
          <w:rStyle w:val="StyleUnderline"/>
        </w:rPr>
        <w:t>are</w:t>
      </w:r>
      <w:r w:rsidRPr="004200D2">
        <w:t xml:space="preserve"> also </w:t>
      </w:r>
      <w:r w:rsidRPr="009048BC">
        <w:rPr>
          <w:rStyle w:val="StyleUnderline"/>
        </w:rPr>
        <w:t>a matter of</w:t>
      </w:r>
      <w:r w:rsidRPr="004200D2">
        <w:t xml:space="preserve"> </w:t>
      </w:r>
      <w:r w:rsidRPr="004200D2">
        <w:rPr>
          <w:rStyle w:val="Emphasis"/>
        </w:rPr>
        <w:t>human survival</w:t>
      </w:r>
      <w:r w:rsidRPr="004200D2">
        <w:t>.</w:t>
      </w:r>
    </w:p>
    <w:p w14:paraId="7BBE2303" w14:textId="77777777" w:rsidR="006C413A" w:rsidRDefault="006C413A" w:rsidP="006C413A"/>
    <w:p w14:paraId="11C97C70" w14:textId="77777777" w:rsidR="006C413A" w:rsidRPr="006C413A" w:rsidRDefault="006C413A" w:rsidP="006C413A"/>
    <w:p w14:paraId="5932B2E6" w14:textId="7A083B40" w:rsidR="00AB46D5" w:rsidRDefault="003F19F3" w:rsidP="00AB46D5">
      <w:pPr>
        <w:pStyle w:val="Heading2"/>
      </w:pPr>
      <w:r>
        <w:t>Water</w:t>
      </w:r>
      <w:r w:rsidR="00AB46D5">
        <w:t xml:space="preserve"> Adv</w:t>
      </w:r>
    </w:p>
    <w:p w14:paraId="64B63F69" w14:textId="6834E86B" w:rsidR="000A26CD" w:rsidRDefault="003F19F3" w:rsidP="000A26CD">
      <w:pPr>
        <w:pStyle w:val="Heading3"/>
      </w:pPr>
      <w:r>
        <w:t>Water</w:t>
      </w:r>
      <w:r w:rsidR="00B6044E">
        <w:t xml:space="preserve"> </w:t>
      </w:r>
      <w:r>
        <w:t xml:space="preserve">Pollution </w:t>
      </w:r>
      <w:r w:rsidR="00B6044E">
        <w:t>Adv</w:t>
      </w:r>
      <w:r w:rsidR="00AB46D5">
        <w:t xml:space="preserve"> 1AC</w:t>
      </w:r>
    </w:p>
    <w:p w14:paraId="76FFB577" w14:textId="3301CBAE" w:rsidR="003F19F3" w:rsidRPr="003F19F3" w:rsidRDefault="003F19F3" w:rsidP="003F19F3">
      <w:pPr>
        <w:pStyle w:val="Heading4"/>
      </w:pPr>
      <w:r>
        <w:t xml:space="preserve">Advantage 1 is </w:t>
      </w:r>
      <w:r w:rsidR="006C413A">
        <w:rPr>
          <w:u w:val="single"/>
        </w:rPr>
        <w:t>W</w:t>
      </w:r>
      <w:r>
        <w:rPr>
          <w:u w:val="single"/>
        </w:rPr>
        <w:t xml:space="preserve">ater </w:t>
      </w:r>
      <w:r w:rsidR="006C413A">
        <w:rPr>
          <w:u w:val="single"/>
        </w:rPr>
        <w:t>P</w:t>
      </w:r>
      <w:r>
        <w:rPr>
          <w:u w:val="single"/>
        </w:rPr>
        <w:t>ollution</w:t>
      </w:r>
      <w:r>
        <w:t>—</w:t>
      </w:r>
    </w:p>
    <w:p w14:paraId="6C0E1B6E" w14:textId="3A9B3913" w:rsidR="001E4E2A" w:rsidRPr="00140411" w:rsidRDefault="001E4E2A" w:rsidP="001E4E2A">
      <w:pPr>
        <w:pStyle w:val="Heading4"/>
      </w:pPr>
      <w:r>
        <w:t xml:space="preserve">Exempting </w:t>
      </w:r>
      <w:r w:rsidR="000648C9">
        <w:t>CAFOs</w:t>
      </w:r>
      <w:r>
        <w:t xml:space="preserve"> from regulatory oversight is </w:t>
      </w:r>
      <w:r w:rsidR="00D50981">
        <w:t>causing</w:t>
      </w:r>
      <w:r>
        <w:t xml:space="preserve"> </w:t>
      </w:r>
      <w:r w:rsidRPr="00D50981">
        <w:rPr>
          <w:u w:val="single"/>
        </w:rPr>
        <w:t>massive water pollution</w:t>
      </w:r>
      <w:r w:rsidR="00D50981">
        <w:t>.</w:t>
      </w:r>
      <w:r w:rsidR="0085321E">
        <w:t xml:space="preserve"> </w:t>
      </w:r>
      <w:r w:rsidR="00D50981">
        <w:t>Factory farm runoff is</w:t>
      </w:r>
      <w:r>
        <w:t xml:space="preserve"> the </w:t>
      </w:r>
      <w:r>
        <w:rPr>
          <w:u w:val="single"/>
        </w:rPr>
        <w:t>key</w:t>
      </w:r>
      <w:r w:rsidRPr="00140411">
        <w:rPr>
          <w:u w:val="single"/>
        </w:rPr>
        <w:t xml:space="preserve"> driver</w:t>
      </w:r>
      <w:r>
        <w:t xml:space="preserve"> of </w:t>
      </w:r>
      <w:r w:rsidR="000A26CD">
        <w:t xml:space="preserve">oceanic </w:t>
      </w:r>
      <w:r w:rsidRPr="000A26CD">
        <w:rPr>
          <w:u w:val="single"/>
        </w:rPr>
        <w:t>dead zones</w:t>
      </w:r>
      <w:r w:rsidR="00D50981">
        <w:t xml:space="preserve">, </w:t>
      </w:r>
      <w:r w:rsidR="000A26CD">
        <w:t>and</w:t>
      </w:r>
      <w:r>
        <w:t xml:space="preserve"> also causes widespread preventable illness</w:t>
      </w:r>
      <w:r w:rsidR="00D50981">
        <w:t xml:space="preserve"> and death</w:t>
      </w:r>
      <w:r>
        <w:t>.</w:t>
      </w:r>
    </w:p>
    <w:p w14:paraId="743F2C24" w14:textId="77777777" w:rsidR="001E4E2A" w:rsidRPr="00140411" w:rsidRDefault="001E4E2A" w:rsidP="001E4E2A">
      <w:r>
        <w:t>--“Concentrated Animal Feeding Operations” aka CAFOs = Factory farms</w:t>
      </w:r>
    </w:p>
    <w:p w14:paraId="368D518C" w14:textId="77777777" w:rsidR="001E4E2A" w:rsidRPr="00401889" w:rsidRDefault="001E4E2A" w:rsidP="001E4E2A">
      <w:pPr>
        <w:rPr>
          <w:rStyle w:val="Style13ptBold"/>
        </w:rPr>
      </w:pPr>
      <w:bookmarkStart w:id="0" w:name="_Hlk74136984"/>
      <w:r>
        <w:rPr>
          <w:rStyle w:val="Style13ptBold"/>
        </w:rPr>
        <w:t>Finney 21</w:t>
      </w:r>
      <w:r w:rsidRPr="00401889">
        <w:t xml:space="preserve"> – </w:t>
      </w:r>
      <w:r>
        <w:t>Federal law clerk, W.D. Tenn.</w:t>
      </w:r>
    </w:p>
    <w:p w14:paraId="667E340F" w14:textId="77777777" w:rsidR="001E4E2A" w:rsidRPr="000538F3" w:rsidRDefault="001E4E2A" w:rsidP="001E4E2A">
      <w:r>
        <w:t xml:space="preserve">Bradley R. Finney, clerk for the U.S. District Court for the Western District of Tennessee, former associate in the Houston office of Norton Rose Fulbright, Agricultural Law Stifles Innovation and Competition, 72 Ala. L. Rev. 785 (​2021), </w:t>
      </w:r>
      <w:hyperlink r:id="rId22" w:history="1">
        <w:r w:rsidRPr="00920507">
          <w:rPr>
            <w:rStyle w:val="Hyperlink"/>
          </w:rPr>
          <w:t>https://www.law.ua.edu/lawreview/files/2021/05/3-Finney-785-838.pdf</w:t>
        </w:r>
      </w:hyperlink>
    </w:p>
    <w:bookmarkEnd w:id="0"/>
    <w:p w14:paraId="12A0193D" w14:textId="77777777" w:rsidR="001E4E2A" w:rsidRDefault="001E4E2A" w:rsidP="001E4E2A"/>
    <w:p w14:paraId="22F50151" w14:textId="77777777" w:rsidR="001E4E2A" w:rsidRPr="00140411" w:rsidRDefault="001E4E2A" w:rsidP="00496525">
      <w:pPr>
        <w:rPr>
          <w:rStyle w:val="StyleUnderline"/>
        </w:rPr>
      </w:pPr>
      <w:r>
        <w:t xml:space="preserve">Such controversy exists because </w:t>
      </w:r>
      <w:r w:rsidRPr="00140411">
        <w:rPr>
          <w:rStyle w:val="StyleUnderline"/>
        </w:rPr>
        <w:t>emissions of</w:t>
      </w:r>
      <w:r>
        <w:t xml:space="preserve"> various </w:t>
      </w:r>
      <w:r w:rsidRPr="00140411">
        <w:rPr>
          <w:rStyle w:val="Emphasis"/>
        </w:rPr>
        <w:t xml:space="preserve">agricultural </w:t>
      </w:r>
      <w:r w:rsidRPr="00496525">
        <w:rPr>
          <w:rStyle w:val="Emphasis"/>
        </w:rPr>
        <w:t>pollutants into water</w:t>
      </w:r>
      <w:r w:rsidRPr="00140411">
        <w:rPr>
          <w:rStyle w:val="StyleUnderline"/>
        </w:rPr>
        <w:t xml:space="preserve"> sources </w:t>
      </w:r>
      <w:r w:rsidRPr="00496525">
        <w:rPr>
          <w:rStyle w:val="Emphasis"/>
        </w:rPr>
        <w:t>are causing changes</w:t>
      </w:r>
      <w:r w:rsidRPr="00496525">
        <w:rPr>
          <w:rStyle w:val="StyleUnderline"/>
        </w:rPr>
        <w:t xml:space="preserve"> to </w:t>
      </w:r>
      <w:r w:rsidRPr="00140411">
        <w:rPr>
          <w:rStyle w:val="StyleUnderline"/>
        </w:rPr>
        <w:t xml:space="preserve">the environment that could </w:t>
      </w:r>
      <w:r w:rsidRPr="00140411">
        <w:rPr>
          <w:rStyle w:val="Emphasis"/>
        </w:rPr>
        <w:t>permanently alter how humans live</w:t>
      </w:r>
      <w:r>
        <w:t xml:space="preserve"> 37 </w:t>
      </w:r>
      <w:r w:rsidRPr="00140411">
        <w:rPr>
          <w:rStyle w:val="StyleUnderline"/>
        </w:rPr>
        <w:t xml:space="preserve">and </w:t>
      </w:r>
      <w:r w:rsidRPr="00140411">
        <w:rPr>
          <w:rStyle w:val="Emphasis"/>
        </w:rPr>
        <w:t xml:space="preserve">threaten human </w:t>
      </w:r>
      <w:r w:rsidRPr="00496525">
        <w:rPr>
          <w:rStyle w:val="Emphasis"/>
        </w:rPr>
        <w:t>health in devastating</w:t>
      </w:r>
      <w:r>
        <w:t xml:space="preserve"> [*792] </w:t>
      </w:r>
      <w:r w:rsidRPr="00496525">
        <w:rPr>
          <w:rStyle w:val="Emphasis"/>
        </w:rPr>
        <w:t>ways</w:t>
      </w:r>
      <w:r>
        <w:t xml:space="preserve">. 38 </w:t>
      </w:r>
      <w:r w:rsidRPr="00140411">
        <w:rPr>
          <w:rStyle w:val="StyleUnderline"/>
        </w:rPr>
        <w:t xml:space="preserve">This pollution is </w:t>
      </w:r>
      <w:r w:rsidRPr="00140411">
        <w:rPr>
          <w:rStyle w:val="Emphasis"/>
        </w:rPr>
        <w:t>wreaking havoc</w:t>
      </w:r>
      <w:r>
        <w:t xml:space="preserve"> </w:t>
      </w:r>
      <w:r w:rsidRPr="00496525">
        <w:rPr>
          <w:rStyle w:val="StyleUnderline"/>
        </w:rPr>
        <w:t xml:space="preserve">on water sources </w:t>
      </w:r>
      <w:r w:rsidRPr="00140411">
        <w:rPr>
          <w:rStyle w:val="Emphasis"/>
        </w:rPr>
        <w:t>throughout the United States</w:t>
      </w:r>
      <w:r w:rsidRPr="00140411">
        <w:t xml:space="preserve">, </w:t>
      </w:r>
      <w:r w:rsidRPr="00496525">
        <w:rPr>
          <w:rStyle w:val="StyleUnderline"/>
        </w:rPr>
        <w:t>creating areas in</w:t>
      </w:r>
      <w:r w:rsidRPr="00140411">
        <w:rPr>
          <w:rStyle w:val="StyleUnderline"/>
        </w:rPr>
        <w:t xml:space="preserve"> bodies of water that are the </w:t>
      </w:r>
      <w:r w:rsidRPr="00496525">
        <w:rPr>
          <w:rStyle w:val="Emphasis"/>
        </w:rPr>
        <w:t>size of multiple states</w:t>
      </w:r>
      <w:r w:rsidRPr="00140411">
        <w:rPr>
          <w:rStyle w:val="StyleUnderline"/>
        </w:rPr>
        <w:t xml:space="preserve"> </w:t>
      </w:r>
      <w:r w:rsidRPr="00140411">
        <w:rPr>
          <w:rStyle w:val="Emphasis"/>
        </w:rPr>
        <w:t>in which living organisms cannot exist</w:t>
      </w:r>
      <w:r>
        <w:t xml:space="preserve">, 39 </w:t>
      </w:r>
      <w:r w:rsidRPr="00140411">
        <w:rPr>
          <w:rStyle w:val="StyleUnderline"/>
        </w:rPr>
        <w:t xml:space="preserve">causing </w:t>
      </w:r>
      <w:r w:rsidRPr="00496525">
        <w:rPr>
          <w:rStyle w:val="Emphasis"/>
        </w:rPr>
        <w:t>harmful health effects</w:t>
      </w:r>
      <w:r>
        <w:t xml:space="preserve">, 40 </w:t>
      </w:r>
      <w:r w:rsidRPr="00140411">
        <w:rPr>
          <w:rStyle w:val="StyleUnderline"/>
        </w:rPr>
        <w:t xml:space="preserve">and </w:t>
      </w:r>
      <w:r w:rsidRPr="00496525">
        <w:rPr>
          <w:rStyle w:val="Emphasis"/>
        </w:rPr>
        <w:t>devastating</w:t>
      </w:r>
      <w:r w:rsidRPr="00140411">
        <w:rPr>
          <w:rStyle w:val="StyleUnderline"/>
        </w:rPr>
        <w:t xml:space="preserve"> </w:t>
      </w:r>
      <w:r w:rsidRPr="00496525">
        <w:rPr>
          <w:rStyle w:val="Emphasis"/>
        </w:rPr>
        <w:t>local economies</w:t>
      </w:r>
      <w:r>
        <w:t xml:space="preserve">. 41 </w:t>
      </w:r>
      <w:r w:rsidRPr="00140411">
        <w:rPr>
          <w:rStyle w:val="Emphasis"/>
        </w:rPr>
        <w:t>This could be just the beginning</w:t>
      </w:r>
      <w:r w:rsidRPr="00140411">
        <w:rPr>
          <w:rStyle w:val="StyleUnderline"/>
        </w:rPr>
        <w:t>.</w:t>
      </w:r>
    </w:p>
    <w:p w14:paraId="2C405732" w14:textId="77777777" w:rsidR="001E4E2A" w:rsidRDefault="001E4E2A" w:rsidP="001E4E2A">
      <w:r>
        <w:t>Agricultural pollution stems from many sources, including fertilizers and pesticides, animal excrement from livestock operations, and sediment loading from timber operations. 42 These pollutants add "ammonium, nitrates, nitrites, and phosphorous to ambient water quality[, causing d]ownstream lakes and reservoirs [to] experience eutrophication, algae blooms, and depleted oxygen, while rivers can be impacted by excessive salinity, turbidity (from sediment), and toxicity, resulting in forever-altered marine ecosystems." 43</w:t>
      </w:r>
    </w:p>
    <w:p w14:paraId="3B5DD9AE" w14:textId="77777777" w:rsidR="001E4E2A" w:rsidRDefault="001E4E2A" w:rsidP="001E4E2A">
      <w:r w:rsidRPr="00140411">
        <w:rPr>
          <w:rStyle w:val="StyleUnderline"/>
        </w:rPr>
        <w:t xml:space="preserve">The </w:t>
      </w:r>
      <w:r w:rsidRPr="00140411">
        <w:rPr>
          <w:rStyle w:val="Emphasis"/>
        </w:rPr>
        <w:t>negative impact</w:t>
      </w:r>
      <w:r>
        <w:t xml:space="preserve"> and financial burden </w:t>
      </w:r>
      <w:r w:rsidRPr="00140411">
        <w:rPr>
          <w:rStyle w:val="StyleUnderline"/>
        </w:rPr>
        <w:t xml:space="preserve">of agriculture's water pollution on society are </w:t>
      </w:r>
      <w:r w:rsidRPr="00140411">
        <w:rPr>
          <w:rStyle w:val="Emphasis"/>
        </w:rPr>
        <w:t>well-documented</w:t>
      </w:r>
      <w:r>
        <w:t xml:space="preserve">. 44 </w:t>
      </w:r>
      <w:r w:rsidRPr="00140411">
        <w:rPr>
          <w:rStyle w:val="StyleUnderline"/>
        </w:rPr>
        <w:t xml:space="preserve">Yet, legislation </w:t>
      </w:r>
      <w:r w:rsidRPr="00140411">
        <w:rPr>
          <w:rStyle w:val="Emphasis"/>
        </w:rPr>
        <w:t>continues to largely exempt agriculture</w:t>
      </w:r>
      <w:r>
        <w:t xml:space="preserve"> </w:t>
      </w:r>
      <w:r w:rsidRPr="00140411">
        <w:rPr>
          <w:rStyle w:val="StyleUnderline"/>
        </w:rPr>
        <w:t>from environmental regulation</w:t>
      </w:r>
      <w:r>
        <w:t xml:space="preserve"> and allows it to externalize many of its costs. Regulators ostensibly provide such special treatment to agriculture to ensure its continued financial health, which in turn arguably ensures that cheap food is readily available for the country. 45 But such special treatment decreases water quality, as </w:t>
      </w:r>
      <w:r w:rsidRPr="00140411">
        <w:rPr>
          <w:rStyle w:val="StyleUnderline"/>
        </w:rPr>
        <w:t>the</w:t>
      </w:r>
      <w:r>
        <w:t xml:space="preserve"> environmental regulatory </w:t>
      </w:r>
      <w:r w:rsidRPr="00140411">
        <w:rPr>
          <w:rStyle w:val="StyleUnderline"/>
        </w:rPr>
        <w:t>exemptions</w:t>
      </w:r>
      <w:r>
        <w:t xml:space="preserve"> provided to the industry </w:t>
      </w:r>
      <w:r w:rsidRPr="00140411">
        <w:rPr>
          <w:rStyle w:val="Emphasis"/>
        </w:rPr>
        <w:t>allow it to pollute</w:t>
      </w:r>
      <w:r>
        <w:t xml:space="preserve"> </w:t>
      </w:r>
      <w:r w:rsidRPr="00140411">
        <w:rPr>
          <w:rStyle w:val="StyleUnderline"/>
        </w:rPr>
        <w:t>water sources.</w:t>
      </w:r>
      <w:r>
        <w:t xml:space="preserve"> 46</w:t>
      </w:r>
    </w:p>
    <w:p w14:paraId="1A74AAC0" w14:textId="77777777" w:rsidR="001E4E2A" w:rsidRPr="00140411" w:rsidRDefault="001E4E2A" w:rsidP="001E4E2A">
      <w:pPr>
        <w:rPr>
          <w:sz w:val="4"/>
          <w:szCs w:val="4"/>
        </w:rPr>
      </w:pPr>
      <w:r w:rsidRPr="00140411">
        <w:rPr>
          <w:sz w:val="4"/>
          <w:szCs w:val="4"/>
        </w:rPr>
        <w:t xml:space="preserve">Many economic and environmental experts disagree that providing regulatory exemptions and allowing the industry to externalize its costs improves the health of the industry.47 Specifically, two leading economists and business experts, Michael Porter and Claas van der Linde, developed a theory that regulation can encourage innovation and competition within an industry.48 Regulation can cause innovation by providing the needed incentive to invest in new technology.49 Specifically, by no longer exempting the agriculture industry from environmental regulations and forcing the industry to be responsible for the costs of its pollution, regulation would incentivize innovation.50 Moreover, according to this theory, those innovations often become a net-positive for the industry because the added revenue or cost saved from the innovation is greater than the compliance cost.51 The Porter Hypothesis theorizes that environmental regulation causes two types of innovation.52 The key to the first type of innovation lies in converting the resources left over from the polluting activity into something of value.53 The second type of innovation involves improving resource productivity by substituting less environmentally costly materials or better utilizing existing ones.54 The Porter Hypothesis also posits that environmental regulation improves the competitiveness of the regulated industry.55 Increased competitiveness results from firms increasing the efficiency of resources used in the production process and from increasing product quality.56 Increasing the resource efficiency of production involves decreasing the utilization of harmful resources.57 Due to the new regulation, the decrease in utilization of harmful resources decreases costs58 while also improving the company’s competitiveness in the marketplace.59 Increasing product quality also results from reducing the negative environmental impact of those products.60 As global demand has shifted towards green products, so has the desirability of environmentally friendly products, meaning that reducing producers’ negative environmental impact actually increases their perceived quality in the marketplace.61 Improving both resource efficiency and product quality in turn promotes a market where firms compete to produce the most desirable environmentally friendly products.62 Overall, this kind of increased innovation and competition would likely result in a higher national water quality, less burdensome financial costs to society, and healthier people.63 Part I of this Article explains the societal harms that agriculture’s water pollution causes, including the negative financial ramifications and harms to human health. Part II examines the monetary and legal benefits policymakers exclusively provide to the agriculture industry. Part III considers the negative impact of agricultural exceptionalism on innovation and competition within the agriculture industry. This Part also analyzes the improvement that would result if policymakers curtailed agricultural exceptionalism. Part IV considers various solutions for limiting agricultural exceptionalism. A final Part briefly concludes. </w:t>
      </w:r>
    </w:p>
    <w:p w14:paraId="08C7469E" w14:textId="77777777" w:rsidR="001E4E2A" w:rsidRDefault="001E4E2A" w:rsidP="001E4E2A">
      <w:r w:rsidRPr="00140411">
        <w:rPr>
          <w:rStyle w:val="Emphasis"/>
        </w:rPr>
        <w:t>Testing of water</w:t>
      </w:r>
      <w:r w:rsidRPr="00140411">
        <w:rPr>
          <w:rStyle w:val="StyleUnderline"/>
        </w:rPr>
        <w:t xml:space="preserve"> in the</w:t>
      </w:r>
      <w:r w:rsidRPr="00140411">
        <w:t xml:space="preserve"> </w:t>
      </w:r>
      <w:r w:rsidRPr="009C6AA0">
        <w:rPr>
          <w:rStyle w:val="Emphasis"/>
        </w:rPr>
        <w:t>U</w:t>
      </w:r>
      <w:r>
        <w:t xml:space="preserve">nited </w:t>
      </w:r>
      <w:r w:rsidRPr="009C6AA0">
        <w:rPr>
          <w:rStyle w:val="Emphasis"/>
        </w:rPr>
        <w:t>S</w:t>
      </w:r>
      <w:r>
        <w:t xml:space="preserve">tates </w:t>
      </w:r>
      <w:r w:rsidRPr="00140411">
        <w:rPr>
          <w:rStyle w:val="Emphasis"/>
        </w:rPr>
        <w:t>verifies</w:t>
      </w:r>
      <w:r>
        <w:t xml:space="preserve"> </w:t>
      </w:r>
      <w:r w:rsidRPr="009C6AA0">
        <w:rPr>
          <w:rStyle w:val="StyleUnderline"/>
        </w:rPr>
        <w:t xml:space="preserve">that </w:t>
      </w:r>
      <w:r w:rsidRPr="00140411">
        <w:rPr>
          <w:rStyle w:val="Emphasis"/>
        </w:rPr>
        <w:t>runoff from agriculture is a serious problem</w:t>
      </w:r>
      <w:r w:rsidRPr="00140411">
        <w:rPr>
          <w:rStyle w:val="StyleUnderline"/>
        </w:rPr>
        <w:t xml:space="preserve"> 68</w:t>
      </w:r>
      <w:r>
        <w:t xml:space="preserve"> </w:t>
      </w:r>
      <w:r w:rsidRPr="00140411">
        <w:rPr>
          <w:rStyle w:val="StyleUnderline"/>
        </w:rPr>
        <w:t>and that</w:t>
      </w:r>
      <w:r>
        <w:t xml:space="preserve"> "[s]ediments from </w:t>
      </w:r>
      <w:r w:rsidRPr="009C6AA0">
        <w:rPr>
          <w:rStyle w:val="StyleUnderline"/>
        </w:rPr>
        <w:t xml:space="preserve">U.S. waterways are </w:t>
      </w:r>
      <w:r w:rsidRPr="00140411">
        <w:rPr>
          <w:rStyle w:val="Emphasis"/>
        </w:rPr>
        <w:t>often heavily contaminated</w:t>
      </w:r>
      <w:r>
        <w:t>." 69 Testing for pesticides in water has been limited, yet, nearly half of states have reported its groundwater contains at least one agriculture-related pesticide. 70 Further, a study by the U.S. Geological Survey "found one or more pesticide compounds in over [40%] of [untreated groundwater] samples." 71 It is no surprise then that "</w:t>
      </w:r>
      <w:r w:rsidRPr="009C6AA0">
        <w:rPr>
          <w:rStyle w:val="StyleUnderline"/>
        </w:rPr>
        <w:t xml:space="preserve">even the </w:t>
      </w:r>
      <w:r w:rsidRPr="009C6AA0">
        <w:rPr>
          <w:rStyle w:val="Emphasis"/>
        </w:rPr>
        <w:t>EPA</w:t>
      </w:r>
      <w:r w:rsidRPr="00140411">
        <w:rPr>
          <w:rStyle w:val="StyleUnderline"/>
        </w:rPr>
        <w:t xml:space="preserve"> concedes </w:t>
      </w:r>
      <w:r w:rsidRPr="009C6AA0">
        <w:rPr>
          <w:rStyle w:val="StyleUnderline"/>
        </w:rPr>
        <w:t xml:space="preserve">that </w:t>
      </w:r>
      <w:r w:rsidRPr="009C6AA0">
        <w:rPr>
          <w:rStyle w:val="Emphasis"/>
        </w:rPr>
        <w:t>runoff from</w:t>
      </w:r>
      <w:r>
        <w:t xml:space="preserve"> </w:t>
      </w:r>
      <w:r w:rsidRPr="009C6AA0">
        <w:rPr>
          <w:rStyle w:val="Emphasis"/>
        </w:rPr>
        <w:t>ag</w:t>
      </w:r>
      <w:r>
        <w:t xml:space="preserve">ricultural activities </w:t>
      </w:r>
      <w:r w:rsidRPr="009C6AA0">
        <w:rPr>
          <w:rStyle w:val="StyleUnderline"/>
        </w:rPr>
        <w:t>is the</w:t>
      </w:r>
      <w:r>
        <w:t xml:space="preserve"> </w:t>
      </w:r>
      <w:r w:rsidRPr="009C6AA0">
        <w:rPr>
          <w:rStyle w:val="Emphasis"/>
        </w:rPr>
        <w:t>primary culprit for 48%</w:t>
      </w:r>
      <w:r>
        <w:t xml:space="preserve"> </w:t>
      </w:r>
      <w:r w:rsidRPr="009C6AA0">
        <w:rPr>
          <w:rStyle w:val="StyleUnderline"/>
        </w:rPr>
        <w:t>of</w:t>
      </w:r>
      <w:r>
        <w:t xml:space="preserve"> the </w:t>
      </w:r>
      <w:r w:rsidRPr="009C6AA0">
        <w:rPr>
          <w:rStyle w:val="StyleUnderline"/>
        </w:rPr>
        <w:t>'impaired' waters</w:t>
      </w:r>
      <w:r>
        <w:t xml:space="preserve"> in the United States." 72 </w:t>
      </w:r>
      <w:r w:rsidRPr="009C6AA0">
        <w:rPr>
          <w:rStyle w:val="StyleUnderline"/>
        </w:rPr>
        <w:t>In California</w:t>
      </w:r>
      <w:r>
        <w:t xml:space="preserve">, the runoff problem is even worse as </w:t>
      </w:r>
      <w:r w:rsidRPr="009C6AA0">
        <w:rPr>
          <w:rStyle w:val="StyleUnderline"/>
        </w:rPr>
        <w:t>ag</w:t>
      </w:r>
      <w:r>
        <w:t xml:space="preserve">ricultural </w:t>
      </w:r>
      <w:r w:rsidRPr="009C6AA0">
        <w:rPr>
          <w:rStyle w:val="StyleUnderline"/>
        </w:rPr>
        <w:t>pollutants</w:t>
      </w:r>
      <w:r>
        <w:t xml:space="preserve"> </w:t>
      </w:r>
      <w:r w:rsidRPr="009C6AA0">
        <w:rPr>
          <w:rStyle w:val="StyleUnderline"/>
        </w:rPr>
        <w:t>comprise</w:t>
      </w:r>
      <w:r>
        <w:t xml:space="preserve"> approximately </w:t>
      </w:r>
      <w:r w:rsidRPr="009C6AA0">
        <w:rPr>
          <w:rStyle w:val="Emphasis"/>
        </w:rPr>
        <w:t>75%</w:t>
      </w:r>
      <w:r>
        <w:t xml:space="preserve"> </w:t>
      </w:r>
      <w:r w:rsidRPr="009C6AA0">
        <w:rPr>
          <w:rStyle w:val="Emphasis"/>
        </w:rPr>
        <w:t>of all</w:t>
      </w:r>
      <w:r w:rsidRPr="009C6AA0">
        <w:rPr>
          <w:rStyle w:val="StyleUnderline"/>
        </w:rPr>
        <w:t xml:space="preserve"> water impairment</w:t>
      </w:r>
      <w:r>
        <w:t xml:space="preserve">. 73 </w:t>
      </w:r>
    </w:p>
    <w:p w14:paraId="5FECDE15" w14:textId="77777777" w:rsidR="001E4E2A" w:rsidRDefault="001E4E2A" w:rsidP="001E4E2A">
      <w:r>
        <w:t xml:space="preserve">Commodity crop production also results in soil erosion that contributes to increased water pollution. 74 Agricultural exceptionalism policies encourage farmers to maximize their production of commodity crops so that they can receive more commodity subsidy payments. 75 As a result, commodity crops, such as corn, soybeans, and other subsidized annual crops, "are often grown without rotating in other crops that can prevent erosion and replace vital nutrients in the soil." 76 This failure to take preventative measures likely causes [*796] more erosion. 77 Soil erosion is an environmental hazard because eroded soil contains nutrients and other pollutants that can impair water quality to a significant degree. 78 </w:t>
      </w:r>
    </w:p>
    <w:p w14:paraId="1D10BECC" w14:textId="77777777" w:rsidR="001E4E2A" w:rsidRDefault="001E4E2A" w:rsidP="001E4E2A">
      <w:r w:rsidRPr="009C6AA0">
        <w:rPr>
          <w:rStyle w:val="StyleUnderline"/>
        </w:rPr>
        <w:t>The</w:t>
      </w:r>
      <w:r>
        <w:t xml:space="preserve"> agriculture </w:t>
      </w:r>
      <w:r w:rsidRPr="009C6AA0">
        <w:rPr>
          <w:rStyle w:val="StyleUnderline"/>
        </w:rPr>
        <w:t xml:space="preserve">industry's </w:t>
      </w:r>
      <w:r w:rsidRPr="00140411">
        <w:rPr>
          <w:rStyle w:val="Emphasis"/>
        </w:rPr>
        <w:t>approach to raising animals</w:t>
      </w:r>
      <w:r w:rsidRPr="009C6AA0">
        <w:rPr>
          <w:rStyle w:val="StyleUnderline"/>
        </w:rPr>
        <w:t xml:space="preserve"> has drastically changed over the past several decades</w:t>
      </w:r>
      <w:r>
        <w:t xml:space="preserve">, 79 </w:t>
      </w:r>
      <w:r w:rsidRPr="009C6AA0">
        <w:rPr>
          <w:rStyle w:val="StyleUnderline"/>
        </w:rPr>
        <w:t xml:space="preserve">and </w:t>
      </w:r>
      <w:r w:rsidRPr="009C6AA0">
        <w:rPr>
          <w:rStyle w:val="Emphasis"/>
        </w:rPr>
        <w:t>that change</w:t>
      </w:r>
      <w:r w:rsidRPr="009C6AA0">
        <w:rPr>
          <w:rStyle w:val="StyleUnderline"/>
        </w:rPr>
        <w:t xml:space="preserve"> has harmed overall water quality</w:t>
      </w:r>
      <w:r>
        <w:t xml:space="preserve">. 80 </w:t>
      </w:r>
      <w:r w:rsidRPr="009C6AA0">
        <w:rPr>
          <w:rStyle w:val="StyleUnderline"/>
        </w:rPr>
        <w:t>Factory farms</w:t>
      </w:r>
      <w:r>
        <w:t xml:space="preserve"> </w:t>
      </w:r>
      <w:r w:rsidRPr="009C6AA0">
        <w:rPr>
          <w:rStyle w:val="StyleUnderline"/>
        </w:rPr>
        <w:t>with animals crowded into large warehouse</w:t>
      </w:r>
      <w:r>
        <w:t xml:space="preserve">-type </w:t>
      </w:r>
      <w:r w:rsidRPr="009C6AA0">
        <w:rPr>
          <w:rStyle w:val="StyleUnderline"/>
        </w:rPr>
        <w:t>structures</w:t>
      </w:r>
      <w:r>
        <w:t xml:space="preserve"> </w:t>
      </w:r>
      <w:r w:rsidRPr="009C6AA0">
        <w:rPr>
          <w:rStyle w:val="StyleUnderline"/>
        </w:rPr>
        <w:t>have replaced small-scale, diversified farms</w:t>
      </w:r>
      <w:r>
        <w:t xml:space="preserve">. 81 </w:t>
      </w:r>
      <w:r w:rsidRPr="009C6AA0">
        <w:rPr>
          <w:rStyle w:val="StyleUnderline"/>
        </w:rPr>
        <w:t>These</w:t>
      </w:r>
      <w:r>
        <w:t xml:space="preserve"> industrial factory f</w:t>
      </w:r>
      <w:r w:rsidRPr="009C6AA0">
        <w:t xml:space="preserve">arms, called Concentrated Animal Feeding Operations (CAFOs), aim to produce mass amounts of cheap meat as quickly as possible. 82 These "CAFOs use . . . mechanized feeding and water practices, genetic selection, antibiotics, and growth hormones </w:t>
      </w:r>
      <w:r>
        <w:t xml:space="preserve">to produce more meat faster, using less acreage and less human labor than traditional farms." 83 This mass production of cheap meats carries a great long-term cost because </w:t>
      </w:r>
      <w:r w:rsidRPr="00140411">
        <w:rPr>
          <w:rStyle w:val="StyleUnderline"/>
        </w:rPr>
        <w:t>CAFOs</w:t>
      </w:r>
      <w:r w:rsidRPr="009C6AA0">
        <w:rPr>
          <w:rStyle w:val="StyleUnderline"/>
        </w:rPr>
        <w:t xml:space="preserve"> are a significant water pollution source in the United States</w:t>
      </w:r>
      <w:r>
        <w:t xml:space="preserve">. 84 </w:t>
      </w:r>
    </w:p>
    <w:p w14:paraId="2674528E" w14:textId="77777777" w:rsidR="001E4E2A" w:rsidRDefault="001E4E2A" w:rsidP="001E4E2A">
      <w:r w:rsidRPr="009C6AA0">
        <w:rPr>
          <w:rStyle w:val="Emphasis"/>
        </w:rPr>
        <w:t>Manure from CAFOs</w:t>
      </w:r>
      <w:r>
        <w:t xml:space="preserve"> </w:t>
      </w:r>
      <w:r w:rsidRPr="009C6AA0">
        <w:rPr>
          <w:rStyle w:val="StyleUnderline"/>
        </w:rPr>
        <w:t xml:space="preserve">is a </w:t>
      </w:r>
      <w:r w:rsidRPr="009C6AA0">
        <w:rPr>
          <w:rStyle w:val="Emphasis"/>
        </w:rPr>
        <w:t xml:space="preserve">major </w:t>
      </w:r>
      <w:r w:rsidRPr="00140411">
        <w:rPr>
          <w:rStyle w:val="Emphasis"/>
        </w:rPr>
        <w:t>source of water pollution</w:t>
      </w:r>
      <w:r>
        <w:t xml:space="preserve">. 85 </w:t>
      </w:r>
      <w:r w:rsidRPr="009C6AA0">
        <w:rPr>
          <w:rStyle w:val="StyleUnderline"/>
        </w:rPr>
        <w:t>Manure can fertilize crops if managed and applied properly</w:t>
      </w:r>
      <w:r>
        <w:t xml:space="preserve">, 86 </w:t>
      </w:r>
      <w:r w:rsidRPr="009C6AA0">
        <w:rPr>
          <w:rStyle w:val="StyleUnderline"/>
        </w:rPr>
        <w:t xml:space="preserve">but CAFOs </w:t>
      </w:r>
      <w:r w:rsidRPr="00140411">
        <w:rPr>
          <w:rStyle w:val="Emphasis"/>
        </w:rPr>
        <w:t>routinely fail to implement</w:t>
      </w:r>
      <w:r w:rsidRPr="009C6AA0">
        <w:rPr>
          <w:rStyle w:val="StyleUnderline"/>
        </w:rPr>
        <w:t xml:space="preserve"> proper manure management </w:t>
      </w:r>
      <w:r w:rsidRPr="00140411">
        <w:rPr>
          <w:rStyle w:val="Emphasis"/>
        </w:rPr>
        <w:t>procedures</w:t>
      </w:r>
      <w:r w:rsidRPr="00140411">
        <w:rPr>
          <w:rStyle w:val="StyleUnderline"/>
        </w:rPr>
        <w:t xml:space="preserve"> that </w:t>
      </w:r>
      <w:r w:rsidRPr="00140411">
        <w:rPr>
          <w:rStyle w:val="Emphasis"/>
        </w:rPr>
        <w:t>prevent water pollution</w:t>
      </w:r>
      <w:r>
        <w:t xml:space="preserve">. 87 When animals are raised outdoors and are housed less densely than in typical CAFO housing structures, they excrete their manure directly onto the land, which then fertilizes the soil. 88 On the other hand, CAFOs often keep [*797] their animals inside </w:t>
      </w:r>
      <w:r w:rsidRPr="009C6AA0">
        <w:t>and buy feed instead of growing crops. 89 The concentration of a high number of animals on a small amount of land results in many CAFOs producing more manure than their crops need</w:t>
      </w:r>
      <w:r>
        <w:t xml:space="preserve">, assuming they even have crops. 90 Consequently, </w:t>
      </w:r>
      <w:r w:rsidRPr="009C6AA0">
        <w:rPr>
          <w:rStyle w:val="StyleUnderline"/>
        </w:rPr>
        <w:t>most CAFOs store their manure in massive lagoons</w:t>
      </w:r>
      <w:r>
        <w:t xml:space="preserve">. 91 </w:t>
      </w:r>
    </w:p>
    <w:p w14:paraId="578FDF23" w14:textId="77777777" w:rsidR="001E4E2A" w:rsidRDefault="001E4E2A" w:rsidP="001E4E2A">
      <w:r w:rsidRPr="009C6AA0">
        <w:rPr>
          <w:rStyle w:val="StyleUnderline"/>
        </w:rPr>
        <w:t>Eventually</w:t>
      </w:r>
      <w:r>
        <w:t xml:space="preserve">, </w:t>
      </w:r>
      <w:r w:rsidRPr="009C6AA0">
        <w:rPr>
          <w:rStyle w:val="StyleUnderline"/>
        </w:rPr>
        <w:t>CAFOs</w:t>
      </w:r>
      <w:r w:rsidRPr="009C6AA0">
        <w:t xml:space="preserve"> apply the manure to spray fields. 92 Spray fields are crop fields or empty fields where operators </w:t>
      </w:r>
      <w:r w:rsidRPr="009C6AA0">
        <w:rPr>
          <w:rStyle w:val="StyleUnderline"/>
        </w:rPr>
        <w:t>spray</w:t>
      </w:r>
      <w:r w:rsidRPr="009C6AA0">
        <w:t xml:space="preserve"> </w:t>
      </w:r>
      <w:r w:rsidRPr="009C6AA0">
        <w:rPr>
          <w:rStyle w:val="StyleUnderline"/>
        </w:rPr>
        <w:t>manure to fertilize soil or</w:t>
      </w:r>
      <w:r w:rsidRPr="009C6AA0">
        <w:t xml:space="preserve"> simply to </w:t>
      </w:r>
      <w:r w:rsidRPr="009C6AA0">
        <w:rPr>
          <w:rStyle w:val="StyleUnderline"/>
        </w:rPr>
        <w:t>dispose of the manure</w:t>
      </w:r>
      <w:r w:rsidRPr="009C6AA0">
        <w:t xml:space="preserve">. 93 Like fertilizer and pesticide runoff, 94 </w:t>
      </w:r>
      <w:r w:rsidRPr="009C6AA0">
        <w:rPr>
          <w:rStyle w:val="StyleUnderline"/>
        </w:rPr>
        <w:t>when too much</w:t>
      </w:r>
      <w:r w:rsidRPr="009C6AA0">
        <w:t xml:space="preserve"> manure </w:t>
      </w:r>
      <w:r w:rsidRPr="009C6AA0">
        <w:rPr>
          <w:rStyle w:val="StyleUnderline"/>
        </w:rPr>
        <w:t>is applied or</w:t>
      </w:r>
      <w:r w:rsidRPr="009C6AA0">
        <w:t xml:space="preserve"> it is applied </w:t>
      </w:r>
      <w:r w:rsidRPr="009C6AA0">
        <w:rPr>
          <w:rStyle w:val="StyleUnderline"/>
        </w:rPr>
        <w:t>improperly</w:t>
      </w:r>
      <w:r w:rsidRPr="009C6AA0">
        <w:t xml:space="preserve">, </w:t>
      </w:r>
      <w:r w:rsidRPr="009C6AA0">
        <w:rPr>
          <w:rStyle w:val="StyleUnderline"/>
        </w:rPr>
        <w:t xml:space="preserve">the </w:t>
      </w:r>
      <w:r w:rsidRPr="009C6AA0">
        <w:rPr>
          <w:rStyle w:val="Emphasis"/>
        </w:rPr>
        <w:t>soil is unable to absorb all the nutrients</w:t>
      </w:r>
      <w:r w:rsidRPr="009C6AA0">
        <w:t xml:space="preserve"> </w:t>
      </w:r>
      <w:r w:rsidRPr="009C6AA0">
        <w:rPr>
          <w:rStyle w:val="StyleUnderline"/>
        </w:rPr>
        <w:t xml:space="preserve">in the manure, and water </w:t>
      </w:r>
      <w:r w:rsidRPr="009C6AA0">
        <w:rPr>
          <w:rStyle w:val="Emphasis"/>
        </w:rPr>
        <w:t>runoff</w:t>
      </w:r>
      <w:r w:rsidRPr="009C6AA0">
        <w:t xml:space="preserve"> </w:t>
      </w:r>
      <w:r w:rsidRPr="009C6AA0">
        <w:rPr>
          <w:rStyle w:val="StyleUnderline"/>
        </w:rPr>
        <w:t xml:space="preserve">then </w:t>
      </w:r>
      <w:r w:rsidRPr="00140411">
        <w:rPr>
          <w:rStyle w:val="Emphasis"/>
        </w:rPr>
        <w:t>carries the manure to surface water or groundwater</w:t>
      </w:r>
      <w:r w:rsidRPr="009C6AA0">
        <w:t xml:space="preserve">. 95 </w:t>
      </w:r>
      <w:r w:rsidRPr="009C6AA0">
        <w:rPr>
          <w:rStyle w:val="StyleUnderline"/>
        </w:rPr>
        <w:t xml:space="preserve">Therefore, it is </w:t>
      </w:r>
      <w:r w:rsidRPr="009C6AA0">
        <w:rPr>
          <w:rStyle w:val="Emphasis"/>
        </w:rPr>
        <w:t>no surprise</w:t>
      </w:r>
      <w:r w:rsidRPr="009C6AA0">
        <w:t xml:space="preserve"> </w:t>
      </w:r>
      <w:r w:rsidRPr="00140411">
        <w:rPr>
          <w:rStyle w:val="StyleUnderline"/>
        </w:rPr>
        <w:t>that manure from CAFOs</w:t>
      </w:r>
      <w:r>
        <w:t xml:space="preserve"> </w:t>
      </w:r>
      <w:r w:rsidRPr="009C6AA0">
        <w:rPr>
          <w:rStyle w:val="Emphasis"/>
        </w:rPr>
        <w:t xml:space="preserve">routinely </w:t>
      </w:r>
      <w:r w:rsidRPr="00140411">
        <w:rPr>
          <w:rStyle w:val="Emphasis"/>
        </w:rPr>
        <w:t>infects U.S. water systems</w:t>
      </w:r>
      <w:r w:rsidRPr="00140411">
        <w:rPr>
          <w:rStyle w:val="StyleUnderline"/>
        </w:rPr>
        <w:t xml:space="preserve"> through </w:t>
      </w:r>
      <w:r>
        <w:t xml:space="preserve">surface </w:t>
      </w:r>
      <w:r w:rsidRPr="00140411">
        <w:rPr>
          <w:rStyle w:val="StyleUnderline"/>
        </w:rPr>
        <w:t>runoff, as well as direct discharges, leaching, and erosion</w:t>
      </w:r>
      <w:r>
        <w:t xml:space="preserve">. 96 </w:t>
      </w:r>
      <w:r w:rsidRPr="009C6AA0">
        <w:rPr>
          <w:rStyle w:val="StyleUnderline"/>
        </w:rPr>
        <w:t xml:space="preserve">The </w:t>
      </w:r>
      <w:r w:rsidRPr="009C6AA0">
        <w:rPr>
          <w:rStyle w:val="Emphasis"/>
        </w:rPr>
        <w:t>pollutants from CAFO</w:t>
      </w:r>
      <w:r>
        <w:t xml:space="preserve"> </w:t>
      </w:r>
      <w:r w:rsidRPr="00140411">
        <w:rPr>
          <w:rStyle w:val="StyleUnderline"/>
        </w:rPr>
        <w:t>manure not</w:t>
      </w:r>
      <w:r w:rsidRPr="009C6AA0">
        <w:rPr>
          <w:rStyle w:val="StyleUnderline"/>
        </w:rPr>
        <w:t xml:space="preserve"> only impair water quality but</w:t>
      </w:r>
      <w:r w:rsidRPr="00140411">
        <w:t xml:space="preserve"> also</w:t>
      </w:r>
      <w:r w:rsidRPr="009C6AA0">
        <w:rPr>
          <w:rStyle w:val="StyleUnderline"/>
        </w:rPr>
        <w:t xml:space="preserve"> </w:t>
      </w:r>
      <w:r w:rsidRPr="009C6AA0">
        <w:rPr>
          <w:rStyle w:val="Emphasis"/>
        </w:rPr>
        <w:t>harm aquatic ecosystems</w:t>
      </w:r>
      <w:r w:rsidRPr="009C6AA0">
        <w:rPr>
          <w:rStyle w:val="StyleUnderline"/>
        </w:rPr>
        <w:t xml:space="preserve">, </w:t>
      </w:r>
      <w:r w:rsidRPr="009C6AA0">
        <w:rPr>
          <w:rStyle w:val="Emphasis"/>
        </w:rPr>
        <w:t>disrupt local economies</w:t>
      </w:r>
      <w:r w:rsidRPr="009C6AA0">
        <w:rPr>
          <w:rStyle w:val="StyleUnderline"/>
        </w:rPr>
        <w:t xml:space="preserve">, and </w:t>
      </w:r>
      <w:r w:rsidRPr="00140411">
        <w:rPr>
          <w:rStyle w:val="Emphasis"/>
        </w:rPr>
        <w:t>create serious health</w:t>
      </w:r>
      <w:r w:rsidRPr="009C6AA0">
        <w:rPr>
          <w:rStyle w:val="Emphasis"/>
        </w:rPr>
        <w:t xml:space="preserve"> issues</w:t>
      </w:r>
      <w:r>
        <w:t xml:space="preserve">. 97 </w:t>
      </w:r>
    </w:p>
    <w:p w14:paraId="45701B7B" w14:textId="77777777" w:rsidR="001E4E2A" w:rsidRDefault="001E4E2A" w:rsidP="001E4E2A">
      <w:r>
        <w:t>B. Dead Zones</w:t>
      </w:r>
    </w:p>
    <w:p w14:paraId="78DB0862" w14:textId="77777777" w:rsidR="001E4E2A" w:rsidRDefault="001E4E2A" w:rsidP="001E4E2A">
      <w:r w:rsidRPr="009C6AA0">
        <w:rPr>
          <w:rStyle w:val="StyleUnderline"/>
        </w:rPr>
        <w:t>Agriculture's excess</w:t>
      </w:r>
      <w:r>
        <w:t xml:space="preserve"> </w:t>
      </w:r>
      <w:r w:rsidRPr="009C6AA0">
        <w:rPr>
          <w:rStyle w:val="StyleUnderline"/>
        </w:rPr>
        <w:t>fertilizers, manure, and other pollutants</w:t>
      </w:r>
      <w:r>
        <w:t xml:space="preserve"> can </w:t>
      </w:r>
      <w:r w:rsidRPr="00140411">
        <w:rPr>
          <w:rStyle w:val="Emphasis"/>
        </w:rPr>
        <w:t>cause serious and</w:t>
      </w:r>
      <w:r w:rsidRPr="009C6AA0">
        <w:rPr>
          <w:rStyle w:val="Emphasis"/>
        </w:rPr>
        <w:t xml:space="preserve"> expansive </w:t>
      </w:r>
      <w:r w:rsidRPr="00140411">
        <w:rPr>
          <w:rStyle w:val="Emphasis"/>
        </w:rPr>
        <w:t>damage to marine life</w:t>
      </w:r>
      <w:r w:rsidRPr="009C6AA0">
        <w:rPr>
          <w:rStyle w:val="StyleUnderline"/>
        </w:rPr>
        <w:t xml:space="preserve">, </w:t>
      </w:r>
      <w:r w:rsidRPr="00140411">
        <w:rPr>
          <w:rStyle w:val="StyleUnderline"/>
        </w:rPr>
        <w:t xml:space="preserve">commercial </w:t>
      </w:r>
      <w:r w:rsidRPr="00140411">
        <w:rPr>
          <w:rStyle w:val="Emphasis"/>
        </w:rPr>
        <w:t>fisheries</w:t>
      </w:r>
      <w:r w:rsidRPr="009C6AA0">
        <w:rPr>
          <w:rStyle w:val="StyleUnderline"/>
        </w:rPr>
        <w:t xml:space="preserve">, and tourism </w:t>
      </w:r>
      <w:r w:rsidRPr="00140411">
        <w:rPr>
          <w:rStyle w:val="Emphasis"/>
        </w:rPr>
        <w:t>by creatin</w:t>
      </w:r>
      <w:r w:rsidRPr="009C6AA0">
        <w:rPr>
          <w:rStyle w:val="Emphasis"/>
        </w:rPr>
        <w:t>g "dead zones</w:t>
      </w:r>
      <w:r>
        <w:t>." 98 "</w:t>
      </w:r>
      <w:r w:rsidRPr="009C6AA0">
        <w:rPr>
          <w:rStyle w:val="StyleUnderline"/>
        </w:rPr>
        <w:t>A dead zone</w:t>
      </w:r>
      <w:r>
        <w:t xml:space="preserve"> is an area of depleted oxygen that kills and displaces fish and marine life and </w:t>
      </w:r>
      <w:r w:rsidRPr="009C6AA0">
        <w:rPr>
          <w:rStyle w:val="StyleUnderline"/>
        </w:rPr>
        <w:t xml:space="preserve">is </w:t>
      </w:r>
      <w:r w:rsidRPr="009C6AA0">
        <w:rPr>
          <w:rStyle w:val="Emphasis"/>
        </w:rPr>
        <w:t xml:space="preserve">caused </w:t>
      </w:r>
      <w:r w:rsidRPr="00140411">
        <w:rPr>
          <w:rStyle w:val="Emphasis"/>
        </w:rPr>
        <w:t>primarily by</w:t>
      </w:r>
      <w:r>
        <w:t xml:space="preserve"> nutrient (mainly </w:t>
      </w:r>
      <w:r w:rsidRPr="009C6AA0">
        <w:rPr>
          <w:rStyle w:val="Emphasis"/>
        </w:rPr>
        <w:t>nitrogen and phosphorus) runoff from agriculture</w:t>
      </w:r>
      <w:r>
        <w:t xml:space="preserve"> and other human activities." 99 </w:t>
      </w:r>
      <w:r w:rsidRPr="009C6AA0">
        <w:rPr>
          <w:rStyle w:val="StyleUnderline"/>
        </w:rPr>
        <w:t>Dead zones have formed in various regions across the United</w:t>
      </w:r>
      <w:r>
        <w:t xml:space="preserve"> [*798] </w:t>
      </w:r>
      <w:r w:rsidRPr="009C6AA0">
        <w:rPr>
          <w:rStyle w:val="StyleUnderline"/>
        </w:rPr>
        <w:t>States</w:t>
      </w:r>
      <w:r>
        <w:t xml:space="preserve">. 100 </w:t>
      </w:r>
      <w:r w:rsidRPr="009C6AA0">
        <w:rPr>
          <w:rStyle w:val="StyleUnderline"/>
        </w:rPr>
        <w:t>These dead zones</w:t>
      </w:r>
      <w:r>
        <w:t xml:space="preserve"> often </w:t>
      </w:r>
      <w:r w:rsidRPr="009C6AA0">
        <w:rPr>
          <w:rStyle w:val="StyleUnderline"/>
        </w:rPr>
        <w:t>occur when nutrients from agriculture production</w:t>
      </w:r>
      <w:r>
        <w:t xml:space="preserve"> </w:t>
      </w:r>
      <w:r w:rsidRPr="009C6AA0">
        <w:rPr>
          <w:rStyle w:val="StyleUnderline"/>
        </w:rPr>
        <w:t xml:space="preserve">cause growth of </w:t>
      </w:r>
      <w:r w:rsidRPr="009C6AA0">
        <w:rPr>
          <w:rStyle w:val="Emphasis"/>
        </w:rPr>
        <w:t>algal blooms</w:t>
      </w:r>
      <w:r>
        <w:t xml:space="preserve">. 101 Then, "[a]s the algae dies, it takes oxygen out of the water." 102 Therefore, </w:t>
      </w:r>
      <w:r w:rsidRPr="009C6AA0">
        <w:rPr>
          <w:rStyle w:val="StyleUnderline"/>
        </w:rPr>
        <w:t>more algae means</w:t>
      </w:r>
      <w:r>
        <w:t xml:space="preserve"> that "less oxygen is available for phytoplankton and other organisms in the aquatic ecosystem, causing </w:t>
      </w:r>
      <w:r w:rsidRPr="009C6AA0">
        <w:rPr>
          <w:rStyle w:val="StyleUnderline"/>
        </w:rPr>
        <w:t>hypoxia, or a shortage of oxygen</w:t>
      </w:r>
      <w:r>
        <w:t xml:space="preserve">." 103 </w:t>
      </w:r>
      <w:r w:rsidRPr="009C6AA0">
        <w:rPr>
          <w:rStyle w:val="StyleUnderline"/>
        </w:rPr>
        <w:t xml:space="preserve">A hypoxic area </w:t>
      </w:r>
      <w:r w:rsidRPr="009C6AA0">
        <w:rPr>
          <w:rStyle w:val="Emphasis"/>
        </w:rPr>
        <w:t>rapidly transforms into a dead zone</w:t>
      </w:r>
      <w:r>
        <w:t xml:space="preserve"> </w:t>
      </w:r>
      <w:r w:rsidRPr="009C6AA0">
        <w:rPr>
          <w:rStyle w:val="StyleUnderline"/>
        </w:rPr>
        <w:t>because mobile organisms,</w:t>
      </w:r>
      <w:r>
        <w:t xml:space="preserve"> like fish, </w:t>
      </w:r>
      <w:r w:rsidRPr="009C6AA0">
        <w:t>move out</w:t>
      </w:r>
      <w:r>
        <w:t xml:space="preserve"> of the area while immobile organisms die, </w:t>
      </w:r>
      <w:r w:rsidRPr="009C6AA0">
        <w:rPr>
          <w:rStyle w:val="StyleUnderline"/>
        </w:rPr>
        <w:t xml:space="preserve">eventually causing a </w:t>
      </w:r>
      <w:r w:rsidRPr="009C6AA0">
        <w:rPr>
          <w:rStyle w:val="Emphasis"/>
        </w:rPr>
        <w:t>collapse in the food chain</w:t>
      </w:r>
      <w:r>
        <w:t xml:space="preserve">. 104 </w:t>
      </w:r>
    </w:p>
    <w:p w14:paraId="05DD9B7B" w14:textId="77777777" w:rsidR="001E4E2A" w:rsidRDefault="001E4E2A" w:rsidP="001E4E2A">
      <w:r w:rsidRPr="009C6AA0">
        <w:rPr>
          <w:rStyle w:val="Emphasis"/>
        </w:rPr>
        <w:t>Manure from CAFOs</w:t>
      </w:r>
      <w:r>
        <w:t xml:space="preserve"> </w:t>
      </w:r>
      <w:r w:rsidRPr="009C6AA0">
        <w:rPr>
          <w:rStyle w:val="Emphasis"/>
        </w:rPr>
        <w:t>specifically</w:t>
      </w:r>
      <w:r>
        <w:t xml:space="preserve"> </w:t>
      </w:r>
      <w:r w:rsidRPr="009C6AA0">
        <w:rPr>
          <w:rStyle w:val="Emphasis"/>
        </w:rPr>
        <w:t>harms aquatic ecosystems</w:t>
      </w:r>
      <w:r>
        <w:t xml:space="preserve"> </w:t>
      </w:r>
      <w:r w:rsidRPr="009C6AA0">
        <w:rPr>
          <w:rStyle w:val="StyleUnderline"/>
        </w:rPr>
        <w:t xml:space="preserve">because </w:t>
      </w:r>
      <w:r w:rsidRPr="009C6AA0">
        <w:rPr>
          <w:rStyle w:val="Emphasis"/>
        </w:rPr>
        <w:t>high concentrations of nitrogen and phosphorus in the manure</w:t>
      </w:r>
      <w:r>
        <w:t xml:space="preserve"> </w:t>
      </w:r>
      <w:r w:rsidRPr="009C6AA0">
        <w:rPr>
          <w:rStyle w:val="Emphasis"/>
        </w:rPr>
        <w:t xml:space="preserve">cause algal </w:t>
      </w:r>
      <w:r w:rsidRPr="00140411">
        <w:rPr>
          <w:rStyle w:val="Emphasis"/>
        </w:rPr>
        <w:t>blooms to grow</w:t>
      </w:r>
      <w:r>
        <w:t xml:space="preserve">. 105 </w:t>
      </w:r>
      <w:r w:rsidRPr="00140411">
        <w:rPr>
          <w:rStyle w:val="Emphasis"/>
        </w:rPr>
        <w:t>Because of that</w:t>
      </w:r>
      <w:r>
        <w:t xml:space="preserve"> growth, the "[</w:t>
      </w:r>
      <w:r w:rsidRPr="00140411">
        <w:rPr>
          <w:rStyle w:val="StyleUnderline"/>
        </w:rPr>
        <w:t>a]lgal blooms kill aquatic life by</w:t>
      </w:r>
      <w:r>
        <w:t xml:space="preserve"> blocking sun light [sic], </w:t>
      </w:r>
      <w:r w:rsidRPr="00140411">
        <w:rPr>
          <w:rStyle w:val="StyleUnderline"/>
        </w:rPr>
        <w:t>reducing dissolved oxygen,</w:t>
      </w:r>
      <w:r>
        <w:t xml:space="preserve"> raising pH levels, </w:t>
      </w:r>
      <w:r w:rsidRPr="00140411">
        <w:rPr>
          <w:rStyle w:val="StyleUnderline"/>
        </w:rPr>
        <w:t>and</w:t>
      </w:r>
      <w:r>
        <w:t xml:space="preserve"> </w:t>
      </w:r>
      <w:r w:rsidRPr="00140411">
        <w:rPr>
          <w:rStyle w:val="StyleUnderline"/>
        </w:rPr>
        <w:t>producing toxic microorganisms</w:t>
      </w:r>
      <w:r>
        <w:t xml:space="preserve">." 106 </w:t>
      </w:r>
      <w:r w:rsidRPr="009C6AA0">
        <w:rPr>
          <w:rStyle w:val="StyleUnderline"/>
        </w:rPr>
        <w:t>Toxic microorganisms</w:t>
      </w:r>
      <w:r w:rsidRPr="009C6AA0">
        <w:t xml:space="preserve"> </w:t>
      </w:r>
      <w:r w:rsidRPr="009C6AA0">
        <w:rPr>
          <w:rStyle w:val="StyleUnderline"/>
        </w:rPr>
        <w:t xml:space="preserve">are </w:t>
      </w:r>
      <w:r w:rsidRPr="009C6AA0">
        <w:rPr>
          <w:rStyle w:val="Emphasis"/>
        </w:rPr>
        <w:t>specifically linked</w:t>
      </w:r>
      <w:r>
        <w:t xml:space="preserve"> </w:t>
      </w:r>
      <w:r w:rsidRPr="009C6AA0">
        <w:rPr>
          <w:rStyle w:val="StyleUnderline"/>
        </w:rPr>
        <w:t xml:space="preserve">to </w:t>
      </w:r>
      <w:r w:rsidRPr="009C6AA0">
        <w:rPr>
          <w:rStyle w:val="Emphasis"/>
        </w:rPr>
        <w:t>massive numbers of fish dying</w:t>
      </w:r>
      <w:r>
        <w:t xml:space="preserve">. 107 </w:t>
      </w:r>
      <w:r w:rsidRPr="009C6AA0">
        <w:rPr>
          <w:rStyle w:val="StyleUnderline"/>
        </w:rPr>
        <w:t>For example, 30,000 fish died in Chesapeake Bay due to</w:t>
      </w:r>
      <w:r w:rsidRPr="009C6AA0">
        <w:t xml:space="preserve"> an outbreak of </w:t>
      </w:r>
      <w:r w:rsidRPr="009C6AA0">
        <w:rPr>
          <w:rStyle w:val="Emphasis"/>
        </w:rPr>
        <w:t>one</w:t>
      </w:r>
      <w:r>
        <w:t xml:space="preserve"> toxic microorganism. 108 </w:t>
      </w:r>
    </w:p>
    <w:p w14:paraId="21A2652C" w14:textId="77777777" w:rsidR="001E4E2A" w:rsidRDefault="001E4E2A" w:rsidP="001E4E2A">
      <w:r w:rsidRPr="009C6AA0">
        <w:rPr>
          <w:rStyle w:val="StyleUnderline"/>
        </w:rPr>
        <w:t xml:space="preserve">The </w:t>
      </w:r>
      <w:r w:rsidRPr="009C6AA0">
        <w:rPr>
          <w:rStyle w:val="Emphasis"/>
        </w:rPr>
        <w:t>dead zone in the Gulf of Mexico</w:t>
      </w:r>
      <w:r>
        <w:t xml:space="preserve"> </w:t>
      </w:r>
      <w:r w:rsidRPr="009C6AA0">
        <w:rPr>
          <w:rStyle w:val="StyleUnderline"/>
        </w:rPr>
        <w:t>is the largest example of hypoxia in the</w:t>
      </w:r>
      <w:r>
        <w:t xml:space="preserve"> </w:t>
      </w:r>
      <w:r w:rsidRPr="009C6AA0">
        <w:rPr>
          <w:rStyle w:val="Emphasis"/>
        </w:rPr>
        <w:t>U</w:t>
      </w:r>
      <w:r>
        <w:t xml:space="preserve">nited </w:t>
      </w:r>
      <w:r w:rsidRPr="009C6AA0">
        <w:rPr>
          <w:rStyle w:val="Emphasis"/>
        </w:rPr>
        <w:t>S</w:t>
      </w:r>
      <w:r>
        <w:t xml:space="preserve">tates 109 </w:t>
      </w:r>
      <w:r w:rsidRPr="009C6AA0">
        <w:rPr>
          <w:rStyle w:val="StyleUnderline"/>
        </w:rPr>
        <w:t>and the second-largest</w:t>
      </w:r>
      <w:r>
        <w:t xml:space="preserve"> current example of hypoxia </w:t>
      </w:r>
      <w:r w:rsidRPr="009C6AA0">
        <w:rPr>
          <w:rStyle w:val="StyleUnderline"/>
        </w:rPr>
        <w:t>in the world</w:t>
      </w:r>
      <w:r>
        <w:t xml:space="preserve">; 110 however, many others exist. 111 </w:t>
      </w:r>
      <w:r w:rsidRPr="009C6AA0">
        <w:rPr>
          <w:rStyle w:val="StyleUnderline"/>
        </w:rPr>
        <w:t xml:space="preserve">The </w:t>
      </w:r>
      <w:r w:rsidRPr="009C6AA0">
        <w:rPr>
          <w:rStyle w:val="Emphasis"/>
        </w:rPr>
        <w:t>dead zone in the Gulf</w:t>
      </w:r>
      <w:r>
        <w:t xml:space="preserve"> "</w:t>
      </w:r>
      <w:r w:rsidRPr="00140411">
        <w:rPr>
          <w:rStyle w:val="Emphasis"/>
        </w:rPr>
        <w:t>is largely the</w:t>
      </w:r>
      <w:r w:rsidRPr="009C6AA0">
        <w:rPr>
          <w:rStyle w:val="Emphasis"/>
        </w:rPr>
        <w:t xml:space="preserve"> result of</w:t>
      </w:r>
      <w:r>
        <w:t xml:space="preserve"> commodity crop production and </w:t>
      </w:r>
      <w:r w:rsidRPr="00140411">
        <w:rPr>
          <w:rStyle w:val="Emphasis"/>
        </w:rPr>
        <w:t>fertilizer applicatio</w:t>
      </w:r>
      <w:r w:rsidRPr="009C6AA0">
        <w:rPr>
          <w:rStyle w:val="Emphasis"/>
        </w:rPr>
        <w:t>n</w:t>
      </w:r>
      <w:r>
        <w:t xml:space="preserve"> in the U.S. Corn Belt </w:t>
      </w:r>
      <w:r w:rsidRPr="009C6AA0">
        <w:rPr>
          <w:rStyle w:val="Emphasis"/>
        </w:rPr>
        <w:t>close to the Mississippi River and other rivers</w:t>
      </w:r>
      <w:r>
        <w:t xml:space="preserve">." 112 </w:t>
      </w:r>
      <w:r w:rsidRPr="009C6AA0">
        <w:rPr>
          <w:rStyle w:val="Emphasis"/>
        </w:rPr>
        <w:t>Research from one</w:t>
      </w:r>
      <w:r>
        <w:t xml:space="preserve"> [*799] </w:t>
      </w:r>
      <w:r w:rsidRPr="009C6AA0">
        <w:rPr>
          <w:rStyle w:val="Emphasis"/>
        </w:rPr>
        <w:t>federal agency indicates</w:t>
      </w:r>
      <w:r>
        <w:t xml:space="preserve"> </w:t>
      </w:r>
      <w:r w:rsidRPr="009C6AA0">
        <w:rPr>
          <w:rStyle w:val="StyleUnderline"/>
        </w:rPr>
        <w:t xml:space="preserve">that certain </w:t>
      </w:r>
      <w:r w:rsidRPr="009C6AA0">
        <w:rPr>
          <w:rStyle w:val="Emphasis"/>
        </w:rPr>
        <w:t>agriculture practices that result in runoff of</w:t>
      </w:r>
      <w:r>
        <w:t xml:space="preserve"> fertilizers and </w:t>
      </w:r>
      <w:r w:rsidRPr="009C6AA0">
        <w:rPr>
          <w:rStyle w:val="Emphasis"/>
        </w:rPr>
        <w:t>manure</w:t>
      </w:r>
      <w:r>
        <w:t xml:space="preserve"> "</w:t>
      </w:r>
      <w:r w:rsidRPr="009C6AA0">
        <w:rPr>
          <w:rStyle w:val="StyleUnderline"/>
        </w:rPr>
        <w:t xml:space="preserve">contribute to </w:t>
      </w:r>
      <w:r w:rsidRPr="009C6AA0">
        <w:rPr>
          <w:rStyle w:val="Emphasis"/>
        </w:rPr>
        <w:t>over sixty percent of the nitrogen and over forty percent of the phosphorus affecting the Gulf of Mexico</w:t>
      </w:r>
      <w:r>
        <w:t xml:space="preserve">." 113 In 2015, this dead zone was larger than Connecticut and Rhode Island combined. 114 </w:t>
      </w:r>
    </w:p>
    <w:p w14:paraId="6E101842" w14:textId="77777777" w:rsidR="001E4E2A" w:rsidRDefault="001E4E2A" w:rsidP="001E4E2A">
      <w:r>
        <w:t xml:space="preserve">One of the first dead zones discovered in the United States was in </w:t>
      </w:r>
      <w:r w:rsidRPr="009C6AA0">
        <w:rPr>
          <w:rStyle w:val="StyleUnderline"/>
        </w:rPr>
        <w:t>the Chesapeake</w:t>
      </w:r>
      <w:r>
        <w:t xml:space="preserve"> Bay. 115 That region </w:t>
      </w:r>
      <w:r w:rsidRPr="009C6AA0">
        <w:rPr>
          <w:rStyle w:val="StyleUnderline"/>
        </w:rPr>
        <w:t>is still dealing with a dead zone</w:t>
      </w:r>
      <w:r>
        <w:t xml:space="preserve"> 116 </w:t>
      </w:r>
      <w:r w:rsidRPr="009C6AA0">
        <w:rPr>
          <w:rStyle w:val="StyleUnderline"/>
        </w:rPr>
        <w:t>mainly caused by nutrient pollution</w:t>
      </w:r>
      <w:r>
        <w:t xml:space="preserve">, 117 which is "the process where too many nutrients, mainly nitrogen and phosphorus, are added to bodies of water and can act like fertilizer, causing excessive growth of algae." 118 The dead zone became such an issue that President Obama issued an executive order calling for several states and federal agencies to work together to develop a plan to protect and restore it. 119 </w:t>
      </w:r>
      <w:r w:rsidRPr="009C6AA0">
        <w:rPr>
          <w:rStyle w:val="StyleUnderline"/>
        </w:rPr>
        <w:t>Florida</w:t>
      </w:r>
      <w:r>
        <w:t xml:space="preserve"> </w:t>
      </w:r>
      <w:r w:rsidRPr="009C6AA0">
        <w:rPr>
          <w:rStyle w:val="StyleUnderline"/>
        </w:rPr>
        <w:t>also has a history of nutrient pollution and algae blooms causing issues in its waterways</w:t>
      </w:r>
      <w:r>
        <w:t xml:space="preserve">. 120 This pollution has led to numerous disputes including a lawsuit filed by the U.S. government against the state of Florida because of its insufficient efforts in dealing with the pollution. 121 </w:t>
      </w:r>
    </w:p>
    <w:p w14:paraId="7A7F7C8E" w14:textId="77777777" w:rsidR="001E4E2A" w:rsidRDefault="001E4E2A" w:rsidP="001E4E2A">
      <w:r w:rsidRPr="009C6AA0">
        <w:rPr>
          <w:rStyle w:val="StyleUnderline"/>
        </w:rPr>
        <w:t>Lake Erie</w:t>
      </w:r>
      <w:r>
        <w:t xml:space="preserve"> has </w:t>
      </w:r>
      <w:r w:rsidRPr="009C6AA0">
        <w:rPr>
          <w:rStyle w:val="StyleUnderline"/>
        </w:rPr>
        <w:t>also</w:t>
      </w:r>
      <w:r>
        <w:t xml:space="preserve"> dealt with excessive nutrient pollution. 122 In fact, in 2011, Lake Erie </w:t>
      </w:r>
      <w:r w:rsidRPr="009C6AA0">
        <w:rPr>
          <w:rStyle w:val="StyleUnderline"/>
        </w:rPr>
        <w:t>contained the largest algal bloom ever recorded</w:t>
      </w:r>
      <w:r>
        <w:t xml:space="preserve">. 123 Moreover, dissolved phosphorus fertilizers and climate change caused these water quality issues. </w:t>
      </w:r>
      <w:r w:rsidRPr="009C6AA0">
        <w:t xml:space="preserve">124 </w:t>
      </w:r>
      <w:r w:rsidRPr="001E4E2A">
        <w:rPr>
          <w:rStyle w:val="StyleUnderline"/>
        </w:rPr>
        <w:t>One algal bloom</w:t>
      </w:r>
      <w:r w:rsidRPr="009C6AA0">
        <w:t xml:space="preserve"> became such an issue in this region in</w:t>
      </w:r>
      <w:r>
        <w:t xml:space="preserve"> 2014 that it </w:t>
      </w:r>
      <w:r w:rsidRPr="001E4E2A">
        <w:rPr>
          <w:rStyle w:val="StyleUnderline"/>
        </w:rPr>
        <w:t xml:space="preserve">forced the city of Toledo to </w:t>
      </w:r>
      <w:r w:rsidRPr="001E4E2A">
        <w:rPr>
          <w:rStyle w:val="Emphasis"/>
        </w:rPr>
        <w:t>shut off drinking water for</w:t>
      </w:r>
      <w:r>
        <w:t xml:space="preserve"> its </w:t>
      </w:r>
      <w:r w:rsidRPr="001E4E2A">
        <w:rPr>
          <w:rStyle w:val="Emphasis"/>
        </w:rPr>
        <w:t>500,000 residents</w:t>
      </w:r>
      <w:r>
        <w:t xml:space="preserve">. 125 </w:t>
      </w:r>
    </w:p>
    <w:p w14:paraId="07DA5909" w14:textId="77777777" w:rsidR="001E4E2A" w:rsidRDefault="001E4E2A" w:rsidP="001E4E2A">
      <w:r w:rsidRPr="009C6AA0">
        <w:rPr>
          <w:rStyle w:val="StyleUnderline"/>
        </w:rPr>
        <w:t>Algal blooms, and resulting dead zones</w:t>
      </w:r>
      <w:r>
        <w:t xml:space="preserve">, can </w:t>
      </w:r>
      <w:r w:rsidRPr="009C6AA0">
        <w:rPr>
          <w:rStyle w:val="Emphasis"/>
        </w:rPr>
        <w:t>wreak havoc</w:t>
      </w:r>
      <w:r w:rsidRPr="009C6AA0">
        <w:t xml:space="preserve"> on neighboring communities. Dead zones often cause financial harm </w:t>
      </w:r>
      <w:r w:rsidRPr="009C6AA0">
        <w:rPr>
          <w:rStyle w:val="StyleUnderline"/>
        </w:rPr>
        <w:t xml:space="preserve">because of their </w:t>
      </w:r>
      <w:r w:rsidRPr="009C6AA0">
        <w:rPr>
          <w:rStyle w:val="Emphasis"/>
        </w:rPr>
        <w:t>negative impact on tourism</w:t>
      </w:r>
      <w:r>
        <w:t xml:space="preserve"> </w:t>
      </w:r>
      <w:r w:rsidRPr="009C6AA0">
        <w:rPr>
          <w:rStyle w:val="StyleUnderline"/>
        </w:rPr>
        <w:t xml:space="preserve">and their capacity to </w:t>
      </w:r>
      <w:r w:rsidRPr="009C6AA0">
        <w:rPr>
          <w:rStyle w:val="Emphasis"/>
        </w:rPr>
        <w:t>kill fish</w:t>
      </w:r>
      <w:r>
        <w:t xml:space="preserve">, </w:t>
      </w:r>
      <w:r w:rsidRPr="009C6AA0">
        <w:rPr>
          <w:rStyle w:val="StyleUnderline"/>
        </w:rPr>
        <w:t>then diminishing the livelihoods of local fishermen</w:t>
      </w:r>
      <w:r>
        <w:t xml:space="preserve">. 126 </w:t>
      </w:r>
      <w:r w:rsidRPr="009C6AA0">
        <w:rPr>
          <w:rStyle w:val="StyleUnderline"/>
        </w:rPr>
        <w:t>For example, "[t]he Chesapeake Bay's crab</w:t>
      </w:r>
      <w:r>
        <w:t xml:space="preserve"> [*800] </w:t>
      </w:r>
      <w:r w:rsidRPr="009C6AA0">
        <w:rPr>
          <w:rStyle w:val="StyleUnderline"/>
        </w:rPr>
        <w:t>industry</w:t>
      </w:r>
      <w:r>
        <w:t xml:space="preserve">, previously worth roughly fifty-two million dollars, </w:t>
      </w:r>
      <w:r w:rsidRPr="009C6AA0">
        <w:rPr>
          <w:rStyle w:val="Emphasis"/>
        </w:rPr>
        <w:t>shrunk drastically</w:t>
      </w:r>
      <w:r>
        <w:t xml:space="preserve"> </w:t>
      </w:r>
      <w:r w:rsidRPr="009C6AA0">
        <w:rPr>
          <w:rStyle w:val="StyleUnderline"/>
        </w:rPr>
        <w:t>due to</w:t>
      </w:r>
      <w:r>
        <w:t xml:space="preserve"> the </w:t>
      </w:r>
      <w:r w:rsidRPr="009C6AA0">
        <w:rPr>
          <w:rStyle w:val="StyleUnderline"/>
        </w:rPr>
        <w:t>decline in water quality</w:t>
      </w:r>
      <w:r>
        <w:t xml:space="preserve">." 127 </w:t>
      </w:r>
      <w:r w:rsidRPr="009C6AA0">
        <w:rPr>
          <w:rStyle w:val="StyleUnderline"/>
        </w:rPr>
        <w:t>One study concluded that if the</w:t>
      </w:r>
      <w:r>
        <w:t xml:space="preserve"> Chesapeake </w:t>
      </w:r>
      <w:r w:rsidRPr="009C6AA0">
        <w:t>Bay</w:t>
      </w:r>
      <w:r>
        <w:t xml:space="preserve"> </w:t>
      </w:r>
      <w:r w:rsidRPr="009C6AA0">
        <w:rPr>
          <w:rStyle w:val="StyleUnderline"/>
        </w:rPr>
        <w:t>area experienced just a 25% increase in</w:t>
      </w:r>
      <w:r>
        <w:t xml:space="preserve"> dissolved </w:t>
      </w:r>
      <w:r w:rsidRPr="009C6AA0">
        <w:rPr>
          <w:rStyle w:val="StyleUnderline"/>
        </w:rPr>
        <w:t>oxygen</w:t>
      </w:r>
      <w:r>
        <w:t xml:space="preserve"> levels, the </w:t>
      </w:r>
      <w:r w:rsidRPr="009C6AA0">
        <w:rPr>
          <w:rStyle w:val="StyleUnderline"/>
        </w:rPr>
        <w:t>catch rates would</w:t>
      </w:r>
      <w:r>
        <w:t xml:space="preserve"> </w:t>
      </w:r>
      <w:r w:rsidRPr="009C6AA0">
        <w:rPr>
          <w:rStyle w:val="StyleUnderline"/>
        </w:rPr>
        <w:t>improve by 20%</w:t>
      </w:r>
      <w:r>
        <w:t xml:space="preserve"> and would result in annual financial benefits of over $ 80 million. 128 Due to eutrophication, dead zones are also frequently associated with cloudiness and surface plant accumulation, 129 both of which can reduce the recreational value of a body of water. 130 The unappealing sight of a dead zone alone can decrease tourism dollars. 131 </w:t>
      </w:r>
    </w:p>
    <w:p w14:paraId="5E967513" w14:textId="77777777" w:rsidR="001E4E2A" w:rsidRDefault="001E4E2A" w:rsidP="001E4E2A">
      <w:r>
        <w:t>C. Health Consequences</w:t>
      </w:r>
    </w:p>
    <w:p w14:paraId="4D164CB1" w14:textId="77777777" w:rsidR="001E4E2A" w:rsidRPr="009C6AA0" w:rsidRDefault="001E4E2A" w:rsidP="001E4E2A">
      <w:r w:rsidRPr="009C6AA0">
        <w:t xml:space="preserve">The runoff of various pollutants from agriculture also implicates human health concerns. 132 Water pollution from agriculture is linked to increased incidences of many serious medical issues including the following: methemoglobinemia, 133 organ cancer, 134 skin cancer, 135 and antibiotic resistance. 136 Additionally, agriculture pollution is often associated with negative effects on respiratory, digestive, nervous, and cutaneous systems. 137 The symptoms can range from headaches, fever, muscle and joint pain, stomach cramps, vomiting, diarrhea, liver failure, seizures, and respiratory arrest. 138 </w:t>
      </w:r>
    </w:p>
    <w:p w14:paraId="6B8906A1" w14:textId="77777777" w:rsidR="001E4E2A" w:rsidRDefault="001E4E2A" w:rsidP="001E4E2A">
      <w:r>
        <w:t xml:space="preserve">Pesticides used in agriculture are of especial concern because they are highly water-soluble and "may impair drinking water sources when they leach into ground water." 139 Additionally, nitrogen runoff from commodity crops is linked [*801] to harming human health. 140 Methemoglobinemia, more commonly known as blue baby syndrome, which can be fatal, 141 and other adverse reproductive outcomes are among the health risks of nitrogen runoff. 142 </w:t>
      </w:r>
    </w:p>
    <w:p w14:paraId="02D030A6" w14:textId="77777777" w:rsidR="001E4E2A" w:rsidRDefault="001E4E2A" w:rsidP="001E4E2A">
      <w:r w:rsidRPr="009C6AA0">
        <w:rPr>
          <w:rStyle w:val="Emphasis"/>
        </w:rPr>
        <w:t>CAFO water pollution</w:t>
      </w:r>
      <w:r w:rsidRPr="009C6AA0">
        <w:rPr>
          <w:rStyle w:val="StyleUnderline"/>
        </w:rPr>
        <w:t xml:space="preserve"> </w:t>
      </w:r>
      <w:r w:rsidRPr="009C6AA0">
        <w:rPr>
          <w:rStyle w:val="Emphasis"/>
        </w:rPr>
        <w:t>in particular</w:t>
      </w:r>
      <w:r w:rsidRPr="009C6AA0">
        <w:rPr>
          <w:rStyle w:val="StyleUnderline"/>
        </w:rPr>
        <w:t xml:space="preserve"> is linked to</w:t>
      </w:r>
      <w:r>
        <w:t xml:space="preserve"> several </w:t>
      </w:r>
      <w:r w:rsidRPr="009C6AA0">
        <w:rPr>
          <w:rStyle w:val="Emphasis"/>
        </w:rPr>
        <w:t>serious health issues</w:t>
      </w:r>
      <w:r>
        <w:t xml:space="preserve"> </w:t>
      </w:r>
      <w:r w:rsidRPr="009C6AA0">
        <w:rPr>
          <w:rStyle w:val="StyleUnderline"/>
        </w:rPr>
        <w:t xml:space="preserve">and can </w:t>
      </w:r>
      <w:r w:rsidRPr="009C6AA0">
        <w:rPr>
          <w:rStyle w:val="Emphasis"/>
        </w:rPr>
        <w:t>even lead to death</w:t>
      </w:r>
      <w:r>
        <w:t xml:space="preserve">. 143 </w:t>
      </w:r>
      <w:r w:rsidRPr="009C6AA0">
        <w:rPr>
          <w:rStyle w:val="StyleUnderline"/>
        </w:rPr>
        <w:t>Consuming water with elevated levels of arsenic</w:t>
      </w:r>
      <w:r>
        <w:t xml:space="preserve">, which is </w:t>
      </w:r>
      <w:r w:rsidRPr="009C6AA0">
        <w:rPr>
          <w:rStyle w:val="StyleUnderline"/>
        </w:rPr>
        <w:t>found in CAFO manure, is associated with</w:t>
      </w:r>
      <w:r>
        <w:t xml:space="preserve"> </w:t>
      </w:r>
      <w:r w:rsidRPr="009C6AA0">
        <w:rPr>
          <w:rStyle w:val="StyleUnderline"/>
        </w:rPr>
        <w:t>high</w:t>
      </w:r>
      <w:r>
        <w:t xml:space="preserve">er </w:t>
      </w:r>
      <w:r w:rsidRPr="009C6AA0">
        <w:rPr>
          <w:rStyle w:val="StyleUnderline"/>
        </w:rPr>
        <w:t>incidences of</w:t>
      </w:r>
      <w:r>
        <w:t xml:space="preserve"> organ and skin </w:t>
      </w:r>
      <w:r w:rsidRPr="009C6AA0">
        <w:rPr>
          <w:rStyle w:val="Emphasis"/>
        </w:rPr>
        <w:t>cancer</w:t>
      </w:r>
      <w:r>
        <w:t xml:space="preserve">. 144 </w:t>
      </w:r>
      <w:r w:rsidRPr="009C6AA0">
        <w:rPr>
          <w:rStyle w:val="StyleUnderline"/>
        </w:rPr>
        <w:t xml:space="preserve">Moreover, consumption of </w:t>
      </w:r>
      <w:r w:rsidRPr="009C6AA0">
        <w:rPr>
          <w:rStyle w:val="Emphasis"/>
        </w:rPr>
        <w:t>water contaminated with high levels of manure</w:t>
      </w:r>
      <w:r>
        <w:t xml:space="preserve"> </w:t>
      </w:r>
      <w:r w:rsidRPr="009C6AA0">
        <w:rPr>
          <w:rStyle w:val="StyleUnderline"/>
        </w:rPr>
        <w:t xml:space="preserve">can cause consumers to </w:t>
      </w:r>
      <w:r w:rsidRPr="009C6AA0">
        <w:rPr>
          <w:rStyle w:val="Emphasis"/>
        </w:rPr>
        <w:t>develop resistance to antibiotics</w:t>
      </w:r>
      <w:r>
        <w:t xml:space="preserve">. 145 </w:t>
      </w:r>
      <w:r w:rsidRPr="009C6AA0">
        <w:rPr>
          <w:rStyle w:val="StyleUnderline"/>
        </w:rPr>
        <w:t xml:space="preserve">There is </w:t>
      </w:r>
      <w:r w:rsidRPr="009C6AA0">
        <w:rPr>
          <w:rStyle w:val="Emphasis"/>
        </w:rPr>
        <w:t>increasing evidence</w:t>
      </w:r>
      <w:r>
        <w:t xml:space="preserve"> </w:t>
      </w:r>
      <w:r w:rsidRPr="009C6AA0">
        <w:rPr>
          <w:rStyle w:val="StyleUnderline"/>
        </w:rPr>
        <w:t xml:space="preserve">that </w:t>
      </w:r>
      <w:r w:rsidRPr="009C6AA0">
        <w:rPr>
          <w:rStyle w:val="Emphasis"/>
        </w:rPr>
        <w:t>human</w:t>
      </w:r>
      <w:r w:rsidRPr="009C6AA0">
        <w:rPr>
          <w:rStyle w:val="StyleUnderline"/>
        </w:rPr>
        <w:t xml:space="preserve"> antibiotic resistance is "</w:t>
      </w:r>
      <w:r w:rsidRPr="009C6AA0">
        <w:rPr>
          <w:rStyle w:val="Emphasis"/>
        </w:rPr>
        <w:t>promoted by the widespread use of nontherapeutic antibiotics in animals</w:t>
      </w:r>
      <w:r>
        <w:t xml:space="preserve">." 146 </w:t>
      </w:r>
      <w:r w:rsidRPr="009C6AA0">
        <w:rPr>
          <w:rStyle w:val="StyleUnderline"/>
        </w:rPr>
        <w:t>In fact, acquisition of methicillin-</w:t>
      </w:r>
      <w:r w:rsidRPr="009C6AA0">
        <w:rPr>
          <w:rStyle w:val="Emphasis"/>
        </w:rPr>
        <w:t>resistant</w:t>
      </w:r>
      <w:r>
        <w:t xml:space="preserve"> Staphylococcus aureus, better known as </w:t>
      </w:r>
      <w:r w:rsidRPr="009C6AA0">
        <w:rPr>
          <w:rStyle w:val="Emphasis"/>
        </w:rPr>
        <w:t>MRSA</w:t>
      </w:r>
      <w:r>
        <w:t xml:space="preserve">, </w:t>
      </w:r>
      <w:r w:rsidRPr="009C6AA0">
        <w:rPr>
          <w:rStyle w:val="StyleUnderline"/>
        </w:rPr>
        <w:t xml:space="preserve">an antibiotic-resistant bacteria that can lead to death, is </w:t>
      </w:r>
      <w:r w:rsidRPr="009C6AA0">
        <w:rPr>
          <w:rStyle w:val="Emphasis"/>
        </w:rPr>
        <w:t>linked to living near spray fields</w:t>
      </w:r>
      <w:r>
        <w:t xml:space="preserve">. 147 </w:t>
      </w:r>
      <w:r w:rsidRPr="009C6AA0">
        <w:rPr>
          <w:rStyle w:val="StyleUnderline"/>
        </w:rPr>
        <w:t xml:space="preserve">In Wisconsin, a pathogen associated with </w:t>
      </w:r>
      <w:r w:rsidRPr="009C6AA0">
        <w:rPr>
          <w:rStyle w:val="Emphasis"/>
        </w:rPr>
        <w:t>runoff from a herd of cows</w:t>
      </w:r>
      <w:r>
        <w:t xml:space="preserve"> </w:t>
      </w:r>
      <w:r w:rsidRPr="009C6AA0">
        <w:rPr>
          <w:rStyle w:val="StyleUnderline"/>
        </w:rPr>
        <w:t xml:space="preserve">caused over </w:t>
      </w:r>
      <w:r w:rsidRPr="009C6AA0">
        <w:rPr>
          <w:rStyle w:val="Emphasis"/>
        </w:rPr>
        <w:t>400,000 people to get sick and killed more than 100</w:t>
      </w:r>
      <w:r>
        <w:t xml:space="preserve"> people. 148 </w:t>
      </w:r>
    </w:p>
    <w:p w14:paraId="07E701FC" w14:textId="77777777" w:rsidR="001E4E2A" w:rsidRDefault="001E4E2A" w:rsidP="001E4E2A">
      <w:r>
        <w:t xml:space="preserve">The eutrophication that occurs in dead zones also poses significant health risks. 149 Contaminants from eutrophication can enter a water system at levels exceeding the filtration and treatment ability of local water utilities. 150 "Certain species of algae, cyanobacteria or blue-green algae, can produce a variety of toxins that can affect respiratory, digestive, nervous, and cutaneous systems." 151 Severe side effects can include respiratory arrest, seizures, and liver failure. 152 Less severe symptoms can include fever, muscle and joint pain, vomiting, diarrhea, stomach cramps, and headaches. 153 </w:t>
      </w:r>
    </w:p>
    <w:p w14:paraId="4443E46F" w14:textId="77777777" w:rsidR="001E4E2A" w:rsidRDefault="001E4E2A" w:rsidP="001E4E2A">
      <w:r>
        <w:t>[*802] D. The Financial Impact of Water Pollution</w:t>
      </w:r>
    </w:p>
    <w:p w14:paraId="7B9F5685" w14:textId="77777777" w:rsidR="001E4E2A" w:rsidRDefault="001E4E2A" w:rsidP="001E4E2A">
      <w:r>
        <w:t xml:space="preserve">Water pollution from conventional agriculture causes significant costs, costs for which the industry is largely insulated from paying. 154 Instead, individuals and non-agricultural businesses, as well as local, state, and federal governments, are saddled with them. 155 These costs include additional filtration costs and increased healthcare costs. 156 Conventional agriculture's water pollution can also cause employees to miss work due to illness, which has a negative financial impact on both the employee and the employer. 157 </w:t>
      </w:r>
      <w:r w:rsidRPr="00140411">
        <w:rPr>
          <w:rStyle w:val="StyleUnderline"/>
        </w:rPr>
        <w:t xml:space="preserve">Moreover, </w:t>
      </w:r>
      <w:r w:rsidRPr="00140411">
        <w:rPr>
          <w:rStyle w:val="Emphasis"/>
        </w:rPr>
        <w:t xml:space="preserve">many </w:t>
      </w:r>
      <w:r w:rsidRPr="001E4E2A">
        <w:rPr>
          <w:rStyle w:val="Emphasis"/>
        </w:rPr>
        <w:t>industries</w:t>
      </w:r>
      <w:r w:rsidRPr="001E4E2A">
        <w:rPr>
          <w:rStyle w:val="StyleUnderline"/>
        </w:rPr>
        <w:t xml:space="preserve"> are </w:t>
      </w:r>
      <w:r w:rsidRPr="001E4E2A">
        <w:rPr>
          <w:rStyle w:val="Emphasis"/>
        </w:rPr>
        <w:t>reliant on clean water</w:t>
      </w:r>
      <w:r w:rsidRPr="001E4E2A">
        <w:t xml:space="preserve"> for their business, so water pollution from conventional agriculture can actually decrease their profits. 158 The focus of this Part is not to conduct an in-depth analysis of agriculture's national economic impact but rather to discuss and analyze the financial burden conventional agriculture's water pollution places on society by externalizing its costs.</w:t>
      </w:r>
    </w:p>
    <w:p w14:paraId="2AC725ED" w14:textId="77777777" w:rsidR="001E4E2A" w:rsidRDefault="001E4E2A" w:rsidP="001E4E2A">
      <w:r>
        <w:t>1. Treatment and Filtration Costs</w:t>
      </w:r>
    </w:p>
    <w:p w14:paraId="3506C772" w14:textId="77777777" w:rsidR="001E4E2A" w:rsidRDefault="001E4E2A" w:rsidP="001E4E2A">
      <w:r>
        <w:t xml:space="preserve">Water pollution from agriculture contains several pollutants that cause public health concerns and increase the costs of delivering safe water to citizens. 159 The majority of money used to treat water is local money. 160 "On average, states and localities contribute 65% of the funding and the federal government contributes the remaining 35%." 161 And "cleanup responsibility and costs [for treating drinking water] are expressly allocated, under federal law, to public water utilities." 162 </w:t>
      </w:r>
    </w:p>
    <w:p w14:paraId="601E2BCA" w14:textId="21FA8F46" w:rsidR="001E4E2A" w:rsidRDefault="001E4E2A" w:rsidP="001E4E2A">
      <w:r w:rsidRPr="00140411">
        <w:rPr>
          <w:rStyle w:val="StyleUnderline"/>
        </w:rPr>
        <w:t xml:space="preserve">Although the source of funding is mostly local, the </w:t>
      </w:r>
      <w:r w:rsidRPr="000A26CD">
        <w:rPr>
          <w:rStyle w:val="Emphasis"/>
        </w:rPr>
        <w:t>source of the pollution</w:t>
      </w:r>
      <w:r w:rsidRPr="00140411">
        <w:rPr>
          <w:rStyle w:val="StyleUnderline"/>
        </w:rPr>
        <w:t xml:space="preserve"> often </w:t>
      </w:r>
      <w:r w:rsidRPr="000A26CD">
        <w:rPr>
          <w:rStyle w:val="Emphasis"/>
        </w:rPr>
        <w:t>is not</w:t>
      </w:r>
      <w:r>
        <w:t>. 163 "</w:t>
      </w:r>
      <w:r w:rsidRPr="00140411">
        <w:rPr>
          <w:rStyle w:val="StyleUnderline"/>
        </w:rPr>
        <w:t xml:space="preserve">For instance, </w:t>
      </w:r>
      <w:r w:rsidRPr="00140411">
        <w:rPr>
          <w:rStyle w:val="Emphasis"/>
        </w:rPr>
        <w:t>manure runoff in the upper Mississippi River basin</w:t>
      </w:r>
      <w:r>
        <w:t xml:space="preserve">, </w:t>
      </w:r>
      <w:r w:rsidRPr="00140411">
        <w:rPr>
          <w:rStyle w:val="Emphasis"/>
        </w:rPr>
        <w:t>coming from farms in Wisconsin</w:t>
      </w:r>
      <w:r w:rsidRPr="00140411">
        <w:rPr>
          <w:rStyle w:val="StyleUnderline"/>
        </w:rPr>
        <w:t xml:space="preserve"> and Minnesota, can </w:t>
      </w:r>
      <w:r w:rsidRPr="00140411">
        <w:rPr>
          <w:rStyle w:val="Emphasis"/>
        </w:rPr>
        <w:t>end up in the Gulf of Mexico</w:t>
      </w:r>
      <w:r>
        <w:t xml:space="preserve">, </w:t>
      </w:r>
      <w:r w:rsidRPr="000A26CD">
        <w:rPr>
          <w:rStyle w:val="Emphasis"/>
        </w:rPr>
        <w:t>well over a thousand miles away</w:t>
      </w:r>
      <w:r>
        <w:t>." 164 Moreover, "[o]ne study [*803] estimated that as much as 15% of nitrogen fertilizer and 3% of the pesticides applied to cropland throughout the Mississippi River Basin end up in the Gulf [of Mexico]." 165 Therefore, many water systems and individuals are likely forced to pay more to filter and treat their water from agriculture pollution that does not occur in their locality, region, or state.</w:t>
      </w:r>
    </w:p>
    <w:p w14:paraId="47BC92B5" w14:textId="7A20E18C" w:rsidR="002A11B1" w:rsidRPr="002A11B1" w:rsidRDefault="00D50981" w:rsidP="00D50981">
      <w:pPr>
        <w:pStyle w:val="Heading4"/>
      </w:pPr>
      <w:r>
        <w:t>Massive expansion in dead zones now—</w:t>
      </w:r>
      <w:r w:rsidR="00085882">
        <w:t xml:space="preserve">Recent studies </w:t>
      </w:r>
      <w:r w:rsidR="00DF00AC">
        <w:t>show that</w:t>
      </w:r>
      <w:r w:rsidR="00085882">
        <w:t xml:space="preserve"> </w:t>
      </w:r>
      <w:r w:rsidR="000648C9">
        <w:t xml:space="preserve">we’re on track for </w:t>
      </w:r>
      <w:r w:rsidR="000648C9" w:rsidRPr="00DF00AC">
        <w:rPr>
          <w:u w:val="single"/>
        </w:rPr>
        <w:t>mass extinction</w:t>
      </w:r>
      <w:r>
        <w:t xml:space="preserve"> </w:t>
      </w:r>
      <w:r w:rsidR="002A11B1">
        <w:t>BUT</w:t>
      </w:r>
      <w:r w:rsidR="002015F6">
        <w:t xml:space="preserve"> that </w:t>
      </w:r>
      <w:r w:rsidR="002015F6" w:rsidRPr="002015F6">
        <w:rPr>
          <w:u w:val="single"/>
        </w:rPr>
        <w:t>local</w:t>
      </w:r>
      <w:r w:rsidR="002015F6">
        <w:t xml:space="preserve"> reductions in farm runoff are </w:t>
      </w:r>
      <w:r w:rsidR="002015F6" w:rsidRPr="00DF00AC">
        <w:rPr>
          <w:u w:val="single"/>
        </w:rPr>
        <w:t>sufficient</w:t>
      </w:r>
      <w:r w:rsidR="002015F6">
        <w:t xml:space="preserve"> to reverse it.</w:t>
      </w:r>
    </w:p>
    <w:p w14:paraId="553FCCBE" w14:textId="77777777" w:rsidR="00647CFA" w:rsidRPr="00A71929" w:rsidRDefault="00647CFA" w:rsidP="00647CFA">
      <w:pPr>
        <w:rPr>
          <w:rStyle w:val="Style13ptBold"/>
        </w:rPr>
      </w:pPr>
      <w:r>
        <w:rPr>
          <w:rStyle w:val="Style13ptBold"/>
        </w:rPr>
        <w:t>Carrington 18</w:t>
      </w:r>
    </w:p>
    <w:p w14:paraId="0B9E79A8" w14:textId="77777777" w:rsidR="00647CFA" w:rsidRDefault="00647CFA" w:rsidP="00647CFA">
      <w:r>
        <w:t>Damian Carrington, Environment Editor-The Guardian, Oceans suffocating as huge dead zones quadruple since 1950, scientists warn, 2018, https://www.theguardian.com/environment/2018/jan/04/oceans-suffocating-dead-zones-oxygen-starved</w:t>
      </w:r>
    </w:p>
    <w:p w14:paraId="59ADD355" w14:textId="77777777" w:rsidR="00647CFA" w:rsidRPr="000648C9" w:rsidRDefault="00647CFA" w:rsidP="00647CFA">
      <w:pPr>
        <w:rPr>
          <w:rStyle w:val="StyleUnderline"/>
        </w:rPr>
      </w:pPr>
    </w:p>
    <w:p w14:paraId="7C9151A5" w14:textId="77777777" w:rsidR="00647CFA" w:rsidRDefault="00647CFA" w:rsidP="00647CFA">
      <w:r w:rsidRPr="00A32740">
        <w:rPr>
          <w:rStyle w:val="StyleUnderline"/>
        </w:rPr>
        <w:t xml:space="preserve">Ocean </w:t>
      </w:r>
      <w:r w:rsidRPr="00F402A7">
        <w:rPr>
          <w:rStyle w:val="Emphasis"/>
        </w:rPr>
        <w:t>dead zones</w:t>
      </w:r>
      <w:r>
        <w:t xml:space="preserve"> </w:t>
      </w:r>
      <w:r w:rsidRPr="00F402A7">
        <w:rPr>
          <w:rStyle w:val="StyleUnderline"/>
        </w:rPr>
        <w:t>with zero oxygen have quadrupled</w:t>
      </w:r>
      <w:r w:rsidRPr="00A32740">
        <w:rPr>
          <w:rStyle w:val="StyleUnderline"/>
        </w:rPr>
        <w:t xml:space="preserve"> in</w:t>
      </w:r>
      <w:r>
        <w:t xml:space="preserve"> </w:t>
      </w:r>
      <w:r w:rsidRPr="00A32740">
        <w:rPr>
          <w:rStyle w:val="StyleUnderline"/>
        </w:rPr>
        <w:t>size</w:t>
      </w:r>
      <w:r>
        <w:t xml:space="preserve"> </w:t>
      </w:r>
      <w:r w:rsidRPr="00F402A7">
        <w:rPr>
          <w:rStyle w:val="StyleUnderline"/>
        </w:rPr>
        <w:t>since 1950</w:t>
      </w:r>
      <w:r>
        <w:t xml:space="preserve">, </w:t>
      </w:r>
      <w:r w:rsidRPr="002015F6">
        <w:rPr>
          <w:rStyle w:val="Emphasis"/>
        </w:rPr>
        <w:t>scientists</w:t>
      </w:r>
      <w:r>
        <w:t xml:space="preserve"> have </w:t>
      </w:r>
      <w:r w:rsidRPr="002015F6">
        <w:rPr>
          <w:rStyle w:val="Emphasis"/>
        </w:rPr>
        <w:t>warn</w:t>
      </w:r>
      <w:r>
        <w:t xml:space="preserve">ed, </w:t>
      </w:r>
      <w:r w:rsidRPr="00A32740">
        <w:rPr>
          <w:rStyle w:val="StyleUnderline"/>
        </w:rPr>
        <w:t>while</w:t>
      </w:r>
      <w:r>
        <w:t xml:space="preserve"> </w:t>
      </w:r>
      <w:r w:rsidRPr="002015F6">
        <w:rPr>
          <w:rStyle w:val="StyleUnderline"/>
        </w:rPr>
        <w:t>the number of very low oxygen sites near</w:t>
      </w:r>
      <w:r w:rsidRPr="00A32740">
        <w:rPr>
          <w:rStyle w:val="StyleUnderline"/>
        </w:rPr>
        <w:t xml:space="preserve"> coasts have </w:t>
      </w:r>
      <w:r w:rsidRPr="002015F6">
        <w:rPr>
          <w:rStyle w:val="Emphasis"/>
        </w:rPr>
        <w:t>multiplied tenfold</w:t>
      </w:r>
      <w:r w:rsidRPr="00A32740">
        <w:rPr>
          <w:rStyle w:val="StyleUnderline"/>
        </w:rPr>
        <w:t xml:space="preserve">. </w:t>
      </w:r>
      <w:r w:rsidRPr="002015F6">
        <w:rPr>
          <w:rStyle w:val="Emphasis"/>
        </w:rPr>
        <w:t>Most sea creatures cannot survive</w:t>
      </w:r>
      <w:r>
        <w:t xml:space="preserve"> in these zones </w:t>
      </w:r>
      <w:r w:rsidRPr="00A32740">
        <w:rPr>
          <w:rStyle w:val="StyleUnderline"/>
        </w:rPr>
        <w:t xml:space="preserve">and </w:t>
      </w:r>
      <w:r w:rsidRPr="00F402A7">
        <w:rPr>
          <w:rStyle w:val="Emphasis"/>
        </w:rPr>
        <w:t>current trends</w:t>
      </w:r>
      <w:r w:rsidRPr="002015F6">
        <w:rPr>
          <w:rStyle w:val="StyleUnderline"/>
        </w:rPr>
        <w:t xml:space="preserve"> would</w:t>
      </w:r>
      <w:r w:rsidRPr="00F402A7">
        <w:rPr>
          <w:rStyle w:val="StyleUnderline"/>
        </w:rPr>
        <w:t xml:space="preserve"> </w:t>
      </w:r>
      <w:r w:rsidRPr="002015F6">
        <w:rPr>
          <w:rStyle w:val="StyleUnderline"/>
        </w:rPr>
        <w:t xml:space="preserve">lead to mass </w:t>
      </w:r>
      <w:r w:rsidRPr="002015F6">
        <w:rPr>
          <w:rStyle w:val="Emphasis"/>
        </w:rPr>
        <w:t>extinction</w:t>
      </w:r>
      <w:r>
        <w:t xml:space="preserve"> in the long run, risking dire consequences for the hundreds of millions of people who depend on the sea. Climate change caused by fossil fuel burning is the cause of the large-scale deoxygenation, as warmer waters hold less oxygen. </w:t>
      </w:r>
      <w:r w:rsidRPr="00F402A7">
        <w:rPr>
          <w:rStyle w:val="Emphasis"/>
        </w:rPr>
        <w:t>The coastal dead zones result from fertiliser and sewage running off the land</w:t>
      </w:r>
      <w:r>
        <w:t xml:space="preserve"> and into the seas. </w:t>
      </w:r>
      <w:r w:rsidRPr="00A32740">
        <w:rPr>
          <w:rStyle w:val="StyleUnderline"/>
        </w:rPr>
        <w:t xml:space="preserve">The analysis, published in the </w:t>
      </w:r>
      <w:r w:rsidRPr="00F402A7">
        <w:rPr>
          <w:rStyle w:val="Emphasis"/>
        </w:rPr>
        <w:t>journal Science</w:t>
      </w:r>
      <w:r w:rsidRPr="00A32740">
        <w:rPr>
          <w:rStyle w:val="StyleUnderline"/>
        </w:rPr>
        <w:t>, is the first comprehensive analysis of the areas and states: “Major extinction events in Earth’s history have been associated with</w:t>
      </w:r>
      <w:r>
        <w:t xml:space="preserve"> warm climates and </w:t>
      </w:r>
      <w:r w:rsidRPr="00A32740">
        <w:rPr>
          <w:rStyle w:val="StyleUnderline"/>
        </w:rPr>
        <w:t>oxygen-deficient oceans</w:t>
      </w:r>
      <w:r>
        <w:t>.” Denise Breitburg, at the Smithsonian Environmental Research Center in the US and who led the analysis, said: “</w:t>
      </w:r>
      <w:r w:rsidRPr="00F402A7">
        <w:rPr>
          <w:rStyle w:val="StyleUnderline"/>
        </w:rPr>
        <w:t xml:space="preserve">Under the </w:t>
      </w:r>
      <w:r w:rsidRPr="00F402A7">
        <w:rPr>
          <w:rStyle w:val="Emphasis"/>
        </w:rPr>
        <w:t>current trajectory</w:t>
      </w:r>
      <w:r w:rsidRPr="00F402A7">
        <w:rPr>
          <w:rStyle w:val="StyleUnderline"/>
        </w:rPr>
        <w:t xml:space="preserve"> </w:t>
      </w:r>
      <w:r w:rsidRPr="00F402A7">
        <w:rPr>
          <w:rStyle w:val="Emphasis"/>
        </w:rPr>
        <w:t>that is where we would be headed</w:t>
      </w:r>
      <w:r w:rsidRPr="00A32740">
        <w:rPr>
          <w:rStyle w:val="StyleUnderline"/>
        </w:rPr>
        <w:t xml:space="preserve">. </w:t>
      </w:r>
      <w:r w:rsidRPr="00F402A7">
        <w:rPr>
          <w:rStyle w:val="Emphasis"/>
        </w:rPr>
        <w:t>But</w:t>
      </w:r>
      <w:r>
        <w:t xml:space="preserve"> the consequences to humans of staying on that trajectory are so dire that it is hard to imagine we would go quite that far down that path.” “</w:t>
      </w:r>
      <w:r w:rsidRPr="00A32740">
        <w:rPr>
          <w:rStyle w:val="StyleUnderline"/>
        </w:rPr>
        <w:t xml:space="preserve">This is a problem </w:t>
      </w:r>
      <w:r w:rsidRPr="00F402A7">
        <w:rPr>
          <w:rStyle w:val="Emphasis"/>
        </w:rPr>
        <w:t>we can solve</w:t>
      </w:r>
      <w:r>
        <w:t>,” Breitburg said. “</w:t>
      </w:r>
      <w:r w:rsidRPr="00F402A7">
        <w:rPr>
          <w:rStyle w:val="StyleUnderline"/>
        </w:rPr>
        <w:t xml:space="preserve">Halting </w:t>
      </w:r>
      <w:r w:rsidRPr="00F402A7">
        <w:rPr>
          <w:rStyle w:val="Emphasis"/>
        </w:rPr>
        <w:t>climate change</w:t>
      </w:r>
      <w:r w:rsidRPr="00F402A7">
        <w:rPr>
          <w:rStyle w:val="StyleUnderline"/>
        </w:rPr>
        <w:t xml:space="preserve"> requires a </w:t>
      </w:r>
      <w:r w:rsidRPr="00F402A7">
        <w:rPr>
          <w:rStyle w:val="Emphasis"/>
        </w:rPr>
        <w:t>global</w:t>
      </w:r>
      <w:r w:rsidRPr="00F402A7">
        <w:rPr>
          <w:rStyle w:val="StyleUnderline"/>
        </w:rPr>
        <w:t xml:space="preserve"> effort, but even </w:t>
      </w:r>
      <w:r w:rsidRPr="002A11B1">
        <w:rPr>
          <w:rStyle w:val="Emphasis"/>
        </w:rPr>
        <w:t>local actions</w:t>
      </w:r>
      <w:r w:rsidRPr="00A32740">
        <w:rPr>
          <w:rStyle w:val="StyleUnderline"/>
        </w:rPr>
        <w:t xml:space="preserve"> can help with </w:t>
      </w:r>
      <w:r w:rsidRPr="00F402A7">
        <w:rPr>
          <w:rStyle w:val="Emphasis"/>
        </w:rPr>
        <w:t>nutrient-driven oxygen decline</w:t>
      </w:r>
      <w:r w:rsidRPr="00A32740">
        <w:rPr>
          <w:rStyle w:val="StyleUnderline"/>
        </w:rPr>
        <w:t xml:space="preserve">.” She pointed to recoveries in </w:t>
      </w:r>
      <w:r w:rsidRPr="002A11B1">
        <w:rPr>
          <w:rStyle w:val="Emphasis"/>
        </w:rPr>
        <w:t>Chesapeake Bay</w:t>
      </w:r>
      <w:r w:rsidRPr="00A32740">
        <w:rPr>
          <w:rStyle w:val="StyleUnderline"/>
        </w:rPr>
        <w:t xml:space="preserve"> in the US</w:t>
      </w:r>
      <w:r>
        <w:t xml:space="preserve"> and the Thames river in the UK, </w:t>
      </w:r>
      <w:r w:rsidRPr="00A32740">
        <w:rPr>
          <w:rStyle w:val="StyleUnderline"/>
        </w:rPr>
        <w:t xml:space="preserve">where </w:t>
      </w:r>
      <w:r w:rsidRPr="00F402A7">
        <w:rPr>
          <w:rStyle w:val="Emphasis"/>
        </w:rPr>
        <w:t>better farm</w:t>
      </w:r>
      <w:r>
        <w:t xml:space="preserve"> and sewage </w:t>
      </w:r>
      <w:r w:rsidRPr="00F402A7">
        <w:rPr>
          <w:rStyle w:val="Emphasis"/>
        </w:rPr>
        <w:t>practices</w:t>
      </w:r>
      <w:r w:rsidRPr="00A32740">
        <w:rPr>
          <w:rStyle w:val="StyleUnderline"/>
        </w:rPr>
        <w:t xml:space="preserve"> led to </w:t>
      </w:r>
      <w:r w:rsidRPr="00F402A7">
        <w:rPr>
          <w:rStyle w:val="Emphasis"/>
        </w:rPr>
        <w:t>dead zones disappearing</w:t>
      </w:r>
      <w:r>
        <w:t xml:space="preserve">. </w:t>
      </w:r>
    </w:p>
    <w:p w14:paraId="50EDFE40" w14:textId="184D793B" w:rsidR="00647CFA" w:rsidRDefault="00647CFA" w:rsidP="00647CFA"/>
    <w:p w14:paraId="241D9BA7" w14:textId="38F7DD7A" w:rsidR="002A11B1" w:rsidRPr="000648C9" w:rsidRDefault="002A11B1" w:rsidP="002A11B1">
      <w:pPr>
        <w:pStyle w:val="Heading4"/>
      </w:pPr>
      <w:r>
        <w:t>Specifically</w:t>
      </w:r>
      <w:r w:rsidR="00D50981">
        <w:t>, t</w:t>
      </w:r>
      <w:r w:rsidR="002015F6">
        <w:t xml:space="preserve">he </w:t>
      </w:r>
      <w:r w:rsidRPr="00085882">
        <w:rPr>
          <w:u w:val="single"/>
        </w:rPr>
        <w:t xml:space="preserve">Gulf of </w:t>
      </w:r>
      <w:r w:rsidRPr="002015F6">
        <w:rPr>
          <w:u w:val="single"/>
        </w:rPr>
        <w:t>Mexico</w:t>
      </w:r>
      <w:r w:rsidR="00DF00AC">
        <w:t xml:space="preserve"> dead zone is</w:t>
      </w:r>
      <w:r w:rsidR="002015F6">
        <w:t xml:space="preserve"> </w:t>
      </w:r>
      <w:r w:rsidR="00D50981">
        <w:t>huge and</w:t>
      </w:r>
      <w:r w:rsidR="00085882">
        <w:t xml:space="preserve"> expanding quickly</w:t>
      </w:r>
      <w:r w:rsidR="00DF00AC">
        <w:t xml:space="preserve">. </w:t>
      </w:r>
      <w:r w:rsidR="0075761F">
        <w:t>Reducing</w:t>
      </w:r>
      <w:r w:rsidR="00085882">
        <w:t xml:space="preserve"> </w:t>
      </w:r>
      <w:r w:rsidRPr="00085882">
        <w:rPr>
          <w:u w:val="single"/>
        </w:rPr>
        <w:t>nutrient runoff</w:t>
      </w:r>
      <w:r w:rsidRPr="00085882">
        <w:t xml:space="preserve"> </w:t>
      </w:r>
      <w:r w:rsidR="0075761F">
        <w:rPr>
          <w:u w:val="single"/>
        </w:rPr>
        <w:t>upstream</w:t>
      </w:r>
      <w:r w:rsidR="0075761F" w:rsidRPr="0075761F">
        <w:t xml:space="preserve"> </w:t>
      </w:r>
      <w:r w:rsidR="0075761F">
        <w:t>is</w:t>
      </w:r>
      <w:r w:rsidR="00DF00AC">
        <w:t xml:space="preserve"> both</w:t>
      </w:r>
      <w:r>
        <w:t xml:space="preserve"> </w:t>
      </w:r>
      <w:r w:rsidRPr="00DF00AC">
        <w:rPr>
          <w:u w:val="single"/>
        </w:rPr>
        <w:t>necessary and sufficien</w:t>
      </w:r>
      <w:r w:rsidR="000648C9" w:rsidRPr="00DF00AC">
        <w:rPr>
          <w:u w:val="single"/>
        </w:rPr>
        <w:t>t</w:t>
      </w:r>
      <w:r w:rsidR="00DF00AC">
        <w:t xml:space="preserve"> to solve it.</w:t>
      </w:r>
    </w:p>
    <w:p w14:paraId="53BABC58" w14:textId="77777777" w:rsidR="002A11B1" w:rsidRPr="000A3CA2" w:rsidRDefault="002A11B1" w:rsidP="002A11B1">
      <w:pPr>
        <w:rPr>
          <w:rStyle w:val="Style13ptBold"/>
        </w:rPr>
      </w:pPr>
      <w:r>
        <w:rPr>
          <w:rStyle w:val="Style13ptBold"/>
        </w:rPr>
        <w:t xml:space="preserve">LSU 18 </w:t>
      </w:r>
    </w:p>
    <w:p w14:paraId="3DD85356" w14:textId="77777777" w:rsidR="002A11B1" w:rsidRDefault="002A11B1" w:rsidP="002A11B1">
      <w:r>
        <w:t>ScienceDaily, Study by Louisiana State University, Gulf of Mexico 'dead zone' forecasted to exceed the size of Connecticut, 2018, https://www.sciencedaily.com/releases/2018/06/180607120724.htm</w:t>
      </w:r>
    </w:p>
    <w:p w14:paraId="2F01DC24" w14:textId="77777777" w:rsidR="002A11B1" w:rsidRPr="000A3CA2" w:rsidRDefault="002A11B1" w:rsidP="002A11B1"/>
    <w:p w14:paraId="75671902" w14:textId="3BE73CBA" w:rsidR="002A11B1" w:rsidRDefault="002A11B1" w:rsidP="002A11B1">
      <w:r w:rsidRPr="000A3CA2">
        <w:rPr>
          <w:rStyle w:val="StyleUnderline"/>
        </w:rPr>
        <w:t>Scientists</w:t>
      </w:r>
      <w:r>
        <w:t xml:space="preserve"> have </w:t>
      </w:r>
      <w:r w:rsidRPr="000A3CA2">
        <w:rPr>
          <w:rStyle w:val="StyleUnderline"/>
        </w:rPr>
        <w:t>predict</w:t>
      </w:r>
      <w:r>
        <w:t xml:space="preserve">ed </w:t>
      </w:r>
      <w:r w:rsidRPr="000A3CA2">
        <w:rPr>
          <w:rStyle w:val="StyleUnderline"/>
        </w:rPr>
        <w:t xml:space="preserve">the </w:t>
      </w:r>
      <w:r w:rsidRPr="000A26CD">
        <w:rPr>
          <w:rStyle w:val="Emphasis"/>
        </w:rPr>
        <w:t>dead zone</w:t>
      </w:r>
      <w:r>
        <w:t xml:space="preserve">, or area with little to no oxygen </w:t>
      </w:r>
      <w:r w:rsidRPr="000A26CD">
        <w:rPr>
          <w:rStyle w:val="Emphasis"/>
        </w:rPr>
        <w:t>in the</w:t>
      </w:r>
      <w:r>
        <w:t xml:space="preserve"> northern </w:t>
      </w:r>
      <w:r w:rsidRPr="000A26CD">
        <w:rPr>
          <w:rStyle w:val="Emphasis"/>
        </w:rPr>
        <w:t>Gulf of Mexico</w:t>
      </w:r>
      <w:r w:rsidRPr="00EE49B3">
        <w:rPr>
          <w:rStyle w:val="StyleUnderline"/>
        </w:rPr>
        <w:t xml:space="preserve">, will </w:t>
      </w:r>
      <w:r w:rsidRPr="000A26CD">
        <w:rPr>
          <w:rStyle w:val="StyleUnderline"/>
        </w:rPr>
        <w:t>become larger than</w:t>
      </w:r>
      <w:r>
        <w:t xml:space="preserve"> the state of </w:t>
      </w:r>
      <w:r w:rsidRPr="000A3CA2">
        <w:rPr>
          <w:rStyle w:val="StyleUnderline"/>
        </w:rPr>
        <w:t>Connecticut by</w:t>
      </w:r>
      <w:r>
        <w:t xml:space="preserve"> the end of </w:t>
      </w:r>
      <w:r w:rsidRPr="000A3CA2">
        <w:rPr>
          <w:rStyle w:val="StyleUnderline"/>
        </w:rPr>
        <w:t>July</w:t>
      </w:r>
      <w:r>
        <w:t xml:space="preserve">. </w:t>
      </w:r>
      <w:r w:rsidRPr="000A3CA2">
        <w:rPr>
          <w:rStyle w:val="StyleUnderline"/>
        </w:rPr>
        <w:t>The dead zone will cover</w:t>
      </w:r>
      <w:r>
        <w:t xml:space="preserve"> about </w:t>
      </w:r>
      <w:r w:rsidRPr="000A3CA2">
        <w:rPr>
          <w:rStyle w:val="StyleUnderline"/>
        </w:rPr>
        <w:t>6,620 square miles of the</w:t>
      </w:r>
      <w:r>
        <w:t xml:space="preserve"> bottom of the </w:t>
      </w:r>
      <w:r w:rsidRPr="000A3CA2">
        <w:rPr>
          <w:rStyle w:val="StyleUnderline"/>
        </w:rPr>
        <w:t>continental shelf off Louisiana and Texas. While there are</w:t>
      </w:r>
      <w:r>
        <w:t xml:space="preserve"> more than </w:t>
      </w:r>
      <w:r w:rsidRPr="000A3CA2">
        <w:rPr>
          <w:rStyle w:val="StyleUnderline"/>
        </w:rPr>
        <w:t>500</w:t>
      </w:r>
      <w:r>
        <w:t xml:space="preserve"> dead zones </w:t>
      </w:r>
      <w:r w:rsidRPr="000A3CA2">
        <w:rPr>
          <w:rStyle w:val="StyleUnderline"/>
        </w:rPr>
        <w:t>around the world, the</w:t>
      </w:r>
      <w:r>
        <w:t xml:space="preserve"> northern </w:t>
      </w:r>
      <w:r w:rsidRPr="000A3CA2">
        <w:rPr>
          <w:rStyle w:val="StyleUnderline"/>
        </w:rPr>
        <w:t>Gulf of Mexico dead zone is the second largest</w:t>
      </w:r>
      <w:r>
        <w:t xml:space="preserve"> human-caused coastal </w:t>
      </w:r>
      <w:r w:rsidRPr="000A3CA2">
        <w:rPr>
          <w:rStyle w:val="StyleUnderline"/>
        </w:rPr>
        <w:t>hypoxic area in the world</w:t>
      </w:r>
      <w:r>
        <w:t xml:space="preserve">. Although this forecast has been the average size for the past 31 years, </w:t>
      </w:r>
      <w:r w:rsidRPr="000A3CA2">
        <w:rPr>
          <w:rStyle w:val="StyleUnderline"/>
        </w:rPr>
        <w:t>it is</w:t>
      </w:r>
      <w:r>
        <w:t xml:space="preserve"> about </w:t>
      </w:r>
      <w:r w:rsidRPr="000A3CA2">
        <w:rPr>
          <w:rStyle w:val="StyleUnderline"/>
        </w:rPr>
        <w:t>three and a half times larger than the goal</w:t>
      </w:r>
      <w:r>
        <w:t xml:space="preserve"> outlined by the Hypoxia Action Plan, which is about 1,930 square miles. </w:t>
      </w:r>
      <w:r w:rsidRPr="000A26CD">
        <w:rPr>
          <w:rStyle w:val="Emphasis"/>
        </w:rPr>
        <w:t>Efforts to reduce the nitrate loading</w:t>
      </w:r>
      <w:r>
        <w:t xml:space="preserve"> </w:t>
      </w:r>
      <w:r w:rsidRPr="000A26CD">
        <w:rPr>
          <w:rStyle w:val="StyleUnderline"/>
        </w:rPr>
        <w:t xml:space="preserve">have </w:t>
      </w:r>
      <w:r w:rsidRPr="000A26CD">
        <w:rPr>
          <w:rStyle w:val="Emphasis"/>
        </w:rPr>
        <w:t>not yet demonstrated success</w:t>
      </w:r>
      <w:r w:rsidRPr="000A26CD">
        <w:rPr>
          <w:rStyle w:val="StyleUnderline"/>
        </w:rPr>
        <w:t xml:space="preserve"> </w:t>
      </w:r>
      <w:r w:rsidRPr="00EE49B3">
        <w:rPr>
          <w:rStyle w:val="StyleUnderline"/>
        </w:rPr>
        <w:t xml:space="preserve">at the </w:t>
      </w:r>
      <w:r w:rsidRPr="00EE49B3">
        <w:rPr>
          <w:rStyle w:val="Emphasis"/>
        </w:rPr>
        <w:t>watershed scale</w:t>
      </w:r>
      <w:r>
        <w:t xml:space="preserve">. Every year LSU Department of Oceanography &amp; Coastal Sciences professors and Louisiana Universities Marine Consortium scientists Nancy Rabalais and Eugene Turner conduct a research cruise to measure </w:t>
      </w:r>
      <w:r w:rsidRPr="000A3CA2">
        <w:rPr>
          <w:rStyle w:val="StyleUnderline"/>
        </w:rPr>
        <w:t>the dead zone</w:t>
      </w:r>
      <w:r>
        <w:t xml:space="preserve">, which </w:t>
      </w:r>
      <w:r w:rsidRPr="000A3CA2">
        <w:rPr>
          <w:rStyle w:val="StyleUnderline"/>
        </w:rPr>
        <w:t>has</w:t>
      </w:r>
      <w:r>
        <w:t xml:space="preserve"> little or </w:t>
      </w:r>
      <w:r w:rsidRPr="000A3CA2">
        <w:rPr>
          <w:rStyle w:val="StyleUnderline"/>
        </w:rPr>
        <w:t>no oxygen</w:t>
      </w:r>
      <w:r>
        <w:t xml:space="preserve"> in the bottom waters. Turner and Rabalais then use these data </w:t>
      </w:r>
      <w:r w:rsidRPr="000A3CA2">
        <w:t>in their computer models to predict its</w:t>
      </w:r>
      <w:r>
        <w:t xml:space="preserve"> size in the summer. The new report and forecast will be available June 7. "The oceans warm a little more each year and currents change, making new observations a necessity. Model calibration is not a fixed phenomenon," Turner said. </w:t>
      </w:r>
      <w:r w:rsidRPr="00EE49B3">
        <w:rPr>
          <w:rStyle w:val="Emphasis"/>
        </w:rPr>
        <w:t>Nutrients from the Mississippi River watershed</w:t>
      </w:r>
      <w:r w:rsidRPr="000A3CA2">
        <w:rPr>
          <w:rStyle w:val="StyleUnderline"/>
        </w:rPr>
        <w:t xml:space="preserve">, </w:t>
      </w:r>
      <w:r w:rsidRPr="00EE49B3">
        <w:rPr>
          <w:rStyle w:val="Emphasis"/>
        </w:rPr>
        <w:t>particularly nitrogen and phosphorus</w:t>
      </w:r>
      <w:r>
        <w:t xml:space="preserve">, </w:t>
      </w:r>
      <w:r w:rsidRPr="000A3CA2">
        <w:rPr>
          <w:rStyle w:val="StyleUnderline"/>
        </w:rPr>
        <w:t>fertilize the Gulf</w:t>
      </w:r>
      <w:r>
        <w:t xml:space="preserve"> of Mexico</w:t>
      </w:r>
      <w:r w:rsidRPr="00EE49B3">
        <w:rPr>
          <w:rStyle w:val="StyleUnderline"/>
        </w:rPr>
        <w:t>'s</w:t>
      </w:r>
      <w:r>
        <w:t xml:space="preserve"> </w:t>
      </w:r>
      <w:r w:rsidRPr="00EE49B3">
        <w:rPr>
          <w:rStyle w:val="StyleUnderline"/>
        </w:rPr>
        <w:t>surface waters to create</w:t>
      </w:r>
      <w:r w:rsidRPr="000A3CA2">
        <w:rPr>
          <w:rStyle w:val="StyleUnderline"/>
        </w:rPr>
        <w:t xml:space="preserve"> excessive</w:t>
      </w:r>
      <w:r>
        <w:t xml:space="preserve"> amounts of </w:t>
      </w:r>
      <w:r w:rsidRPr="000A3CA2">
        <w:rPr>
          <w:rStyle w:val="StyleUnderline"/>
        </w:rPr>
        <w:t>algae</w:t>
      </w:r>
      <w:r>
        <w:t xml:space="preserve">. </w:t>
      </w:r>
      <w:r w:rsidRPr="00EE49B3">
        <w:rPr>
          <w:rStyle w:val="StyleUnderline"/>
        </w:rPr>
        <w:t>When the algae decomposes</w:t>
      </w:r>
      <w:r>
        <w:t xml:space="preserve"> in the deepest parts of the ocean, </w:t>
      </w:r>
      <w:r w:rsidRPr="000A3CA2">
        <w:rPr>
          <w:rStyle w:val="StyleUnderline"/>
        </w:rPr>
        <w:t xml:space="preserve">it leads to oxygen </w:t>
      </w:r>
      <w:r w:rsidRPr="00EE49B3">
        <w:rPr>
          <w:rStyle w:val="StyleUnderline"/>
        </w:rPr>
        <w:t>distress and can even kill organisms</w:t>
      </w:r>
      <w:r w:rsidRPr="000A3CA2">
        <w:rPr>
          <w:rStyle w:val="StyleUnderline"/>
        </w:rPr>
        <w:t xml:space="preserve"> in the</w:t>
      </w:r>
      <w:r w:rsidRPr="000A3CA2">
        <w:t xml:space="preserve"> Gulf of Mexico's </w:t>
      </w:r>
      <w:r w:rsidRPr="000A3CA2">
        <w:rPr>
          <w:rStyle w:val="StyleUnderline"/>
        </w:rPr>
        <w:t xml:space="preserve">richest waters. These low oxygen conditions </w:t>
      </w:r>
      <w:r w:rsidRPr="0075761F">
        <w:rPr>
          <w:rStyle w:val="Emphasis"/>
        </w:rPr>
        <w:t>threaten living resources</w:t>
      </w:r>
      <w:r w:rsidRPr="00EE49B3">
        <w:rPr>
          <w:rStyle w:val="StyleUnderline"/>
        </w:rPr>
        <w:t xml:space="preserve"> including fish</w:t>
      </w:r>
      <w:r w:rsidRPr="000A3CA2">
        <w:t xml:space="preserve">, shrimp </w:t>
      </w:r>
      <w:r w:rsidRPr="000A3CA2">
        <w:rPr>
          <w:rStyle w:val="StyleUnderline"/>
        </w:rPr>
        <w:t>and crabs</w:t>
      </w:r>
      <w:r w:rsidRPr="000A3CA2">
        <w:t xml:space="preserve">, </w:t>
      </w:r>
      <w:r w:rsidRPr="000A3CA2">
        <w:rPr>
          <w:rStyle w:val="StyleUnderline"/>
        </w:rPr>
        <w:t xml:space="preserve">which </w:t>
      </w:r>
      <w:r w:rsidRPr="0075761F">
        <w:rPr>
          <w:rStyle w:val="Emphasis"/>
        </w:rPr>
        <w:t>humans depend upon</w:t>
      </w:r>
      <w:r w:rsidRPr="000A3CA2">
        <w:t xml:space="preserve"> for food and industry. "</w:t>
      </w:r>
      <w:r w:rsidRPr="000A3CA2">
        <w:rPr>
          <w:rStyle w:val="StyleUnderline"/>
        </w:rPr>
        <w:t xml:space="preserve">This </w:t>
      </w:r>
      <w:r w:rsidRPr="00EE49B3">
        <w:rPr>
          <w:rStyle w:val="StyleUnderline"/>
        </w:rPr>
        <w:t>means that</w:t>
      </w:r>
      <w:r w:rsidRPr="000A3CA2">
        <w:rPr>
          <w:rStyle w:val="StyleUnderline"/>
        </w:rPr>
        <w:t xml:space="preserve"> the </w:t>
      </w:r>
      <w:r w:rsidRPr="0075761F">
        <w:rPr>
          <w:rStyle w:val="Emphasis"/>
        </w:rPr>
        <w:t>impacts of water quality</w:t>
      </w:r>
      <w:r w:rsidRPr="00EE49B3">
        <w:rPr>
          <w:rStyle w:val="Emphasis"/>
        </w:rPr>
        <w:t xml:space="preserve"> changes upstream in the Midwest</w:t>
      </w:r>
      <w:r w:rsidRPr="000A3CA2">
        <w:rPr>
          <w:rStyle w:val="StyleUnderline"/>
        </w:rPr>
        <w:t xml:space="preserve"> </w:t>
      </w:r>
      <w:r w:rsidRPr="00EE49B3">
        <w:rPr>
          <w:rStyle w:val="Emphasis"/>
        </w:rPr>
        <w:t>affect our coast -- directly</w:t>
      </w:r>
      <w:r>
        <w:t xml:space="preserve">," </w:t>
      </w:r>
      <w:r w:rsidRPr="00EE49B3">
        <w:rPr>
          <w:rStyle w:val="StyleUnderline"/>
        </w:rPr>
        <w:t>Rabalais said</w:t>
      </w:r>
      <w:r>
        <w:t xml:space="preserve">. The dead zone occurs year-round, but it is most persistent and severe in spring and summer. </w:t>
      </w:r>
      <w:r w:rsidRPr="00EE49B3">
        <w:rPr>
          <w:rStyle w:val="Emphasis"/>
        </w:rPr>
        <w:t>Various computer models</w:t>
      </w:r>
      <w:r w:rsidRPr="000A3CA2">
        <w:rPr>
          <w:rStyle w:val="StyleUnderline"/>
        </w:rPr>
        <w:t xml:space="preserve"> use the</w:t>
      </w:r>
      <w:r>
        <w:t xml:space="preserve"> May </w:t>
      </w:r>
      <w:r w:rsidRPr="00EE49B3">
        <w:rPr>
          <w:rStyle w:val="Emphasis"/>
        </w:rPr>
        <w:t>nitrogen load of the Mississippi River</w:t>
      </w:r>
      <w:r w:rsidRPr="000A3CA2">
        <w:rPr>
          <w:rStyle w:val="StyleUnderline"/>
        </w:rPr>
        <w:t xml:space="preserve"> as the </w:t>
      </w:r>
      <w:r w:rsidRPr="00EE49B3">
        <w:rPr>
          <w:rStyle w:val="Emphasis"/>
        </w:rPr>
        <w:t>main driving force</w:t>
      </w:r>
      <w:r w:rsidRPr="000A3CA2">
        <w:rPr>
          <w:rStyle w:val="StyleUnderline"/>
        </w:rPr>
        <w:t xml:space="preserve"> to predict the size of this hypoxic zone</w:t>
      </w:r>
      <w:r>
        <w:t xml:space="preserve"> in late July. If a storm occurs, then the size of the dead zone is predicted to be reduced to about 6,316 square miles. The National Oceanic and Atmospheric Administration uses the results from the LSU scientists' computer models as well as several other models to generate its forecast, which is about 5,830 square miles.</w:t>
      </w:r>
    </w:p>
    <w:p w14:paraId="31118137" w14:textId="1A7F11D3" w:rsidR="002A11B1" w:rsidRDefault="002A11B1" w:rsidP="002A11B1"/>
    <w:p w14:paraId="1FA56995" w14:textId="5217CF09" w:rsidR="000648C9" w:rsidRDefault="002015F6" w:rsidP="000648C9">
      <w:pPr>
        <w:pStyle w:val="Heading4"/>
      </w:pPr>
      <w:r w:rsidRPr="00F93FF8">
        <w:t>No</w:t>
      </w:r>
      <w:r w:rsidR="000648C9" w:rsidRPr="00F93FF8">
        <w:t xml:space="preserve"> alt causes</w:t>
      </w:r>
      <w:r w:rsidR="0075761F">
        <w:t>. S</w:t>
      </w:r>
      <w:r w:rsidR="009A1166">
        <w:t>ea</w:t>
      </w:r>
      <w:r w:rsidR="00F93FF8">
        <w:t xml:space="preserve"> </w:t>
      </w:r>
      <w:r w:rsidR="009A1166">
        <w:t xml:space="preserve">life can </w:t>
      </w:r>
      <w:r w:rsidR="009A1166" w:rsidRPr="00F93FF8">
        <w:t>adapt</w:t>
      </w:r>
      <w:r w:rsidR="009A1166">
        <w:t xml:space="preserve"> to </w:t>
      </w:r>
      <w:r w:rsidR="00F93FF8">
        <w:t>warming and plastic</w:t>
      </w:r>
      <w:r w:rsidR="0075761F">
        <w:t>,</w:t>
      </w:r>
      <w:r w:rsidR="009A1166">
        <w:t xml:space="preserve"> but </w:t>
      </w:r>
      <w:r w:rsidR="009A1166" w:rsidRPr="0075761F">
        <w:t xml:space="preserve">not </w:t>
      </w:r>
      <w:r w:rsidR="009A1166" w:rsidRPr="00D50981">
        <w:rPr>
          <w:u w:val="single"/>
        </w:rPr>
        <w:t>o</w:t>
      </w:r>
      <w:r w:rsidR="000648C9" w:rsidRPr="00D50981">
        <w:rPr>
          <w:u w:val="single"/>
        </w:rPr>
        <w:t>xygen</w:t>
      </w:r>
      <w:r w:rsidR="000648C9">
        <w:rPr>
          <w:u w:val="single"/>
        </w:rPr>
        <w:t xml:space="preserve"> depletion</w:t>
      </w:r>
      <w:r w:rsidR="009A1166">
        <w:t xml:space="preserve">. </w:t>
      </w:r>
      <w:r w:rsidR="0075761F" w:rsidRPr="0075761F">
        <w:t xml:space="preserve">There’s </w:t>
      </w:r>
      <w:r w:rsidR="0075761F">
        <w:rPr>
          <w:u w:val="single"/>
        </w:rPr>
        <w:t>s</w:t>
      </w:r>
      <w:r w:rsidRPr="002015F6">
        <w:rPr>
          <w:u w:val="single"/>
        </w:rPr>
        <w:t>cientific consensus</w:t>
      </w:r>
      <w:r>
        <w:t xml:space="preserve"> that </w:t>
      </w:r>
      <w:r w:rsidR="0075761F">
        <w:t>we’re headed for</w:t>
      </w:r>
      <w:r>
        <w:t xml:space="preserve"> </w:t>
      </w:r>
      <w:r>
        <w:rPr>
          <w:u w:val="single"/>
        </w:rPr>
        <w:t>e</w:t>
      </w:r>
      <w:r w:rsidRPr="002015F6">
        <w:rPr>
          <w:u w:val="single"/>
        </w:rPr>
        <w:t>xtinction</w:t>
      </w:r>
      <w:r w:rsidR="00E220D7">
        <w:t>.</w:t>
      </w:r>
    </w:p>
    <w:p w14:paraId="7BF375CE" w14:textId="0EA7F282" w:rsidR="002A11B1" w:rsidRDefault="002A11B1" w:rsidP="002A11B1">
      <w:pPr>
        <w:rPr>
          <w:rStyle w:val="Style13ptBold"/>
        </w:rPr>
      </w:pPr>
      <w:r>
        <w:rPr>
          <w:rStyle w:val="Style13ptBold"/>
        </w:rPr>
        <w:t>Brannen 18</w:t>
      </w:r>
    </w:p>
    <w:p w14:paraId="45FB6249" w14:textId="77777777" w:rsidR="002A11B1" w:rsidRDefault="002A11B1" w:rsidP="002A11B1">
      <w:r>
        <w:t>Peter Brannen, citing numerous scientists, science writer for the NYT and WaPo, When a Killer Climate Catastrophe Struck the World's Oceans, December 2018, https://www.theatlantic.com/science/archive/2018/12/oxygen-loss-during-mass-extinction/577537/</w:t>
      </w:r>
    </w:p>
    <w:p w14:paraId="57F66D80" w14:textId="77777777" w:rsidR="002A11B1" w:rsidRPr="00B57F73" w:rsidRDefault="002A11B1" w:rsidP="002A11B1"/>
    <w:p w14:paraId="66CE4185" w14:textId="6C203727" w:rsidR="002A11B1" w:rsidRDefault="002A11B1" w:rsidP="002A11B1">
      <w:r w:rsidRPr="00B9737B">
        <w:rPr>
          <w:rStyle w:val="StyleUnderline"/>
        </w:rPr>
        <w:t xml:space="preserve">When the </w:t>
      </w:r>
      <w:r w:rsidRPr="00A46DF0">
        <w:rPr>
          <w:rStyle w:val="Emphasis"/>
        </w:rPr>
        <w:t>ocean loses its oxygen</w:t>
      </w:r>
      <w:r>
        <w:t xml:space="preserve">, </w:t>
      </w:r>
      <w:r w:rsidRPr="00B9737B">
        <w:rPr>
          <w:rStyle w:val="StyleUnderline"/>
        </w:rPr>
        <w:t>it’s</w:t>
      </w:r>
      <w:r>
        <w:t xml:space="preserve"> something of </w:t>
      </w:r>
      <w:r w:rsidRPr="00B9737B">
        <w:rPr>
          <w:rStyle w:val="StyleUnderline"/>
        </w:rPr>
        <w:t xml:space="preserve">a </w:t>
      </w:r>
      <w:r w:rsidRPr="00A46DF0">
        <w:rPr>
          <w:rStyle w:val="Emphasis"/>
        </w:rPr>
        <w:t>great leveler</w:t>
      </w:r>
      <w:r w:rsidRPr="00B9737B">
        <w:rPr>
          <w:rStyle w:val="StyleUnderline"/>
        </w:rPr>
        <w:t xml:space="preserve"> compared with other hypothesized mass-extinction mechanisms</w:t>
      </w:r>
      <w:r>
        <w:t xml:space="preserve">. </w:t>
      </w:r>
      <w:r w:rsidRPr="00B9737B">
        <w:rPr>
          <w:rStyle w:val="StyleUnderline"/>
        </w:rPr>
        <w:t xml:space="preserve">Ocean acidification, for </w:t>
      </w:r>
      <w:r w:rsidRPr="002A11B1">
        <w:rPr>
          <w:rStyle w:val="StyleUnderline"/>
        </w:rPr>
        <w:t>instance (what happens when too much CO2 reacts with seawater</w:t>
      </w:r>
      <w:r>
        <w:t xml:space="preserve">), </w:t>
      </w:r>
      <w:r w:rsidRPr="00B9737B">
        <w:rPr>
          <w:rStyle w:val="StyleUnderline"/>
        </w:rPr>
        <w:t>has previously been proposed</w:t>
      </w:r>
      <w:r>
        <w:t xml:space="preserve"> as the great killer of the end-Permian. </w:t>
      </w:r>
      <w:r w:rsidRPr="00B9737B">
        <w:rPr>
          <w:rStyle w:val="StyleUnderline"/>
        </w:rPr>
        <w:t>But while acidification can have a</w:t>
      </w:r>
      <w:r w:rsidRPr="00A46DF0">
        <w:t xml:space="preserve"> surprisingly </w:t>
      </w:r>
      <w:r w:rsidRPr="00A46DF0">
        <w:rPr>
          <w:rStyle w:val="Emphasis"/>
        </w:rPr>
        <w:t>variable</w:t>
      </w:r>
      <w:r w:rsidRPr="00B9737B">
        <w:rPr>
          <w:rStyle w:val="StyleUnderline"/>
        </w:rPr>
        <w:t xml:space="preserve"> effect</w:t>
      </w:r>
      <w:r>
        <w:t xml:space="preserve"> </w:t>
      </w:r>
      <w:r w:rsidRPr="00B9737B">
        <w:rPr>
          <w:rStyle w:val="StyleUnderline"/>
        </w:rPr>
        <w:t xml:space="preserve">on the </w:t>
      </w:r>
      <w:r w:rsidRPr="000648C9">
        <w:rPr>
          <w:rStyle w:val="StyleUnderline"/>
        </w:rPr>
        <w:t xml:space="preserve">survival of different kinds of sea </w:t>
      </w:r>
      <w:r w:rsidRPr="00B9737B">
        <w:rPr>
          <w:rStyle w:val="StyleUnderline"/>
        </w:rPr>
        <w:t>life</w:t>
      </w:r>
      <w:r w:rsidRPr="00A46DF0">
        <w:t xml:space="preserve">, </w:t>
      </w:r>
      <w:r w:rsidRPr="00A46DF0">
        <w:rPr>
          <w:rStyle w:val="StyleUnderline"/>
        </w:rPr>
        <w:t xml:space="preserve">there is </w:t>
      </w:r>
      <w:r w:rsidRPr="000648C9">
        <w:rPr>
          <w:rStyle w:val="Emphasis"/>
        </w:rPr>
        <w:t>hardly any selectivity at all</w:t>
      </w:r>
      <w:r w:rsidRPr="000648C9">
        <w:rPr>
          <w:rStyle w:val="StyleUnderline"/>
        </w:rPr>
        <w:t xml:space="preserve"> when</w:t>
      </w:r>
      <w:r w:rsidRPr="000648C9">
        <w:t xml:space="preserve"> </w:t>
      </w:r>
      <w:r w:rsidRPr="00A46DF0">
        <w:rPr>
          <w:rStyle w:val="Emphasis"/>
        </w:rPr>
        <w:t>oxygen disappears</w:t>
      </w:r>
      <w:r w:rsidRPr="00A46DF0">
        <w:t xml:space="preserve"> </w:t>
      </w:r>
      <w:r w:rsidRPr="000648C9">
        <w:rPr>
          <w:rStyle w:val="StyleUnderline"/>
        </w:rPr>
        <w:t>from an ecosystem</w:t>
      </w:r>
      <w:r w:rsidRPr="00A46DF0">
        <w:t xml:space="preserve">. </w:t>
      </w:r>
      <w:r w:rsidRPr="00A46DF0">
        <w:rPr>
          <w:rStyle w:val="Emphasis"/>
        </w:rPr>
        <w:t>Everyone dies</w:t>
      </w:r>
      <w:r w:rsidRPr="00A46DF0">
        <w:t xml:space="preserve">, </w:t>
      </w:r>
      <w:r w:rsidRPr="00A46DF0">
        <w:rPr>
          <w:rStyle w:val="StyleUnderline"/>
        </w:rPr>
        <w:t>matching the near-</w:t>
      </w:r>
      <w:r w:rsidRPr="00A46DF0">
        <w:rPr>
          <w:rStyle w:val="Emphasis"/>
        </w:rPr>
        <w:t>universal</w:t>
      </w:r>
      <w:r w:rsidRPr="00A46DF0">
        <w:t xml:space="preserve"> signal of </w:t>
      </w:r>
      <w:r w:rsidRPr="000648C9">
        <w:rPr>
          <w:rStyle w:val="StyleUnderline"/>
        </w:rPr>
        <w:t>slaughter</w:t>
      </w:r>
      <w:r w:rsidRPr="00A46DF0">
        <w:rPr>
          <w:rStyle w:val="StyleUnderline"/>
        </w:rPr>
        <w:t xml:space="preserve"> in the ancient ocean.</w:t>
      </w:r>
      <w:r>
        <w:rPr>
          <w:rStyle w:val="StyleUnderline"/>
        </w:rPr>
        <w:t xml:space="preserve"> </w:t>
      </w:r>
      <w:r>
        <w:t>“</w:t>
      </w:r>
      <w:r w:rsidRPr="00A46DF0">
        <w:rPr>
          <w:rStyle w:val="StyleUnderline"/>
        </w:rPr>
        <w:t xml:space="preserve">This </w:t>
      </w:r>
      <w:r w:rsidRPr="000648C9">
        <w:rPr>
          <w:rStyle w:val="Emphasis"/>
        </w:rPr>
        <w:t>study suggests</w:t>
      </w:r>
      <w:r w:rsidRPr="000648C9">
        <w:rPr>
          <w:rStyle w:val="StyleUnderline"/>
        </w:rPr>
        <w:t xml:space="preserve"> </w:t>
      </w:r>
      <w:r w:rsidRPr="000648C9">
        <w:rPr>
          <w:rStyle w:val="Emphasis"/>
        </w:rPr>
        <w:t>we should be worrying much more about hypoxia than about ocean acidification</w:t>
      </w:r>
      <w:r>
        <w:t xml:space="preserve">,” Deutsch says. “There’s vastly more resources being put into [studying] organisms’ responses to pH in seawater than there is into understanding temperature-dependent hypoxia. I think that the field has basically allocated those resources in exactly the wrong way.” </w:t>
      </w:r>
      <w:r w:rsidRPr="00A46DF0">
        <w:rPr>
          <w:rStyle w:val="StyleUnderline"/>
        </w:rPr>
        <w:t xml:space="preserve">The modern oceans have </w:t>
      </w:r>
      <w:r w:rsidRPr="00A46DF0">
        <w:rPr>
          <w:rStyle w:val="Emphasis"/>
        </w:rPr>
        <w:t xml:space="preserve">already lost 2 </w:t>
      </w:r>
      <w:r w:rsidRPr="000648C9">
        <w:rPr>
          <w:rStyle w:val="Emphasis"/>
        </w:rPr>
        <w:t>percent of their oxygen</w:t>
      </w:r>
      <w:r w:rsidRPr="00A46DF0">
        <w:rPr>
          <w:rStyle w:val="StyleUnderline"/>
        </w:rPr>
        <w:t xml:space="preserve"> since </w:t>
      </w:r>
      <w:r w:rsidRPr="00A46DF0">
        <w:rPr>
          <w:rStyle w:val="Emphasis"/>
        </w:rPr>
        <w:t>1960</w:t>
      </w:r>
      <w:r w:rsidRPr="00A46DF0">
        <w:rPr>
          <w:rStyle w:val="StyleUnderline"/>
        </w:rPr>
        <w:t xml:space="preserve">, a </w:t>
      </w:r>
      <w:r w:rsidRPr="000648C9">
        <w:rPr>
          <w:rStyle w:val="Emphasis"/>
        </w:rPr>
        <w:t>remarkable</w:t>
      </w:r>
      <w:r w:rsidRPr="00A46DF0">
        <w:rPr>
          <w:rStyle w:val="StyleUnderline"/>
        </w:rPr>
        <w:t xml:space="preserve"> loss </w:t>
      </w:r>
      <w:r w:rsidRPr="00A46DF0">
        <w:rPr>
          <w:rStyle w:val="Emphasis"/>
        </w:rPr>
        <w:t>driven mostly by coastal nutrient pollution</w:t>
      </w:r>
      <w:r>
        <w:t xml:space="preserve"> and global warming. </w:t>
      </w:r>
      <w:r w:rsidRPr="00A46DF0">
        <w:rPr>
          <w:rStyle w:val="StyleUnderline"/>
        </w:rPr>
        <w:t xml:space="preserve">It’s an environmental problem that promises to </w:t>
      </w:r>
      <w:r w:rsidRPr="00A46DF0">
        <w:rPr>
          <w:rStyle w:val="Emphasis"/>
        </w:rPr>
        <w:t>worsen</w:t>
      </w:r>
      <w:r>
        <w:t xml:space="preserve"> in the warmer world of the coming centuries, </w:t>
      </w:r>
      <w:r w:rsidRPr="00A46DF0">
        <w:rPr>
          <w:rStyle w:val="Emphasis"/>
        </w:rPr>
        <w:t>just like it did in the end-Permian</w:t>
      </w:r>
      <w:r w:rsidRPr="00A46DF0">
        <w:rPr>
          <w:rStyle w:val="StyleUnderline"/>
        </w:rPr>
        <w:t xml:space="preserve">. And if Earth’s past is any indication of its future, this asphyxiation could be truly world changing. </w:t>
      </w:r>
      <w:r w:rsidRPr="000648C9">
        <w:rPr>
          <w:rStyle w:val="StyleUnderline"/>
        </w:rPr>
        <w:t>The prospect has led</w:t>
      </w:r>
      <w:r w:rsidRPr="00A46DF0">
        <w:rPr>
          <w:rStyle w:val="StyleUnderline"/>
        </w:rPr>
        <w:t xml:space="preserve"> </w:t>
      </w:r>
      <w:r w:rsidRPr="00A46DF0">
        <w:rPr>
          <w:rStyle w:val="Emphasis"/>
        </w:rPr>
        <w:t>dozens of paleoclimatologists, geochemists, and oceanographers</w:t>
      </w:r>
      <w:r w:rsidRPr="00A46DF0">
        <w:rPr>
          <w:rStyle w:val="StyleUnderline"/>
        </w:rPr>
        <w:t xml:space="preserve"> to sign the Kiel Declaration</w:t>
      </w:r>
      <w:r>
        <w:t xml:space="preserve"> on Ocean Deoxygenation, developed </w:t>
      </w:r>
      <w:r w:rsidRPr="00A46DF0">
        <w:rPr>
          <w:rStyle w:val="StyleUnderline"/>
        </w:rPr>
        <w:t xml:space="preserve">this </w:t>
      </w:r>
      <w:r w:rsidRPr="000648C9">
        <w:rPr>
          <w:rStyle w:val="StyleUnderline"/>
        </w:rPr>
        <w:t>September to raise global awareness of a problem with increasingly worrying geological precedent. “This</w:t>
      </w:r>
      <w:r w:rsidRPr="002A11B1">
        <w:rPr>
          <w:rStyle w:val="StyleUnderline"/>
        </w:rPr>
        <w:t xml:space="preserve"> </w:t>
      </w:r>
      <w:r w:rsidRPr="000648C9">
        <w:rPr>
          <w:rStyle w:val="Emphasis"/>
        </w:rPr>
        <w:t>study shows</w:t>
      </w:r>
      <w:r w:rsidRPr="000648C9">
        <w:rPr>
          <w:rStyle w:val="StyleUnderline"/>
        </w:rPr>
        <w:t xml:space="preserve"> that we’re on that </w:t>
      </w:r>
      <w:r w:rsidRPr="000648C9">
        <w:rPr>
          <w:rStyle w:val="Emphasis"/>
        </w:rPr>
        <w:t>same road</w:t>
      </w:r>
      <w:r w:rsidRPr="002A11B1">
        <w:rPr>
          <w:rStyle w:val="Emphasis"/>
        </w:rPr>
        <w:t xml:space="preserve"> to</w:t>
      </w:r>
      <w:r w:rsidRPr="002A11B1">
        <w:t xml:space="preserve">ward </w:t>
      </w:r>
      <w:r w:rsidRPr="00A46DF0">
        <w:rPr>
          <w:rStyle w:val="Emphasis"/>
        </w:rPr>
        <w:t>extinction</w:t>
      </w:r>
      <w:r w:rsidRPr="00A46DF0">
        <w:rPr>
          <w:rStyle w:val="StyleUnderline"/>
        </w:rPr>
        <w:t xml:space="preserve">, and </w:t>
      </w:r>
      <w:r w:rsidRPr="000648C9">
        <w:rPr>
          <w:rStyle w:val="Emphasis"/>
        </w:rPr>
        <w:t>the question is how</w:t>
      </w:r>
      <w:r w:rsidRPr="00A46DF0">
        <w:rPr>
          <w:rStyle w:val="Emphasis"/>
        </w:rPr>
        <w:t xml:space="preserve"> far down it we go</w:t>
      </w:r>
      <w:r>
        <w:t>,” Penn says.</w:t>
      </w:r>
    </w:p>
    <w:p w14:paraId="609D4D83" w14:textId="51B86F99" w:rsidR="00085882" w:rsidRDefault="00085882" w:rsidP="002A11B1"/>
    <w:p w14:paraId="3E6020C2" w14:textId="0AC1A239" w:rsidR="00E220D7" w:rsidRPr="002015F6" w:rsidRDefault="00E220D7" w:rsidP="00E220D7">
      <w:pPr>
        <w:pStyle w:val="Heading4"/>
      </w:pPr>
      <w:r>
        <w:t>And, now is key—</w:t>
      </w:r>
      <w:r w:rsidR="0075761F">
        <w:t>O</w:t>
      </w:r>
      <w:r>
        <w:t xml:space="preserve">cean anoxia is </w:t>
      </w:r>
      <w:r>
        <w:rPr>
          <w:i/>
          <w:iCs w:val="0"/>
        </w:rPr>
        <w:t>quick</w:t>
      </w:r>
      <w:r>
        <w:t>.</w:t>
      </w:r>
    </w:p>
    <w:p w14:paraId="08D58FB1" w14:textId="77777777" w:rsidR="00E220D7" w:rsidRPr="00A71929" w:rsidRDefault="00E220D7" w:rsidP="00E220D7">
      <w:pPr>
        <w:rPr>
          <w:rStyle w:val="Style13ptBold"/>
        </w:rPr>
      </w:pPr>
      <w:r>
        <w:rPr>
          <w:rStyle w:val="Style13ptBold"/>
        </w:rPr>
        <w:t>Carrington 18</w:t>
      </w:r>
    </w:p>
    <w:p w14:paraId="03F62B48" w14:textId="77777777" w:rsidR="00E220D7" w:rsidRDefault="00E220D7" w:rsidP="00E220D7">
      <w:r>
        <w:t>Damian Carrington, Environment Editor-The Guardian, Oceans suffocating as huge dead zones quadruple since 1950, scientists warn, 2018, https://www.theguardian.com/environment/2018/jan/04/oceans-suffocating-dead-zones-oxygen-starved</w:t>
      </w:r>
    </w:p>
    <w:p w14:paraId="15E7228E" w14:textId="77777777" w:rsidR="00E220D7" w:rsidRPr="00A32740" w:rsidRDefault="00E220D7" w:rsidP="00E220D7"/>
    <w:p w14:paraId="5F255A4E" w14:textId="77777777" w:rsidR="00E220D7" w:rsidRPr="00331130" w:rsidRDefault="00E220D7" w:rsidP="00E220D7">
      <w:pPr>
        <w:rPr>
          <w:rStyle w:val="Emphasis"/>
        </w:rPr>
      </w:pPr>
      <w:r>
        <w:t xml:space="preserve">Diaz said </w:t>
      </w:r>
      <w:r w:rsidRPr="00A32740">
        <w:rPr>
          <w:rStyle w:val="StyleUnderline"/>
        </w:rPr>
        <w:t xml:space="preserve">the </w:t>
      </w:r>
      <w:r w:rsidRPr="00331130">
        <w:rPr>
          <w:rStyle w:val="Emphasis"/>
        </w:rPr>
        <w:t>speed</w:t>
      </w:r>
      <w:r w:rsidRPr="00A32740">
        <w:rPr>
          <w:rStyle w:val="StyleUnderline"/>
        </w:rPr>
        <w:t xml:space="preserve"> of ocean suffocation already seen was </w:t>
      </w:r>
      <w:r w:rsidRPr="00331130">
        <w:rPr>
          <w:rStyle w:val="Emphasis"/>
        </w:rPr>
        <w:t>breathtaking</w:t>
      </w:r>
      <w:r>
        <w:t>: “</w:t>
      </w:r>
      <w:r w:rsidRPr="00331130">
        <w:rPr>
          <w:rStyle w:val="Emphasis"/>
        </w:rPr>
        <w:t>No other variable</w:t>
      </w:r>
      <w:r w:rsidRPr="00A32740">
        <w:rPr>
          <w:rStyle w:val="StyleUnderline"/>
        </w:rPr>
        <w:t xml:space="preserve"> of </w:t>
      </w:r>
      <w:r w:rsidRPr="00331130">
        <w:rPr>
          <w:rStyle w:val="Emphasis"/>
        </w:rPr>
        <w:t>such ecological importance</w:t>
      </w:r>
      <w:r w:rsidRPr="00A32740">
        <w:rPr>
          <w:rStyle w:val="StyleUnderline"/>
        </w:rPr>
        <w:t xml:space="preserve"> to coastal ecosystems has changed so </w:t>
      </w:r>
      <w:r w:rsidRPr="00331130">
        <w:rPr>
          <w:rStyle w:val="Emphasis"/>
        </w:rPr>
        <w:t>drastically</w:t>
      </w:r>
      <w:r w:rsidRPr="00A32740">
        <w:rPr>
          <w:rStyle w:val="StyleUnderline"/>
        </w:rPr>
        <w:t xml:space="preserve"> in such a </w:t>
      </w:r>
      <w:r w:rsidRPr="00331130">
        <w:rPr>
          <w:rStyle w:val="Emphasis"/>
        </w:rPr>
        <w:t>short period</w:t>
      </w:r>
      <w:r w:rsidRPr="00A32740">
        <w:rPr>
          <w:rStyle w:val="StyleUnderline"/>
        </w:rPr>
        <w:t xml:space="preserve"> of time from human activities as </w:t>
      </w:r>
      <w:r w:rsidRPr="00331130">
        <w:rPr>
          <w:rStyle w:val="Emphasis"/>
        </w:rPr>
        <w:t>dissolved oxygen</w:t>
      </w:r>
      <w:r>
        <w:t xml:space="preserve">.” He said </w:t>
      </w:r>
      <w:r w:rsidRPr="00A32740">
        <w:rPr>
          <w:rStyle w:val="StyleUnderline"/>
        </w:rPr>
        <w:t xml:space="preserve">the </w:t>
      </w:r>
      <w:r w:rsidRPr="00331130">
        <w:rPr>
          <w:rStyle w:val="Emphasis"/>
        </w:rPr>
        <w:t>need for urgent action</w:t>
      </w:r>
      <w:r w:rsidRPr="00A32740">
        <w:rPr>
          <w:rStyle w:val="StyleUnderline"/>
        </w:rPr>
        <w:t xml:space="preserve"> is best summarised by</w:t>
      </w:r>
      <w:r>
        <w:t xml:space="preserve"> the motto of the American Lung Association: “</w:t>
      </w:r>
      <w:r w:rsidRPr="00331130">
        <w:rPr>
          <w:rStyle w:val="Emphasis"/>
        </w:rPr>
        <w:t>If you can’t breathe, nothing else matters.”</w:t>
      </w:r>
    </w:p>
    <w:p w14:paraId="37064F6F" w14:textId="77777777" w:rsidR="00E220D7" w:rsidRDefault="00E220D7" w:rsidP="00E220D7"/>
    <w:p w14:paraId="572B718F" w14:textId="6948604E" w:rsidR="00E220D7" w:rsidRPr="00742D3F" w:rsidRDefault="00D50981" w:rsidP="00E220D7">
      <w:pPr>
        <w:pStyle w:val="Heading4"/>
      </w:pPr>
      <w:r>
        <w:t>Independently, u</w:t>
      </w:r>
      <w:r w:rsidR="00E220D7">
        <w:t xml:space="preserve">nchecked algal blooms will send </w:t>
      </w:r>
      <w:r w:rsidR="00E220D7" w:rsidRPr="00D50981">
        <w:rPr>
          <w:u w:val="single"/>
        </w:rPr>
        <w:t>neurotoxins</w:t>
      </w:r>
      <w:r w:rsidR="00E220D7">
        <w:t xml:space="preserve"> throughout the food chain—</w:t>
      </w:r>
      <w:r>
        <w:t>That e</w:t>
      </w:r>
      <w:r w:rsidR="00E220D7">
        <w:t xml:space="preserve">mpirically sparks </w:t>
      </w:r>
      <w:r w:rsidR="00E220D7" w:rsidRPr="0075761F">
        <w:rPr>
          <w:u w:val="single"/>
        </w:rPr>
        <w:t>global mass extinctions</w:t>
      </w:r>
      <w:r>
        <w:t>.</w:t>
      </w:r>
    </w:p>
    <w:p w14:paraId="38B05EFB" w14:textId="77777777" w:rsidR="00E220D7" w:rsidRPr="00253168" w:rsidRDefault="00E220D7" w:rsidP="00E220D7">
      <w:pPr>
        <w:rPr>
          <w:rFonts w:eastAsia="Cambria"/>
        </w:rPr>
      </w:pPr>
      <w:r w:rsidRPr="00253168">
        <w:rPr>
          <w:rFonts w:eastAsia="Cambria"/>
          <w:b/>
          <w:bCs/>
          <w:sz w:val="24"/>
          <w:u w:val="single"/>
        </w:rPr>
        <w:t>Science Daily</w:t>
      </w:r>
      <w:r w:rsidRPr="00253168">
        <w:rPr>
          <w:rFonts w:eastAsia="Cambria"/>
        </w:rPr>
        <w:t>, citing the Geological Society of America, October 20, 20</w:t>
      </w:r>
      <w:r w:rsidRPr="00253168">
        <w:rPr>
          <w:rFonts w:eastAsia="Cambria"/>
          <w:b/>
          <w:bCs/>
          <w:sz w:val="24"/>
          <w:u w:val="single"/>
        </w:rPr>
        <w:t>09</w:t>
      </w:r>
      <w:r w:rsidRPr="00253168">
        <w:rPr>
          <w:rFonts w:eastAsia="Cambria"/>
        </w:rPr>
        <w:t>, Killer Algae: Key Player In Mass Extinctions,</w:t>
      </w:r>
      <w:r>
        <w:rPr>
          <w:rFonts w:eastAsia="Cambria"/>
        </w:rPr>
        <w:t xml:space="preserve"> </w:t>
      </w:r>
      <w:r w:rsidRPr="00253168">
        <w:rPr>
          <w:rFonts w:eastAsia="Cambria"/>
        </w:rPr>
        <w:t>https://www.sciencedaily.com/releases/2009/10/091019134716.htm</w:t>
      </w:r>
    </w:p>
    <w:p w14:paraId="61388977" w14:textId="77777777" w:rsidR="00E220D7" w:rsidRPr="00253168" w:rsidRDefault="00E220D7" w:rsidP="00E220D7">
      <w:pPr>
        <w:rPr>
          <w:rFonts w:eastAsia="Cambria"/>
        </w:rPr>
      </w:pPr>
    </w:p>
    <w:p w14:paraId="50FE829B" w14:textId="77777777" w:rsidR="00E220D7" w:rsidRPr="003E0F73" w:rsidRDefault="00E220D7" w:rsidP="00E220D7">
      <w:pPr>
        <w:rPr>
          <w:rStyle w:val="StyleUnderline"/>
        </w:rPr>
      </w:pPr>
      <w:r w:rsidRPr="00253168">
        <w:rPr>
          <w:rFonts w:eastAsia="Cambria"/>
          <w:u w:val="single"/>
        </w:rPr>
        <w:t xml:space="preserve">Supervolcanoes and cosmic impacts get all the terrible glory for causing </w:t>
      </w:r>
      <w:r w:rsidRPr="003E0F73">
        <w:rPr>
          <w:rStyle w:val="Emphasis"/>
        </w:rPr>
        <w:t>mass extinctions</w:t>
      </w:r>
      <w:r w:rsidRPr="00253168">
        <w:rPr>
          <w:rFonts w:eastAsia="Cambria"/>
          <w:u w:val="single"/>
        </w:rPr>
        <w:t xml:space="preserve">, but a new theory suggests </w:t>
      </w:r>
      <w:r w:rsidRPr="00253168">
        <w:rPr>
          <w:rFonts w:eastAsia="Cambria"/>
          <w:b/>
          <w:iCs/>
          <w:u w:val="single"/>
          <w:bdr w:val="single" w:sz="8" w:space="0" w:color="auto"/>
        </w:rPr>
        <w:t>lowly algae</w:t>
      </w:r>
      <w:r w:rsidRPr="00253168">
        <w:rPr>
          <w:rFonts w:eastAsia="Cambria"/>
          <w:u w:val="single"/>
        </w:rPr>
        <w:t xml:space="preserve"> may be </w:t>
      </w:r>
      <w:r w:rsidRPr="003E0F73">
        <w:rPr>
          <w:rStyle w:val="Emphasis"/>
        </w:rPr>
        <w:t>the killer</w:t>
      </w:r>
      <w:r w:rsidRPr="003E0F73">
        <w:rPr>
          <w:rStyle w:val="StyleUnderline"/>
        </w:rPr>
        <w:t xml:space="preserve"> behind the </w:t>
      </w:r>
      <w:r w:rsidRPr="003E0F73">
        <w:rPr>
          <w:rStyle w:val="Emphasis"/>
        </w:rPr>
        <w:t>world's great species annihilations</w:t>
      </w:r>
      <w:r w:rsidRPr="003E0F73">
        <w:rPr>
          <w:rStyle w:val="StyleUnderline"/>
        </w:rPr>
        <w:t>.</w:t>
      </w:r>
    </w:p>
    <w:p w14:paraId="4EE54F1F" w14:textId="77777777" w:rsidR="00E220D7" w:rsidRPr="00253168" w:rsidRDefault="00E220D7" w:rsidP="00E220D7">
      <w:pPr>
        <w:rPr>
          <w:rFonts w:eastAsia="Cambria"/>
        </w:rPr>
      </w:pPr>
      <w:r w:rsidRPr="00253168">
        <w:rPr>
          <w:rFonts w:eastAsia="Cambria"/>
        </w:rPr>
        <w:t xml:space="preserve">Today, just about </w:t>
      </w:r>
      <w:r w:rsidRPr="003E0F73">
        <w:rPr>
          <w:rStyle w:val="Emphasis"/>
        </w:rPr>
        <w:t>anywhere there is water</w:t>
      </w:r>
      <w:r w:rsidRPr="003E0F73">
        <w:rPr>
          <w:rStyle w:val="StyleUnderline"/>
        </w:rPr>
        <w:t>, there</w:t>
      </w:r>
      <w:r w:rsidRPr="00253168">
        <w:rPr>
          <w:rFonts w:eastAsia="Cambria"/>
          <w:u w:val="single"/>
        </w:rPr>
        <w:t xml:space="preserve"> </w:t>
      </w:r>
      <w:r w:rsidRPr="003E0F73">
        <w:rPr>
          <w:rStyle w:val="Emphasis"/>
        </w:rPr>
        <w:t>can</w:t>
      </w:r>
      <w:r w:rsidRPr="00253168">
        <w:rPr>
          <w:rFonts w:eastAsia="Cambria"/>
          <w:u w:val="single"/>
        </w:rPr>
        <w:t xml:space="preserve"> be </w:t>
      </w:r>
      <w:r w:rsidRPr="003E0F73">
        <w:rPr>
          <w:rStyle w:val="Emphasis"/>
        </w:rPr>
        <w:t>toxic algae</w:t>
      </w:r>
      <w:r w:rsidRPr="00253168">
        <w:rPr>
          <w:rFonts w:eastAsia="Cambria"/>
        </w:rPr>
        <w:t xml:space="preserve">. </w:t>
      </w:r>
      <w:r w:rsidRPr="00253168">
        <w:rPr>
          <w:rFonts w:eastAsia="Cambria"/>
          <w:u w:val="single"/>
        </w:rPr>
        <w:t xml:space="preserve">The microscopic plants </w:t>
      </w:r>
      <w:r w:rsidRPr="003E0F73">
        <w:rPr>
          <w:rStyle w:val="Emphasis"/>
        </w:rPr>
        <w:t>usually</w:t>
      </w:r>
      <w:r w:rsidRPr="00253168">
        <w:rPr>
          <w:rFonts w:eastAsia="Cambria"/>
          <w:u w:val="single"/>
        </w:rPr>
        <w:t xml:space="preserve"> exist in </w:t>
      </w:r>
      <w:r w:rsidRPr="003E0F73">
        <w:rPr>
          <w:rStyle w:val="Emphasis"/>
        </w:rPr>
        <w:t>small</w:t>
      </w:r>
      <w:r w:rsidRPr="00253168">
        <w:rPr>
          <w:rFonts w:eastAsia="Cambria"/>
          <w:u w:val="single"/>
        </w:rPr>
        <w:t xml:space="preserve"> concentrations, but</w:t>
      </w:r>
      <w:r w:rsidRPr="003E0F73">
        <w:t xml:space="preserve"> a sudden warming in the water or an </w:t>
      </w:r>
      <w:r w:rsidRPr="003E0F73">
        <w:rPr>
          <w:rStyle w:val="StyleUnderline"/>
        </w:rPr>
        <w:t xml:space="preserve">injection of </w:t>
      </w:r>
      <w:r w:rsidRPr="003E0F73">
        <w:t xml:space="preserve">dust or </w:t>
      </w:r>
      <w:r w:rsidRPr="003E0F73">
        <w:rPr>
          <w:rStyle w:val="StyleUnderline"/>
        </w:rPr>
        <w:t xml:space="preserve">sediment from </w:t>
      </w:r>
      <w:r w:rsidRPr="003E0F73">
        <w:rPr>
          <w:rStyle w:val="Emphasis"/>
        </w:rPr>
        <w:t>land</w:t>
      </w:r>
      <w:r w:rsidRPr="003E0F73">
        <w:rPr>
          <w:rStyle w:val="StyleUnderline"/>
        </w:rPr>
        <w:t xml:space="preserve"> can</w:t>
      </w:r>
      <w:r w:rsidRPr="00253168">
        <w:rPr>
          <w:rFonts w:eastAsia="Cambria"/>
          <w:u w:val="single"/>
        </w:rPr>
        <w:t xml:space="preserve"> </w:t>
      </w:r>
      <w:r w:rsidRPr="003E0F73">
        <w:rPr>
          <w:rStyle w:val="Emphasis"/>
        </w:rPr>
        <w:t>trigger a bloom</w:t>
      </w:r>
      <w:r w:rsidRPr="00253168">
        <w:rPr>
          <w:rFonts w:eastAsia="Cambria"/>
          <w:u w:val="single"/>
        </w:rPr>
        <w:t xml:space="preserve"> that </w:t>
      </w:r>
      <w:r w:rsidRPr="003E0F73">
        <w:rPr>
          <w:rStyle w:val="StyleUnderline"/>
        </w:rPr>
        <w:t xml:space="preserve">kills thousands of fish, poisons shellfish, or </w:t>
      </w:r>
      <w:r w:rsidRPr="003E0F73">
        <w:rPr>
          <w:rStyle w:val="Emphasis"/>
        </w:rPr>
        <w:t>even</w:t>
      </w:r>
      <w:r w:rsidRPr="00253168">
        <w:rPr>
          <w:rFonts w:eastAsia="Cambria"/>
          <w:b/>
          <w:iCs/>
          <w:u w:val="single"/>
          <w:bdr w:val="single" w:sz="8" w:space="0" w:color="auto"/>
        </w:rPr>
        <w:t xml:space="preserve"> humans</w:t>
      </w:r>
      <w:r w:rsidRPr="00253168">
        <w:rPr>
          <w:rFonts w:eastAsia="Cambria"/>
        </w:rPr>
        <w:t>.</w:t>
      </w:r>
    </w:p>
    <w:p w14:paraId="4E1937CB" w14:textId="77777777" w:rsidR="00E220D7" w:rsidRPr="00253168" w:rsidRDefault="00E220D7" w:rsidP="00E220D7">
      <w:pPr>
        <w:rPr>
          <w:rFonts w:eastAsia="Cambria"/>
        </w:rPr>
      </w:pPr>
      <w:r w:rsidRPr="00253168">
        <w:rPr>
          <w:rFonts w:eastAsia="Cambria"/>
        </w:rPr>
        <w:t xml:space="preserve">James </w:t>
      </w:r>
      <w:r w:rsidRPr="00253168">
        <w:rPr>
          <w:rFonts w:eastAsia="Cambria"/>
          <w:u w:val="single"/>
        </w:rPr>
        <w:t>Castle and</w:t>
      </w:r>
      <w:r w:rsidRPr="00253168">
        <w:rPr>
          <w:rFonts w:eastAsia="Cambria"/>
        </w:rPr>
        <w:t xml:space="preserve"> John </w:t>
      </w:r>
      <w:r w:rsidRPr="00253168">
        <w:rPr>
          <w:rFonts w:eastAsia="Cambria"/>
          <w:u w:val="single"/>
        </w:rPr>
        <w:t>Rodgers</w:t>
      </w:r>
      <w:r w:rsidRPr="00253168">
        <w:rPr>
          <w:rFonts w:eastAsia="Cambria"/>
        </w:rPr>
        <w:t xml:space="preserve"> of Clemson University </w:t>
      </w:r>
      <w:r w:rsidRPr="00253168">
        <w:rPr>
          <w:rFonts w:eastAsia="Cambria"/>
          <w:u w:val="single"/>
        </w:rPr>
        <w:t xml:space="preserve">think </w:t>
      </w:r>
      <w:r w:rsidRPr="003E0F73">
        <w:rPr>
          <w:rStyle w:val="Emphasis"/>
        </w:rPr>
        <w:t>the same thing happened</w:t>
      </w:r>
      <w:r w:rsidRPr="00253168">
        <w:rPr>
          <w:rFonts w:eastAsia="Cambria"/>
          <w:u w:val="single"/>
        </w:rPr>
        <w:t xml:space="preserve"> during the </w:t>
      </w:r>
      <w:r w:rsidRPr="00253168">
        <w:rPr>
          <w:rFonts w:eastAsia="Cambria"/>
          <w:b/>
          <w:iCs/>
          <w:u w:val="single"/>
          <w:bdr w:val="single" w:sz="8" w:space="0" w:color="auto"/>
        </w:rPr>
        <w:t>five largest mass extinctions in Earth's history</w:t>
      </w:r>
      <w:r w:rsidRPr="00253168">
        <w:rPr>
          <w:rFonts w:eastAsia="Cambria"/>
        </w:rPr>
        <w:t xml:space="preserve">. </w:t>
      </w:r>
      <w:r w:rsidRPr="00253168">
        <w:rPr>
          <w:rFonts w:eastAsia="Cambria"/>
          <w:u w:val="single"/>
        </w:rPr>
        <w:t xml:space="preserve">Each time a </w:t>
      </w:r>
      <w:r w:rsidRPr="003E0F73">
        <w:rPr>
          <w:rStyle w:val="Emphasis"/>
        </w:rPr>
        <w:t>large die off</w:t>
      </w:r>
      <w:r w:rsidRPr="00253168">
        <w:rPr>
          <w:rFonts w:eastAsia="Cambria"/>
          <w:u w:val="single"/>
        </w:rPr>
        <w:t xml:space="preserve"> occurred</w:t>
      </w:r>
      <w:r w:rsidRPr="00253168">
        <w:rPr>
          <w:rFonts w:eastAsia="Cambria"/>
        </w:rPr>
        <w:t xml:space="preserve">, </w:t>
      </w:r>
      <w:r w:rsidRPr="00253168">
        <w:rPr>
          <w:rFonts w:eastAsia="Cambria"/>
          <w:u w:val="single"/>
        </w:rPr>
        <w:t xml:space="preserve">they found a </w:t>
      </w:r>
      <w:r w:rsidRPr="003E0F73">
        <w:rPr>
          <w:rStyle w:val="Emphasis"/>
        </w:rPr>
        <w:t>spike</w:t>
      </w:r>
      <w:r w:rsidRPr="00253168">
        <w:rPr>
          <w:rFonts w:eastAsia="Cambria"/>
          <w:u w:val="single"/>
        </w:rPr>
        <w:t xml:space="preserve"> in the number of </w:t>
      </w:r>
      <w:r w:rsidRPr="003E0F73">
        <w:rPr>
          <w:rStyle w:val="Emphasis"/>
        </w:rPr>
        <w:t>fossil algae mats</w:t>
      </w:r>
      <w:r w:rsidRPr="00253168">
        <w:rPr>
          <w:rFonts w:eastAsia="Cambria"/>
          <w:u w:val="single"/>
        </w:rPr>
        <w:t xml:space="preserve"> called </w:t>
      </w:r>
      <w:r w:rsidRPr="003E0F73">
        <w:rPr>
          <w:rStyle w:val="StyleUnderline"/>
        </w:rPr>
        <w:t>stromatolites strewn around the planet</w:t>
      </w:r>
      <w:r w:rsidRPr="00253168">
        <w:rPr>
          <w:rFonts w:eastAsia="Cambria"/>
        </w:rPr>
        <w:t>. Castle will be presenting the research on October 19 at the annual meeting of the Geological Society of America in Portland, Oregon.</w:t>
      </w:r>
    </w:p>
    <w:p w14:paraId="387E574A" w14:textId="77777777" w:rsidR="00E220D7" w:rsidRPr="00253168" w:rsidRDefault="00E220D7" w:rsidP="00E220D7">
      <w:pPr>
        <w:rPr>
          <w:rFonts w:eastAsia="Cambria"/>
        </w:rPr>
      </w:pPr>
      <w:r w:rsidRPr="00253168">
        <w:rPr>
          <w:rFonts w:eastAsia="Cambria"/>
        </w:rPr>
        <w:t>"</w:t>
      </w:r>
      <w:r w:rsidRPr="003E0F73">
        <w:rPr>
          <w:rStyle w:val="StyleUnderline"/>
        </w:rPr>
        <w:t>If you go through theories of mass extinctions, there are always</w:t>
      </w:r>
      <w:r w:rsidRPr="00253168">
        <w:rPr>
          <w:rFonts w:eastAsia="Cambria"/>
        </w:rPr>
        <w:t xml:space="preserve"> some </w:t>
      </w:r>
      <w:r w:rsidRPr="003E0F73">
        <w:rPr>
          <w:rStyle w:val="StyleUnderline"/>
        </w:rPr>
        <w:t>unanswered questions</w:t>
      </w:r>
      <w:r w:rsidRPr="00253168">
        <w:rPr>
          <w:rFonts w:eastAsia="Cambria"/>
        </w:rPr>
        <w:t xml:space="preserve">," Castle said. "For example, an impact – </w:t>
      </w:r>
      <w:r w:rsidRPr="003E0F73">
        <w:rPr>
          <w:rStyle w:val="StyleUnderline"/>
        </w:rPr>
        <w:t>how does that cause species to go extinct?</w:t>
      </w:r>
      <w:r w:rsidRPr="00253168">
        <w:rPr>
          <w:rFonts w:eastAsia="Cambria"/>
        </w:rPr>
        <w:t xml:space="preserve"> Is it </w:t>
      </w:r>
      <w:r w:rsidRPr="003E0F73">
        <w:rPr>
          <w:rStyle w:val="StyleUnderline"/>
        </w:rPr>
        <w:t>climate change, dust in the atmosphere</w:t>
      </w:r>
      <w:r w:rsidRPr="003E0F73">
        <w:t xml:space="preserve">? </w:t>
      </w:r>
      <w:r w:rsidRPr="003E0F73">
        <w:rPr>
          <w:rStyle w:val="StyleUnderline"/>
        </w:rPr>
        <w:t>It's</w:t>
      </w:r>
      <w:r w:rsidRPr="00253168">
        <w:rPr>
          <w:rFonts w:eastAsia="Cambria"/>
        </w:rPr>
        <w:t xml:space="preserve"> probably </w:t>
      </w:r>
      <w:r w:rsidRPr="003E0F73">
        <w:rPr>
          <w:rStyle w:val="Emphasis"/>
        </w:rPr>
        <w:t>not going to kill off all these species</w:t>
      </w:r>
      <w:r w:rsidRPr="00253168">
        <w:rPr>
          <w:rFonts w:eastAsia="Cambria"/>
        </w:rPr>
        <w:t xml:space="preserve"> on its own."</w:t>
      </w:r>
    </w:p>
    <w:p w14:paraId="61E784FA" w14:textId="77777777" w:rsidR="00E220D7" w:rsidRPr="00253168" w:rsidRDefault="00E220D7" w:rsidP="00E220D7">
      <w:pPr>
        <w:rPr>
          <w:rFonts w:eastAsia="Cambria"/>
        </w:rPr>
      </w:pPr>
      <w:r w:rsidRPr="003E0F73">
        <w:rPr>
          <w:rStyle w:val="StyleUnderline"/>
        </w:rPr>
        <w:t>But</w:t>
      </w:r>
      <w:r w:rsidRPr="00253168">
        <w:rPr>
          <w:rFonts w:eastAsia="Cambria"/>
        </w:rPr>
        <w:t xml:space="preserve"> </w:t>
      </w:r>
      <w:r w:rsidRPr="00253168">
        <w:rPr>
          <w:rFonts w:eastAsia="Cambria"/>
          <w:u w:val="single"/>
        </w:rPr>
        <w:t>as</w:t>
      </w:r>
      <w:r w:rsidRPr="003E0F73">
        <w:t xml:space="preserve"> the </w:t>
      </w:r>
      <w:r w:rsidRPr="003E0F73">
        <w:rPr>
          <w:rStyle w:val="Emphasis"/>
        </w:rPr>
        <w:t>nutrient-rich fallout</w:t>
      </w:r>
      <w:r w:rsidRPr="003E0F73">
        <w:t xml:space="preserve"> from the disaster </w:t>
      </w:r>
      <w:r w:rsidRPr="003E0F73">
        <w:rPr>
          <w:rStyle w:val="Emphasis"/>
        </w:rPr>
        <w:t>lands in the water</w:t>
      </w:r>
      <w:r w:rsidRPr="00253168">
        <w:rPr>
          <w:rFonts w:eastAsia="Cambria"/>
          <w:u w:val="single"/>
        </w:rPr>
        <w:t>, it becomes food for algae</w:t>
      </w:r>
      <w:r w:rsidRPr="00253168">
        <w:rPr>
          <w:rFonts w:eastAsia="Cambria"/>
        </w:rPr>
        <w:t xml:space="preserve">. </w:t>
      </w:r>
      <w:r w:rsidRPr="00253168">
        <w:rPr>
          <w:rFonts w:eastAsia="Cambria"/>
          <w:u w:val="single"/>
        </w:rPr>
        <w:t xml:space="preserve">They </w:t>
      </w:r>
      <w:r w:rsidRPr="003E0F73">
        <w:rPr>
          <w:rStyle w:val="Emphasis"/>
        </w:rPr>
        <w:t>explode</w:t>
      </w:r>
      <w:r w:rsidRPr="00253168">
        <w:rPr>
          <w:rFonts w:eastAsia="Cambria"/>
          <w:u w:val="single"/>
        </w:rPr>
        <w:t xml:space="preserve"> in population, releasing chemicals that can act as anything from skin irritants to</w:t>
      </w:r>
      <w:r w:rsidRPr="003E0F73">
        <w:t xml:space="preserve"> </w:t>
      </w:r>
      <w:r w:rsidRPr="00253168">
        <w:rPr>
          <w:rFonts w:eastAsia="Cambria"/>
          <w:b/>
          <w:iCs/>
          <w:u w:val="single"/>
          <w:bdr w:val="single" w:sz="8" w:space="0" w:color="auto"/>
        </w:rPr>
        <w:t>potent neurotoxins</w:t>
      </w:r>
      <w:r w:rsidRPr="00253168">
        <w:rPr>
          <w:rFonts w:eastAsia="Cambria"/>
          <w:u w:val="single"/>
        </w:rPr>
        <w:t>.</w:t>
      </w:r>
      <w:r w:rsidRPr="00253168">
        <w:rPr>
          <w:rFonts w:eastAsia="Cambria"/>
        </w:rPr>
        <w:t xml:space="preserve"> </w:t>
      </w:r>
      <w:r w:rsidRPr="003E0F73">
        <w:rPr>
          <w:rStyle w:val="Emphasis"/>
        </w:rPr>
        <w:t>Plants on land can pick up the compounds in their roots</w:t>
      </w:r>
      <w:r w:rsidRPr="00253168">
        <w:rPr>
          <w:rFonts w:eastAsia="Cambria"/>
          <w:u w:val="single"/>
        </w:rPr>
        <w:t xml:space="preserve">, and </w:t>
      </w:r>
      <w:r w:rsidRPr="00253168">
        <w:rPr>
          <w:rFonts w:eastAsia="Cambria"/>
          <w:b/>
          <w:iCs/>
          <w:u w:val="single"/>
          <w:bdr w:val="single" w:sz="8" w:space="0" w:color="auto"/>
        </w:rPr>
        <w:t xml:space="preserve">pass </w:t>
      </w:r>
      <w:r w:rsidRPr="003E0F73">
        <w:rPr>
          <w:rStyle w:val="Emphasis"/>
        </w:rPr>
        <w:t>them on to</w:t>
      </w:r>
      <w:r w:rsidRPr="003E0F73">
        <w:t xml:space="preserve"> herbivorous </w:t>
      </w:r>
      <w:r w:rsidRPr="003E0F73">
        <w:rPr>
          <w:rStyle w:val="Emphasis"/>
        </w:rPr>
        <w:t>animals</w:t>
      </w:r>
      <w:r w:rsidRPr="00253168">
        <w:rPr>
          <w:rFonts w:eastAsia="Cambria"/>
        </w:rPr>
        <w:t>.</w:t>
      </w:r>
    </w:p>
    <w:p w14:paraId="09E55586" w14:textId="77777777" w:rsidR="00E220D7" w:rsidRPr="00253168" w:rsidRDefault="00E220D7" w:rsidP="00E220D7">
      <w:r w:rsidRPr="00253168">
        <w:t xml:space="preserve">If </w:t>
      </w:r>
      <w:r w:rsidRPr="003E0F73">
        <w:rPr>
          <w:rStyle w:val="StyleUnderline"/>
        </w:rPr>
        <w:t>the theory</w:t>
      </w:r>
      <w:r w:rsidRPr="00253168">
        <w:t xml:space="preserve"> is right, </w:t>
      </w:r>
      <w:r w:rsidRPr="003E0F73">
        <w:t xml:space="preserve">it </w:t>
      </w:r>
      <w:r w:rsidRPr="00253168">
        <w:rPr>
          <w:b/>
          <w:iCs/>
          <w:bdr w:val="single" w:sz="8" w:space="0" w:color="auto"/>
        </w:rPr>
        <w:t>answers a lot of questions</w:t>
      </w:r>
      <w:r w:rsidRPr="00253168">
        <w:t xml:space="preserve"> about how species died off in the ancient </w:t>
      </w:r>
      <w:r w:rsidRPr="003E0F73">
        <w:rPr>
          <w:rStyle w:val="StyleUnderline"/>
        </w:rPr>
        <w:t>world. It also raises concerns</w:t>
      </w:r>
      <w:r w:rsidRPr="003E0F73">
        <w:t xml:space="preserve"> </w:t>
      </w:r>
      <w:r w:rsidRPr="003E0F73">
        <w:rPr>
          <w:rStyle w:val="StyleUnderline"/>
        </w:rPr>
        <w:t xml:space="preserve">for how </w:t>
      </w:r>
      <w:r w:rsidRPr="003E0F73">
        <w:rPr>
          <w:rStyle w:val="Emphasis"/>
        </w:rPr>
        <w:t>today's algae</w:t>
      </w:r>
      <w:r w:rsidRPr="003E0F73">
        <w:rPr>
          <w:rStyle w:val="StyleUnderline"/>
        </w:rPr>
        <w:t xml:space="preserve"> may damage the</w:t>
      </w:r>
      <w:r w:rsidRPr="003E0F73">
        <w:t xml:space="preserve"> ecosystem in a warmer </w:t>
      </w:r>
      <w:r w:rsidRPr="003E0F73">
        <w:rPr>
          <w:rStyle w:val="StyleUnderline"/>
        </w:rPr>
        <w:t>world</w:t>
      </w:r>
      <w:r w:rsidRPr="003E0F73">
        <w:t>.</w:t>
      </w:r>
    </w:p>
    <w:p w14:paraId="3E0E9BF8" w14:textId="77777777" w:rsidR="00E220D7" w:rsidRPr="00253168" w:rsidRDefault="00E220D7" w:rsidP="00E220D7">
      <w:pPr>
        <w:rPr>
          <w:rFonts w:eastAsia="Cambria"/>
          <w:b/>
          <w:iCs/>
          <w:u w:val="single"/>
          <w:bdr w:val="single" w:sz="8" w:space="0" w:color="auto"/>
        </w:rPr>
      </w:pPr>
      <w:r w:rsidRPr="00253168">
        <w:rPr>
          <w:rFonts w:eastAsia="Cambria"/>
        </w:rPr>
        <w:t xml:space="preserve">"Algae growth is favored by warmer temperatures," Castle said. </w:t>
      </w:r>
      <w:r w:rsidRPr="00253168">
        <w:rPr>
          <w:rFonts w:eastAsia="Cambria"/>
          <w:u w:val="single"/>
        </w:rPr>
        <w:t xml:space="preserve">"You get accelerated metabolism and reproduction of these organisms, and the effect appears to be enhanced for species of </w:t>
      </w:r>
      <w:r w:rsidRPr="00253168">
        <w:rPr>
          <w:rFonts w:eastAsia="Cambria"/>
          <w:b/>
          <w:iCs/>
          <w:u w:val="single"/>
          <w:bdr w:val="single" w:sz="8" w:space="0" w:color="auto"/>
        </w:rPr>
        <w:t>toxin-producing cyanobacteria."</w:t>
      </w:r>
    </w:p>
    <w:p w14:paraId="51824BF7" w14:textId="77777777" w:rsidR="00E220D7" w:rsidRPr="00253168" w:rsidRDefault="00E220D7" w:rsidP="00E220D7">
      <w:pPr>
        <w:rPr>
          <w:rFonts w:eastAsia="Cambria"/>
        </w:rPr>
      </w:pPr>
      <w:r w:rsidRPr="00253168">
        <w:rPr>
          <w:rFonts w:eastAsia="Cambria"/>
        </w:rPr>
        <w:t xml:space="preserve">He added that </w:t>
      </w:r>
      <w:r w:rsidRPr="00253168">
        <w:rPr>
          <w:rFonts w:eastAsia="Cambria"/>
          <w:u w:val="single"/>
        </w:rPr>
        <w:t xml:space="preserve">toxic algae in the United States appear to be migrating slowly northward through the country's ponds and </w:t>
      </w:r>
      <w:r w:rsidRPr="003E0F73">
        <w:rPr>
          <w:rStyle w:val="StyleUnderline"/>
        </w:rPr>
        <w:t>lakes, and along the coast</w:t>
      </w:r>
      <w:r w:rsidRPr="00253168">
        <w:rPr>
          <w:rFonts w:eastAsia="Cambria"/>
        </w:rPr>
        <w:t xml:space="preserve"> as temperatures creep upward. </w:t>
      </w:r>
      <w:r w:rsidRPr="00253168">
        <w:rPr>
          <w:rFonts w:eastAsia="Cambria"/>
          <w:u w:val="single"/>
        </w:rPr>
        <w:t xml:space="preserve">Their expanding range portends a </w:t>
      </w:r>
      <w:r w:rsidRPr="003E0F73">
        <w:rPr>
          <w:rStyle w:val="Emphasis"/>
        </w:rPr>
        <w:t>host of problems for fish and wildlife</w:t>
      </w:r>
      <w:r w:rsidRPr="00253168">
        <w:rPr>
          <w:rFonts w:eastAsia="Cambria"/>
        </w:rPr>
        <w:t xml:space="preserve">, </w:t>
      </w:r>
      <w:r w:rsidRPr="003E0F73">
        <w:rPr>
          <w:rStyle w:val="Emphasis"/>
        </w:rPr>
        <w:t>but also for humans</w:t>
      </w:r>
      <w:r w:rsidRPr="00253168">
        <w:rPr>
          <w:rFonts w:eastAsia="Cambria"/>
          <w:u w:val="single"/>
        </w:rPr>
        <w:t xml:space="preserve">, as </w:t>
      </w:r>
      <w:r w:rsidRPr="003E0F73">
        <w:rPr>
          <w:rStyle w:val="Emphasis"/>
        </w:rPr>
        <w:t>algae increasingly invade reservoirs and other sources of drinking water</w:t>
      </w:r>
      <w:r w:rsidRPr="00253168">
        <w:rPr>
          <w:rFonts w:eastAsia="Cambria"/>
        </w:rPr>
        <w:t>.</w:t>
      </w:r>
    </w:p>
    <w:p w14:paraId="6B8F1E14" w14:textId="77777777" w:rsidR="00F93FF8" w:rsidRDefault="00F93FF8" w:rsidP="002A11B1"/>
    <w:p w14:paraId="1C5162DA" w14:textId="3E080377" w:rsidR="002A11B1" w:rsidRDefault="002015F6" w:rsidP="002015F6">
      <w:pPr>
        <w:pStyle w:val="Heading4"/>
      </w:pPr>
      <w:r>
        <w:t>Collapse of the biosphere outweighs and turns everything else—</w:t>
      </w:r>
      <w:r w:rsidR="0075761F">
        <w:t xml:space="preserve">It’s </w:t>
      </w:r>
      <w:r>
        <w:t>“far more severe” than global warming.</w:t>
      </w:r>
    </w:p>
    <w:p w14:paraId="4609E002" w14:textId="77777777" w:rsidR="002A11B1" w:rsidRPr="002A11B1" w:rsidRDefault="002A11B1" w:rsidP="002A11B1">
      <w:pPr>
        <w:rPr>
          <w:rStyle w:val="Style13ptBold"/>
        </w:rPr>
      </w:pPr>
      <w:r w:rsidRPr="002A11B1">
        <w:rPr>
          <w:rStyle w:val="Style13ptBold"/>
        </w:rPr>
        <w:t>Coyne</w:t>
      </w:r>
      <w:r>
        <w:rPr>
          <w:rStyle w:val="Style13ptBold"/>
        </w:rPr>
        <w:t xml:space="preserve"> &amp; Hoekstra</w:t>
      </w:r>
      <w:r w:rsidRPr="002A11B1">
        <w:rPr>
          <w:rStyle w:val="Style13ptBold"/>
        </w:rPr>
        <w:t xml:space="preserve"> 7</w:t>
      </w:r>
      <w:r w:rsidRPr="002A11B1">
        <w:t xml:space="preserve"> – </w:t>
      </w:r>
      <w:r>
        <w:t>Professor of Ecology, U Chicago; Professor of Biology, Harvard</w:t>
      </w:r>
    </w:p>
    <w:p w14:paraId="03E3745D" w14:textId="77777777" w:rsidR="002A11B1" w:rsidRDefault="002A11B1" w:rsidP="002A11B1">
      <w:r>
        <w:t>Jerry Coyne, professor in the Department of Ecology and Evolution at the University of Chicago, and Hopi E. Hoekstra, John L. Loeb Associate Professor in the Department of Organismic and Evolutionary Biology at Harvard University and curator of mammals at Harvard's Museum of Comparative Zoology, The Greatest Dying, 2007, https://newrepublic.com/article/63245/the-greatest-dying</w:t>
      </w:r>
    </w:p>
    <w:p w14:paraId="47F3B9C6" w14:textId="77777777" w:rsidR="002A11B1" w:rsidRDefault="002A11B1" w:rsidP="002A11B1"/>
    <w:p w14:paraId="0750E911" w14:textId="3ED30329" w:rsidR="002A11B1" w:rsidRDefault="002A11B1" w:rsidP="002A11B1">
      <w:r w:rsidRPr="002A11B1">
        <w:rPr>
          <w:rStyle w:val="StyleUnderline"/>
        </w:rPr>
        <w:t>Two hundred fifty million years ago</w:t>
      </w:r>
      <w:r>
        <w:t xml:space="preserve">, </w:t>
      </w:r>
      <w:r w:rsidRPr="002A11B1">
        <w:rPr>
          <w:rStyle w:val="StyleUnderline"/>
        </w:rPr>
        <w:t>a monumental catastrophe devastated life on Earth</w:t>
      </w:r>
      <w:r>
        <w:t xml:space="preserve">. We don't know the cause-perhaps glaciers, volcanoes, or even the impact of a giant meteorite-but whatever happened drove more than 90 percent of the planet's species to extinction. </w:t>
      </w:r>
      <w:r w:rsidRPr="002A11B1">
        <w:rPr>
          <w:rStyle w:val="StyleUnderline"/>
        </w:rPr>
        <w:t>After the Great Dying</w:t>
      </w:r>
      <w:r>
        <w:t xml:space="preserve">, as the end-Permian extinction is called, Earth's </w:t>
      </w:r>
      <w:r w:rsidRPr="002A11B1">
        <w:rPr>
          <w:rStyle w:val="StyleUnderline"/>
        </w:rPr>
        <w:t>biodiversity</w:t>
      </w:r>
      <w:r>
        <w:t>-its panoply of species-</w:t>
      </w:r>
      <w:r w:rsidRPr="002A11B1">
        <w:rPr>
          <w:rStyle w:val="StyleUnderline"/>
        </w:rPr>
        <w:t>didn't bounce back for</w:t>
      </w:r>
      <w:r>
        <w:t xml:space="preserve"> more than </w:t>
      </w:r>
      <w:r w:rsidRPr="002A11B1">
        <w:rPr>
          <w:rStyle w:val="StyleUnderline"/>
        </w:rPr>
        <w:t>ten million years</w:t>
      </w:r>
      <w:r>
        <w:t xml:space="preserve">. Aside from the Great Dying, there have been four other mass extinctions, all of which severely pruned life's diversity. Scientists agree that we're now in the midst of a sixth such episode. This new one, however, is different-and, in many ways, much worse. For, unlike earlier extinctions, this one results from the work of a single species, Homo sapiens. We are relentlessly taking over the planet, laying it to waste and eliminating most of our fellow species. Moreover, we're doing it much faster than the mass extinctions that came before. Every year, up to 30,000 species disappear due to human activity alone. At this rate, we could lose half of Earth's species in this century. And, unlike with previous extinctions, there's no hope that </w:t>
      </w:r>
      <w:r w:rsidRPr="002A11B1">
        <w:rPr>
          <w:rStyle w:val="StyleUnderline"/>
        </w:rPr>
        <w:t>biodiversity</w:t>
      </w:r>
      <w:r>
        <w:t xml:space="preserve"> will ever recover, since the cause of the decimation-us-is here to stay. </w:t>
      </w:r>
      <w:r w:rsidRPr="002A11B1">
        <w:rPr>
          <w:rStyle w:val="StyleUnderline"/>
        </w:rPr>
        <w:t xml:space="preserve">To </w:t>
      </w:r>
      <w:r w:rsidRPr="002A11B1">
        <w:rPr>
          <w:rStyle w:val="Emphasis"/>
        </w:rPr>
        <w:t>scientists</w:t>
      </w:r>
      <w:r w:rsidRPr="002A11B1">
        <w:rPr>
          <w:rStyle w:val="StyleUnderline"/>
        </w:rPr>
        <w:t xml:space="preserve">, this is an </w:t>
      </w:r>
      <w:r w:rsidRPr="002A11B1">
        <w:rPr>
          <w:rStyle w:val="Emphasis"/>
        </w:rPr>
        <w:t>unparalleled calamity</w:t>
      </w:r>
      <w:r w:rsidRPr="002A11B1">
        <w:rPr>
          <w:rStyle w:val="StyleUnderline"/>
        </w:rPr>
        <w:t xml:space="preserve">, </w:t>
      </w:r>
      <w:r w:rsidRPr="002A11B1">
        <w:rPr>
          <w:rStyle w:val="Emphasis"/>
        </w:rPr>
        <w:t>far more severe than global warming</w:t>
      </w:r>
      <w:r w:rsidRPr="002A11B1">
        <w:rPr>
          <w:rStyle w:val="StyleUnderline"/>
        </w:rPr>
        <w:t xml:space="preserve">, which is, after all, </w:t>
      </w:r>
      <w:r w:rsidRPr="002A11B1">
        <w:rPr>
          <w:rStyle w:val="Emphasis"/>
        </w:rPr>
        <w:t>only one of many</w:t>
      </w:r>
      <w:r w:rsidRPr="002A11B1">
        <w:rPr>
          <w:rStyle w:val="StyleUnderline"/>
        </w:rPr>
        <w:t xml:space="preserve"> threats to biodiversity</w:t>
      </w:r>
      <w:r>
        <w:t xml:space="preserve">. </w:t>
      </w:r>
      <w:r w:rsidRPr="002A11B1">
        <w:rPr>
          <w:rStyle w:val="StyleUnderline"/>
        </w:rPr>
        <w:t xml:space="preserve">Yet global warming gets </w:t>
      </w:r>
      <w:r w:rsidRPr="002A11B1">
        <w:rPr>
          <w:rStyle w:val="Emphasis"/>
        </w:rPr>
        <w:t>far more press</w:t>
      </w:r>
      <w:r w:rsidRPr="002A11B1">
        <w:rPr>
          <w:rStyle w:val="StyleUnderline"/>
        </w:rPr>
        <w:t>. Why? One reason is that, while the increase in temperature is easy to document, the decrease of species is not.</w:t>
      </w:r>
      <w:r w:rsidRPr="002A11B1">
        <w:t xml:space="preserve"> Biologists don't know, for example, exactly how many species exist on Earth. Estimates range widely, from three million to more than 50 million, and that doesn't count microbes, critical (albeit invisible) components of ecosystems. </w:t>
      </w:r>
      <w:r w:rsidRPr="002A11B1">
        <w:rPr>
          <w:rStyle w:val="StyleUnderline"/>
        </w:rPr>
        <w:t>We're not certain about the rate</w:t>
      </w:r>
      <w:r w:rsidRPr="002A11B1">
        <w:t xml:space="preserve"> of extinction, either; </w:t>
      </w:r>
      <w:r w:rsidRPr="002A11B1">
        <w:rPr>
          <w:rStyle w:val="StyleUnderline"/>
        </w:rPr>
        <w:t>how could we be</w:t>
      </w:r>
      <w:r w:rsidRPr="002A11B1">
        <w:t>, since the vast majority of species have yet to be described? We're even less sure how the loss of some species will affect the ecosystems in which they're embedded</w:t>
      </w:r>
      <w:r>
        <w:t xml:space="preserve">, </w:t>
      </w:r>
      <w:r w:rsidRPr="002A11B1">
        <w:rPr>
          <w:rStyle w:val="StyleUnderline"/>
        </w:rPr>
        <w:t>since the intricate connection between organisms means that the loss of a</w:t>
      </w:r>
      <w:r w:rsidRPr="002A11B1">
        <w:t xml:space="preserve"> single </w:t>
      </w:r>
      <w:r w:rsidRPr="002A11B1">
        <w:rPr>
          <w:rStyle w:val="StyleUnderline"/>
        </w:rPr>
        <w:t>species can ramify unpredictably</w:t>
      </w:r>
      <w:r>
        <w:t xml:space="preserve">. </w:t>
      </w:r>
      <w:r w:rsidRPr="002A11B1">
        <w:rPr>
          <w:rStyle w:val="StyleUnderline"/>
        </w:rPr>
        <w:t>But</w:t>
      </w:r>
      <w:r w:rsidRPr="00B27659">
        <w:rPr>
          <w:szCs w:val="20"/>
        </w:rPr>
        <w:t xml:space="preserve"> it isn't just the destruction of the rainforests that should trouble us. </w:t>
      </w:r>
      <w:r w:rsidRPr="002A11B1">
        <w:rPr>
          <w:rStyle w:val="StyleUnderline"/>
        </w:rPr>
        <w:t>Healthy ecosystems</w:t>
      </w:r>
      <w:r w:rsidRPr="00B27659">
        <w:rPr>
          <w:szCs w:val="20"/>
        </w:rPr>
        <w:t xml:space="preserve"> the world over </w:t>
      </w:r>
      <w:r w:rsidRPr="00B27659">
        <w:rPr>
          <w:szCs w:val="20"/>
          <w:u w:val="single"/>
        </w:rPr>
        <w:t xml:space="preserve">provide </w:t>
      </w:r>
      <w:r w:rsidRPr="00B27659">
        <w:rPr>
          <w:rStyle w:val="Emphasis"/>
        </w:rPr>
        <w:t>hidden services</w:t>
      </w:r>
      <w:r w:rsidRPr="00B27659">
        <w:rPr>
          <w:szCs w:val="20"/>
          <w:u w:val="single"/>
        </w:rPr>
        <w:t xml:space="preserve"> like waste disposal, nutrient cycling, soil formation, water purification, and oxygen production</w:t>
      </w:r>
      <w:r w:rsidRPr="00B27659">
        <w:rPr>
          <w:szCs w:val="20"/>
        </w:rPr>
        <w:t xml:space="preserve">.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 </w:t>
      </w:r>
      <w:r w:rsidRPr="00B27659">
        <w:rPr>
          <w:rStyle w:val="Emphasis"/>
        </w:rPr>
        <w:t>with increased pollution and runoff</w:t>
      </w:r>
      <w:r w:rsidRPr="00B27659">
        <w:rPr>
          <w:szCs w:val="20"/>
        </w:rPr>
        <w:t xml:space="preserve">, as well as reduced forest cover, </w:t>
      </w:r>
      <w:r w:rsidRPr="00B27659">
        <w:rPr>
          <w:rStyle w:val="Emphasis"/>
        </w:rPr>
        <w:t>ecosystems will no longer be able to purify water</w:t>
      </w:r>
      <w:r w:rsidRPr="00B27659">
        <w:rPr>
          <w:b/>
          <w:szCs w:val="20"/>
          <w:u w:val="single"/>
        </w:rPr>
        <w:t xml:space="preserve">; and a </w:t>
      </w:r>
      <w:r w:rsidRPr="00B27659">
        <w:rPr>
          <w:rStyle w:val="Emphasis"/>
        </w:rPr>
        <w:t>shortage of clean water spells disaster</w:t>
      </w:r>
      <w:r w:rsidRPr="00B27659">
        <w:rPr>
          <w:b/>
          <w:szCs w:val="20"/>
          <w:u w:val="single"/>
        </w:rPr>
        <w:t xml:space="preserve">. </w:t>
      </w:r>
      <w:r w:rsidRPr="00B27659">
        <w:rPr>
          <w:szCs w:val="20"/>
        </w:rPr>
        <w:t xml:space="preserve">  </w:t>
      </w:r>
      <w:r w:rsidRPr="00B27659">
        <w:rPr>
          <w:rStyle w:val="StyleUnderline"/>
        </w:rPr>
        <w:t xml:space="preserve">In many ways, </w:t>
      </w:r>
      <w:r w:rsidRPr="00B27659">
        <w:rPr>
          <w:rStyle w:val="Emphasis"/>
        </w:rPr>
        <w:t>oceans are the most vulnerable</w:t>
      </w:r>
      <w:r w:rsidRPr="00B27659">
        <w:rPr>
          <w:rStyle w:val="StyleUnderline"/>
        </w:rPr>
        <w:t xml:space="preserve"> areas of all</w:t>
      </w:r>
      <w:r w:rsidRPr="00B27659">
        <w:rPr>
          <w:szCs w:val="20"/>
        </w:rPr>
        <w:t xml:space="preserve">. As overfishing eliminates major predators, while polluted and warming waters kill off phytoplankton, </w:t>
      </w:r>
      <w:r w:rsidRPr="00B27659">
        <w:t>the intricate aquatic food web could collapse</w:t>
      </w:r>
      <w:r w:rsidRPr="00B27659">
        <w:rPr>
          <w:szCs w:val="20"/>
        </w:rPr>
        <w:t xml:space="preserve"> from both sides</w:t>
      </w:r>
      <w:r w:rsidRPr="00B27659">
        <w:rPr>
          <w:szCs w:val="20"/>
          <w:u w:val="single"/>
        </w:rPr>
        <w:t xml:space="preserve">. Fish, on which so many humans depend, will be a fond </w:t>
      </w:r>
      <w:r w:rsidRPr="00B27659">
        <w:rPr>
          <w:rStyle w:val="StyleUnderline"/>
        </w:rPr>
        <w:t>memory. As phytoplankton vanish, so does the ability of the oceans to absorb carbon dioxide and produce oxygen.</w:t>
      </w:r>
      <w:r w:rsidRPr="00B27659">
        <w:rPr>
          <w:szCs w:val="20"/>
        </w:rPr>
        <w:t xml:space="preserve"> (</w:t>
      </w:r>
      <w:r w:rsidRPr="00B27659">
        <w:rPr>
          <w:rStyle w:val="StyleUnderline"/>
        </w:rPr>
        <w:t>Half of the oxygen we breathe is made by phytoplankton</w:t>
      </w:r>
      <w:r w:rsidRPr="00B27659">
        <w:rPr>
          <w:szCs w:val="20"/>
        </w:rPr>
        <w:t xml:space="preserve">, </w:t>
      </w:r>
      <w:r w:rsidRPr="00B27659">
        <w:rPr>
          <w:rStyle w:val="StyleUnderline"/>
        </w:rPr>
        <w:t>with the rest coming from land plant</w:t>
      </w:r>
      <w:r w:rsidRPr="00B27659">
        <w:rPr>
          <w:szCs w:val="20"/>
        </w:rPr>
        <w:t xml:space="preserve">s.) </w:t>
      </w:r>
      <w:r w:rsidRPr="00B27659">
        <w:rPr>
          <w:rStyle w:val="StyleUnderline"/>
        </w:rPr>
        <w:t>Species extinction is also imperiling coral reefs - a major problem since these reefs</w:t>
      </w:r>
      <w:r w:rsidRPr="00B27659">
        <w:rPr>
          <w:szCs w:val="20"/>
        </w:rPr>
        <w:t xml:space="preserve"> have far more than recreational value: They </w:t>
      </w:r>
      <w:r w:rsidRPr="00B27659">
        <w:rPr>
          <w:rStyle w:val="StyleUnderline"/>
        </w:rPr>
        <w:t>provide tremendous amounts of food for human populations and buffer coastlines against erosion.   In fact, the global value</w:t>
      </w:r>
      <w:r w:rsidRPr="00B27659">
        <w:rPr>
          <w:szCs w:val="20"/>
          <w:u w:val="single"/>
        </w:rPr>
        <w:t xml:space="preserve"> of "hidden" services provided by ecosystems - those services, like waste disposal</w:t>
      </w:r>
      <w:r w:rsidRPr="00B27659">
        <w:rPr>
          <w:szCs w:val="20"/>
        </w:rPr>
        <w:t xml:space="preserve">, that aren't bought and sold in the marketplace - </w:t>
      </w:r>
      <w:r w:rsidRPr="00B27659">
        <w:rPr>
          <w:szCs w:val="20"/>
          <w:u w:val="single"/>
        </w:rPr>
        <w:t>has been estimated to be as much as $50 trillion per year</w:t>
      </w:r>
      <w:r w:rsidRPr="00B27659">
        <w:rPr>
          <w:szCs w:val="20"/>
        </w:rPr>
        <w:t xml:space="preserve">, </w:t>
      </w:r>
      <w:r w:rsidRPr="00B27659">
        <w:rPr>
          <w:rStyle w:val="StyleUnderline"/>
        </w:rPr>
        <w:t>roughly equal to the gross domestic product of all countries combined</w:t>
      </w:r>
      <w:r w:rsidRPr="00B27659">
        <w:rPr>
          <w:szCs w:val="20"/>
        </w:rPr>
        <w:t xml:space="preserve">. </w:t>
      </w:r>
      <w:r w:rsidRPr="00B27659">
        <w:rPr>
          <w:rStyle w:val="StyleUnderline"/>
        </w:rPr>
        <w:t>And that doesn't include tangible goods like fish and timber</w:t>
      </w:r>
      <w:r w:rsidRPr="00B27659">
        <w:rPr>
          <w:szCs w:val="20"/>
        </w:rPr>
        <w:t xml:space="preserve">. </w:t>
      </w:r>
      <w:r w:rsidRPr="00B27659">
        <w:rPr>
          <w:rStyle w:val="Emphasis"/>
        </w:rPr>
        <w:t>Life as we know it would be impossible</w:t>
      </w:r>
      <w:r w:rsidRPr="00B27659">
        <w:rPr>
          <w:b/>
          <w:szCs w:val="20"/>
          <w:u w:val="single"/>
        </w:rPr>
        <w:t xml:space="preserve"> if </w:t>
      </w:r>
      <w:r w:rsidRPr="002A11B1">
        <w:rPr>
          <w:rStyle w:val="Emphasis"/>
        </w:rPr>
        <w:t>ecosystems collapsed</w:t>
      </w:r>
      <w:r w:rsidRPr="00B27659">
        <w:rPr>
          <w:szCs w:val="20"/>
        </w:rPr>
        <w:t xml:space="preserve">. </w:t>
      </w:r>
      <w:r w:rsidRPr="002A11B1">
        <w:rPr>
          <w:rStyle w:val="Emphasis"/>
        </w:rPr>
        <w:t>Yet that is where we're</w:t>
      </w:r>
      <w:r w:rsidRPr="00B27659">
        <w:rPr>
          <w:rStyle w:val="Emphasis"/>
        </w:rPr>
        <w:t xml:space="preserve"> heading</w:t>
      </w:r>
      <w:r w:rsidRPr="00B27659">
        <w:rPr>
          <w:rStyle w:val="StyleUnderline"/>
        </w:rPr>
        <w:t xml:space="preserve"> if species extinction continues at its current pace.</w:t>
      </w:r>
      <w:r w:rsidRPr="00B27659">
        <w:rPr>
          <w:szCs w:val="20"/>
        </w:rPr>
        <w:t xml:space="preserve">   Extinction also has a huge impact on medicine.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it is certain that </w:t>
      </w:r>
      <w:r w:rsidRPr="00B27659">
        <w:rPr>
          <w:szCs w:val="20"/>
          <w:u w:val="single"/>
        </w:rPr>
        <w:t>our future is bleak if we do nothing to stem this sixth extinction. We are creating a world in which exotic diseases flourish but natural medicinal cures are lost; a world in which carbon waste accumulates while food sources dwindle; a world of</w:t>
      </w:r>
      <w:r w:rsidRPr="00B27659">
        <w:rPr>
          <w:szCs w:val="20"/>
        </w:rPr>
        <w:t xml:space="preserve"> sweltering heat, failing crops, and </w:t>
      </w:r>
      <w:r w:rsidRPr="00B27659">
        <w:rPr>
          <w:b/>
          <w:szCs w:val="20"/>
          <w:u w:val="single"/>
        </w:rPr>
        <w:t>impure water.</w:t>
      </w:r>
      <w:r w:rsidRPr="00B27659">
        <w:rPr>
          <w:szCs w:val="20"/>
        </w:rPr>
        <w:t xml:space="preserve"> In the end, </w:t>
      </w:r>
      <w:r w:rsidRPr="00B27659">
        <w:rPr>
          <w:b/>
          <w:szCs w:val="20"/>
          <w:u w:val="single"/>
        </w:rPr>
        <w:t xml:space="preserve">we must accept the possibility that </w:t>
      </w:r>
      <w:r w:rsidRPr="002A11B1">
        <w:rPr>
          <w:rStyle w:val="Emphasis"/>
        </w:rPr>
        <w:t>we ourselves are not immune to extinction</w:t>
      </w:r>
      <w:r w:rsidRPr="00B27659">
        <w:rPr>
          <w:szCs w:val="20"/>
        </w:rPr>
        <w:t xml:space="preserve">. </w:t>
      </w:r>
      <w:r w:rsidRPr="002A11B1">
        <w:rPr>
          <w:rStyle w:val="StyleUnderline"/>
        </w:rPr>
        <w:t xml:space="preserve">Or, </w:t>
      </w:r>
      <w:r w:rsidRPr="002A11B1">
        <w:rPr>
          <w:rStyle w:val="Emphasis"/>
        </w:rPr>
        <w:t>if we survive</w:t>
      </w:r>
      <w:r w:rsidRPr="002A11B1">
        <w:t xml:space="preserve">, perhaps </w:t>
      </w:r>
      <w:r w:rsidRPr="002A11B1">
        <w:rPr>
          <w:rStyle w:val="Emphasis"/>
        </w:rPr>
        <w:t>only a few of us</w:t>
      </w:r>
      <w:r w:rsidRPr="002A11B1">
        <w:rPr>
          <w:rStyle w:val="StyleUnderline"/>
        </w:rPr>
        <w:t xml:space="preserve"> will remain, scratching out a </w:t>
      </w:r>
      <w:r w:rsidRPr="002A11B1">
        <w:rPr>
          <w:rStyle w:val="Emphasis"/>
        </w:rPr>
        <w:t>grubby existence on a devastated planet</w:t>
      </w:r>
      <w:r w:rsidRPr="002A11B1">
        <w:rPr>
          <w:rStyle w:val="StyleUnderline"/>
        </w:rPr>
        <w:t>.</w:t>
      </w:r>
      <w:r w:rsidRPr="00B27659">
        <w:rPr>
          <w:szCs w:val="20"/>
        </w:rPr>
        <w:t xml:space="preserve"> </w:t>
      </w:r>
      <w:r w:rsidRPr="00B27659">
        <w:rPr>
          <w:rStyle w:val="Emphasis"/>
        </w:rPr>
        <w:t>Global warming will seem like a secondary problem</w:t>
      </w:r>
      <w:r w:rsidRPr="00B27659">
        <w:rPr>
          <w:szCs w:val="20"/>
          <w:u w:val="single"/>
        </w:rPr>
        <w:t xml:space="preserve"> when humanity finally faces the consequences of what we have done to nature: not just another Great Dying, but perhaps the </w:t>
      </w:r>
      <w:r w:rsidRPr="00B27659">
        <w:rPr>
          <w:rStyle w:val="Emphasis"/>
        </w:rPr>
        <w:t>greatest dying of them all.</w:t>
      </w:r>
    </w:p>
    <w:p w14:paraId="041E8E59" w14:textId="77777777" w:rsidR="002A11B1" w:rsidRDefault="002A11B1" w:rsidP="002A11B1"/>
    <w:p w14:paraId="66DEF0E7" w14:textId="582A3C2C" w:rsidR="002A11B1" w:rsidRDefault="00085882" w:rsidP="002A11B1">
      <w:pPr>
        <w:pStyle w:val="Heading4"/>
      </w:pPr>
      <w:r>
        <w:t xml:space="preserve">Independently, CAFO runoff </w:t>
      </w:r>
      <w:r w:rsidR="001E02A3">
        <w:t>will destroy</w:t>
      </w:r>
      <w:r>
        <w:t xml:space="preserve"> </w:t>
      </w:r>
      <w:r w:rsidR="001E02A3" w:rsidRPr="0075761F">
        <w:rPr>
          <w:u w:val="single"/>
        </w:rPr>
        <w:t xml:space="preserve">most U.S. </w:t>
      </w:r>
      <w:r w:rsidRPr="0075761F">
        <w:rPr>
          <w:u w:val="single"/>
        </w:rPr>
        <w:t>soil and groundwater</w:t>
      </w:r>
      <w:r w:rsidR="001E02A3">
        <w:t xml:space="preserve">. That triggers </w:t>
      </w:r>
      <w:r w:rsidR="001E02A3" w:rsidRPr="0075761F">
        <w:rPr>
          <w:u w:val="single"/>
        </w:rPr>
        <w:t>feedback loops</w:t>
      </w:r>
      <w:r w:rsidR="001E02A3">
        <w:t xml:space="preserve"> that </w:t>
      </w:r>
      <w:r w:rsidR="001E02A3" w:rsidRPr="0075761F">
        <w:rPr>
          <w:u w:val="single"/>
        </w:rPr>
        <w:t>collapse the hydrosphere</w:t>
      </w:r>
      <w:r w:rsidR="001E02A3">
        <w:t>—</w:t>
      </w:r>
      <w:r w:rsidR="0075761F">
        <w:t>Cascades to extinction</w:t>
      </w:r>
      <w:r w:rsidR="001E02A3">
        <w:t>.</w:t>
      </w:r>
    </w:p>
    <w:p w14:paraId="11CCCE80" w14:textId="77777777" w:rsidR="002A11B1" w:rsidRPr="006D487A" w:rsidRDefault="002A11B1" w:rsidP="002A11B1">
      <w:pPr>
        <w:rPr>
          <w:rStyle w:val="Style13ptBold"/>
        </w:rPr>
      </w:pPr>
      <w:r>
        <w:rPr>
          <w:rStyle w:val="Style13ptBold"/>
        </w:rPr>
        <w:t>Kucera et al. 20</w:t>
      </w:r>
      <w:r w:rsidRPr="006D487A">
        <w:t xml:space="preserve"> –</w:t>
      </w:r>
      <w:r>
        <w:t xml:space="preserve"> Professor of Geology &amp; Pedology, Mendel U in BRNO</w:t>
      </w:r>
    </w:p>
    <w:p w14:paraId="791AAC49" w14:textId="77777777" w:rsidR="002A11B1" w:rsidRDefault="002A11B1" w:rsidP="002A11B1">
      <w:r>
        <w:t xml:space="preserve">Aleš Kučera, Ph.D., Keith Skene, Founder &amp; Director of the Biosphere Research Institute, completed his PhD in plant developmental biology at the University of Dundee in 1997, has written five books on sustainability and anthropology and carried out field research across the planet, Pavel Samec, Aleš Bajer, Keith Ronald Skene, Tomáš Vichta, Valerie Vranová, Ram Swaroop Meena and Rahul Datta, Forest Soil Water in Landscape Context, Chapter in </w:t>
      </w:r>
      <w:r w:rsidRPr="006D487A">
        <w:rPr>
          <w:i/>
          <w:iCs/>
        </w:rPr>
        <w:t>Soil Moisture Importance</w:t>
      </w:r>
      <w:r>
        <w:t xml:space="preserve">, July 2020, pub. IntechOpen, DOI: 10.5772/intechopen.93003, available online at </w:t>
      </w:r>
      <w:hyperlink r:id="rId23" w:history="1">
        <w:r w:rsidRPr="00920507">
          <w:rPr>
            <w:rStyle w:val="Hyperlink"/>
          </w:rPr>
          <w:t>https://www.intechopen.com/books/soil-moisture-importance/forest-soil-water-in-landscape-context</w:t>
        </w:r>
      </w:hyperlink>
    </w:p>
    <w:p w14:paraId="0F5057AC" w14:textId="77777777" w:rsidR="002A11B1" w:rsidRDefault="002A11B1" w:rsidP="002A11B1"/>
    <w:p w14:paraId="18400B5F" w14:textId="77777777" w:rsidR="002A11B1" w:rsidRDefault="002A11B1" w:rsidP="002A11B1">
      <w:r>
        <w:t xml:space="preserve">The process of </w:t>
      </w:r>
      <w:r w:rsidRPr="006D487A">
        <w:t>infiltration</w:t>
      </w:r>
      <w:r>
        <w:t xml:space="preserve"> through the soil environment substantially affects the quality of the infiltrated water, both positively, when it can significantly reduce pollution and thus protect groundwater against chemical or microbial contamination, but also negatively, </w:t>
      </w:r>
      <w:r w:rsidRPr="00373E05">
        <w:rPr>
          <w:rStyle w:val="StyleUnderline"/>
        </w:rPr>
        <w:t>in the case of</w:t>
      </w:r>
      <w:r>
        <w:t xml:space="preserve"> contaminated soils (by means of anthropogenic activity, such as the. </w:t>
      </w:r>
      <w:r w:rsidRPr="00085882">
        <w:rPr>
          <w:rStyle w:val="Emphasis"/>
        </w:rPr>
        <w:t>Enormous doses of industrial fertilizers</w:t>
      </w:r>
      <w:r w:rsidRPr="00085882">
        <w:rPr>
          <w:rStyle w:val="StyleUnderline"/>
        </w:rPr>
        <w:t xml:space="preserve"> applied to </w:t>
      </w:r>
      <w:r w:rsidRPr="006D487A">
        <w:rPr>
          <w:rStyle w:val="StyleUnderline"/>
        </w:rPr>
        <w:t>agricultural soils</w:t>
      </w:r>
      <w:r>
        <w:t xml:space="preserve">). Here, </w:t>
      </w:r>
      <w:r w:rsidRPr="00373E05">
        <w:rPr>
          <w:rStyle w:val="StyleUnderline"/>
        </w:rPr>
        <w:t xml:space="preserve">the </w:t>
      </w:r>
      <w:r w:rsidRPr="00085882">
        <w:rPr>
          <w:rStyle w:val="Emphasis"/>
        </w:rPr>
        <w:t>contaminated infiltrated water</w:t>
      </w:r>
      <w:r w:rsidRPr="00373E05">
        <w:rPr>
          <w:rStyle w:val="StyleUnderline"/>
        </w:rPr>
        <w:t xml:space="preserve"> can </w:t>
      </w:r>
      <w:r w:rsidRPr="00085882">
        <w:rPr>
          <w:rStyle w:val="Emphasis"/>
        </w:rPr>
        <w:t>lead to the deterioration of the groundwater reservoir</w:t>
      </w:r>
      <w:r>
        <w:t>.</w:t>
      </w:r>
    </w:p>
    <w:p w14:paraId="6C010397" w14:textId="77777777" w:rsidR="002A11B1" w:rsidRDefault="002A11B1" w:rsidP="002A11B1">
      <w:r w:rsidRPr="006D487A">
        <w:rPr>
          <w:rStyle w:val="StyleUnderline"/>
        </w:rPr>
        <w:t>At present</w:t>
      </w:r>
      <w:r>
        <w:t xml:space="preserve"> (i.e. in this current episode of anthropogenically driven climate change), </w:t>
      </w:r>
      <w:r w:rsidRPr="006D487A">
        <w:rPr>
          <w:rStyle w:val="StyleUnderline"/>
        </w:rPr>
        <w:t xml:space="preserve">it is of </w:t>
      </w:r>
      <w:r w:rsidRPr="00085882">
        <w:rPr>
          <w:rStyle w:val="Emphasis"/>
        </w:rPr>
        <w:t>utmost importance</w:t>
      </w:r>
      <w:r w:rsidRPr="006D487A">
        <w:rPr>
          <w:rStyle w:val="StyleUnderline"/>
        </w:rPr>
        <w:t xml:space="preserve"> to maintain the soil environment in </w:t>
      </w:r>
      <w:r w:rsidRPr="00085882">
        <w:rPr>
          <w:rStyle w:val="Emphasis"/>
        </w:rPr>
        <w:t>as favorable as possible a condition</w:t>
      </w:r>
      <w:r w:rsidRPr="006D487A">
        <w:rPr>
          <w:rStyle w:val="StyleUnderline"/>
        </w:rPr>
        <w:t xml:space="preserve"> in terms of</w:t>
      </w:r>
      <w:r>
        <w:t xml:space="preserve"> </w:t>
      </w:r>
      <w:r w:rsidRPr="006D487A">
        <w:rPr>
          <w:rStyle w:val="StyleUnderline"/>
        </w:rPr>
        <w:t>enabling infiltration of rainwater</w:t>
      </w:r>
      <w:r>
        <w:t xml:space="preserve"> into the soil environment or, more precisely, </w:t>
      </w:r>
      <w:r w:rsidRPr="006D487A">
        <w:rPr>
          <w:rStyle w:val="StyleUnderline"/>
        </w:rPr>
        <w:t>into</w:t>
      </w:r>
      <w:r>
        <w:t xml:space="preserve"> the </w:t>
      </w:r>
      <w:r w:rsidRPr="006D487A">
        <w:rPr>
          <w:rStyle w:val="StyleUnderline"/>
        </w:rPr>
        <w:t>groundwater</w:t>
      </w:r>
      <w:r>
        <w:t xml:space="preserve"> collector. The principal negative factors include soil compaction, the loss of soil structure and the reduction of organic matter content in the soil. These three factors significantly reduce the water-holding capacity of the soil, that is, the ability to retain and gradually release water, either in the form of evapotranspiration or infiltration into the groundwater reservoir. Vast impermeable anthropogenic surfaces (asphalt, concrete, roofs, etc.) also inflict a significant reduction in infiltration.</w:t>
      </w:r>
    </w:p>
    <w:p w14:paraId="7DF3AE04" w14:textId="77777777" w:rsidR="002A11B1" w:rsidRDefault="002A11B1" w:rsidP="002A11B1">
      <w:r>
        <w:t xml:space="preserve">Nowadays, </w:t>
      </w:r>
      <w:r w:rsidRPr="00085882">
        <w:rPr>
          <w:rStyle w:val="StyleUnderline"/>
        </w:rPr>
        <w:t xml:space="preserve">it is </w:t>
      </w:r>
      <w:r w:rsidRPr="00085882">
        <w:rPr>
          <w:rStyle w:val="Emphasis"/>
        </w:rPr>
        <w:t>highly desirable to ensure infiltration of rainwater</w:t>
      </w:r>
      <w:r w:rsidRPr="00085882">
        <w:rPr>
          <w:rStyle w:val="StyleUnderline"/>
        </w:rPr>
        <w:t xml:space="preserve"> from these areas by appropriate technical and biotechnical </w:t>
      </w:r>
      <w:r w:rsidRPr="00085882">
        <w:rPr>
          <w:rStyle w:val="Emphasis"/>
        </w:rPr>
        <w:t>measures</w:t>
      </w:r>
      <w:r>
        <w:t xml:space="preserve">, thus </w:t>
      </w:r>
      <w:r w:rsidRPr="00085882">
        <w:rPr>
          <w:rStyle w:val="Emphasis"/>
        </w:rPr>
        <w:t>preventing</w:t>
      </w:r>
      <w:r>
        <w:t xml:space="preserve"> their </w:t>
      </w:r>
      <w:r w:rsidRPr="00085882">
        <w:rPr>
          <w:rStyle w:val="Emphasis"/>
        </w:rPr>
        <w:t>rapid surface or sub-surface run-off</w:t>
      </w:r>
      <w:r>
        <w:t>. Groundwater recharge in the Central European region historically took place in the colder half of the year, mainly from snowmelt. In this region this represented 3–4 months a year, when the zone between soil water and groundwater level was saturated and thus the regional groundwater reserves were continually replenished.</w:t>
      </w:r>
    </w:p>
    <w:p w14:paraId="0867BA88" w14:textId="77777777" w:rsidR="002A11B1" w:rsidRDefault="002A11B1" w:rsidP="002A11B1">
      <w:r w:rsidRPr="00373E05">
        <w:rPr>
          <w:rStyle w:val="StyleUnderline"/>
        </w:rPr>
        <w:t>In the last 20 years</w:t>
      </w:r>
      <w:r>
        <w:t xml:space="preserve">, probably </w:t>
      </w:r>
      <w:r w:rsidRPr="00373E05">
        <w:rPr>
          <w:rStyle w:val="StyleUnderline"/>
        </w:rPr>
        <w:t>due to</w:t>
      </w:r>
      <w:r>
        <w:t xml:space="preserve"> climate change, but also relevant </w:t>
      </w:r>
      <w:r w:rsidRPr="00373E05">
        <w:rPr>
          <w:rStyle w:val="StyleUnderline"/>
        </w:rPr>
        <w:t>alterations in landscape utilization</w:t>
      </w:r>
      <w:r>
        <w:t xml:space="preserve">, the saturation period of this zone has been significantly shortened and, consequently, </w:t>
      </w:r>
      <w:r w:rsidRPr="00373E05">
        <w:rPr>
          <w:rStyle w:val="StyleUnderline"/>
        </w:rPr>
        <w:t>there has been limited replenishment of groundwater supplies</w:t>
      </w:r>
      <w:r>
        <w:t>. A key role is played by noticeably lower snow reserves in the winter months, the overall temperature elevation during the year (i.e. increased evapotranspiration), and changes in rainfall distribution (accumulation of rainfall and decreased soil absorption capacity). Groundwater recharge is thus usually carried out during longer term, higher rainfall events. In the case of torrential rain, the surface zone is rapidly saturated and hence minimum infiltration, and erosive strong surface run-off occurs. Contrarily, during long-term moderate rain, the entire transitional zone gradually saturates to the groundwater level, and thus its reserves are replenished.</w:t>
      </w:r>
    </w:p>
    <w:p w14:paraId="0E6B9640" w14:textId="77777777" w:rsidR="002A11B1" w:rsidRDefault="002A11B1" w:rsidP="002A11B1">
      <w:r>
        <w:t>Groundwater reservoirs are also replenished at tectonic faults (fractures). The entire soil body need not be saturated within the process of infiltration, but gravitational water can flow because of fissure permeability, replenishing the groundwater reserves.</w:t>
      </w:r>
    </w:p>
    <w:p w14:paraId="506FDA7C" w14:textId="77777777" w:rsidR="002A11B1" w:rsidRDefault="002A11B1" w:rsidP="002A11B1">
      <w:r>
        <w:t>2.4 The soil-forest-water-civilization nexus</w:t>
      </w:r>
    </w:p>
    <w:p w14:paraId="6E1D9A97" w14:textId="77777777" w:rsidR="002A11B1" w:rsidRDefault="002A11B1" w:rsidP="002A11B1">
      <w:r>
        <w:t>2.4.1 The elements of life</w:t>
      </w:r>
    </w:p>
    <w:p w14:paraId="00C08101" w14:textId="77777777" w:rsidR="002A11B1" w:rsidRPr="00373E05" w:rsidRDefault="002A11B1" w:rsidP="002A11B1">
      <w:pPr>
        <w:rPr>
          <w:rStyle w:val="StyleUnderline"/>
        </w:rPr>
      </w:pPr>
      <w:r w:rsidRPr="00373E05">
        <w:rPr>
          <w:rStyle w:val="StyleUnderline"/>
        </w:rPr>
        <w:t xml:space="preserve">The </w:t>
      </w:r>
      <w:r w:rsidRPr="00085882">
        <w:rPr>
          <w:rStyle w:val="Emphasis"/>
        </w:rPr>
        <w:t>soil-forest-water-civilization nexus</w:t>
      </w:r>
      <w:r w:rsidRPr="00373E05">
        <w:rPr>
          <w:rStyle w:val="StyleUnderline"/>
        </w:rPr>
        <w:t xml:space="preserve"> has </w:t>
      </w:r>
      <w:r w:rsidRPr="00085882">
        <w:rPr>
          <w:rStyle w:val="Emphasis"/>
        </w:rPr>
        <w:t>never been more important</w:t>
      </w:r>
      <w:r w:rsidRPr="00373E05">
        <w:rPr>
          <w:rStyle w:val="StyleUnderline"/>
        </w:rPr>
        <w:t xml:space="preserve"> than </w:t>
      </w:r>
      <w:r w:rsidRPr="00085882">
        <w:rPr>
          <w:rStyle w:val="Emphasis"/>
        </w:rPr>
        <w:t>at present</w:t>
      </w:r>
      <w:r>
        <w:t xml:space="preserve">. The Ancient Greeks recognized four basic elements of life: fire, water, air and soil. </w:t>
      </w:r>
      <w:r w:rsidRPr="00085882">
        <w:rPr>
          <w:rStyle w:val="StyleUnderline"/>
        </w:rPr>
        <w:t>Yet</w:t>
      </w:r>
      <w:r>
        <w:t xml:space="preserve"> </w:t>
      </w:r>
      <w:r w:rsidRPr="00085882">
        <w:rPr>
          <w:rStyle w:val="Emphasis"/>
        </w:rPr>
        <w:t>throughout history</w:t>
      </w:r>
      <w:r>
        <w:t xml:space="preserve">, </w:t>
      </w:r>
      <w:r w:rsidRPr="001E02A3">
        <w:rPr>
          <w:rStyle w:val="Emphasis"/>
        </w:rPr>
        <w:t>perturbation of the hydrosphere</w:t>
      </w:r>
      <w:r>
        <w:t xml:space="preserve">, atmosphere and geosphere </w:t>
      </w:r>
      <w:r w:rsidRPr="00373E05">
        <w:rPr>
          <w:rStyle w:val="StyleUnderline"/>
        </w:rPr>
        <w:t xml:space="preserve">has created huge issues for </w:t>
      </w:r>
      <w:r w:rsidRPr="001E02A3">
        <w:rPr>
          <w:rStyle w:val="Emphasis"/>
        </w:rPr>
        <w:t>humanity</w:t>
      </w:r>
      <w:r w:rsidRPr="00373E05">
        <w:rPr>
          <w:rStyle w:val="StyleUnderline"/>
        </w:rPr>
        <w:t xml:space="preserve"> and the </w:t>
      </w:r>
      <w:r w:rsidRPr="001E02A3">
        <w:rPr>
          <w:rStyle w:val="Emphasis"/>
        </w:rPr>
        <w:t>rest of the Biosphere</w:t>
      </w:r>
      <w:r w:rsidRPr="00373E05">
        <w:rPr>
          <w:rStyle w:val="StyleUnderline"/>
        </w:rPr>
        <w:t>.</w:t>
      </w:r>
    </w:p>
    <w:p w14:paraId="7421B770" w14:textId="77777777" w:rsidR="002A11B1" w:rsidRDefault="002A11B1" w:rsidP="002A11B1">
      <w:r w:rsidRPr="00373E05">
        <w:t>Trees are</w:t>
      </w:r>
      <w:r>
        <w:t xml:space="preserve"> an essential component of most ecosystems on our planet, </w:t>
      </w:r>
      <w:r w:rsidRPr="00373E05">
        <w:rPr>
          <w:rStyle w:val="StyleUnderline"/>
        </w:rPr>
        <w:t>and</w:t>
      </w:r>
      <w:r>
        <w:t xml:space="preserve"> the forests of the world play key roles in the hydrological cycle, nutrient cycles and the carbon cycle. Deforestation </w:t>
      </w:r>
      <w:r w:rsidRPr="00085882">
        <w:rPr>
          <w:rStyle w:val="Emphasis"/>
        </w:rPr>
        <w:t>undermines</w:t>
      </w:r>
      <w:r w:rsidRPr="00373E05">
        <w:rPr>
          <w:rStyle w:val="StyleUnderline"/>
        </w:rPr>
        <w:t xml:space="preserve"> ecosystem function upon which we rely for our </w:t>
      </w:r>
      <w:r w:rsidRPr="00085882">
        <w:rPr>
          <w:rStyle w:val="Emphasis"/>
        </w:rPr>
        <w:t>very survival</w:t>
      </w:r>
      <w:r w:rsidRPr="00373E05">
        <w:rPr>
          <w:rStyle w:val="StyleUnderline"/>
        </w:rPr>
        <w:t>.</w:t>
      </w:r>
      <w:r>
        <w:t xml:space="preserve"> Forests are major contributors to rainfall, with the Amazon rainforest producing some 70% of precipitation in the Rio de Plata river basin [72]. Forests also play a crucial role in temperature regulation, not only as repositories for carbon, but in terms of evapotranspiration and the production of microbial flora and biogenic volatile organic compounds which act as condensation nuclei for cloud formation and rain events. It is estimated that deforestation may account for as much as 18% of current global warming [73]. Forests purify surface and ground water [74]. Deforestation also reduces soil structure and organic carbon content, negatively impacting the water-holding capacity [75]. </w:t>
      </w:r>
      <w:r w:rsidRPr="00373E05">
        <w:rPr>
          <w:rStyle w:val="StyleUnderline"/>
        </w:rPr>
        <w:t xml:space="preserve">Environmental degradation leads to </w:t>
      </w:r>
      <w:r w:rsidRPr="00085882">
        <w:rPr>
          <w:rStyle w:val="Emphasis"/>
        </w:rPr>
        <w:t>economic</w:t>
      </w:r>
      <w:r w:rsidRPr="00373E05">
        <w:rPr>
          <w:rStyle w:val="StyleUnderline"/>
        </w:rPr>
        <w:t xml:space="preserve"> collapse and </w:t>
      </w:r>
      <w:r w:rsidRPr="00085882">
        <w:rPr>
          <w:rStyle w:val="Emphasis"/>
        </w:rPr>
        <w:t>social</w:t>
      </w:r>
      <w:r w:rsidRPr="00373E05">
        <w:rPr>
          <w:rStyle w:val="StyleUnderline"/>
        </w:rPr>
        <w:t xml:space="preserve"> instability</w:t>
      </w:r>
      <w:r>
        <w:t xml:space="preserve"> [76]. </w:t>
      </w:r>
      <w:r w:rsidRPr="00373E05">
        <w:rPr>
          <w:rStyle w:val="StyleUnderline"/>
        </w:rPr>
        <w:t>Healthy forests and healthy soils are inextricably linked.</w:t>
      </w:r>
      <w:r>
        <w:t xml:space="preserve"> Deforestation has three significant impacts: soil erosion, soil salinization and eutrophication.</w:t>
      </w:r>
    </w:p>
    <w:p w14:paraId="4C8726BE" w14:textId="77777777" w:rsidR="002A11B1" w:rsidRDefault="002A11B1" w:rsidP="002A11B1">
      <w:r>
        <w:t>2.4.2 Soil erosion</w:t>
      </w:r>
    </w:p>
    <w:p w14:paraId="77E63158" w14:textId="77777777" w:rsidR="002A11B1" w:rsidRDefault="002A11B1" w:rsidP="0085321E">
      <w:r w:rsidRPr="006D487A">
        <w:rPr>
          <w:rStyle w:val="StyleUnderline"/>
        </w:rPr>
        <w:t>The incredible diversity of the biosphere</w:t>
      </w:r>
      <w:r>
        <w:t xml:space="preserve"> in its many forms </w:t>
      </w:r>
      <w:r w:rsidRPr="006D487A">
        <w:rPr>
          <w:rStyle w:val="StyleUnderline"/>
        </w:rPr>
        <w:t xml:space="preserve">speaks to a </w:t>
      </w:r>
      <w:r w:rsidRPr="00085882">
        <w:rPr>
          <w:rStyle w:val="Emphasis"/>
        </w:rPr>
        <w:t xml:space="preserve">complex </w:t>
      </w:r>
      <w:r w:rsidRPr="0085321E">
        <w:rPr>
          <w:rStyle w:val="Emphasis"/>
        </w:rPr>
        <w:t>foundation upon which</w:t>
      </w:r>
      <w:r>
        <w:t xml:space="preserve"> such </w:t>
      </w:r>
      <w:r w:rsidRPr="006D487A">
        <w:rPr>
          <w:rStyle w:val="StyleUnderline"/>
        </w:rPr>
        <w:t xml:space="preserve">a </w:t>
      </w:r>
      <w:r w:rsidRPr="00085882">
        <w:rPr>
          <w:rStyle w:val="Emphasis"/>
        </w:rPr>
        <w:t>magnificent edifice is built</w:t>
      </w:r>
      <w:r w:rsidRPr="006D487A">
        <w:rPr>
          <w:rStyle w:val="StyleUnderline"/>
        </w:rPr>
        <w:t xml:space="preserve">. Yet terrestrial ecosystems are almost </w:t>
      </w:r>
      <w:r w:rsidRPr="00085882">
        <w:rPr>
          <w:rStyle w:val="Emphasis"/>
        </w:rPr>
        <w:t>entirely dependent</w:t>
      </w:r>
      <w:r w:rsidRPr="006D487A">
        <w:rPr>
          <w:rStyle w:val="StyleUnderline"/>
        </w:rPr>
        <w:t xml:space="preserve"> upon a </w:t>
      </w:r>
      <w:r w:rsidRPr="00085882">
        <w:rPr>
          <w:rStyle w:val="Emphasis"/>
        </w:rPr>
        <w:t>thin, living skin</w:t>
      </w:r>
      <w:r>
        <w:t xml:space="preserve">, stretching across some fifty million square kilometers, but with a mean depth of only 15 cm: </w:t>
      </w:r>
      <w:r w:rsidRPr="006D487A">
        <w:rPr>
          <w:rStyle w:val="StyleUnderline"/>
        </w:rPr>
        <w:t>the soil</w:t>
      </w:r>
      <w:r>
        <w:t xml:space="preserve">. Most </w:t>
      </w:r>
      <w:r w:rsidRPr="006D487A">
        <w:rPr>
          <w:rStyle w:val="StyleUnderline"/>
        </w:rPr>
        <w:t>plants need soil, and</w:t>
      </w:r>
      <w:r>
        <w:t xml:space="preserve"> plants </w:t>
      </w:r>
      <w:r w:rsidRPr="006D487A">
        <w:rPr>
          <w:rStyle w:val="StyleUnderline"/>
        </w:rPr>
        <w:t xml:space="preserve">form the </w:t>
      </w:r>
      <w:r w:rsidRPr="0085321E">
        <w:rPr>
          <w:rStyle w:val="Emphasis"/>
        </w:rPr>
        <w:t>basis</w:t>
      </w:r>
      <w:r w:rsidRPr="006D487A">
        <w:rPr>
          <w:rStyle w:val="StyleUnderline"/>
        </w:rPr>
        <w:t xml:space="preserve"> of </w:t>
      </w:r>
      <w:r w:rsidRPr="0085321E">
        <w:rPr>
          <w:rStyle w:val="Emphasis"/>
        </w:rPr>
        <w:t>most terrestrial food chains</w:t>
      </w:r>
      <w:r w:rsidRPr="006D487A">
        <w:rPr>
          <w:rStyle w:val="StyleUnderline"/>
        </w:rPr>
        <w:t>. Yet in the last 150 years, we have lost 50% of the planet’s topsoil through</w:t>
      </w:r>
      <w:r>
        <w:t xml:space="preserve"> soil </w:t>
      </w:r>
      <w:r w:rsidRPr="006D487A">
        <w:rPr>
          <w:rStyle w:val="StyleUnderline"/>
        </w:rPr>
        <w:t>erosion</w:t>
      </w:r>
      <w:r>
        <w:t xml:space="preserve">. Lester W. Brown, the President of the Earth Policy Institute, has written that </w:t>
      </w:r>
      <w:r w:rsidRPr="0085321E">
        <w:rPr>
          <w:rStyle w:val="Emphasis"/>
        </w:rPr>
        <w:t>civilization</w:t>
      </w:r>
      <w:r w:rsidRPr="006D487A">
        <w:rPr>
          <w:rStyle w:val="StyleUnderline"/>
        </w:rPr>
        <w:t xml:space="preserve"> </w:t>
      </w:r>
      <w:r w:rsidRPr="0085321E">
        <w:rPr>
          <w:rStyle w:val="Emphasis"/>
        </w:rPr>
        <w:t>can survive the loss of</w:t>
      </w:r>
      <w:r>
        <w:t xml:space="preserve"> its </w:t>
      </w:r>
      <w:r w:rsidRPr="0085321E">
        <w:rPr>
          <w:rStyle w:val="Emphasis"/>
        </w:rPr>
        <w:t>oil reserves</w:t>
      </w:r>
      <w:r>
        <w:t xml:space="preserve">, </w:t>
      </w:r>
      <w:r w:rsidRPr="0085321E">
        <w:rPr>
          <w:rStyle w:val="Emphasis"/>
        </w:rPr>
        <w:t>but</w:t>
      </w:r>
      <w:r>
        <w:t xml:space="preserve"> it </w:t>
      </w:r>
      <w:r w:rsidRPr="0085321E">
        <w:rPr>
          <w:rStyle w:val="Emphasis"/>
        </w:rPr>
        <w:t>cannot survive</w:t>
      </w:r>
      <w:r w:rsidRPr="006D487A">
        <w:rPr>
          <w:rStyle w:val="StyleUnderline"/>
        </w:rPr>
        <w:t xml:space="preserve"> the </w:t>
      </w:r>
      <w:r w:rsidRPr="0085321E">
        <w:rPr>
          <w:rStyle w:val="Emphasis"/>
        </w:rPr>
        <w:t>loss of its soil reserves</w:t>
      </w:r>
      <w:r>
        <w:t xml:space="preserve"> [77].</w:t>
      </w:r>
    </w:p>
    <w:p w14:paraId="54FFF381" w14:textId="77777777" w:rsidR="002A11B1" w:rsidRDefault="002A11B1" w:rsidP="002A11B1">
      <w:r w:rsidRPr="006D487A">
        <w:rPr>
          <w:rStyle w:val="StyleUnderline"/>
        </w:rPr>
        <w:t>Soil erosion is not a new problem</w:t>
      </w:r>
      <w:r>
        <w:t>. Plato bemoaned the fact that the soil of Greece was, by his own time, eroding, observing that ‘what now remains compared with what then existed is like the skeleton of a sick man, all the fat and soft earth having wasted away, and only the bare framework of the land being left’ (in Glacken [78]). Around 60 BC, Lucretius, the philosopher and poet, recognized the seriousness of soil exhaustion in Italy. He thought that the Earth itself was dying [79]. A comprehensive review of the historical significance of soil erosion and the contribution of deforestation to this can be found in Dotterweich [80].</w:t>
      </w:r>
    </w:p>
    <w:p w14:paraId="7A2D837C" w14:textId="77777777" w:rsidR="002A11B1" w:rsidRDefault="002A11B1" w:rsidP="002A11B1">
      <w:r>
        <w:t xml:space="preserve">Accelerated erosion has been occurring in Britain since the first clearances of primeval forest 5000–6000 years ago [81]. While early human agriculturalists used hand-held tools, maintaining a rough surface, allowing infiltration, later iron tools smoothed the surface, leading to run-off and erosion. </w:t>
      </w:r>
      <w:r w:rsidRPr="006D487A">
        <w:rPr>
          <w:rStyle w:val="StyleUnderline"/>
        </w:rPr>
        <w:t>By medieval times</w:t>
      </w:r>
      <w:r>
        <w:t xml:space="preserve">, </w:t>
      </w:r>
      <w:r w:rsidRPr="006D487A">
        <w:rPr>
          <w:rStyle w:val="StyleUnderline"/>
        </w:rPr>
        <w:t>many European villages had been abandoned as a result of soil erosion, elevating food prices due to crop failure and leading to social instability</w:t>
      </w:r>
      <w:r>
        <w:t xml:space="preserve"> [82]. </w:t>
      </w:r>
      <w:r w:rsidRPr="006D487A">
        <w:rPr>
          <w:rStyle w:val="StyleUnderline"/>
        </w:rPr>
        <w:t>Today</w:t>
      </w:r>
      <w:r>
        <w:t xml:space="preserve">, 751 million ha of the planet’s soil has been severely eroded [83]. Overgrazing by livestock and </w:t>
      </w:r>
      <w:r w:rsidRPr="0085321E">
        <w:rPr>
          <w:rStyle w:val="Emphasis"/>
        </w:rPr>
        <w:t>intensive</w:t>
      </w:r>
      <w:r w:rsidRPr="006D487A">
        <w:rPr>
          <w:rStyle w:val="StyleUnderline"/>
        </w:rPr>
        <w:t xml:space="preserve"> </w:t>
      </w:r>
      <w:r w:rsidRPr="0085321E">
        <w:rPr>
          <w:rStyle w:val="Emphasis"/>
        </w:rPr>
        <w:t>ag</w:t>
      </w:r>
      <w:r w:rsidRPr="0085321E">
        <w:t xml:space="preserve">ricultural practice </w:t>
      </w:r>
      <w:r w:rsidRPr="006D487A">
        <w:rPr>
          <w:rStyle w:val="StyleUnderline"/>
        </w:rPr>
        <w:t xml:space="preserve">has led to </w:t>
      </w:r>
      <w:r w:rsidRPr="0085321E">
        <w:rPr>
          <w:rStyle w:val="Emphasis"/>
        </w:rPr>
        <w:t>huge swathes</w:t>
      </w:r>
      <w:r w:rsidRPr="006D487A">
        <w:rPr>
          <w:rStyle w:val="StyleUnderline"/>
        </w:rPr>
        <w:t xml:space="preserve"> of erosion</w:t>
      </w:r>
      <w:r>
        <w:t>. But deforestation has been one of the most significant contributors to the erosion crisis facing the planet. One and a half million square kilometers of dense tree cover were lost between 2000 and 2012 [84].</w:t>
      </w:r>
    </w:p>
    <w:p w14:paraId="3F1A3444" w14:textId="77777777" w:rsidR="002A11B1" w:rsidRDefault="002A11B1" w:rsidP="002A11B1">
      <w:r>
        <w:t>Shallow tree roots bind soil aggregates, increasing soil cohesion, while protecting against surface wash erosion. Deeper roots anchor the regolith to the bedrock, preventing landslides, debris flows and mudflows. Trees also reduce the load from lower soil moisture through evapotranspiration [85].</w:t>
      </w:r>
    </w:p>
    <w:p w14:paraId="6B53F73B" w14:textId="77777777" w:rsidR="002A11B1" w:rsidRDefault="002A11B1" w:rsidP="002A11B1">
      <w:r w:rsidRPr="00373E05">
        <w:rPr>
          <w:rStyle w:val="StyleUnderline"/>
        </w:rPr>
        <w:t xml:space="preserve">Soil </w:t>
      </w:r>
      <w:r w:rsidRPr="0085321E">
        <w:rPr>
          <w:rStyle w:val="Emphasis"/>
        </w:rPr>
        <w:t>production</w:t>
      </w:r>
      <w:r w:rsidRPr="00373E05">
        <w:rPr>
          <w:rStyle w:val="StyleUnderline"/>
        </w:rPr>
        <w:t xml:space="preserve"> takes </w:t>
      </w:r>
      <w:r w:rsidRPr="0085321E">
        <w:rPr>
          <w:rStyle w:val="Emphasis"/>
        </w:rPr>
        <w:t>many years</w:t>
      </w:r>
      <w:r w:rsidRPr="00373E05">
        <w:rPr>
          <w:rStyle w:val="StyleUnderline"/>
        </w:rPr>
        <w:t xml:space="preserve">, and </w:t>
      </w:r>
      <w:r w:rsidRPr="0085321E">
        <w:rPr>
          <w:rStyle w:val="Emphasis"/>
        </w:rPr>
        <w:t>today losses far exceed formation</w:t>
      </w:r>
      <w:r>
        <w:t>. In China, the soil is being lost 54 times faster than it is being formed, leading to huge economic and social insecurity. In the case of China, soil loss accounts for the loss of 42 billion dollars per year, impacting 170 million people [86].</w:t>
      </w:r>
    </w:p>
    <w:p w14:paraId="0F408D2B" w14:textId="77777777" w:rsidR="002A11B1" w:rsidRDefault="002A11B1" w:rsidP="002A11B1">
      <w:r w:rsidRPr="00373E05">
        <w:rPr>
          <w:rStyle w:val="StyleUnderline"/>
        </w:rPr>
        <w:t xml:space="preserve">It is thought that the Babylonian and Sumerian kingdoms </w:t>
      </w:r>
      <w:r w:rsidRPr="0085321E">
        <w:rPr>
          <w:rStyle w:val="Emphasis"/>
        </w:rPr>
        <w:t>collapsed</w:t>
      </w:r>
      <w:r w:rsidRPr="00373E05">
        <w:rPr>
          <w:rStyle w:val="StyleUnderline"/>
        </w:rPr>
        <w:t xml:space="preserve"> due to </w:t>
      </w:r>
      <w:r w:rsidRPr="0085321E">
        <w:rPr>
          <w:rStyle w:val="StyleUnderline"/>
        </w:rPr>
        <w:t>soil erosion</w:t>
      </w:r>
      <w:r>
        <w:t xml:space="preserve">, </w:t>
      </w:r>
      <w:r w:rsidRPr="00373E05">
        <w:rPr>
          <w:rStyle w:val="StyleUnderline"/>
        </w:rPr>
        <w:t>blocking irrigation systems</w:t>
      </w:r>
      <w:r>
        <w:t xml:space="preserve"> [87]. </w:t>
      </w:r>
      <w:r w:rsidRPr="00373E05">
        <w:rPr>
          <w:rStyle w:val="StyleUnderline"/>
        </w:rPr>
        <w:t>Once the soil is gone, the risk of flooding after</w:t>
      </w:r>
      <w:r>
        <w:t xml:space="preserve"> heavy </w:t>
      </w:r>
      <w:r w:rsidRPr="00373E05">
        <w:rPr>
          <w:rStyle w:val="StyleUnderline"/>
        </w:rPr>
        <w:t>rain increases dramatically</w:t>
      </w:r>
      <w:r>
        <w:t>. The trees form a crucial link in the hydrological cycle, shifting water from the soil back to the atmosphere.</w:t>
      </w:r>
    </w:p>
    <w:p w14:paraId="3A74727A" w14:textId="77777777" w:rsidR="002A11B1" w:rsidRDefault="002A11B1" w:rsidP="002A11B1">
      <w:r w:rsidRPr="00373E05">
        <w:rPr>
          <w:rStyle w:val="StyleUnderline"/>
        </w:rPr>
        <w:t xml:space="preserve">Wind erosion is an equally </w:t>
      </w:r>
      <w:r w:rsidRPr="0085321E">
        <w:rPr>
          <w:rStyle w:val="Emphasis"/>
        </w:rPr>
        <w:t>serious threat to humanity</w:t>
      </w:r>
      <w:r w:rsidRPr="00373E05">
        <w:rPr>
          <w:rStyle w:val="StyleUnderline"/>
        </w:rPr>
        <w:t xml:space="preserve">. The </w:t>
      </w:r>
      <w:r w:rsidRPr="0085321E">
        <w:rPr>
          <w:rStyle w:val="Emphasis"/>
        </w:rPr>
        <w:t>Dust Bowl</w:t>
      </w:r>
      <w:r w:rsidRPr="00373E05">
        <w:rPr>
          <w:rStyle w:val="StyleUnderline"/>
        </w:rPr>
        <w:t xml:space="preserve"> in the USA stands as a </w:t>
      </w:r>
      <w:r w:rsidRPr="0085321E">
        <w:rPr>
          <w:rStyle w:val="Emphasis"/>
        </w:rPr>
        <w:t>striking example</w:t>
      </w:r>
      <w:r w:rsidRPr="00373E05">
        <w:rPr>
          <w:rStyle w:val="StyleUnderline"/>
        </w:rPr>
        <w:t xml:space="preserve">, where a </w:t>
      </w:r>
      <w:r w:rsidRPr="0085321E">
        <w:rPr>
          <w:rStyle w:val="Emphasis"/>
        </w:rPr>
        <w:t>10-year collapse in agriculture</w:t>
      </w:r>
      <w:r>
        <w:t xml:space="preserve"> </w:t>
      </w:r>
      <w:r w:rsidRPr="00373E05">
        <w:rPr>
          <w:rStyle w:val="StyleUnderline"/>
        </w:rPr>
        <w:t xml:space="preserve">was due to </w:t>
      </w:r>
      <w:r w:rsidRPr="0085321E">
        <w:rPr>
          <w:rStyle w:val="Emphasis"/>
        </w:rPr>
        <w:t>soil erosion driven by agricultural mismanagement in the 1930s</w:t>
      </w:r>
      <w:r w:rsidRPr="00373E05">
        <w:rPr>
          <w:rStyle w:val="StyleUnderline"/>
        </w:rPr>
        <w:t>. On Black Sunday</w:t>
      </w:r>
      <w:r>
        <w:t xml:space="preserve">, 14 April 1935, </w:t>
      </w:r>
      <w:r w:rsidRPr="00373E05">
        <w:rPr>
          <w:rStyle w:val="StyleUnderline"/>
        </w:rPr>
        <w:t>the sunlight was blocked out by the dust</w:t>
      </w:r>
      <w:r>
        <w:t xml:space="preserve">, </w:t>
      </w:r>
      <w:r w:rsidRPr="00373E05">
        <w:rPr>
          <w:rStyle w:val="StyleUnderline"/>
        </w:rPr>
        <w:t>when three million tonnes of topsoil from the Midwest was blown into the</w:t>
      </w:r>
      <w:r>
        <w:t xml:space="preserve"> </w:t>
      </w:r>
      <w:r w:rsidRPr="00373E05">
        <w:rPr>
          <w:rStyle w:val="StyleUnderline"/>
        </w:rPr>
        <w:t>atmosphere</w:t>
      </w:r>
      <w:r>
        <w:t xml:space="preserve">. </w:t>
      </w:r>
      <w:r w:rsidRPr="00373E05">
        <w:rPr>
          <w:rStyle w:val="StyleUnderline"/>
        </w:rPr>
        <w:t>The Dust Bowl forced</w:t>
      </w:r>
      <w:r>
        <w:t xml:space="preserve"> around </w:t>
      </w:r>
      <w:r w:rsidRPr="00373E05">
        <w:rPr>
          <w:rStyle w:val="StyleUnderline"/>
        </w:rPr>
        <w:t>two and a half million</w:t>
      </w:r>
      <w:r>
        <w:t xml:space="preserve"> people </w:t>
      </w:r>
      <w:r w:rsidRPr="00373E05">
        <w:rPr>
          <w:rStyle w:val="StyleUnderline"/>
        </w:rPr>
        <w:t>to flee</w:t>
      </w:r>
      <w:r>
        <w:t xml:space="preserve"> from </w:t>
      </w:r>
      <w:r w:rsidRPr="00373E05">
        <w:rPr>
          <w:rStyle w:val="StyleUnderline"/>
        </w:rPr>
        <w:t>their</w:t>
      </w:r>
      <w:r>
        <w:t xml:space="preserve"> mid-west </w:t>
      </w:r>
      <w:r w:rsidRPr="00373E05">
        <w:rPr>
          <w:rStyle w:val="StyleUnderline"/>
        </w:rPr>
        <w:t>farms</w:t>
      </w:r>
      <w:r>
        <w:t xml:space="preserve"> and head to California.</w:t>
      </w:r>
    </w:p>
    <w:p w14:paraId="20589394" w14:textId="77777777" w:rsidR="002A11B1" w:rsidRPr="0085321E" w:rsidRDefault="002A11B1" w:rsidP="0085321E">
      <w:pPr>
        <w:rPr>
          <w:sz w:val="8"/>
          <w:szCs w:val="8"/>
        </w:rPr>
      </w:pPr>
      <w:r w:rsidRPr="0085321E">
        <w:rPr>
          <w:sz w:val="8"/>
          <w:szCs w:val="8"/>
        </w:rPr>
        <w:t>2.4.3 Eutrophication</w:t>
      </w:r>
    </w:p>
    <w:p w14:paraId="012265C4" w14:textId="77777777" w:rsidR="002A11B1" w:rsidRPr="0085321E" w:rsidRDefault="002A11B1" w:rsidP="0085321E">
      <w:pPr>
        <w:rPr>
          <w:sz w:val="8"/>
          <w:szCs w:val="8"/>
        </w:rPr>
      </w:pPr>
      <w:r w:rsidRPr="0085321E">
        <w:rPr>
          <w:sz w:val="8"/>
          <w:szCs w:val="8"/>
        </w:rPr>
        <w:t>Soil erosion contributes to another major threat to our planet, eutrophication. Eutrophication is caused by nutrients being washed into the hydrosphere from the soil. Soil itself is a nutrient bomb, and so erosion delivers huge amounts of nutrients into streams, rivers, lakes and the oceans, leading to hypoxia, cyanobacterial blooms, toxic red tides and fish death. In Europe, Asia and North America, 50% of freshwater bodies are now eutrophic, while dead zones are a regular occurrence in the oceans, devastating fish populations. In the US alone, eutrophication costs around 2 billion dollars each year [88].</w:t>
      </w:r>
    </w:p>
    <w:p w14:paraId="1FA6D13E" w14:textId="77777777" w:rsidR="002A11B1" w:rsidRPr="0085321E" w:rsidRDefault="002A11B1" w:rsidP="0085321E">
      <w:pPr>
        <w:rPr>
          <w:sz w:val="8"/>
          <w:szCs w:val="8"/>
        </w:rPr>
      </w:pPr>
      <w:r w:rsidRPr="0085321E">
        <w:rPr>
          <w:sz w:val="8"/>
          <w:szCs w:val="8"/>
        </w:rPr>
        <w:t>2.4.4 Soil salinization</w:t>
      </w:r>
    </w:p>
    <w:p w14:paraId="5DB60479" w14:textId="77777777" w:rsidR="002A11B1" w:rsidRPr="0085321E" w:rsidRDefault="002A11B1" w:rsidP="0085321E">
      <w:pPr>
        <w:rPr>
          <w:sz w:val="8"/>
          <w:szCs w:val="8"/>
        </w:rPr>
      </w:pPr>
      <w:r w:rsidRPr="0085321E">
        <w:rPr>
          <w:sz w:val="8"/>
          <w:szCs w:val="8"/>
        </w:rPr>
        <w:t>Deforestation also leads to soil salinization. Currently, 25% of the world’s cropland is affected, while in Africa, this figure is 50% [89]. By 2050 it is estimated that some 50% of cropland will have productivity halved due to build-up of salt in the surface soil [90]. Nagendran [91] observes that salinization is the most striking effect of agriculture in all parts of the world. Soil salinization is very difficult to reverse.</w:t>
      </w:r>
    </w:p>
    <w:p w14:paraId="2AD69034" w14:textId="77777777" w:rsidR="002A11B1" w:rsidRPr="0085321E" w:rsidRDefault="002A11B1" w:rsidP="0085321E">
      <w:pPr>
        <w:rPr>
          <w:sz w:val="8"/>
          <w:szCs w:val="8"/>
        </w:rPr>
      </w:pPr>
      <w:r w:rsidRPr="0085321E">
        <w:rPr>
          <w:sz w:val="8"/>
          <w:szCs w:val="8"/>
        </w:rPr>
        <w:t>Salinization is a particular threat to Australian agriculture, given that most of the country is desert. In the Murray Darling Basin, 63% of the forested area has been converted to cropland in the last 200 years [92]. This has led to increased downward water fluxes below the root zone by one to two orders of magnitude [93] because the trees are no longer performing their role as water shifters from soil to atmosphere. This has resulted in a rapid rise in the groundwater table at a rate of</w:t>
      </w:r>
      <w:r w:rsidRPr="0085321E">
        <w:rPr>
          <w:rFonts w:ascii="Cambria Math" w:hAnsi="Cambria Math" w:cs="Cambria Math"/>
          <w:sz w:val="8"/>
          <w:szCs w:val="8"/>
        </w:rPr>
        <w:t>∼</w:t>
      </w:r>
      <w:r w:rsidRPr="0085321E">
        <w:rPr>
          <w:sz w:val="8"/>
          <w:szCs w:val="8"/>
        </w:rPr>
        <w:t>1 m year−1, leading to the salinization of some 5.7 million ha of farmland, devastating harvests [94].</w:t>
      </w:r>
    </w:p>
    <w:p w14:paraId="0466EED0" w14:textId="77777777" w:rsidR="002A11B1" w:rsidRPr="0085321E" w:rsidRDefault="002A11B1" w:rsidP="0085321E">
      <w:pPr>
        <w:rPr>
          <w:sz w:val="8"/>
          <w:szCs w:val="8"/>
        </w:rPr>
      </w:pPr>
      <w:r w:rsidRPr="0085321E">
        <w:rPr>
          <w:sz w:val="8"/>
          <w:szCs w:val="8"/>
        </w:rPr>
        <w:t>Similar large-scale salinization events have been recorded in California, north-west India and much further back in time, in Ancient Mesopotamia [95, 96, 97].</w:t>
      </w:r>
    </w:p>
    <w:p w14:paraId="7BE465D2" w14:textId="77777777" w:rsidR="002A11B1" w:rsidRPr="0085321E" w:rsidRDefault="002A11B1" w:rsidP="0085321E">
      <w:pPr>
        <w:rPr>
          <w:sz w:val="8"/>
          <w:szCs w:val="8"/>
        </w:rPr>
      </w:pPr>
      <w:r w:rsidRPr="0085321E">
        <w:rPr>
          <w:sz w:val="8"/>
          <w:szCs w:val="8"/>
        </w:rPr>
        <w:t>2.4.5 The biotic pump</w:t>
      </w:r>
    </w:p>
    <w:p w14:paraId="04231557" w14:textId="77777777" w:rsidR="002A11B1" w:rsidRPr="0085321E" w:rsidRDefault="002A11B1" w:rsidP="0085321E">
      <w:pPr>
        <w:rPr>
          <w:sz w:val="8"/>
          <w:szCs w:val="8"/>
        </w:rPr>
      </w:pPr>
      <w:r w:rsidRPr="0085321E">
        <w:rPr>
          <w:sz w:val="8"/>
          <w:szCs w:val="8"/>
        </w:rPr>
        <w:t>Finally, deforestation leads to huge changes in the rainfall distribution patterns on our planet. The biotic pump theory [98] proposes that evapotranspiration creates lower pressure above forest canopies, drawing in moist air from the oceans, and supplying precipitation far inland. The reduction in evapotranspiration as a result of deforestation leads to an increase in the height of the convective boundary layer because of the stronger sensible heat flux over pastures. This is less conducive to rainfall formation. Deforestation is thought to have contributed 60% to the drought conditions that led to the collapse of the Mayan empire [99].</w:t>
      </w:r>
    </w:p>
    <w:p w14:paraId="50F65B62" w14:textId="77777777" w:rsidR="002A11B1" w:rsidRPr="0085321E" w:rsidRDefault="002A11B1" w:rsidP="0085321E">
      <w:pPr>
        <w:rPr>
          <w:sz w:val="8"/>
          <w:szCs w:val="8"/>
        </w:rPr>
      </w:pPr>
      <w:r w:rsidRPr="0085321E">
        <w:rPr>
          <w:sz w:val="8"/>
          <w:szCs w:val="8"/>
        </w:rPr>
        <w:t>Much like climate destabilization, the biotic pump acts across national boundaries, requiring international collaboration. If inland nations carry out significant deforestation, the impacts are not only felt within that nation, in terms disruption to the local hydrological cycle, exacerbating flood risks, landslides, soil erosion and water purity, but also in nations that lie between the oceans and the deforested region, as the pressure gradient is no longer as strong, reducing the strength of the pump.</w:t>
      </w:r>
    </w:p>
    <w:p w14:paraId="161CA1F6" w14:textId="77777777" w:rsidR="002A11B1" w:rsidRPr="0085321E" w:rsidRDefault="002A11B1" w:rsidP="0085321E">
      <w:pPr>
        <w:rPr>
          <w:sz w:val="8"/>
          <w:szCs w:val="8"/>
        </w:rPr>
      </w:pPr>
      <w:r w:rsidRPr="0085321E">
        <w:rPr>
          <w:sz w:val="8"/>
          <w:szCs w:val="8"/>
        </w:rPr>
        <w:t>Critics of the biotic pump theory have argued that air movements as a result of condensation are multi-directional, representing an isotropic (uniform in all directions) process and this means that there will not be any uni-directional, net flow from ocean to continental landscapes [100]. In this orthodox approach, mass air movements alone drive the hydrological cycle across latitudinal cells set up by temperature gradients due to the uneven heating from the sun as a result of the axial tilt and curvature of the Earth.</w:t>
      </w:r>
    </w:p>
    <w:p w14:paraId="637E084C" w14:textId="77777777" w:rsidR="002A11B1" w:rsidRPr="0085321E" w:rsidRDefault="002A11B1" w:rsidP="0085321E">
      <w:pPr>
        <w:rPr>
          <w:sz w:val="8"/>
          <w:szCs w:val="8"/>
        </w:rPr>
      </w:pPr>
      <w:r w:rsidRPr="0085321E">
        <w:rPr>
          <w:sz w:val="8"/>
          <w:szCs w:val="8"/>
        </w:rPr>
        <w:t>However, it has been demonstrated experimentally that condensation can trigger anisotropic, uni-directional flow, supporting the biological pump theory [101, 102]. Sheil [103] points out that disruption of the biological pump through deforestation can lead to dramatic, non-linear transitions in local climate, from wet to dry regimes. Interestingly, reforestation can lead to a similarly dramatic transition in the opposite direction, from a dry to a wet local climate regime [103]. However, there is no guarantee that reforestation will return the region to an identical ecological state as that prior to deforestation, as species may have suffered extinction, and recolonization routes may no longer exist.</w:t>
      </w:r>
    </w:p>
    <w:p w14:paraId="751132B5" w14:textId="77777777" w:rsidR="002A11B1" w:rsidRPr="0085321E" w:rsidRDefault="002A11B1" w:rsidP="0085321E">
      <w:pPr>
        <w:rPr>
          <w:sz w:val="8"/>
          <w:szCs w:val="8"/>
        </w:rPr>
      </w:pPr>
      <w:r w:rsidRPr="0085321E">
        <w:rPr>
          <w:sz w:val="8"/>
          <w:szCs w:val="8"/>
        </w:rPr>
        <w:t>2.4.6 Regime shifts</w:t>
      </w:r>
    </w:p>
    <w:p w14:paraId="2FD3478F" w14:textId="77777777" w:rsidR="002A11B1" w:rsidRDefault="002A11B1" w:rsidP="002A11B1">
      <w:r w:rsidRPr="00373E05">
        <w:rPr>
          <w:rStyle w:val="StyleUnderline"/>
        </w:rPr>
        <w:t xml:space="preserve">Of </w:t>
      </w:r>
      <w:r w:rsidRPr="0085321E">
        <w:rPr>
          <w:rStyle w:val="Emphasis"/>
        </w:rPr>
        <w:t>greater concern yet</w:t>
      </w:r>
      <w:r w:rsidRPr="0085321E">
        <w:rPr>
          <w:rStyle w:val="StyleUnderline"/>
        </w:rPr>
        <w:t xml:space="preserve"> is</w:t>
      </w:r>
      <w:r w:rsidRPr="00373E05">
        <w:rPr>
          <w:rStyle w:val="StyleUnderline"/>
        </w:rPr>
        <w:t xml:space="preserve"> the fact that</w:t>
      </w:r>
      <w:r>
        <w:t xml:space="preserve"> such </w:t>
      </w:r>
      <w:r w:rsidRPr="0085321E">
        <w:rPr>
          <w:rStyle w:val="Emphasis"/>
        </w:rPr>
        <w:t>widescale changes</w:t>
      </w:r>
      <w:r w:rsidRPr="00373E05">
        <w:rPr>
          <w:rStyle w:val="StyleUnderline"/>
        </w:rPr>
        <w:t xml:space="preserve"> resulting from</w:t>
      </w:r>
      <w:r>
        <w:t xml:space="preserve"> deforestation and the </w:t>
      </w:r>
      <w:r w:rsidRPr="0085321E">
        <w:rPr>
          <w:rStyle w:val="Emphasis"/>
        </w:rPr>
        <w:t>destabilization of the soil-water relationship</w:t>
      </w:r>
      <w:r w:rsidRPr="00373E05">
        <w:rPr>
          <w:rStyle w:val="StyleUnderline"/>
        </w:rPr>
        <w:t xml:space="preserve"> may lead to </w:t>
      </w:r>
      <w:r w:rsidRPr="0085321E">
        <w:rPr>
          <w:rStyle w:val="Emphasis"/>
        </w:rPr>
        <w:t>regime shifts</w:t>
      </w:r>
      <w:r w:rsidRPr="00373E05">
        <w:rPr>
          <w:rStyle w:val="StyleUnderline"/>
        </w:rPr>
        <w:t>.</w:t>
      </w:r>
      <w:r>
        <w:t xml:space="preserve"> Lees et al. [104] define regime changes as </w:t>
      </w:r>
      <w:r w:rsidRPr="0085321E">
        <w:rPr>
          <w:rStyle w:val="Emphasis"/>
        </w:rPr>
        <w:t>abrupt changes</w:t>
      </w:r>
      <w:r w:rsidRPr="00373E05">
        <w:rPr>
          <w:rStyle w:val="StyleUnderline"/>
        </w:rPr>
        <w:t xml:space="preserve"> on </w:t>
      </w:r>
      <w:r w:rsidRPr="0085321E">
        <w:rPr>
          <w:rStyle w:val="Emphasis"/>
        </w:rPr>
        <w:t>several trophic levels</w:t>
      </w:r>
      <w:r w:rsidRPr="00373E05">
        <w:rPr>
          <w:rStyle w:val="StyleUnderline"/>
        </w:rPr>
        <w:t xml:space="preserve">, leading to </w:t>
      </w:r>
      <w:r w:rsidRPr="0085321E">
        <w:rPr>
          <w:rStyle w:val="Emphasis"/>
        </w:rPr>
        <w:t>rapid ecosystem reconfiguration</w:t>
      </w:r>
      <w:r>
        <w:t xml:space="preserve"> between alternative states. </w:t>
      </w:r>
      <w:r w:rsidRPr="00373E05">
        <w:rPr>
          <w:rStyle w:val="StyleUnderline"/>
        </w:rPr>
        <w:t>Both structures and processes are transformed and such changes, in turn, result in significant alterations in ecosystem services</w:t>
      </w:r>
      <w:r>
        <w:t xml:space="preserve"> [105, 106]. </w:t>
      </w:r>
      <w:r w:rsidRPr="0085321E">
        <w:rPr>
          <w:rStyle w:val="Emphasis"/>
        </w:rPr>
        <w:t>Complex non-linear systems</w:t>
      </w:r>
      <w:r>
        <w:t xml:space="preserve">, </w:t>
      </w:r>
      <w:r w:rsidRPr="0085321E">
        <w:rPr>
          <w:rStyle w:val="StyleUnderline"/>
        </w:rPr>
        <w:t xml:space="preserve">such as ecosystems, become </w:t>
      </w:r>
      <w:r w:rsidRPr="0085321E">
        <w:rPr>
          <w:rStyle w:val="Emphasis"/>
        </w:rPr>
        <w:t>vulnerable</w:t>
      </w:r>
      <w:r w:rsidRPr="0085321E">
        <w:rPr>
          <w:rStyle w:val="StyleUnderline"/>
        </w:rPr>
        <w:t xml:space="preserve"> to phase shifts</w:t>
      </w:r>
      <w:r w:rsidRPr="00373E05">
        <w:rPr>
          <w:rStyle w:val="StyleUnderline"/>
        </w:rPr>
        <w:t xml:space="preserve">, where </w:t>
      </w:r>
      <w:r w:rsidRPr="0085321E">
        <w:rPr>
          <w:rStyle w:val="Emphasis"/>
        </w:rPr>
        <w:t>relatively small</w:t>
      </w:r>
      <w:r w:rsidRPr="006D487A">
        <w:rPr>
          <w:rStyle w:val="StyleUnderline"/>
        </w:rPr>
        <w:t xml:space="preserve"> changes in an </w:t>
      </w:r>
      <w:r w:rsidRPr="0085321E">
        <w:rPr>
          <w:rStyle w:val="Emphasis"/>
        </w:rPr>
        <w:t>already stressed system</w:t>
      </w:r>
      <w:r w:rsidRPr="006D487A">
        <w:rPr>
          <w:rStyle w:val="StyleUnderline"/>
        </w:rPr>
        <w:t xml:space="preserve"> can result </w:t>
      </w:r>
      <w:r w:rsidRPr="0085321E">
        <w:rPr>
          <w:rStyle w:val="StyleUnderline"/>
        </w:rPr>
        <w:t xml:space="preserve">in the </w:t>
      </w:r>
      <w:r w:rsidRPr="0085321E">
        <w:rPr>
          <w:rStyle w:val="Emphasis"/>
        </w:rPr>
        <w:t>irreversible collapse</w:t>
      </w:r>
      <w:r w:rsidRPr="006D487A">
        <w:rPr>
          <w:rStyle w:val="StyleUnderline"/>
        </w:rPr>
        <w:t xml:space="preserve"> of the system</w:t>
      </w:r>
      <w:r>
        <w:t xml:space="preserve">, </w:t>
      </w:r>
      <w:r w:rsidRPr="0085321E">
        <w:rPr>
          <w:rStyle w:val="StyleUnderline"/>
        </w:rPr>
        <w:t>switching, for example, from a wet forested state to a dry savanna</w:t>
      </w:r>
      <w:r>
        <w:t xml:space="preserve">, and creating an alternative equilibrium, </w:t>
      </w:r>
      <w:r w:rsidRPr="00373E05">
        <w:rPr>
          <w:rStyle w:val="StyleUnderline"/>
        </w:rPr>
        <w:t>with devastating consequences</w:t>
      </w:r>
      <w:r>
        <w:t xml:space="preserve"> [107, 108, 109]. </w:t>
      </w:r>
      <w:r w:rsidRPr="0085321E">
        <w:rPr>
          <w:rStyle w:val="Emphasis"/>
        </w:rPr>
        <w:t>Such shifts are more likely to occur</w:t>
      </w:r>
      <w:r>
        <w:t xml:space="preserve"> </w:t>
      </w:r>
      <w:r w:rsidRPr="00373E05">
        <w:rPr>
          <w:rStyle w:val="StyleUnderline"/>
        </w:rPr>
        <w:t xml:space="preserve">as </w:t>
      </w:r>
      <w:r w:rsidRPr="0085321E">
        <w:rPr>
          <w:rStyle w:val="Emphasis"/>
        </w:rPr>
        <w:t>anthropogenic perturbation increases</w:t>
      </w:r>
      <w:r>
        <w:t xml:space="preserve"> [110].</w:t>
      </w:r>
    </w:p>
    <w:p w14:paraId="576D11E3" w14:textId="77777777" w:rsidR="002A11B1" w:rsidRDefault="002A11B1" w:rsidP="002A11B1">
      <w:r>
        <w:t xml:space="preserve">Of additional concern is the reality that </w:t>
      </w:r>
      <w:r w:rsidRPr="006D487A">
        <w:rPr>
          <w:rStyle w:val="StyleUnderline"/>
        </w:rPr>
        <w:t xml:space="preserve">ecosystems are </w:t>
      </w:r>
      <w:r w:rsidRPr="0085321E">
        <w:rPr>
          <w:rStyle w:val="Emphasis"/>
        </w:rPr>
        <w:t>interconnected</w:t>
      </w:r>
      <w:r>
        <w:t xml:space="preserve"> to other ecosystems, </w:t>
      </w:r>
      <w:r w:rsidRPr="0085321E">
        <w:rPr>
          <w:rStyle w:val="StyleUnderline"/>
        </w:rPr>
        <w:t>to such an extent that a regime</w:t>
      </w:r>
      <w:r w:rsidRPr="006D487A">
        <w:rPr>
          <w:rStyle w:val="StyleUnderline"/>
        </w:rPr>
        <w:t xml:space="preserve"> change in </w:t>
      </w:r>
      <w:r w:rsidRPr="0085321E">
        <w:rPr>
          <w:rStyle w:val="Emphasis"/>
        </w:rPr>
        <w:t>one part</w:t>
      </w:r>
      <w:r>
        <w:t xml:space="preserve"> </w:t>
      </w:r>
      <w:r w:rsidRPr="0085321E">
        <w:rPr>
          <w:rStyle w:val="StyleUnderline"/>
        </w:rPr>
        <w:t>of the biosphere can</w:t>
      </w:r>
      <w:r w:rsidRPr="006D487A">
        <w:rPr>
          <w:rStyle w:val="StyleUnderline"/>
        </w:rPr>
        <w:t xml:space="preserve"> </w:t>
      </w:r>
      <w:r w:rsidRPr="0085321E">
        <w:rPr>
          <w:rStyle w:val="Emphasis"/>
        </w:rPr>
        <w:t>catalyze</w:t>
      </w:r>
      <w:r w:rsidRPr="006D487A">
        <w:rPr>
          <w:rStyle w:val="StyleUnderline"/>
        </w:rPr>
        <w:t xml:space="preserve"> </w:t>
      </w:r>
      <w:r w:rsidRPr="0085321E">
        <w:rPr>
          <w:rStyle w:val="Emphasis"/>
        </w:rPr>
        <w:t>changes</w:t>
      </w:r>
      <w:r w:rsidRPr="006D487A">
        <w:rPr>
          <w:rStyle w:val="StyleUnderline"/>
        </w:rPr>
        <w:t xml:space="preserve"> in </w:t>
      </w:r>
      <w:r w:rsidRPr="0085321E">
        <w:rPr>
          <w:rStyle w:val="Emphasis"/>
        </w:rPr>
        <w:t>other</w:t>
      </w:r>
      <w:r w:rsidRPr="0085321E">
        <w:rPr>
          <w:rStyle w:val="StyleUnderline"/>
        </w:rPr>
        <w:t xml:space="preserve"> ecosystems</w:t>
      </w:r>
      <w:r>
        <w:t xml:space="preserve">. One example relates to regime changes in the </w:t>
      </w:r>
      <w:r w:rsidRPr="006D487A">
        <w:rPr>
          <w:rStyle w:val="StyleUnderline"/>
        </w:rPr>
        <w:t>Arctic</w:t>
      </w:r>
      <w:r>
        <w:t>, wherein sea-</w:t>
      </w:r>
      <w:r w:rsidRPr="006D487A">
        <w:rPr>
          <w:rStyle w:val="StyleUnderline"/>
        </w:rPr>
        <w:t>ice</w:t>
      </w:r>
      <w:r>
        <w:t xml:space="preserve"> </w:t>
      </w:r>
      <w:r w:rsidRPr="006D487A">
        <w:rPr>
          <w:rStyle w:val="StyleUnderline"/>
        </w:rPr>
        <w:t>changes</w:t>
      </w:r>
      <w:r>
        <w:t xml:space="preserve"> </w:t>
      </w:r>
      <w:r w:rsidRPr="006D487A">
        <w:rPr>
          <w:rStyle w:val="StyleUnderline"/>
        </w:rPr>
        <w:t>lead to reorganization of tropical convection that</w:t>
      </w:r>
      <w:r>
        <w:t xml:space="preserve"> in turn </w:t>
      </w:r>
      <w:r w:rsidRPr="006D487A">
        <w:rPr>
          <w:rStyle w:val="StyleUnderline"/>
        </w:rPr>
        <w:t>triggers</w:t>
      </w:r>
      <w:r>
        <w:t xml:space="preserve"> an anticyclonic response over the North Pacific, resulting in significant </w:t>
      </w:r>
      <w:r w:rsidRPr="006D487A">
        <w:rPr>
          <w:rStyle w:val="StyleUnderline"/>
        </w:rPr>
        <w:t>drying over California</w:t>
      </w:r>
      <w:r>
        <w:t xml:space="preserve"> [111], potentially leading to regime change. </w:t>
      </w:r>
      <w:r w:rsidRPr="006D487A">
        <w:rPr>
          <w:rStyle w:val="StyleUnderline"/>
        </w:rPr>
        <w:t>Ecosystems are</w:t>
      </w:r>
      <w:r>
        <w:t xml:space="preserve"> sub-systems, </w:t>
      </w:r>
      <w:r w:rsidRPr="006D487A">
        <w:rPr>
          <w:rStyle w:val="StyleUnderline"/>
        </w:rPr>
        <w:t>not isolated</w:t>
      </w:r>
      <w:r>
        <w:t xml:space="preserve"> systems. </w:t>
      </w:r>
      <w:r w:rsidRPr="0085321E">
        <w:rPr>
          <w:rStyle w:val="StyleUnderline"/>
        </w:rPr>
        <w:t>Thus, changes run throughout the biosphere, impacting</w:t>
      </w:r>
      <w:r>
        <w:t xml:space="preserve"> on </w:t>
      </w:r>
      <w:r w:rsidRPr="0085321E">
        <w:rPr>
          <w:rStyle w:val="StyleUnderline"/>
        </w:rPr>
        <w:t>all levels of organization, in non-linear ways.</w:t>
      </w:r>
      <w:r>
        <w:t xml:space="preserve"> We would expect this </w:t>
      </w:r>
      <w:r w:rsidRPr="00373E05">
        <w:rPr>
          <w:rStyle w:val="StyleUnderline"/>
        </w:rPr>
        <w:t>in any self-organizing system</w:t>
      </w:r>
      <w:r>
        <w:t xml:space="preserve">, where </w:t>
      </w:r>
      <w:r w:rsidRPr="0085321E">
        <w:rPr>
          <w:rStyle w:val="Emphasis"/>
        </w:rPr>
        <w:t>feedback</w:t>
      </w:r>
      <w:r>
        <w:t xml:space="preserve"> dictates context and change. One such conduit is the soundscape, wherein ecological simplification </w:t>
      </w:r>
      <w:r w:rsidRPr="00373E05">
        <w:rPr>
          <w:rStyle w:val="StyleUnderline"/>
        </w:rPr>
        <w:t xml:space="preserve">can lead to </w:t>
      </w:r>
      <w:r w:rsidRPr="0085321E">
        <w:rPr>
          <w:rStyle w:val="Emphasis"/>
        </w:rPr>
        <w:t>radical transitions</w:t>
      </w:r>
      <w:r>
        <w:t xml:space="preserve"> </w:t>
      </w:r>
      <w:r w:rsidRPr="0085321E">
        <w:rPr>
          <w:rStyle w:val="StyleUnderline"/>
        </w:rPr>
        <w:t>at the ecosystem level</w:t>
      </w:r>
      <w:r>
        <w:t xml:space="preserve"> facilitated by the absence of audible cues [112]. </w:t>
      </w:r>
      <w:r w:rsidRPr="0085321E">
        <w:rPr>
          <w:rStyle w:val="StyleUnderline"/>
        </w:rPr>
        <w:t>A</w:t>
      </w:r>
      <w:r>
        <w:t xml:space="preserve">nother </w:t>
      </w:r>
      <w:r w:rsidRPr="0085321E">
        <w:rPr>
          <w:rStyle w:val="StyleUnderline"/>
        </w:rPr>
        <w:t xml:space="preserve">feedback conduit is the </w:t>
      </w:r>
      <w:r w:rsidRPr="0085321E">
        <w:rPr>
          <w:rStyle w:val="Emphasis"/>
        </w:rPr>
        <w:t>hydrological cycle</w:t>
      </w:r>
      <w:r>
        <w:t xml:space="preserve">, and forests play a central role here. </w:t>
      </w:r>
      <w:r w:rsidRPr="0085321E">
        <w:rPr>
          <w:rStyle w:val="Emphasis"/>
        </w:rPr>
        <w:t>Interfering with water</w:t>
      </w:r>
      <w:r w:rsidRPr="00373E05">
        <w:rPr>
          <w:rStyle w:val="StyleUnderline"/>
        </w:rPr>
        <w:t xml:space="preserve"> relations can have </w:t>
      </w:r>
      <w:r w:rsidRPr="0085321E">
        <w:rPr>
          <w:rStyle w:val="Emphasis"/>
        </w:rPr>
        <w:t>huge impacts</w:t>
      </w:r>
      <w:r w:rsidRPr="00373E05">
        <w:rPr>
          <w:rStyle w:val="StyleUnderline"/>
        </w:rPr>
        <w:t xml:space="preserve"> on regime stability and the </w:t>
      </w:r>
      <w:r w:rsidRPr="0085321E">
        <w:rPr>
          <w:rStyle w:val="Emphasis"/>
        </w:rPr>
        <w:t>spread of regime shifts</w:t>
      </w:r>
      <w:r w:rsidRPr="0085321E">
        <w:rPr>
          <w:rStyle w:val="StyleUnderline"/>
        </w:rPr>
        <w:t xml:space="preserve"> </w:t>
      </w:r>
      <w:r w:rsidRPr="0085321E">
        <w:rPr>
          <w:rStyle w:val="Emphasis"/>
        </w:rPr>
        <w:t>across the biosphere</w:t>
      </w:r>
      <w:r>
        <w:t xml:space="preserve"> [113].</w:t>
      </w:r>
    </w:p>
    <w:p w14:paraId="0E54229C" w14:textId="77777777" w:rsidR="002A11B1" w:rsidRDefault="002A11B1" w:rsidP="002A11B1">
      <w:r>
        <w:t>3. Conclusion</w:t>
      </w:r>
    </w:p>
    <w:p w14:paraId="4CC078C9" w14:textId="77777777" w:rsidR="002A11B1" w:rsidRDefault="002A11B1" w:rsidP="002A11B1">
      <w:r>
        <w:t>Forest soil water balance plays an essential, central role in ecosystem functionality. The modification of water balance within forests can enhance self-regulation of all ecosystems in a landscape, but intensive, anthropogenic landscape transformation can negatively impact it. Human activities, such as deforestation, have had damaging impacts on evaporation, precipitation and run-off. The protection of forest water balance has been highlighted as a priority through coordinated research based on analysis of soil properties and ecosystem function restoration. Underpinning any hope of achieving this lies the urgency of attaining a sustainable relationship between human needs and natural resources.</w:t>
      </w:r>
    </w:p>
    <w:p w14:paraId="0EE6A71E" w14:textId="77777777" w:rsidR="002A11B1" w:rsidRPr="00D652F3" w:rsidRDefault="002A11B1" w:rsidP="0085321E">
      <w:r>
        <w:t xml:space="preserve">Thus, we see that forests are essential components in both the hydrological cycle and in soil functionality, while also playing a crucial role in the carbon cycle. Forests, much like soil and water, are currently under-appreciated by the human race, yet our futures rely on their restoration and respect. Kravčík [114] have called for a new paradigm in order </w:t>
      </w:r>
      <w:r w:rsidRPr="006D487A">
        <w:rPr>
          <w:rStyle w:val="StyleUnderline"/>
        </w:rPr>
        <w:t xml:space="preserve">to </w:t>
      </w:r>
      <w:r w:rsidRPr="0085321E">
        <w:rPr>
          <w:rStyle w:val="Emphasis"/>
        </w:rPr>
        <w:t>rescue humanity</w:t>
      </w:r>
      <w:r>
        <w:t xml:space="preserve"> </w:t>
      </w:r>
      <w:r w:rsidRPr="006D487A">
        <w:rPr>
          <w:rStyle w:val="StyleUnderline"/>
        </w:rPr>
        <w:t xml:space="preserve">from a </w:t>
      </w:r>
      <w:r w:rsidRPr="0085321E">
        <w:rPr>
          <w:rStyle w:val="Emphasis"/>
        </w:rPr>
        <w:t>crisis beyond our imagining</w:t>
      </w:r>
      <w:r w:rsidRPr="0085321E">
        <w:rPr>
          <w:rStyle w:val="StyleUnderline"/>
        </w:rPr>
        <w:t>: regime shifts and the functional</w:t>
      </w:r>
      <w:r w:rsidRPr="006D487A">
        <w:rPr>
          <w:rStyle w:val="StyleUnderline"/>
        </w:rPr>
        <w:t xml:space="preserve"> </w:t>
      </w:r>
      <w:r w:rsidRPr="0085321E">
        <w:rPr>
          <w:rStyle w:val="Emphasis"/>
        </w:rPr>
        <w:t>collapse</w:t>
      </w:r>
      <w:r w:rsidRPr="006D487A">
        <w:rPr>
          <w:rStyle w:val="StyleUnderline"/>
        </w:rPr>
        <w:t xml:space="preserve"> of</w:t>
      </w:r>
      <w:r>
        <w:t xml:space="preserve"> </w:t>
      </w:r>
      <w:r w:rsidRPr="0085321E">
        <w:rPr>
          <w:rStyle w:val="StyleUnderline"/>
        </w:rPr>
        <w:t xml:space="preserve">the </w:t>
      </w:r>
      <w:r w:rsidRPr="0085321E">
        <w:rPr>
          <w:rStyle w:val="Emphasis"/>
        </w:rPr>
        <w:t>terrestrial</w:t>
      </w:r>
      <w:r w:rsidRPr="0085321E">
        <w:rPr>
          <w:rStyle w:val="StyleUnderline"/>
        </w:rPr>
        <w:t xml:space="preserve"> and</w:t>
      </w:r>
      <w:r>
        <w:t xml:space="preserve"> </w:t>
      </w:r>
      <w:r w:rsidRPr="0085321E">
        <w:rPr>
          <w:rStyle w:val="Emphasis"/>
        </w:rPr>
        <w:t>aquatic ecosystems</w:t>
      </w:r>
      <w:r>
        <w:t xml:space="preserve">. Such a paradigm no longer views water as an isolated entity, a fixed renewable resource and having little to do with the suite of environmental crises facing us, along with the coming economic and societal collapse </w:t>
      </w:r>
      <w:r w:rsidRPr="0085321E">
        <w:rPr>
          <w:rStyle w:val="Emphasis"/>
        </w:rPr>
        <w:t>undoubtedly awaiting us</w:t>
      </w:r>
      <w:r w:rsidRPr="006D487A">
        <w:rPr>
          <w:rStyle w:val="StyleUnderline"/>
        </w:rPr>
        <w:t xml:space="preserve"> on our </w:t>
      </w:r>
      <w:r w:rsidRPr="0085321E">
        <w:rPr>
          <w:rStyle w:val="Emphasis"/>
        </w:rPr>
        <w:t>current trajectory</w:t>
      </w:r>
      <w:r>
        <w:t xml:space="preserve">. </w:t>
      </w:r>
      <w:r w:rsidRPr="006D487A">
        <w:t xml:space="preserve">Instead, they </w:t>
      </w:r>
      <w:r w:rsidRPr="0085321E">
        <w:rPr>
          <w:rStyle w:val="StyleUnderline"/>
        </w:rPr>
        <w:t xml:space="preserve">call for a prioritization of the </w:t>
      </w:r>
      <w:r w:rsidRPr="0085321E">
        <w:rPr>
          <w:rStyle w:val="Emphasis"/>
        </w:rPr>
        <w:t>restoration of the water balance</w:t>
      </w:r>
      <w:r w:rsidRPr="006D487A">
        <w:t xml:space="preserve"> at all levels, but </w:t>
      </w:r>
      <w:r w:rsidRPr="0085321E">
        <w:rPr>
          <w:rStyle w:val="Emphasis"/>
        </w:rPr>
        <w:t>particularly at the level of the small water cycle</w:t>
      </w:r>
      <w:r w:rsidRPr="006D487A">
        <w:t xml:space="preserve">. Intrinsic to this is healthy soils and healthy forests. </w:t>
      </w:r>
      <w:r w:rsidRPr="0085321E">
        <w:rPr>
          <w:rStyle w:val="StyleUnderline"/>
        </w:rPr>
        <w:t xml:space="preserve">The </w:t>
      </w:r>
      <w:r w:rsidRPr="0085321E">
        <w:rPr>
          <w:rStyle w:val="Emphasis"/>
        </w:rPr>
        <w:t>soil-forest-water-civilization nexus</w:t>
      </w:r>
      <w:r w:rsidRPr="006D487A">
        <w:rPr>
          <w:rStyle w:val="StyleUnderline"/>
        </w:rPr>
        <w:t xml:space="preserve"> </w:t>
      </w:r>
      <w:r w:rsidRPr="0085321E">
        <w:rPr>
          <w:rStyle w:val="Emphasis"/>
        </w:rPr>
        <w:t>must</w:t>
      </w:r>
      <w:r w:rsidRPr="006D487A">
        <w:rPr>
          <w:rStyle w:val="StyleUnderline"/>
        </w:rPr>
        <w:t xml:space="preserve"> urgently be </w:t>
      </w:r>
      <w:r w:rsidRPr="00373E05">
        <w:rPr>
          <w:rStyle w:val="StyleUnderline"/>
        </w:rPr>
        <w:t xml:space="preserve">understood as a synergy, </w:t>
      </w:r>
      <w:r w:rsidRPr="0085321E">
        <w:rPr>
          <w:rStyle w:val="StyleUnderline"/>
        </w:rPr>
        <w:t>connected and united within the Earth system</w:t>
      </w:r>
      <w:r>
        <w:t xml:space="preserve"> </w:t>
      </w:r>
      <w:r w:rsidRPr="0085321E">
        <w:rPr>
          <w:rStyle w:val="Emphasis"/>
        </w:rPr>
        <w:t>if</w:t>
      </w:r>
      <w:r w:rsidRPr="006D487A">
        <w:rPr>
          <w:rStyle w:val="StyleUnderline"/>
        </w:rPr>
        <w:t xml:space="preserve"> we are to </w:t>
      </w:r>
      <w:r w:rsidRPr="0085321E">
        <w:rPr>
          <w:rStyle w:val="Emphasis"/>
        </w:rPr>
        <w:t>find a</w:t>
      </w:r>
      <w:r>
        <w:t xml:space="preserve"> constructive </w:t>
      </w:r>
      <w:r w:rsidRPr="0085321E">
        <w:rPr>
          <w:rStyle w:val="Emphasis"/>
        </w:rPr>
        <w:t>way ahead</w:t>
      </w:r>
      <w:r>
        <w:t xml:space="preserve"> and a place </w:t>
      </w:r>
      <w:r w:rsidRPr="0085321E">
        <w:rPr>
          <w:rStyle w:val="Emphasis"/>
        </w:rPr>
        <w:t>for our own</w:t>
      </w:r>
      <w:r>
        <w:t xml:space="preserve"> sub-</w:t>
      </w:r>
      <w:r w:rsidRPr="0085321E">
        <w:rPr>
          <w:rStyle w:val="Emphasis"/>
        </w:rPr>
        <w:t>species</w:t>
      </w:r>
      <w:r>
        <w:t xml:space="preserve"> within the biosphere.</w:t>
      </w:r>
    </w:p>
    <w:p w14:paraId="6F307A10" w14:textId="18A37A10" w:rsidR="002A11B1" w:rsidRDefault="002A11B1" w:rsidP="00647CFA"/>
    <w:p w14:paraId="3E68D407" w14:textId="4CF64B0E" w:rsidR="00D50981" w:rsidRDefault="00D50981" w:rsidP="00D50981">
      <w:pPr>
        <w:pStyle w:val="Heading4"/>
      </w:pPr>
      <w:r>
        <w:t xml:space="preserve">And, </w:t>
      </w:r>
      <w:r w:rsidR="0075761F">
        <w:t>the Gulf deadzone</w:t>
      </w:r>
      <w:r>
        <w:t xml:space="preserve"> </w:t>
      </w:r>
      <w:r w:rsidR="0075761F">
        <w:t xml:space="preserve">will </w:t>
      </w:r>
      <w:r w:rsidR="0075761F" w:rsidRPr="003F19F3">
        <w:rPr>
          <w:u w:val="single"/>
        </w:rPr>
        <w:t>collapse</w:t>
      </w:r>
      <w:r w:rsidRPr="003F19F3">
        <w:rPr>
          <w:u w:val="single"/>
        </w:rPr>
        <w:t xml:space="preserve"> </w:t>
      </w:r>
      <w:r w:rsidR="0075761F" w:rsidRPr="003F19F3">
        <w:rPr>
          <w:u w:val="single"/>
        </w:rPr>
        <w:t>fishing</w:t>
      </w:r>
      <w:r w:rsidR="0075761F">
        <w:t>—</w:t>
      </w:r>
      <w:r w:rsidR="0075761F" w:rsidRPr="0075761F">
        <w:rPr>
          <w:u w:val="single"/>
        </w:rPr>
        <w:t>Only the plan</w:t>
      </w:r>
      <w:r w:rsidR="0075761F">
        <w:t xml:space="preserve"> can prevent it.</w:t>
      </w:r>
    </w:p>
    <w:p w14:paraId="569AE177" w14:textId="77777777" w:rsidR="00D50981" w:rsidRDefault="00D50981" w:rsidP="00D50981">
      <w:r w:rsidRPr="00D50981">
        <w:rPr>
          <w:rStyle w:val="Style13ptBold"/>
        </w:rPr>
        <w:t>Boehm 20</w:t>
      </w:r>
      <w:r>
        <w:t xml:space="preserve"> – Economist with the Food &amp; Environment program at the Union of Concerned Scientists</w:t>
      </w:r>
    </w:p>
    <w:p w14:paraId="0EC872AB" w14:textId="77777777" w:rsidR="00D50981" w:rsidRDefault="00D50981" w:rsidP="00D50981">
      <w:r>
        <w:t xml:space="preserve">Rebecca Boehm, PhD, </w:t>
      </w:r>
      <w:r w:rsidRPr="00D50981">
        <w:rPr>
          <w:i/>
          <w:iCs/>
        </w:rPr>
        <w:t>Reviving the Dead Zone: Solutions to Benefit Both Gulf Coast Fishers and Midwest Farmers</w:t>
      </w:r>
      <w:r>
        <w:t>, Report published by the Union of Concerned Scientists (UCS), June 2020,  https://ucsusa.org/sites/default/files/2020-06/reviving-the-dead-zone.pdf</w:t>
      </w:r>
    </w:p>
    <w:p w14:paraId="3AE3B4D5" w14:textId="77777777" w:rsidR="00D50981" w:rsidRPr="00D50981" w:rsidRDefault="00D50981" w:rsidP="00D50981"/>
    <w:p w14:paraId="4C9D1762" w14:textId="77777777" w:rsidR="00D50981" w:rsidRDefault="00D50981" w:rsidP="00D50981">
      <w:r>
        <w:t xml:space="preserve">For more than 30 years, scientists have investigated an area of deep water in </w:t>
      </w:r>
      <w:r w:rsidRPr="00D50981">
        <w:rPr>
          <w:rStyle w:val="StyleUnderline"/>
        </w:rPr>
        <w:t xml:space="preserve">the </w:t>
      </w:r>
      <w:r w:rsidRPr="00D50981">
        <w:rPr>
          <w:rStyle w:val="Emphasis"/>
        </w:rPr>
        <w:t>Gulf</w:t>
      </w:r>
      <w:r>
        <w:t xml:space="preserve"> known as a “</w:t>
      </w:r>
      <w:r w:rsidRPr="00D50981">
        <w:rPr>
          <w:rStyle w:val="Emphasis"/>
        </w:rPr>
        <w:t>dead zone</w:t>
      </w:r>
      <w:r>
        <w:t xml:space="preserve">,” which </w:t>
      </w:r>
      <w:r w:rsidRPr="00D50981">
        <w:rPr>
          <w:rStyle w:val="StyleUnderline"/>
        </w:rPr>
        <w:t xml:space="preserve">contains so little oxygen that fish and other marine life </w:t>
      </w:r>
      <w:r w:rsidRPr="00D50981">
        <w:rPr>
          <w:rStyle w:val="Emphasis"/>
        </w:rPr>
        <w:t>flee from it or die</w:t>
      </w:r>
      <w:r>
        <w:t xml:space="preserve"> (Hazen et al. 2009). </w:t>
      </w:r>
      <w:r w:rsidRPr="00D50981">
        <w:rPr>
          <w:rStyle w:val="StyleUnderline"/>
        </w:rPr>
        <w:t>In</w:t>
      </w:r>
      <w:r>
        <w:t xml:space="preserve"> the summer of </w:t>
      </w:r>
      <w:r w:rsidRPr="00D50981">
        <w:rPr>
          <w:rStyle w:val="StyleUnderline"/>
        </w:rPr>
        <w:t>2017</w:t>
      </w:r>
      <w:r>
        <w:t xml:space="preserve">, </w:t>
      </w:r>
      <w:r w:rsidRPr="00D50981">
        <w:rPr>
          <w:rStyle w:val="StyleUnderline"/>
        </w:rPr>
        <w:t xml:space="preserve">it </w:t>
      </w:r>
      <w:r w:rsidRPr="00D50981">
        <w:rPr>
          <w:rStyle w:val="Emphasis"/>
        </w:rPr>
        <w:t>swelled</w:t>
      </w:r>
      <w:r w:rsidRPr="00D50981">
        <w:rPr>
          <w:rStyle w:val="StyleUnderline"/>
        </w:rPr>
        <w:t xml:space="preserve"> to the size of New Jersey</w:t>
      </w:r>
      <w:r>
        <w:t xml:space="preserve">. </w:t>
      </w:r>
      <w:r w:rsidRPr="00D50981">
        <w:rPr>
          <w:rStyle w:val="StyleUnderline"/>
        </w:rPr>
        <w:t>The size of this area</w:t>
      </w:r>
      <w:r>
        <w:t xml:space="preserve"> experiencing often fatally low levels of oxygen—what scientists call hypoxia— </w:t>
      </w:r>
      <w:r w:rsidRPr="00D50981">
        <w:rPr>
          <w:rStyle w:val="StyleUnderline"/>
        </w:rPr>
        <w:t xml:space="preserve">varies </w:t>
      </w:r>
      <w:r w:rsidRPr="00D50981">
        <w:rPr>
          <w:rStyle w:val="Emphasis"/>
        </w:rPr>
        <w:t>depending upon</w:t>
      </w:r>
      <w:r>
        <w:t xml:space="preserve"> spring </w:t>
      </w:r>
      <w:r w:rsidRPr="00D50981">
        <w:t xml:space="preserve">rains and snow melt. These carry </w:t>
      </w:r>
      <w:r w:rsidRPr="00D50981">
        <w:rPr>
          <w:rStyle w:val="StyleUnderline"/>
        </w:rPr>
        <w:t xml:space="preserve">large </w:t>
      </w:r>
      <w:r w:rsidRPr="00D50981">
        <w:rPr>
          <w:rStyle w:val="Emphasis"/>
        </w:rPr>
        <w:t>quantities of excess</w:t>
      </w:r>
      <w:r w:rsidRPr="00D50981">
        <w:t xml:space="preserve"> soil nutrients, largely </w:t>
      </w:r>
      <w:r w:rsidRPr="00D50981">
        <w:rPr>
          <w:rStyle w:val="Emphasis"/>
        </w:rPr>
        <w:t>nitrogen</w:t>
      </w:r>
      <w:r w:rsidRPr="00D50981">
        <w:rPr>
          <w:rStyle w:val="StyleUnderline"/>
        </w:rPr>
        <w:t>, down the Mississippi and Atchafalaya rivers to the Gulf</w:t>
      </w:r>
      <w:r w:rsidRPr="00D50981">
        <w:t xml:space="preserve">. There, </w:t>
      </w:r>
      <w:r w:rsidRPr="00D50981">
        <w:rPr>
          <w:rStyle w:val="StyleUnderline"/>
        </w:rPr>
        <w:t xml:space="preserve">this polluted water </w:t>
      </w:r>
      <w:r w:rsidRPr="00D50981">
        <w:rPr>
          <w:rStyle w:val="Emphasis"/>
        </w:rPr>
        <w:t>sets off a chain reaction</w:t>
      </w:r>
      <w:r w:rsidRPr="00D50981">
        <w:rPr>
          <w:rStyle w:val="StyleUnderline"/>
        </w:rPr>
        <w:t xml:space="preserve"> of ecological</w:t>
      </w:r>
      <w:r w:rsidRPr="00D50981">
        <w:t xml:space="preserve"> and economic </w:t>
      </w:r>
      <w:r w:rsidRPr="00D50981">
        <w:rPr>
          <w:rStyle w:val="StyleUnderline"/>
        </w:rPr>
        <w:t xml:space="preserve">consequences </w:t>
      </w:r>
      <w:r w:rsidRPr="00D50981">
        <w:rPr>
          <w:rStyle w:val="Emphasis"/>
        </w:rPr>
        <w:t>straining the resilience</w:t>
      </w:r>
      <w:r w:rsidRPr="00D50981">
        <w:rPr>
          <w:rStyle w:val="StyleUnderline"/>
        </w:rPr>
        <w:t xml:space="preserve"> of </w:t>
      </w:r>
      <w:r w:rsidRPr="00D50981">
        <w:rPr>
          <w:rStyle w:val="Emphasis"/>
        </w:rPr>
        <w:t>diverse fishing operations</w:t>
      </w:r>
      <w:r>
        <w:t xml:space="preserve"> and local communities </w:t>
      </w:r>
      <w:r w:rsidRPr="00D50981">
        <w:rPr>
          <w:rStyle w:val="StyleUnderline"/>
        </w:rPr>
        <w:t xml:space="preserve">that </w:t>
      </w:r>
      <w:r w:rsidRPr="00D50981">
        <w:rPr>
          <w:rStyle w:val="Emphasis"/>
        </w:rPr>
        <w:t>depend</w:t>
      </w:r>
      <w:r w:rsidRPr="00D50981">
        <w:rPr>
          <w:rStyle w:val="StyleUnderline"/>
        </w:rPr>
        <w:t xml:space="preserve"> upon a </w:t>
      </w:r>
      <w:r w:rsidRPr="00D50981">
        <w:rPr>
          <w:rStyle w:val="Emphasis"/>
        </w:rPr>
        <w:t>healthy Gulf</w:t>
      </w:r>
      <w:r>
        <w:t xml:space="preserve"> for their livelihoods.</w:t>
      </w:r>
    </w:p>
    <w:p w14:paraId="4196F9CC" w14:textId="77777777" w:rsidR="00D50981" w:rsidRDefault="00D50981" w:rsidP="00D50981">
      <w:r>
        <w:t>EXCESS NITROGEN FUELS THE DEAD ZONE</w:t>
      </w:r>
    </w:p>
    <w:p w14:paraId="57F9CFDD" w14:textId="77777777" w:rsidR="00D50981" w:rsidRDefault="00D50981" w:rsidP="00D50981">
      <w:r w:rsidRPr="00D50981">
        <w:rPr>
          <w:rStyle w:val="Emphasis"/>
        </w:rPr>
        <w:t>Most of the nitrogen</w:t>
      </w:r>
      <w:r w:rsidRPr="00D50981">
        <w:rPr>
          <w:rStyle w:val="StyleUnderline"/>
        </w:rPr>
        <w:t xml:space="preserve"> that contributes to the dead zone</w:t>
      </w:r>
      <w:r>
        <w:t xml:space="preserve">— between 60 and </w:t>
      </w:r>
      <w:r w:rsidRPr="00D50981">
        <w:rPr>
          <w:rStyle w:val="Emphasis"/>
        </w:rPr>
        <w:t>80 percent</w:t>
      </w:r>
      <w:r>
        <w:t>—</w:t>
      </w:r>
      <w:r w:rsidRPr="00D50981">
        <w:rPr>
          <w:rStyle w:val="StyleUnderline"/>
        </w:rPr>
        <w:t>originates on</w:t>
      </w:r>
      <w:r>
        <w:t xml:space="preserve"> farms and </w:t>
      </w:r>
      <w:r w:rsidRPr="00D50981">
        <w:rPr>
          <w:rStyle w:val="Emphasis"/>
        </w:rPr>
        <w:t>livestock operations in the Midwest</w:t>
      </w:r>
      <w:r>
        <w:t xml:space="preserve">, largely </w:t>
      </w:r>
      <w:r w:rsidRPr="00D50981">
        <w:rPr>
          <w:rStyle w:val="StyleUnderline"/>
        </w:rPr>
        <w:t xml:space="preserve">in the form of synthetic fertilizers that </w:t>
      </w:r>
      <w:r w:rsidRPr="00D50981">
        <w:rPr>
          <w:rStyle w:val="Emphasis"/>
        </w:rPr>
        <w:t>run off</w:t>
      </w:r>
      <w:r>
        <w:t xml:space="preserve"> </w:t>
      </w:r>
      <w:r w:rsidRPr="00D50981">
        <w:rPr>
          <w:rStyle w:val="StyleUnderline"/>
        </w:rPr>
        <w:t>fields</w:t>
      </w:r>
      <w:r>
        <w:t xml:space="preserve"> of corn and other crops. </w:t>
      </w:r>
      <w:r w:rsidRPr="00D50981">
        <w:rPr>
          <w:rStyle w:val="StyleUnderline"/>
        </w:rPr>
        <w:t>The significant expansion of agricultural</w:t>
      </w:r>
      <w:r>
        <w:t xml:space="preserve"> </w:t>
      </w:r>
      <w:r w:rsidRPr="00D50981">
        <w:rPr>
          <w:rStyle w:val="StyleUnderline"/>
        </w:rPr>
        <w:t>production</w:t>
      </w:r>
      <w:r>
        <w:t xml:space="preserve"> in some parts of the Midwest over the last many decades (Fausti 2015; Lin and Huang 2019) </w:t>
      </w:r>
      <w:r w:rsidRPr="00D50981">
        <w:rPr>
          <w:rStyle w:val="StyleUnderline"/>
        </w:rPr>
        <w:t>adds to this</w:t>
      </w:r>
      <w:r>
        <w:t xml:space="preserve"> concern. The </w:t>
      </w:r>
      <w:r w:rsidRPr="00D50981">
        <w:rPr>
          <w:rStyle w:val="StyleUnderline"/>
        </w:rPr>
        <w:t>excess nitrogen in rivers</w:t>
      </w:r>
      <w:r>
        <w:t xml:space="preserve"> can </w:t>
      </w:r>
      <w:r w:rsidRPr="00D50981">
        <w:rPr>
          <w:rStyle w:val="StyleUnderline"/>
        </w:rPr>
        <w:t>cause algae overgrowth and deplete the oxygen supply available to healthy marine life, creating vast dead zones</w:t>
      </w:r>
      <w:r>
        <w:t xml:space="preserve"> </w:t>
      </w:r>
      <w:r w:rsidRPr="00D50981">
        <w:rPr>
          <w:rStyle w:val="StyleUnderline"/>
        </w:rPr>
        <w:t>that make it hard</w:t>
      </w:r>
      <w:r w:rsidRPr="00D50981">
        <w:t>er</w:t>
      </w:r>
      <w:r>
        <w:t xml:space="preserve"> </w:t>
      </w:r>
      <w:r w:rsidRPr="00D50981">
        <w:rPr>
          <w:rStyle w:val="StyleUnderline"/>
        </w:rPr>
        <w:t>for</w:t>
      </w:r>
      <w:r>
        <w:t xml:space="preserve"> the region’s </w:t>
      </w:r>
      <w:r w:rsidRPr="00D50981">
        <w:rPr>
          <w:rStyle w:val="StyleUnderline"/>
        </w:rPr>
        <w:t>fishers to make a living</w:t>
      </w:r>
      <w:r>
        <w:t xml:space="preserve">. </w:t>
      </w:r>
      <w:r w:rsidRPr="00D50981">
        <w:rPr>
          <w:rStyle w:val="StyleUnderline"/>
        </w:rPr>
        <w:t>The challenge of the dead zone</w:t>
      </w:r>
      <w:r>
        <w:t xml:space="preserve"> </w:t>
      </w:r>
      <w:r w:rsidRPr="00D50981">
        <w:rPr>
          <w:rStyle w:val="StyleUnderline"/>
        </w:rPr>
        <w:t xml:space="preserve">is </w:t>
      </w:r>
      <w:r w:rsidRPr="00D50981">
        <w:rPr>
          <w:rStyle w:val="Emphasis"/>
        </w:rPr>
        <w:t>made worse</w:t>
      </w:r>
      <w:r w:rsidRPr="00D50981">
        <w:rPr>
          <w:rStyle w:val="StyleUnderline"/>
        </w:rPr>
        <w:t xml:space="preserve"> by</w:t>
      </w:r>
      <w:r>
        <w:t xml:space="preserve"> </w:t>
      </w:r>
      <w:r w:rsidRPr="00D50981">
        <w:rPr>
          <w:rStyle w:val="StyleUnderline"/>
        </w:rPr>
        <w:t>other</w:t>
      </w:r>
      <w:r>
        <w:t xml:space="preserve"> closely </w:t>
      </w:r>
      <w:r w:rsidRPr="00D50981">
        <w:rPr>
          <w:rStyle w:val="StyleUnderline"/>
        </w:rPr>
        <w:t>intertwined environmental stressors</w:t>
      </w:r>
      <w:r>
        <w:t xml:space="preserve">. </w:t>
      </w:r>
      <w:r w:rsidRPr="00D50981">
        <w:rPr>
          <w:rStyle w:val="StyleUnderline"/>
        </w:rPr>
        <w:t>Climate change is increasing the frequency of heavy rains and floods in the Midwest, which could wash even more nitrogen</w:t>
      </w:r>
      <w:r>
        <w:t xml:space="preserve"> off farms and </w:t>
      </w:r>
      <w:r w:rsidRPr="00D50981">
        <w:rPr>
          <w:rStyle w:val="StyleUnderline"/>
        </w:rPr>
        <w:t>into rivers feeding the Gulf</w:t>
      </w:r>
      <w:r>
        <w:t xml:space="preserve"> (Altieri and Gedan 2015). </w:t>
      </w:r>
      <w:r w:rsidRPr="00D50981">
        <w:rPr>
          <w:rStyle w:val="StyleUnderline"/>
        </w:rPr>
        <w:t>Ocean temperature changes</w:t>
      </w:r>
      <w:r>
        <w:t xml:space="preserve"> are expected to exacerbate Gulf pollution effects, which </w:t>
      </w:r>
      <w:r w:rsidRPr="00D50981">
        <w:rPr>
          <w:rStyle w:val="StyleUnderline"/>
        </w:rPr>
        <w:t xml:space="preserve">will make </w:t>
      </w:r>
      <w:r w:rsidRPr="00D50981">
        <w:rPr>
          <w:rStyle w:val="Emphasis"/>
        </w:rPr>
        <w:t>shrinking</w:t>
      </w:r>
      <w:r w:rsidRPr="00D50981">
        <w:rPr>
          <w:rStyle w:val="StyleUnderline"/>
        </w:rPr>
        <w:t xml:space="preserve"> the dead zone</w:t>
      </w:r>
      <w:r>
        <w:t xml:space="preserve"> even </w:t>
      </w:r>
      <w:r w:rsidRPr="00D50981">
        <w:rPr>
          <w:rStyle w:val="Emphasis"/>
        </w:rPr>
        <w:t>more challenging in the years ahead</w:t>
      </w:r>
      <w:r>
        <w:t xml:space="preserve"> (Laurent et al. 2018; Reidmiller et al. 2018). What is more, oil drilling in the Gulf of Mexico and the potential for oil spills—such as the 2010 British Petroleum Deepwater Horizon disaster—threaten the Gulf fishing industry as long as our economy stubbornly relies on fossil fuels.</w:t>
      </w:r>
    </w:p>
    <w:p w14:paraId="25A83970" w14:textId="77777777" w:rsidR="00D50981" w:rsidRPr="00D50981" w:rsidRDefault="00D50981" w:rsidP="00D50981">
      <w:pPr>
        <w:rPr>
          <w:rStyle w:val="Emphasis"/>
        </w:rPr>
      </w:pPr>
      <w:r w:rsidRPr="00D50981">
        <w:rPr>
          <w:rStyle w:val="StyleUnderline"/>
        </w:rPr>
        <w:t>With</w:t>
      </w:r>
      <w:r>
        <w:t xml:space="preserve"> all </w:t>
      </w:r>
      <w:r w:rsidRPr="00D50981">
        <w:rPr>
          <w:rStyle w:val="Emphasis"/>
        </w:rPr>
        <w:t>these challenges bearing down</w:t>
      </w:r>
      <w:r w:rsidRPr="00D50981">
        <w:rPr>
          <w:rStyle w:val="StyleUnderline"/>
        </w:rPr>
        <w:t xml:space="preserve"> on</w:t>
      </w:r>
      <w:r>
        <w:t xml:space="preserve"> </w:t>
      </w:r>
      <w:r w:rsidRPr="00D50981">
        <w:rPr>
          <w:rStyle w:val="StyleUnderline"/>
        </w:rPr>
        <w:t>the Gulf and the people who fish</w:t>
      </w:r>
      <w:r>
        <w:t xml:space="preserve"> in </w:t>
      </w:r>
      <w:r w:rsidRPr="00D50981">
        <w:rPr>
          <w:rStyle w:val="StyleUnderline"/>
        </w:rPr>
        <w:t>it,</w:t>
      </w:r>
      <w:r>
        <w:t xml:space="preserve"> </w:t>
      </w:r>
      <w:r w:rsidRPr="00D50981">
        <w:rPr>
          <w:rStyle w:val="StyleUnderline"/>
        </w:rPr>
        <w:t xml:space="preserve">straightforward </w:t>
      </w:r>
      <w:r w:rsidRPr="00D50981">
        <w:rPr>
          <w:rStyle w:val="Emphasis"/>
        </w:rPr>
        <w:t>solutions are needed</w:t>
      </w:r>
      <w:r>
        <w:t xml:space="preserve">. </w:t>
      </w:r>
      <w:r w:rsidRPr="00D50981">
        <w:rPr>
          <w:rStyle w:val="Emphasis"/>
        </w:rPr>
        <w:t>Reducing nitrogen losses from farms is such a solution</w:t>
      </w:r>
      <w:r>
        <w:t>—</w:t>
      </w:r>
      <w:r w:rsidRPr="00D50981">
        <w:rPr>
          <w:rStyle w:val="StyleUnderline"/>
        </w:rPr>
        <w:t>with</w:t>
      </w:r>
      <w:r>
        <w:t xml:space="preserve"> the added bonus of </w:t>
      </w:r>
      <w:r w:rsidRPr="00D50981">
        <w:rPr>
          <w:rStyle w:val="StyleUnderline"/>
        </w:rPr>
        <w:t>many co-benefits</w:t>
      </w:r>
      <w:r>
        <w:t xml:space="preserve"> for farmers and rural communities upstream—</w:t>
      </w:r>
      <w:r w:rsidRPr="00D50981">
        <w:rPr>
          <w:rStyle w:val="StyleUnderline"/>
        </w:rPr>
        <w:t xml:space="preserve">that could </w:t>
      </w:r>
      <w:r w:rsidRPr="00D50981">
        <w:rPr>
          <w:rStyle w:val="Emphasis"/>
        </w:rPr>
        <w:t>head off much more serious damage</w:t>
      </w:r>
      <w:r>
        <w:t xml:space="preserve"> </w:t>
      </w:r>
      <w:r w:rsidRPr="00D50981">
        <w:rPr>
          <w:rStyle w:val="StyleUnderline"/>
        </w:rPr>
        <w:t>to</w:t>
      </w:r>
      <w:r>
        <w:t xml:space="preserve"> </w:t>
      </w:r>
      <w:r w:rsidRPr="00D50981">
        <w:rPr>
          <w:rStyle w:val="StyleUnderline"/>
        </w:rPr>
        <w:t xml:space="preserve">Gulf ecosystems and </w:t>
      </w:r>
      <w:r w:rsidRPr="00D50981">
        <w:rPr>
          <w:rStyle w:val="Emphasis"/>
        </w:rPr>
        <w:t>fishing industries</w:t>
      </w:r>
      <w:r>
        <w:t xml:space="preserve"> </w:t>
      </w:r>
      <w:r w:rsidRPr="00D50981">
        <w:rPr>
          <w:rStyle w:val="Emphasis"/>
        </w:rPr>
        <w:t>in the future</w:t>
      </w:r>
      <w:r>
        <w:t xml:space="preserve">. While many studies have estimated how much it would cost to reduce nitrogen losses from Midwest farms in order to meaningfully shrink the dead zone (Kling et al. 2014; Rabotyagov et al. 2014a), the potential economic benefits of such action have not yet been quantified. </w:t>
      </w:r>
      <w:r w:rsidRPr="00D50981">
        <w:rPr>
          <w:rStyle w:val="Emphasis"/>
        </w:rPr>
        <w:t>Gulf fisheries</w:t>
      </w:r>
      <w:r>
        <w:t xml:space="preserve"> </w:t>
      </w:r>
      <w:r w:rsidRPr="00D50981">
        <w:rPr>
          <w:rStyle w:val="StyleUnderline"/>
        </w:rPr>
        <w:t xml:space="preserve">and marine habitat are </w:t>
      </w:r>
      <w:r w:rsidRPr="00D50981">
        <w:rPr>
          <w:rStyle w:val="Emphasis"/>
        </w:rPr>
        <w:t>the foundation</w:t>
      </w:r>
      <w:r w:rsidRPr="00D50981">
        <w:rPr>
          <w:rStyle w:val="StyleUnderline"/>
        </w:rPr>
        <w:t xml:space="preserve"> for </w:t>
      </w:r>
      <w:r w:rsidRPr="00D50981">
        <w:rPr>
          <w:rStyle w:val="Emphasis"/>
        </w:rPr>
        <w:t>fishing</w:t>
      </w:r>
      <w:r w:rsidRPr="00D50981">
        <w:t xml:space="preserve"> </w:t>
      </w:r>
      <w:r w:rsidRPr="00D50981">
        <w:rPr>
          <w:rStyle w:val="StyleUnderline"/>
        </w:rPr>
        <w:t>and coastal industries</w:t>
      </w:r>
      <w:r>
        <w:t xml:space="preserve">. </w:t>
      </w:r>
      <w:r w:rsidRPr="00D50981">
        <w:rPr>
          <w:rStyle w:val="StyleUnderline"/>
        </w:rPr>
        <w:t>These industries in turn are important economic engines</w:t>
      </w:r>
      <w:r>
        <w:t xml:space="preserve"> for the region. </w:t>
      </w:r>
      <w:r w:rsidRPr="00D50981">
        <w:rPr>
          <w:rStyle w:val="StyleUnderline"/>
        </w:rPr>
        <w:t>In 2016 alone</w:t>
      </w:r>
      <w:r>
        <w:t xml:space="preserve">, </w:t>
      </w:r>
      <w:r w:rsidRPr="00D50981">
        <w:rPr>
          <w:rStyle w:val="StyleUnderline"/>
        </w:rPr>
        <w:t>commercial fishing</w:t>
      </w:r>
      <w:r>
        <w:t xml:space="preserve"> industries </w:t>
      </w:r>
      <w:r w:rsidRPr="00D50981">
        <w:rPr>
          <w:rStyle w:val="StyleUnderline"/>
        </w:rPr>
        <w:t>generated</w:t>
      </w:r>
      <w:r>
        <w:t xml:space="preserve"> between $17 billion and </w:t>
      </w:r>
      <w:r w:rsidRPr="00D50981">
        <w:rPr>
          <w:rStyle w:val="StyleUnderline"/>
        </w:rPr>
        <w:t>$57 billion in economic impacts and 200,000 jobs</w:t>
      </w:r>
      <w:r>
        <w:t xml:space="preserve"> for the region (NMFS 2016). </w:t>
      </w:r>
      <w:r w:rsidRPr="00D50981">
        <w:rPr>
          <w:rStyle w:val="Emphasis"/>
        </w:rPr>
        <w:t>Reducing nitrogen losses from farms</w:t>
      </w:r>
      <w:r>
        <w:t xml:space="preserve"> </w:t>
      </w:r>
      <w:r w:rsidRPr="00D50981">
        <w:rPr>
          <w:rStyle w:val="StyleUnderline"/>
        </w:rPr>
        <w:t>could generate</w:t>
      </w:r>
      <w:r>
        <w:t xml:space="preserve"> a large return on investment through </w:t>
      </w:r>
      <w:r w:rsidRPr="00D50981">
        <w:rPr>
          <w:rStyle w:val="Emphasis"/>
        </w:rPr>
        <w:t>healthier, more productive fisheries in the Gulf.</w:t>
      </w:r>
    </w:p>
    <w:p w14:paraId="41B04399" w14:textId="77777777" w:rsidR="00D50981" w:rsidRDefault="00D50981" w:rsidP="00D50981">
      <w:r>
        <w:t>REDUCING NITROGEN FOR THE BENEFIT OF FARMERS AND FISHERS ALIKE</w:t>
      </w:r>
    </w:p>
    <w:p w14:paraId="221E0A1E" w14:textId="77777777" w:rsidR="00D50981" w:rsidRPr="00D50981" w:rsidRDefault="00D50981" w:rsidP="00D50981">
      <w:pPr>
        <w:rPr>
          <w:rStyle w:val="StyleUnderline"/>
        </w:rPr>
      </w:pPr>
      <w:r w:rsidRPr="00D50981">
        <w:rPr>
          <w:rStyle w:val="StyleUnderline"/>
        </w:rPr>
        <w:t xml:space="preserve">Fortunately, </w:t>
      </w:r>
      <w:r w:rsidRPr="00D50981">
        <w:rPr>
          <w:rStyle w:val="Emphasis"/>
        </w:rPr>
        <w:t>there are already ways to make this</w:t>
      </w:r>
      <w:r>
        <w:t xml:space="preserve"> return on investment </w:t>
      </w:r>
      <w:r w:rsidRPr="00D50981">
        <w:rPr>
          <w:rStyle w:val="Emphasis"/>
        </w:rPr>
        <w:t>a reality</w:t>
      </w:r>
      <w:r>
        <w:t xml:space="preserve">. </w:t>
      </w:r>
      <w:r w:rsidRPr="00D50981">
        <w:rPr>
          <w:rStyle w:val="StyleUnderline"/>
        </w:rPr>
        <w:t xml:space="preserve">Farmers and scientists </w:t>
      </w:r>
      <w:r w:rsidRPr="00D50981">
        <w:rPr>
          <w:rStyle w:val="Emphasis"/>
        </w:rPr>
        <w:t>have developed</w:t>
      </w:r>
      <w:r w:rsidRPr="00D50981">
        <w:rPr>
          <w:rStyle w:val="StyleUnderline"/>
        </w:rPr>
        <w:t xml:space="preserve"> a suite of </w:t>
      </w:r>
      <w:r w:rsidRPr="00D50981">
        <w:rPr>
          <w:rStyle w:val="Emphasis"/>
        </w:rPr>
        <w:t>agricultural practices</w:t>
      </w:r>
      <w:r w:rsidRPr="00D50981">
        <w:rPr>
          <w:rStyle w:val="StyleUnderline"/>
        </w:rPr>
        <w:t xml:space="preserve"> that </w:t>
      </w:r>
      <w:r w:rsidRPr="00D50981">
        <w:rPr>
          <w:rStyle w:val="Emphasis"/>
        </w:rPr>
        <w:t>reduce</w:t>
      </w:r>
      <w:r w:rsidRPr="00D50981">
        <w:t xml:space="preserve"> synthetic </w:t>
      </w:r>
      <w:r w:rsidRPr="00D50981">
        <w:rPr>
          <w:rStyle w:val="Emphasis"/>
        </w:rPr>
        <w:t>nitrogen fertilizer use</w:t>
      </w:r>
      <w:r w:rsidRPr="00D50981">
        <w:rPr>
          <w:rStyle w:val="StyleUnderline"/>
        </w:rPr>
        <w:t xml:space="preserve"> and</w:t>
      </w:r>
      <w:r w:rsidRPr="00D50981">
        <w:t xml:space="preserve"> </w:t>
      </w:r>
      <w:r w:rsidRPr="00D50981">
        <w:rPr>
          <w:rStyle w:val="Emphasis"/>
        </w:rPr>
        <w:t>keep what is applied</w:t>
      </w:r>
      <w:r w:rsidRPr="00D50981">
        <w:t xml:space="preserve"> to fields </w:t>
      </w:r>
      <w:r w:rsidRPr="00D50981">
        <w:rPr>
          <w:rStyle w:val="Emphasis"/>
        </w:rPr>
        <w:t>out of waterways</w:t>
      </w:r>
      <w:r>
        <w:t xml:space="preserve">. The resulting soils contain more living organic matter and are kept covered year-round to resist erosion and hold more water and nutrients. These practices can simultaneously reduce farmers’ costs and make farmland more resilient to floods and droughts, while improving the long-term fertility of soil (Basche 2017; Basche and DeLonge 2019; Hunt, Hill, and Leibman 2019; Mulik 2017; Myers, Weber, and Tellatin 2019; Stillerman and DeLonge 2019). </w:t>
      </w:r>
      <w:r w:rsidRPr="00D50981">
        <w:rPr>
          <w:rStyle w:val="StyleUnderline"/>
        </w:rPr>
        <w:t>Thus, these</w:t>
      </w:r>
      <w:r>
        <w:t xml:space="preserve"> two </w:t>
      </w:r>
      <w:r w:rsidRPr="00D50981">
        <w:rPr>
          <w:rStyle w:val="StyleUnderline"/>
        </w:rPr>
        <w:t>important food production and economic forces in our country</w:t>
      </w:r>
      <w:r>
        <w:t xml:space="preserve">—the Midwest </w:t>
      </w:r>
      <w:r w:rsidRPr="00D50981">
        <w:rPr>
          <w:rStyle w:val="StyleUnderline"/>
        </w:rPr>
        <w:t>farming</w:t>
      </w:r>
      <w:r>
        <w:t xml:space="preserve"> industry </w:t>
      </w:r>
      <w:r w:rsidRPr="00D50981">
        <w:rPr>
          <w:rStyle w:val="StyleUnderline"/>
        </w:rPr>
        <w:t>and the Gulf Coast fishing industry—can jointly benefit</w:t>
      </w:r>
      <w:r w:rsidRPr="00D50981">
        <w:t xml:space="preserve"> from one set of practices</w:t>
      </w:r>
      <w:r w:rsidRPr="00D50981">
        <w:rPr>
          <w:rStyle w:val="StyleUnderline"/>
        </w:rPr>
        <w:t>.</w:t>
      </w:r>
    </w:p>
    <w:p w14:paraId="7576E9F3" w14:textId="77777777" w:rsidR="00D50981" w:rsidRDefault="00D50981" w:rsidP="00D50981">
      <w:r>
        <w:t xml:space="preserve">To show how improved agricultural practices in the Midwest can offer economic benefits to the Gulf fishing industry, </w:t>
      </w:r>
      <w:r w:rsidRPr="00D50981">
        <w:rPr>
          <w:rStyle w:val="StyleUnderline"/>
        </w:rPr>
        <w:t>we used publicly available data to estimate how much avoidable nitrogen pollution has made its way from farm fields</w:t>
      </w:r>
      <w:r>
        <w:t xml:space="preserve"> and </w:t>
      </w:r>
      <w:r w:rsidRPr="00D50981">
        <w:rPr>
          <w:rStyle w:val="StyleUnderline"/>
        </w:rPr>
        <w:t>into the two main rivers that feed the Gulf of Mexico</w:t>
      </w:r>
      <w:r>
        <w:t xml:space="preserve">. We next estimated in economic terms the damage that </w:t>
      </w:r>
      <w:r w:rsidRPr="00D50981">
        <w:rPr>
          <w:rStyle w:val="Emphasis"/>
        </w:rPr>
        <w:t>nitrogen pollution from farms</w:t>
      </w:r>
      <w:r>
        <w:t xml:space="preserve">, which </w:t>
      </w:r>
      <w:r w:rsidRPr="00D50981">
        <w:rPr>
          <w:rStyle w:val="Emphasis"/>
        </w:rPr>
        <w:t>fuels the dead zone</w:t>
      </w:r>
      <w:r>
        <w:t xml:space="preserve">, causes to the ecosystem services that fisheries and marine habitat provide for the Gulf of Mexico. </w:t>
      </w:r>
      <w:r w:rsidRPr="00D50981">
        <w:rPr>
          <w:rStyle w:val="StyleUnderline"/>
        </w:rPr>
        <w:t>We further explored the value</w:t>
      </w:r>
      <w:r>
        <w:t xml:space="preserve"> of the damage costs </w:t>
      </w:r>
      <w:r w:rsidRPr="00D50981">
        <w:rPr>
          <w:rStyle w:val="StyleUnderline"/>
        </w:rPr>
        <w:t xml:space="preserve">that could be </w:t>
      </w:r>
      <w:r w:rsidRPr="00D50981">
        <w:rPr>
          <w:rStyle w:val="Emphasis"/>
        </w:rPr>
        <w:t>averted</w:t>
      </w:r>
      <w:r w:rsidRPr="00D50981">
        <w:rPr>
          <w:rStyle w:val="StyleUnderline"/>
        </w:rPr>
        <w:t xml:space="preserve"> if nitrogen pollution and the dead zone were </w:t>
      </w:r>
      <w:r w:rsidRPr="00D50981">
        <w:rPr>
          <w:rStyle w:val="Emphasis"/>
        </w:rPr>
        <w:t>reduced</w:t>
      </w:r>
      <w:r>
        <w:t xml:space="preserve"> </w:t>
      </w:r>
      <w:r w:rsidRPr="00D50981">
        <w:rPr>
          <w:rStyle w:val="StyleUnderline"/>
        </w:rPr>
        <w:t xml:space="preserve">through </w:t>
      </w:r>
      <w:r w:rsidRPr="00D50981">
        <w:rPr>
          <w:rStyle w:val="Emphasis"/>
        </w:rPr>
        <w:t>changes in agricultural practices upstream</w:t>
      </w:r>
      <w:r>
        <w:t xml:space="preserve">. </w:t>
      </w:r>
      <w:r w:rsidRPr="00D50981">
        <w:rPr>
          <w:rStyle w:val="StyleUnderline"/>
        </w:rPr>
        <w:t>Our analysis found that</w:t>
      </w:r>
      <w:r>
        <w:t xml:space="preserve"> on average the equivalent of 3,100 standard-sized shipping containers per year of excess nitrogen has washed off Midwest cropland into the Mississippi and Atchafalaya rivers, and ultimately into the Gulf of Mexico. This nitrogen has contributed up to $2.4 billion in damages to ecosystem services generated by fisheries and marine habitat every year since 1980. We also found that </w:t>
      </w:r>
      <w:r w:rsidRPr="00D50981">
        <w:rPr>
          <w:rStyle w:val="StyleUnderline"/>
        </w:rPr>
        <w:t>significant</w:t>
      </w:r>
      <w:r>
        <w:t xml:space="preserve"> economic </w:t>
      </w:r>
      <w:r w:rsidRPr="00D50981">
        <w:rPr>
          <w:rStyle w:val="StyleUnderline"/>
        </w:rPr>
        <w:t>benefits could be realized by reducing these</w:t>
      </w:r>
      <w:r>
        <w:t xml:space="preserve"> damages </w:t>
      </w:r>
      <w:r w:rsidRPr="00D50981">
        <w:rPr>
          <w:rStyle w:val="StyleUnderline"/>
        </w:rPr>
        <w:t xml:space="preserve">through </w:t>
      </w:r>
      <w:r w:rsidRPr="00D50981">
        <w:rPr>
          <w:rStyle w:val="Emphasis"/>
        </w:rPr>
        <w:t>changes in agriculture upstream</w:t>
      </w:r>
      <w:r>
        <w:t>.</w:t>
      </w:r>
    </w:p>
    <w:p w14:paraId="3A94F25C" w14:textId="2885A0DE" w:rsidR="00D50981" w:rsidRPr="00D50981" w:rsidRDefault="00D50981" w:rsidP="00D50981">
      <w:r w:rsidRPr="00D50981">
        <w:rPr>
          <w:rStyle w:val="StyleUnderline"/>
        </w:rPr>
        <w:t xml:space="preserve">These benefits </w:t>
      </w:r>
      <w:r w:rsidRPr="00D50981">
        <w:rPr>
          <w:rStyle w:val="Emphasis"/>
        </w:rPr>
        <w:t>cannot be realized without policy support</w:t>
      </w:r>
      <w:r>
        <w:t xml:space="preserve">. </w:t>
      </w:r>
      <w:r w:rsidRPr="00D50981">
        <w:rPr>
          <w:rStyle w:val="StyleUnderline"/>
        </w:rPr>
        <w:t xml:space="preserve">We recommend </w:t>
      </w:r>
      <w:r w:rsidRPr="00D50981">
        <w:rPr>
          <w:rStyle w:val="Emphasis"/>
        </w:rPr>
        <w:t>policy actions</w:t>
      </w:r>
      <w:r w:rsidRPr="00D50981">
        <w:rPr>
          <w:rStyle w:val="StyleUnderline"/>
        </w:rPr>
        <w:t xml:space="preserve"> that</w:t>
      </w:r>
      <w:r>
        <w:t xml:space="preserve"> can help Gulf Coast fishing industries and communities while </w:t>
      </w:r>
      <w:r w:rsidRPr="00D50981">
        <w:rPr>
          <w:rStyle w:val="StyleUnderline"/>
        </w:rPr>
        <w:t>support</w:t>
      </w:r>
      <w:r>
        <w:t xml:space="preserve">ing a thriving, </w:t>
      </w:r>
      <w:r w:rsidRPr="00D50981">
        <w:rPr>
          <w:rStyle w:val="StyleUnderline"/>
        </w:rPr>
        <w:t>sustainable</w:t>
      </w:r>
      <w:r>
        <w:t xml:space="preserve"> </w:t>
      </w:r>
      <w:r w:rsidRPr="00D50981">
        <w:rPr>
          <w:rStyle w:val="StyleUnderline"/>
        </w:rPr>
        <w:t>ag</w:t>
      </w:r>
      <w:r>
        <w:t xml:space="preserve">ricultural economy </w:t>
      </w:r>
      <w:r w:rsidRPr="00D50981">
        <w:rPr>
          <w:rStyle w:val="StyleUnderline"/>
        </w:rPr>
        <w:t xml:space="preserve">in the </w:t>
      </w:r>
      <w:r w:rsidRPr="00D50981">
        <w:rPr>
          <w:rStyle w:val="Emphasis"/>
        </w:rPr>
        <w:t>Midwest</w:t>
      </w:r>
      <w:r>
        <w:t xml:space="preserve"> </w:t>
      </w:r>
      <w:r w:rsidRPr="00D50981">
        <w:rPr>
          <w:rStyle w:val="StyleUnderline"/>
        </w:rPr>
        <w:t xml:space="preserve">through </w:t>
      </w:r>
      <w:r w:rsidRPr="00D50981">
        <w:rPr>
          <w:rStyle w:val="Emphasis"/>
        </w:rPr>
        <w:t>science-based solutions</w:t>
      </w:r>
      <w:r>
        <w:t xml:space="preserve"> </w:t>
      </w:r>
      <w:r w:rsidRPr="00D50981">
        <w:rPr>
          <w:rStyle w:val="StyleUnderline"/>
        </w:rPr>
        <w:t>that provide farmers with tools to build healthy, living soil.</w:t>
      </w:r>
      <w:r>
        <w:t xml:space="preserve"> </w:t>
      </w:r>
    </w:p>
    <w:p w14:paraId="3396B7E2" w14:textId="1E23A979" w:rsidR="00AB46D5" w:rsidRDefault="00AB46D5" w:rsidP="00AB46D5">
      <w:pPr>
        <w:pStyle w:val="Heading4"/>
      </w:pPr>
      <w:r>
        <w:t>Collapse of fish stocks</w:t>
      </w:r>
      <w:r w:rsidR="0075761F">
        <w:t xml:space="preserve"> risks numerous global wars—Including US-Russia</w:t>
      </w:r>
    </w:p>
    <w:p w14:paraId="63ED7C19" w14:textId="110961F9" w:rsidR="00AB46D5" w:rsidRPr="00AB46D5" w:rsidRDefault="00AB46D5" w:rsidP="00AB46D5">
      <w:r w:rsidRPr="00AB46D5">
        <w:rPr>
          <w:rStyle w:val="Style13ptBold"/>
        </w:rPr>
        <w:t>Bloom 18</w:t>
      </w:r>
      <w:r>
        <w:t xml:space="preserve"> – Strategic Foresight Director &amp; Commander, U.S. Coast Guard</w:t>
      </w:r>
    </w:p>
    <w:p w14:paraId="32A33839" w14:textId="394A43ED" w:rsidR="00AB46D5" w:rsidRDefault="00AB46D5" w:rsidP="00AB46D5">
      <w:r>
        <w:t>Kate Higgins-Bloom, former Coast Guard Fellow to the DHS Office of Legislative Affairs, former White House Fellow in the Executive Office of the President, former Next Generation National Security Fellow &amp; 2011-2012 Assistant Director of the Office of Legislative Affairs at the Center for a New American Security, Food Fight, 2018, https://foreignpolicy.com/2018/09/12/food-fight-illegal-fishing-conflict/</w:t>
      </w:r>
    </w:p>
    <w:p w14:paraId="406F7E2B" w14:textId="77777777" w:rsidR="00AB46D5" w:rsidRPr="00AB46D5" w:rsidRDefault="00AB46D5" w:rsidP="00AB46D5"/>
    <w:p w14:paraId="13368AE7" w14:textId="77777777" w:rsidR="00AB46D5" w:rsidRPr="00AB46D5" w:rsidRDefault="00AB46D5" w:rsidP="0075761F">
      <w:r w:rsidRPr="00AB46D5">
        <w:rPr>
          <w:rStyle w:val="StyleUnderline"/>
        </w:rPr>
        <w:t xml:space="preserve">Humans have </w:t>
      </w:r>
      <w:r w:rsidRPr="0075761F">
        <w:rPr>
          <w:rStyle w:val="Emphasis"/>
        </w:rPr>
        <w:t>always</w:t>
      </w:r>
      <w:r w:rsidRPr="00AB46D5">
        <w:rPr>
          <w:rStyle w:val="StyleUnderline"/>
        </w:rPr>
        <w:t xml:space="preserve"> </w:t>
      </w:r>
      <w:r w:rsidRPr="0075761F">
        <w:rPr>
          <w:rStyle w:val="Emphasis"/>
        </w:rPr>
        <w:t>depended on the sea</w:t>
      </w:r>
      <w:r>
        <w:t xml:space="preserve">. For as long as there have been fishermen, there have been conflicts over fish. And </w:t>
      </w:r>
      <w:r w:rsidRPr="0075761F">
        <w:rPr>
          <w:rStyle w:val="Emphasis"/>
        </w:rPr>
        <w:t>though it may seem anachronistic</w:t>
      </w:r>
      <w:r w:rsidRPr="00AB46D5">
        <w:rPr>
          <w:rStyle w:val="StyleUnderline"/>
        </w:rPr>
        <w:t xml:space="preserve">, the odds that a </w:t>
      </w:r>
      <w:r w:rsidRPr="0075761F">
        <w:rPr>
          <w:rStyle w:val="Emphasis"/>
        </w:rPr>
        <w:t>squabble over fishing</w:t>
      </w:r>
      <w:r w:rsidRPr="00AB46D5">
        <w:rPr>
          <w:rStyle w:val="StyleUnderline"/>
        </w:rPr>
        <w:t xml:space="preserve"> rights could </w:t>
      </w:r>
      <w:r w:rsidRPr="0075761F">
        <w:rPr>
          <w:rStyle w:val="Emphasis"/>
        </w:rPr>
        <w:t>turn into a major armed conflict</w:t>
      </w:r>
      <w:r w:rsidRPr="00AB46D5">
        <w:rPr>
          <w:rStyle w:val="StyleUnderline"/>
        </w:rPr>
        <w:t xml:space="preserve"> </w:t>
      </w:r>
      <w:r w:rsidRPr="0075761F">
        <w:rPr>
          <w:rStyle w:val="Emphasis"/>
        </w:rPr>
        <w:t>are rising</w:t>
      </w:r>
      <w:r w:rsidRPr="00AB46D5">
        <w:rPr>
          <w:rStyle w:val="StyleUnderline"/>
        </w:rPr>
        <w:t xml:space="preserve">. The </w:t>
      </w:r>
      <w:r w:rsidRPr="0075761F">
        <w:rPr>
          <w:rStyle w:val="Emphasis"/>
        </w:rPr>
        <w:t>return of great-power competition</w:t>
      </w:r>
      <w:r w:rsidRPr="00AB46D5">
        <w:rPr>
          <w:rStyle w:val="StyleUnderline"/>
        </w:rPr>
        <w:t xml:space="preserve"> has actually </w:t>
      </w:r>
      <w:r w:rsidRPr="0075761F">
        <w:rPr>
          <w:rStyle w:val="Emphasis"/>
        </w:rPr>
        <w:t>increased the likelihood of a war over fish</w:t>
      </w:r>
      <w:r>
        <w:t xml:space="preserve">. The </w:t>
      </w:r>
      <w:r w:rsidRPr="00AB46D5">
        <w:t>past 17 years of the fight against terrorism, and Washington’s renewed focus on developing high-end capabilities to prepare for great-power conflict, have led to a lack of preparation for a low-end, seemingly mundane but increasingly likely source of conflict in the world: food.</w:t>
      </w:r>
    </w:p>
    <w:p w14:paraId="4F68CDFC" w14:textId="77777777" w:rsidR="00AB46D5" w:rsidRDefault="00AB46D5" w:rsidP="00AB46D5">
      <w:r w:rsidRPr="00AB46D5">
        <w:rPr>
          <w:rStyle w:val="StyleUnderline"/>
        </w:rPr>
        <w:t>As incomes rise around the world, so too does the demand for food—especially protein</w:t>
      </w:r>
      <w:r w:rsidRPr="00AB46D5">
        <w:t xml:space="preserve">. The United Nations currently estimates that between mid-2017 and 2050, the number of humans on Earth will rise by 29 percent, from 7.6 billion to 9.8 billion. </w:t>
      </w:r>
      <w:r w:rsidRPr="00AB46D5">
        <w:rPr>
          <w:rStyle w:val="StyleUnderline"/>
        </w:rPr>
        <w:t>Most</w:t>
      </w:r>
      <w:r w:rsidRPr="00AB46D5">
        <w:t xml:space="preserve"> of that </w:t>
      </w:r>
      <w:r w:rsidRPr="00AB46D5">
        <w:rPr>
          <w:rStyle w:val="StyleUnderline"/>
        </w:rPr>
        <w:t>population growth will occur in Asia, Africa, and Latin America</w:t>
      </w:r>
      <w:r w:rsidRPr="00AB46D5">
        <w:t>—areas where millions of people have recently risen from deep poverty to the middle class. Part of a middle-class lifestyle is a middle-class diet, which includes far more protein than poor people consume. As a result of that shift, the</w:t>
      </w:r>
      <w:r>
        <w:t xml:space="preserve"> </w:t>
      </w:r>
      <w:r w:rsidRPr="00AB46D5">
        <w:rPr>
          <w:rStyle w:val="StyleUnderline"/>
        </w:rPr>
        <w:t>global demand</w:t>
      </w:r>
      <w:r>
        <w:t xml:space="preserve"> for protein </w:t>
      </w:r>
      <w:r w:rsidRPr="00AB46D5">
        <w:rPr>
          <w:rStyle w:val="StyleUnderline"/>
        </w:rPr>
        <w:t>will outpace</w:t>
      </w:r>
      <w:r>
        <w:t xml:space="preserve"> population </w:t>
      </w:r>
      <w:r w:rsidRPr="00AB46D5">
        <w:rPr>
          <w:rStyle w:val="StyleUnderline"/>
        </w:rPr>
        <w:t>growth</w:t>
      </w:r>
      <w:r>
        <w:t xml:space="preserve">, increasing </w:t>
      </w:r>
      <w:r w:rsidRPr="00AB46D5">
        <w:rPr>
          <w:rStyle w:val="StyleUnderline"/>
        </w:rPr>
        <w:t>between 32 and 78 percent</w:t>
      </w:r>
      <w:r>
        <w:t xml:space="preserve">, according to some estimates. Meeting that demand could require an additional 62 to 159 million metric tons of protein per year. </w:t>
      </w:r>
      <w:r w:rsidRPr="00AB46D5">
        <w:rPr>
          <w:rStyle w:val="StyleUnderline"/>
        </w:rPr>
        <w:t xml:space="preserve">To </w:t>
      </w:r>
      <w:r w:rsidRPr="0075761F">
        <w:rPr>
          <w:rStyle w:val="Emphasis"/>
        </w:rPr>
        <w:t>maintain political support at home</w:t>
      </w:r>
      <w:r w:rsidRPr="00AB46D5">
        <w:rPr>
          <w:rStyle w:val="StyleUnderline"/>
        </w:rPr>
        <w:t xml:space="preserve">, </w:t>
      </w:r>
      <w:r w:rsidRPr="0075761F">
        <w:rPr>
          <w:rStyle w:val="Emphasis"/>
        </w:rPr>
        <w:t>leaders must ensure access</w:t>
      </w:r>
      <w:r w:rsidRPr="00AB46D5">
        <w:rPr>
          <w:rStyle w:val="StyleUnderline"/>
        </w:rPr>
        <w:t xml:space="preserve"> </w:t>
      </w:r>
      <w:r w:rsidRPr="0075761F">
        <w:rPr>
          <w:rStyle w:val="StyleUnderline"/>
        </w:rPr>
        <w:t>to the high-quality food</w:t>
      </w:r>
      <w:r>
        <w:t xml:space="preserve"> that is </w:t>
      </w:r>
      <w:r w:rsidRPr="0075761F">
        <w:rPr>
          <w:rStyle w:val="StyleUnderline"/>
        </w:rPr>
        <w:t>part of a middl</w:t>
      </w:r>
      <w:r w:rsidRPr="00AB46D5">
        <w:rPr>
          <w:rStyle w:val="StyleUnderline"/>
        </w:rPr>
        <w:t>e-class lifestyle</w:t>
      </w:r>
      <w:r>
        <w:t>.</w:t>
      </w:r>
    </w:p>
    <w:p w14:paraId="2E0F4760" w14:textId="77777777" w:rsidR="00AB46D5" w:rsidRPr="00AB46D5" w:rsidRDefault="00AB46D5" w:rsidP="00AB46D5">
      <w:pPr>
        <w:rPr>
          <w:sz w:val="12"/>
          <w:szCs w:val="12"/>
        </w:rPr>
      </w:pPr>
      <w:r w:rsidRPr="00AB46D5">
        <w:rPr>
          <w:sz w:val="12"/>
          <w:szCs w:val="12"/>
        </w:rPr>
        <w:t>The supply of both wild and farmed fish will not keep up. The current annual global catch of seafood is 94 million metric tons. And all around the world, the wild populations of both migratory fish, such as tuna, and less mobile species, such as flounder, are being overfished. Scarcity has already forced Chinese fishing fleets further and further afield in search of their catch. Serious international efforts to manage the world’s wild fisheries are underway, but this work is stymied by widespread illegal, unreported, and unregulated (or IUU) fishing. Today, such harvests comprise somewhere from 20 to 50 percent of the global catch and inflict economic, social, and environmental damage on some of the world’s most vulnerable populations as fisheries collapse from overfishing and poor and rural fishing communities wrestle with the subsequent loss of income and, eventually, their social fabric. The classic example of this is fishermen in Central America turning to drug cartels for employment or poaching from closed fisheries, feeding the cycle of violence and environmental damage.</w:t>
      </w:r>
    </w:p>
    <w:p w14:paraId="688469FB" w14:textId="77777777" w:rsidR="00AB46D5" w:rsidRPr="00AB46D5" w:rsidRDefault="00AB46D5" w:rsidP="00AB46D5">
      <w:pPr>
        <w:rPr>
          <w:rStyle w:val="StyleUnderline"/>
        </w:rPr>
      </w:pPr>
      <w:r w:rsidRPr="00AB46D5">
        <w:rPr>
          <w:rStyle w:val="StyleUnderline"/>
        </w:rPr>
        <w:t xml:space="preserve">The </w:t>
      </w:r>
      <w:r w:rsidRPr="0075761F">
        <w:rPr>
          <w:rStyle w:val="Emphasis"/>
        </w:rPr>
        <w:t>political leaders</w:t>
      </w:r>
      <w:r w:rsidRPr="00AB46D5">
        <w:rPr>
          <w:rStyle w:val="StyleUnderline"/>
        </w:rPr>
        <w:t xml:space="preserve"> of </w:t>
      </w:r>
      <w:r w:rsidRPr="0075761F">
        <w:rPr>
          <w:rStyle w:val="StyleUnderline"/>
        </w:rPr>
        <w:t>rising powers</w:t>
      </w:r>
      <w:r w:rsidRPr="00AB46D5">
        <w:rPr>
          <w:rStyle w:val="StyleUnderline"/>
        </w:rPr>
        <w:t xml:space="preserve"> will </w:t>
      </w:r>
      <w:r w:rsidRPr="0075761F">
        <w:rPr>
          <w:rStyle w:val="StyleUnderline"/>
        </w:rPr>
        <w:t xml:space="preserve">feel </w:t>
      </w:r>
      <w:r w:rsidRPr="0075761F">
        <w:rPr>
          <w:rStyle w:val="Emphasis"/>
        </w:rPr>
        <w:t>enormous pressure</w:t>
      </w:r>
      <w:r w:rsidRPr="0075761F">
        <w:rPr>
          <w:rStyle w:val="StyleUnderline"/>
        </w:rPr>
        <w:t xml:space="preserve"> to </w:t>
      </w:r>
      <w:r w:rsidRPr="0075761F">
        <w:rPr>
          <w:rStyle w:val="Emphasis"/>
        </w:rPr>
        <w:t>secure the resources their citizens demand</w:t>
      </w:r>
      <w:r w:rsidRPr="00AB46D5">
        <w:rPr>
          <w:rStyle w:val="StyleUnderline"/>
        </w:rPr>
        <w:t>—even if it means violating international norms and rules. This pressure could sow the seeds of</w:t>
      </w:r>
      <w:r>
        <w:t xml:space="preserve"> potential </w:t>
      </w:r>
      <w:r w:rsidRPr="00AB46D5">
        <w:rPr>
          <w:rStyle w:val="StyleUnderline"/>
        </w:rPr>
        <w:t>conflict in two distinct ways</w:t>
      </w:r>
      <w:r>
        <w:t xml:space="preserve">. The </w:t>
      </w:r>
      <w:r w:rsidRPr="00AB46D5">
        <w:rPr>
          <w:rStyle w:val="StyleUnderline"/>
        </w:rPr>
        <w:t>first</w:t>
      </w:r>
      <w:r>
        <w:t xml:space="preserve"> is that </w:t>
      </w:r>
      <w:r w:rsidRPr="00AB46D5">
        <w:rPr>
          <w:rStyle w:val="StyleUnderline"/>
        </w:rPr>
        <w:t xml:space="preserve">some states will </w:t>
      </w:r>
      <w:r w:rsidRPr="0075761F">
        <w:rPr>
          <w:rStyle w:val="Emphasis"/>
        </w:rPr>
        <w:t>overplay their hand</w:t>
      </w:r>
      <w:r w:rsidRPr="00AB46D5">
        <w:rPr>
          <w:rStyle w:val="StyleUnderline"/>
        </w:rPr>
        <w:t xml:space="preserve"> when using fishing fleets</w:t>
      </w:r>
      <w:r>
        <w:t xml:space="preserve"> and fisheries enforcement </w:t>
      </w:r>
      <w:r w:rsidRPr="00AB46D5">
        <w:rPr>
          <w:rStyle w:val="StyleUnderline"/>
        </w:rPr>
        <w:t xml:space="preserve">to exert influence in </w:t>
      </w:r>
      <w:r w:rsidRPr="0075761F">
        <w:rPr>
          <w:rStyle w:val="Emphasis"/>
        </w:rPr>
        <w:t>contested waters</w:t>
      </w:r>
      <w:r>
        <w:t xml:space="preserve">. The </w:t>
      </w:r>
      <w:r w:rsidRPr="00AB46D5">
        <w:rPr>
          <w:rStyle w:val="StyleUnderline"/>
        </w:rPr>
        <w:t>second</w:t>
      </w:r>
      <w:r>
        <w:t xml:space="preserve"> is that illegal </w:t>
      </w:r>
      <w:r w:rsidRPr="00AB46D5">
        <w:rPr>
          <w:rStyle w:val="StyleUnderline"/>
        </w:rPr>
        <w:t>fishing</w:t>
      </w:r>
      <w:r>
        <w:t xml:space="preserve">, driven </w:t>
      </w:r>
      <w:r w:rsidRPr="00AB46D5">
        <w:rPr>
          <w:rStyle w:val="StyleUnderline"/>
        </w:rPr>
        <w:t>by</w:t>
      </w:r>
      <w:r>
        <w:t xml:space="preserve"> exploding domestic demand and </w:t>
      </w:r>
      <w:r w:rsidRPr="0075761F">
        <w:rPr>
          <w:rStyle w:val="Emphasis"/>
        </w:rPr>
        <w:t>collapsing supply</w:t>
      </w:r>
      <w:r>
        <w:t xml:space="preserve">, </w:t>
      </w:r>
      <w:r w:rsidRPr="00AB46D5">
        <w:rPr>
          <w:rStyle w:val="StyleUnderline"/>
        </w:rPr>
        <w:t xml:space="preserve">will be met with </w:t>
      </w:r>
      <w:r w:rsidRPr="0075761F">
        <w:rPr>
          <w:rStyle w:val="Emphasis"/>
        </w:rPr>
        <w:t>increasingly aggressive enforcement by America or its allies</w:t>
      </w:r>
      <w:r w:rsidRPr="00AB46D5">
        <w:rPr>
          <w:rStyle w:val="StyleUnderline"/>
        </w:rPr>
        <w:t xml:space="preserve">—which could </w:t>
      </w:r>
      <w:r w:rsidRPr="0075761F">
        <w:rPr>
          <w:rStyle w:val="Emphasis"/>
        </w:rPr>
        <w:t>quickly escalate</w:t>
      </w:r>
      <w:r w:rsidRPr="00AB46D5">
        <w:rPr>
          <w:rStyle w:val="StyleUnderline"/>
        </w:rPr>
        <w:t xml:space="preserve"> and </w:t>
      </w:r>
      <w:r w:rsidRPr="0075761F">
        <w:rPr>
          <w:rStyle w:val="Emphasis"/>
        </w:rPr>
        <w:t>spill over</w:t>
      </w:r>
      <w:r w:rsidRPr="0075761F">
        <w:rPr>
          <w:rStyle w:val="StyleUnderline"/>
        </w:rPr>
        <w:t xml:space="preserve"> into </w:t>
      </w:r>
      <w:r w:rsidRPr="0075761F">
        <w:rPr>
          <w:rStyle w:val="Emphasis"/>
        </w:rPr>
        <w:t>actual conflict</w:t>
      </w:r>
      <w:r w:rsidRPr="00AB46D5">
        <w:rPr>
          <w:rStyle w:val="StyleUnderline"/>
        </w:rPr>
        <w:t>.</w:t>
      </w:r>
    </w:p>
    <w:p w14:paraId="27CC8733" w14:textId="05C80A2F" w:rsidR="00AB46D5" w:rsidRDefault="00AB46D5" w:rsidP="00AB46D5">
      <w:r>
        <w:t xml:space="preserve">The 1982 United Nations Convention on the Law of the Sea, commonly referred to as UNCLOS, is the foundational document for all maritime territorial claims; more than 150 countries, but not the United States, have already ratified the treaty. According to UNCLOS, a state can exclusively claim any resource, including fish, within 200 nautical miles of the base lines of the habitable landmasses it controls. Such areas are called exclusive economic zones (EEZs). Each state is responsible for managing its own fisheries within its EEZ. But </w:t>
      </w:r>
      <w:r w:rsidRPr="00AB46D5">
        <w:rPr>
          <w:rStyle w:val="StyleUnderline"/>
        </w:rPr>
        <w:t>beyond</w:t>
      </w:r>
      <w:r>
        <w:t xml:space="preserve"> these </w:t>
      </w:r>
      <w:r w:rsidRPr="00AB46D5">
        <w:rPr>
          <w:rStyle w:val="StyleUnderline"/>
        </w:rPr>
        <w:t>exclusive zones, regulation of fishing</w:t>
      </w:r>
      <w:r>
        <w:t xml:space="preserve"> and activity on the high seas </w:t>
      </w:r>
      <w:r w:rsidRPr="00AB46D5">
        <w:rPr>
          <w:rStyle w:val="StyleUnderline"/>
        </w:rPr>
        <w:t>is managed by more than 20 international and regional bodies, with widely varied mandates and resources</w:t>
      </w:r>
      <w:r>
        <w:t xml:space="preserve">. </w:t>
      </w:r>
      <w:r w:rsidRPr="00AB46D5">
        <w:rPr>
          <w:rStyle w:val="StyleUnderline"/>
        </w:rPr>
        <w:t>Enforcement is</w:t>
      </w:r>
      <w:r>
        <w:t xml:space="preserve"> carried out by </w:t>
      </w:r>
      <w:r w:rsidRPr="00AB46D5">
        <w:rPr>
          <w:rStyle w:val="StyleUnderline"/>
        </w:rPr>
        <w:t>a patchwork</w:t>
      </w:r>
      <w:r>
        <w:t xml:space="preserve"> of agencies and coalitions around the world, ad hoc partnerships, and bilateral agreements among nations. If </w:t>
      </w:r>
      <w:r w:rsidRPr="00AB46D5">
        <w:rPr>
          <w:rStyle w:val="StyleUnderline"/>
        </w:rPr>
        <w:t xml:space="preserve">that arrangement sounds ripe </w:t>
      </w:r>
      <w:r w:rsidRPr="0075761F">
        <w:rPr>
          <w:rStyle w:val="StyleUnderline"/>
        </w:rPr>
        <w:t>for dispute</w:t>
      </w:r>
      <w:r>
        <w:t>, it is.</w:t>
      </w:r>
    </w:p>
    <w:p w14:paraId="723FE6D0" w14:textId="77777777" w:rsidR="00AB46D5" w:rsidRPr="00AB46D5" w:rsidRDefault="00AB46D5" w:rsidP="00AB46D5">
      <w:pPr>
        <w:rPr>
          <w:sz w:val="12"/>
          <w:szCs w:val="12"/>
        </w:rPr>
      </w:pPr>
      <w:r w:rsidRPr="00AB46D5">
        <w:rPr>
          <w:sz w:val="12"/>
          <w:szCs w:val="12"/>
        </w:rPr>
        <w:t>There are dozens of contested maritime claims around the world, including one between Canada and the United States over two small islands off the coast of New Brunswick. Currently, the most consequential of these contested waters are the South and East China seas, where China has made outsized claims—accompanied by naval patrols and an island-building campaign. Beijing hopes to legitimate its territorial claims by establishing and expanding its physical presence in these areas. Fishing vessels represent an ideal way to create that presence—without provoking a military response—since they are notionally nongovernmental and thus give their country of origin some plausible deniability. They are also cheap compared with military vessels and are more mobile and scalable than fixed structures such as oil platforms (let alone man-made islands).</w:t>
      </w:r>
    </w:p>
    <w:p w14:paraId="012A41A1" w14:textId="77777777" w:rsidR="00AB46D5" w:rsidRPr="00AB46D5" w:rsidRDefault="00AB46D5" w:rsidP="00AB46D5">
      <w:pPr>
        <w:rPr>
          <w:sz w:val="12"/>
          <w:szCs w:val="12"/>
        </w:rPr>
      </w:pPr>
      <w:r w:rsidRPr="00AB46D5">
        <w:rPr>
          <w:sz w:val="12"/>
          <w:szCs w:val="12"/>
        </w:rPr>
        <w:t>For years, China has subsidized and provided armed escorts for forays by its fishing fleet into its neighbors’ EEZs and assertively enforced Chinese law on non-Chinese fishermen operating in contested waters. Since the 1990s, China has unilaterally declared large swaths of the South China Sea closed to fishermen for months at a time. This closure is enforced by armed China Coast Guard vessels, which have been involved in a series of violent confrontations with foreign fishermen. This heavy-handed approach would be relatively unremarkable if the closed area was actually recognized Chinese territory. In this case, however, China is acting in international water or in the EEZs of other countries. The situation is roughly analogous to the U.S. Fish and Wildlife Service using deadly force to stop Canadian deer hunters from shooting a doe out of season in Vancouver.</w:t>
      </w:r>
    </w:p>
    <w:p w14:paraId="4ABCAA5F" w14:textId="77777777" w:rsidR="00AB46D5" w:rsidRPr="00AB46D5" w:rsidRDefault="00AB46D5" w:rsidP="00AB46D5">
      <w:pPr>
        <w:rPr>
          <w:sz w:val="12"/>
          <w:szCs w:val="12"/>
        </w:rPr>
      </w:pPr>
      <w:r w:rsidRPr="00AB46D5">
        <w:rPr>
          <w:sz w:val="12"/>
          <w:szCs w:val="12"/>
        </w:rPr>
        <w:t>China Coast Guard and People’s Liberation Army (PLA) Navy vessels also appear to have stepped up escorts of Chinese-flagged fishing fleets as they venture into fishing grounds, particularly those around a set of contested islands in the East China Sea known as the Senkaku in Japan and the Diaoyu in China. The Japan Coast Guard has responded by increasing its own presence in the area. Should a China Coast Guard or PLA Navy vessel fire on a Japan Coast Guard ship, supposedly in defense of a Chinese fishing fleet, the Japanese would likely retaliate, and both sides could easily escalate.</w:t>
      </w:r>
    </w:p>
    <w:p w14:paraId="07E15784" w14:textId="5BCC6146" w:rsidR="00AB46D5" w:rsidRPr="00AB46D5" w:rsidRDefault="00AB46D5" w:rsidP="00AB46D5">
      <w:pPr>
        <w:rPr>
          <w:sz w:val="12"/>
          <w:szCs w:val="12"/>
        </w:rPr>
      </w:pPr>
      <w:r w:rsidRPr="00AB46D5">
        <w:rPr>
          <w:sz w:val="12"/>
          <w:szCs w:val="12"/>
        </w:rPr>
        <w:t>There are other ways that fish can trigger war. Crackdowns on illegal and unregulated fishing already routinely threaten to spiral into violence.</w:t>
      </w:r>
    </w:p>
    <w:p w14:paraId="7F35572E" w14:textId="0C969511" w:rsidR="00AB46D5" w:rsidRPr="00AB46D5" w:rsidRDefault="00AB46D5" w:rsidP="00AB46D5">
      <w:pPr>
        <w:rPr>
          <w:sz w:val="12"/>
          <w:szCs w:val="12"/>
        </w:rPr>
      </w:pPr>
      <w:r w:rsidRPr="00AB46D5">
        <w:rPr>
          <w:sz w:val="12"/>
          <w:szCs w:val="12"/>
        </w:rPr>
        <w:t>China currently consumes a third of the global fish catch. Officials there have made it clear that they believe that meeting the expectations of their increasingly affluent population is key to preserving political stability—and thus is a core national security interest. But despite participating in the international bodies dedicated to improving fisheries regulation and maritime governance, such as the World Trade Organization (WTO) and the International Maritime Organization (IMO), the environmental advocacy group Greenpeace estimates that China has the world’s largest distant-water fishing fleet, with more than 2,500 vessels, and has been accused of industrial-scale IUU fishing in waters as far away as those off the coast of Senegal and Argentina, where China cannot even pretend to have territorial claims.</w:t>
      </w:r>
    </w:p>
    <w:p w14:paraId="3C2F4456" w14:textId="77777777" w:rsidR="00AB46D5" w:rsidRPr="00AB46D5" w:rsidRDefault="00AB46D5" w:rsidP="00AB46D5">
      <w:pPr>
        <w:rPr>
          <w:sz w:val="12"/>
          <w:szCs w:val="12"/>
        </w:rPr>
      </w:pPr>
      <w:r w:rsidRPr="00AB46D5">
        <w:rPr>
          <w:sz w:val="12"/>
          <w:szCs w:val="12"/>
        </w:rPr>
        <w:t>Cases that involve sincerely held fishing rights also risk triggering violent conflicts. Consider a hypothetical—but plausible—example in which Venezuelan President Nicolás Maduro trades his country’s fishing rights to China, as other impoverished countries have done, to cover part of Venezuela’s $60 billion in outstanding debts. China would then have legal claim to Venezuelan waters, some of which could be contested given Venezuela’s history of border disputes with Guyana and Colombia. If Beijing continues to expand the practice of escorting its fishing fleet with armed China Coast Guard vessels, the chances for a violent exchange would continue to rise—as would the risk of the United States becoming involved.</w:t>
      </w:r>
    </w:p>
    <w:p w14:paraId="4223DF4D" w14:textId="6AE7081E" w:rsidR="00AB46D5" w:rsidRPr="00AB46D5" w:rsidRDefault="00AB46D5" w:rsidP="00AB46D5">
      <w:pPr>
        <w:rPr>
          <w:rStyle w:val="StyleUnderline"/>
        </w:rPr>
      </w:pPr>
      <w:r w:rsidRPr="00AB46D5">
        <w:rPr>
          <w:rStyle w:val="StyleUnderline"/>
        </w:rPr>
        <w:t xml:space="preserve">Future resource </w:t>
      </w:r>
      <w:r w:rsidRPr="0075761F">
        <w:rPr>
          <w:rStyle w:val="Emphasis"/>
        </w:rPr>
        <w:t>scarcity</w:t>
      </w:r>
      <w:r w:rsidRPr="00AB46D5">
        <w:rPr>
          <w:rStyle w:val="StyleUnderline"/>
        </w:rPr>
        <w:t xml:space="preserve"> could</w:t>
      </w:r>
      <w:r>
        <w:t xml:space="preserve"> also </w:t>
      </w:r>
      <w:r w:rsidRPr="0075761F">
        <w:rPr>
          <w:rStyle w:val="Emphasis"/>
        </w:rPr>
        <w:t>trigger</w:t>
      </w:r>
      <w:r>
        <w:t xml:space="preserve"> a </w:t>
      </w:r>
      <w:r w:rsidRPr="0075761F">
        <w:rPr>
          <w:rStyle w:val="Emphasis"/>
        </w:rPr>
        <w:t>fish-related conflict</w:t>
      </w:r>
      <w:r w:rsidRPr="00AB46D5">
        <w:rPr>
          <w:rStyle w:val="StyleUnderline"/>
        </w:rPr>
        <w:t xml:space="preserve">. </w:t>
      </w:r>
      <w:r w:rsidRPr="0075761F">
        <w:rPr>
          <w:rStyle w:val="Emphasis"/>
        </w:rPr>
        <w:t>If global fish stocks collapse</w:t>
      </w:r>
      <w:r>
        <w:t xml:space="preserve"> around 2050, as current trends suggest they will, </w:t>
      </w:r>
      <w:r w:rsidRPr="00AB46D5">
        <w:rPr>
          <w:rStyle w:val="StyleUnderline"/>
        </w:rPr>
        <w:t xml:space="preserve">national governments are going to feel </w:t>
      </w:r>
      <w:r w:rsidRPr="0075761F">
        <w:rPr>
          <w:rStyle w:val="Emphasis"/>
        </w:rPr>
        <w:t>intense pressure</w:t>
      </w:r>
      <w:r w:rsidRPr="00AB46D5">
        <w:rPr>
          <w:rStyle w:val="StyleUnderline"/>
        </w:rPr>
        <w:t xml:space="preserve"> to </w:t>
      </w:r>
      <w:r w:rsidRPr="0075761F">
        <w:rPr>
          <w:rStyle w:val="Emphasis"/>
        </w:rPr>
        <w:t>ensure a regular food supply</w:t>
      </w:r>
      <w:r w:rsidRPr="00AB46D5">
        <w:rPr>
          <w:rStyle w:val="StyleUnderline"/>
        </w:rPr>
        <w:t xml:space="preserve"> for their populations.</w:t>
      </w:r>
    </w:p>
    <w:p w14:paraId="7BD71B9A" w14:textId="072F718D" w:rsidR="00AB46D5" w:rsidRPr="00AB46D5" w:rsidRDefault="00AB46D5" w:rsidP="00AB46D5">
      <w:pPr>
        <w:rPr>
          <w:rStyle w:val="StyleUnderline"/>
        </w:rPr>
      </w:pPr>
      <w:r w:rsidRPr="00AB46D5">
        <w:rPr>
          <w:rStyle w:val="StyleUnderline"/>
        </w:rPr>
        <w:t xml:space="preserve">This pressure could lead </w:t>
      </w:r>
      <w:r w:rsidRPr="0075761F">
        <w:rPr>
          <w:rStyle w:val="Emphasis"/>
        </w:rPr>
        <w:t>more powerful countries</w:t>
      </w:r>
      <w:r w:rsidRPr="00AB46D5">
        <w:rPr>
          <w:rStyle w:val="StyleUnderline"/>
        </w:rPr>
        <w:t xml:space="preserve"> to try to </w:t>
      </w:r>
      <w:r w:rsidRPr="0075761F">
        <w:rPr>
          <w:rStyle w:val="Emphasis"/>
        </w:rPr>
        <w:t>grab the resources of smaller or vulnerable neighbors</w:t>
      </w:r>
      <w:r w:rsidRPr="00AB46D5">
        <w:rPr>
          <w:rStyle w:val="StyleUnderline"/>
        </w:rPr>
        <w:t>.</w:t>
      </w:r>
    </w:p>
    <w:p w14:paraId="48FAEDCC" w14:textId="77777777" w:rsidR="00AB46D5" w:rsidRDefault="00AB46D5" w:rsidP="00AB46D5">
      <w:r w:rsidRPr="0075761F">
        <w:rPr>
          <w:rStyle w:val="Emphasis"/>
        </w:rPr>
        <w:t>Russia and the United States</w:t>
      </w:r>
      <w:r w:rsidRPr="00AB46D5">
        <w:rPr>
          <w:rStyle w:val="StyleUnderline"/>
        </w:rPr>
        <w:t xml:space="preserve"> might</w:t>
      </w:r>
      <w:r>
        <w:t xml:space="preserve"> also </w:t>
      </w:r>
      <w:r w:rsidRPr="00AB46D5">
        <w:rPr>
          <w:rStyle w:val="StyleUnderline"/>
        </w:rPr>
        <w:t xml:space="preserve">be tempted to </w:t>
      </w:r>
      <w:r w:rsidRPr="0075761F">
        <w:rPr>
          <w:rStyle w:val="Emphasis"/>
        </w:rPr>
        <w:t>establish claims against one another</w:t>
      </w:r>
      <w:r w:rsidRPr="00AB46D5">
        <w:rPr>
          <w:rStyle w:val="StyleUnderline"/>
        </w:rPr>
        <w:t xml:space="preserve"> in the </w:t>
      </w:r>
      <w:r w:rsidRPr="0075761F">
        <w:rPr>
          <w:rStyle w:val="Emphasis"/>
        </w:rPr>
        <w:t>waters that separate Alaska and Siberia</w:t>
      </w:r>
      <w:r w:rsidRPr="00AB46D5">
        <w:rPr>
          <w:rStyle w:val="StyleUnderline"/>
        </w:rPr>
        <w:t>.</w:t>
      </w:r>
      <w:r>
        <w:t xml:space="preserve"> </w:t>
      </w:r>
      <w:r w:rsidRPr="00AB46D5">
        <w:rPr>
          <w:rStyle w:val="StyleUnderline"/>
        </w:rPr>
        <w:t>The U.S. Coast Guard has conducted patrols in the Bering Sea since 1867</w:t>
      </w:r>
      <w:r>
        <w:t>, the year of the Alaska Purchase. (</w:t>
      </w:r>
      <w:r w:rsidRPr="00AB46D5">
        <w:rPr>
          <w:rStyle w:val="StyleUnderline"/>
        </w:rPr>
        <w:t>In 1990, U.S. Secretary of State</w:t>
      </w:r>
      <w:r>
        <w:t xml:space="preserve"> James Baker </w:t>
      </w:r>
      <w:r w:rsidRPr="00AB46D5">
        <w:rPr>
          <w:rStyle w:val="StyleUnderline"/>
        </w:rPr>
        <w:t>and Soviet Foreign Minister</w:t>
      </w:r>
      <w:r>
        <w:t xml:space="preserve"> Eduard Shevardnadze </w:t>
      </w:r>
      <w:r w:rsidRPr="00AB46D5">
        <w:rPr>
          <w:rStyle w:val="StyleUnderline"/>
        </w:rPr>
        <w:t>signed an agreement to establish a maritime boundary line</w:t>
      </w:r>
      <w:r>
        <w:t xml:space="preserve"> between the USSR and the United States. </w:t>
      </w:r>
      <w:r w:rsidRPr="00AB46D5">
        <w:rPr>
          <w:rStyle w:val="StyleUnderline"/>
        </w:rPr>
        <w:t>The U.S. Senate ratified the agreement, but neither the leaders of the collapsing Soviet Union nor their Russian successors followed suit.) As pressure on fisheries increases, Russian leaders may decide that it is time to challenge the de facto border outright. The opening of the Arctic</w:t>
      </w:r>
      <w:r>
        <w:t xml:space="preserve">, </w:t>
      </w:r>
      <w:r w:rsidRPr="00AB46D5">
        <w:rPr>
          <w:rStyle w:val="StyleUnderline"/>
        </w:rPr>
        <w:t xml:space="preserve">combined with Russia’s significantly larger Arctic-capable fleet and infrastructure, would </w:t>
      </w:r>
      <w:r w:rsidRPr="0075761F">
        <w:rPr>
          <w:rStyle w:val="Emphasis"/>
        </w:rPr>
        <w:t>enable Moscow to mount a credible challenge to U.S. control</w:t>
      </w:r>
      <w:r w:rsidRPr="00AB46D5">
        <w:rPr>
          <w:rStyle w:val="StyleUnderline"/>
        </w:rPr>
        <w:t xml:space="preserve"> </w:t>
      </w:r>
      <w:r w:rsidRPr="0075761F">
        <w:rPr>
          <w:rStyle w:val="StyleUnderline"/>
        </w:rPr>
        <w:t xml:space="preserve">of </w:t>
      </w:r>
      <w:r w:rsidRPr="0075761F">
        <w:rPr>
          <w:rStyle w:val="Emphasis"/>
        </w:rPr>
        <w:t>one of its richest fisheries</w:t>
      </w:r>
      <w:r>
        <w:t>.</w:t>
      </w:r>
    </w:p>
    <w:p w14:paraId="3C75E6A3" w14:textId="42E0E696" w:rsidR="00AB46D5" w:rsidRPr="00AB46D5" w:rsidRDefault="00AB46D5" w:rsidP="00AB46D5">
      <w:pPr>
        <w:rPr>
          <w:rStyle w:val="StyleUnderline"/>
        </w:rPr>
      </w:pPr>
      <w:r w:rsidRPr="0075761F">
        <w:rPr>
          <w:rStyle w:val="Emphasis"/>
        </w:rPr>
        <w:t>The news isn’t all grim</w:t>
      </w:r>
      <w:r w:rsidRPr="00AB46D5">
        <w:rPr>
          <w:rStyle w:val="StyleUnderline"/>
        </w:rPr>
        <w:t>. Fish farming has exploded from producing 5 million metric tons in 1981 to 63 million metric tons in 2011</w:t>
      </w:r>
      <w:r>
        <w:t xml:space="preserve">. Even </w:t>
      </w:r>
      <w:r w:rsidRPr="00AB46D5">
        <w:rPr>
          <w:rStyle w:val="StyleUnderline"/>
        </w:rPr>
        <w:t xml:space="preserve">though naysayers point out that </w:t>
      </w:r>
      <w:r w:rsidRPr="0075761F">
        <w:rPr>
          <w:rStyle w:val="Emphasis"/>
        </w:rPr>
        <w:t>fish farms are highly vulnerable</w:t>
      </w:r>
      <w:r w:rsidRPr="00AB46D5">
        <w:rPr>
          <w:rStyle w:val="StyleUnderline"/>
        </w:rPr>
        <w:t xml:space="preserve"> to the spread of diseases, and</w:t>
      </w:r>
      <w:r>
        <w:t xml:space="preserve"> environmental advocacy organizations are worried about their </w:t>
      </w:r>
      <w:r w:rsidRPr="0075761F">
        <w:rPr>
          <w:rStyle w:val="Emphasis"/>
        </w:rPr>
        <w:t>ecological impact</w:t>
      </w:r>
      <w:r w:rsidRPr="00AB46D5">
        <w:rPr>
          <w:rStyle w:val="StyleUnderline"/>
        </w:rPr>
        <w:t>, the U.N.</w:t>
      </w:r>
      <w:r>
        <w:t xml:space="preserve"> Food and Agriculture Organization </w:t>
      </w:r>
      <w:r w:rsidRPr="00AB46D5">
        <w:rPr>
          <w:rStyle w:val="StyleUnderline"/>
        </w:rPr>
        <w:t xml:space="preserve">predicts </w:t>
      </w:r>
      <w:r w:rsidRPr="0075761F">
        <w:rPr>
          <w:rStyle w:val="StyleUnderline"/>
        </w:rPr>
        <w:t xml:space="preserve">that </w:t>
      </w:r>
      <w:r w:rsidRPr="0075761F">
        <w:rPr>
          <w:rStyle w:val="Emphasis"/>
        </w:rPr>
        <w:t>by 2030, farmed fish will make up more than 60 percent</w:t>
      </w:r>
      <w:r w:rsidRPr="00AB46D5">
        <w:rPr>
          <w:rStyle w:val="StyleUnderline"/>
        </w:rPr>
        <w:t xml:space="preserve"> of seafood</w:t>
      </w:r>
      <w:r>
        <w:t xml:space="preserve"> bound for homes and restaurants. Meanwhile, in 2014, U.S. President Barack Obama established an interagency task force to combat IUU fishing, co-chaired by the secretaries of commerce and state, with the participation of 14 federal agencies. The task force not only survived the change in administration, but it also released a comprehensive action plan in December 2017. Meanwhile, </w:t>
      </w:r>
      <w:r w:rsidRPr="00AB46D5">
        <w:rPr>
          <w:rStyle w:val="StyleUnderline"/>
        </w:rPr>
        <w:t>China</w:t>
      </w:r>
      <w:r>
        <w:t xml:space="preserve">, perhaps </w:t>
      </w:r>
      <w:r w:rsidRPr="00AB46D5">
        <w:rPr>
          <w:rStyle w:val="StyleUnderline"/>
        </w:rPr>
        <w:t>recognizing</w:t>
      </w:r>
      <w:r>
        <w:t xml:space="preserve"> the </w:t>
      </w:r>
      <w:r w:rsidRPr="00AB46D5">
        <w:rPr>
          <w:rStyle w:val="StyleUnderline"/>
        </w:rPr>
        <w:t>potential for international pushback</w:t>
      </w:r>
      <w:r w:rsidRPr="00AB46D5">
        <w:t>, has</w:t>
      </w:r>
      <w:r>
        <w:t xml:space="preserve"> included language in its 13th Five-Year Plan that </w:t>
      </w:r>
      <w:r w:rsidRPr="00AB46D5">
        <w:rPr>
          <w:rStyle w:val="StyleUnderline"/>
        </w:rPr>
        <w:t>indicates a willingness to consider fisheries reform.</w:t>
      </w:r>
    </w:p>
    <w:p w14:paraId="1D91AB1D" w14:textId="77777777" w:rsidR="00AB46D5" w:rsidRPr="00AB46D5" w:rsidRDefault="00AB46D5" w:rsidP="00AB46D5">
      <w:pPr>
        <w:rPr>
          <w:sz w:val="12"/>
          <w:szCs w:val="12"/>
        </w:rPr>
      </w:pPr>
      <w:r w:rsidRPr="00AB46D5">
        <w:rPr>
          <w:sz w:val="12"/>
          <w:szCs w:val="12"/>
        </w:rPr>
        <w:t>These measures will help, but they’re not enough. Governments around the world must take further steps to prevent a fish war. First and foremost, the United States must reinforce its commitment to the international rules-based order that has governed the maritime domain for decades. It should do so by vigorously upholding rulings by the IMO, agitating for increased transparency and accountability for states that license merchant ships at the WTO, challenging excessive maritime claims around the world, and finally ratifying UNCLOS. To follow through on these commitments, the United States and its partners should also strengthen their own coast guard forces, continue to build partner capacity across the Indo-Pacific, and invest in science, data collection, and information sharing.</w:t>
      </w:r>
    </w:p>
    <w:p w14:paraId="523CE5E3" w14:textId="77777777" w:rsidR="00AB46D5" w:rsidRPr="00AB46D5" w:rsidRDefault="00AB46D5" w:rsidP="00AB46D5">
      <w:pPr>
        <w:rPr>
          <w:rStyle w:val="StyleUnderline"/>
        </w:rPr>
      </w:pPr>
      <w:r>
        <w:t xml:space="preserve">Doing all of the above wouldn’t be cheap. But the investment would be worth it. </w:t>
      </w:r>
      <w:r w:rsidRPr="00AB46D5">
        <w:rPr>
          <w:rStyle w:val="StyleUnderline"/>
        </w:rPr>
        <w:t xml:space="preserve">The </w:t>
      </w:r>
      <w:r w:rsidRPr="0075761F">
        <w:rPr>
          <w:rStyle w:val="Emphasis"/>
        </w:rPr>
        <w:t>U.S. fishing industry</w:t>
      </w:r>
      <w:r w:rsidRPr="00AB46D5">
        <w:rPr>
          <w:rStyle w:val="StyleUnderline"/>
        </w:rPr>
        <w:t xml:space="preserve"> is a powerful economic engine </w:t>
      </w:r>
      <w:r w:rsidRPr="0075761F">
        <w:rPr>
          <w:rStyle w:val="Emphasis"/>
        </w:rPr>
        <w:t>in need of defense</w:t>
      </w:r>
      <w:r w:rsidRPr="00AB46D5">
        <w:rPr>
          <w:rStyle w:val="StyleUnderline"/>
        </w:rPr>
        <w:t xml:space="preserve">, which generates $208 billion in annual sales and employs 1.6 million people. And the costs saved by </w:t>
      </w:r>
      <w:r w:rsidRPr="0075761F">
        <w:rPr>
          <w:rStyle w:val="Emphasis"/>
        </w:rPr>
        <w:t>avoiding a war over fish</w:t>
      </w:r>
      <w:r w:rsidRPr="00AB46D5">
        <w:rPr>
          <w:rStyle w:val="StyleUnderline"/>
        </w:rPr>
        <w:t xml:space="preserve"> would be even higher.</w:t>
      </w:r>
    </w:p>
    <w:p w14:paraId="52F6A95E" w14:textId="77777777" w:rsidR="00AB46D5" w:rsidRDefault="00AB46D5" w:rsidP="00AB46D5">
      <w:r>
        <w:t xml:space="preserve">Unfortunately, President Donald Trump’s June executive order on ocean policy did not seem to take such concerns into account when it reset U.S. priorities away from </w:t>
      </w:r>
      <w:r w:rsidRPr="0075761F">
        <w:rPr>
          <w:rStyle w:val="Emphasis"/>
        </w:rPr>
        <w:t>conservation</w:t>
      </w:r>
      <w:r w:rsidRPr="00AB46D5">
        <w:rPr>
          <w:rStyle w:val="StyleUnderline"/>
        </w:rPr>
        <w:t xml:space="preserve"> and</w:t>
      </w:r>
      <w:r>
        <w:t xml:space="preserve"> focused on </w:t>
      </w:r>
      <w:r w:rsidRPr="0075761F">
        <w:rPr>
          <w:rStyle w:val="Emphasis"/>
        </w:rPr>
        <w:t>security</w:t>
      </w:r>
      <w:r>
        <w:t xml:space="preserve"> </w:t>
      </w:r>
      <w:r w:rsidRPr="00AB46D5">
        <w:rPr>
          <w:rStyle w:val="StyleUnderline"/>
        </w:rPr>
        <w:t>on the high seas</w:t>
      </w:r>
      <w:r>
        <w:t xml:space="preserve">. One </w:t>
      </w:r>
      <w:r w:rsidRPr="0075761F">
        <w:rPr>
          <w:rStyle w:val="Emphasis"/>
        </w:rPr>
        <w:t>cannot exist without the other</w:t>
      </w:r>
      <w:r w:rsidRPr="00AB46D5">
        <w:rPr>
          <w:rStyle w:val="StyleUnderline"/>
        </w:rPr>
        <w:t>.</w:t>
      </w:r>
    </w:p>
    <w:p w14:paraId="364F67F8" w14:textId="054C160D" w:rsidR="00AB46D5" w:rsidRDefault="00AB46D5" w:rsidP="00AB46D5">
      <w:r w:rsidRPr="00AB46D5">
        <w:rPr>
          <w:rStyle w:val="StyleUnderline"/>
        </w:rPr>
        <w:t xml:space="preserve">A </w:t>
      </w:r>
      <w:r w:rsidRPr="0075761F">
        <w:rPr>
          <w:rStyle w:val="Emphasis"/>
        </w:rPr>
        <w:t>crowded and hungry world</w:t>
      </w:r>
      <w:r w:rsidRPr="00AB46D5">
        <w:rPr>
          <w:rStyle w:val="StyleUnderline"/>
        </w:rPr>
        <w:t xml:space="preserve"> means</w:t>
      </w:r>
      <w:r>
        <w:t xml:space="preserve"> that </w:t>
      </w:r>
      <w:r w:rsidRPr="0075761F">
        <w:rPr>
          <w:rStyle w:val="Emphasis"/>
        </w:rPr>
        <w:t>battles over resources</w:t>
      </w:r>
      <w:r w:rsidRPr="00AB46D5">
        <w:rPr>
          <w:rStyle w:val="StyleUnderline"/>
        </w:rPr>
        <w:t xml:space="preserve"> are a </w:t>
      </w:r>
      <w:r w:rsidRPr="0075761F">
        <w:rPr>
          <w:rStyle w:val="Emphasis"/>
        </w:rPr>
        <w:t>real possibility</w:t>
      </w:r>
      <w:r w:rsidRPr="00AB46D5">
        <w:rPr>
          <w:rStyle w:val="StyleUnderline"/>
        </w:rPr>
        <w:t xml:space="preserve">. The </w:t>
      </w:r>
      <w:r w:rsidRPr="0075761F">
        <w:rPr>
          <w:rStyle w:val="Emphasis"/>
        </w:rPr>
        <w:t>initial</w:t>
      </w:r>
      <w:r w:rsidRPr="00AB46D5">
        <w:rPr>
          <w:rStyle w:val="StyleUnderline"/>
        </w:rPr>
        <w:t xml:space="preserve"> skirmishes will occur between relatively small ships within eyeshot</w:t>
      </w:r>
      <w:r>
        <w:t xml:space="preserve"> of each other. </w:t>
      </w:r>
      <w:r w:rsidRPr="00AB46D5">
        <w:rPr>
          <w:rStyle w:val="StyleUnderline"/>
        </w:rPr>
        <w:t>But however modest their beginnings, the world’s coming conflicts over fish have</w:t>
      </w:r>
      <w:r>
        <w:t xml:space="preserve"> the </w:t>
      </w:r>
      <w:r w:rsidRPr="0075761F">
        <w:rPr>
          <w:rStyle w:val="Emphasis"/>
        </w:rPr>
        <w:t>potential to escalate</w:t>
      </w:r>
      <w:r w:rsidRPr="0075761F">
        <w:t xml:space="preserve"> </w:t>
      </w:r>
      <w:r w:rsidRPr="00AB46D5">
        <w:t>into protracted</w:t>
      </w:r>
      <w:r>
        <w:t>, resource-draining disputes.</w:t>
      </w:r>
    </w:p>
    <w:p w14:paraId="06A087F2" w14:textId="3424779D" w:rsidR="00AB46D5" w:rsidRDefault="00AB46D5" w:rsidP="00AB46D5"/>
    <w:p w14:paraId="760D8ADD" w14:textId="18C023AD" w:rsidR="003F19F3" w:rsidRDefault="003F19F3" w:rsidP="003F19F3">
      <w:pPr>
        <w:pStyle w:val="Heading4"/>
      </w:pPr>
      <w:r>
        <w:t>Nuclear escalation’s likely</w:t>
      </w:r>
    </w:p>
    <w:p w14:paraId="624C6236" w14:textId="7C76D127" w:rsidR="003F19F3" w:rsidRDefault="003F19F3" w:rsidP="00AB46D5">
      <w:r w:rsidRPr="003F19F3">
        <w:rPr>
          <w:rStyle w:val="Style13ptBold"/>
        </w:rPr>
        <w:t>Beebe 19</w:t>
      </w:r>
      <w:r>
        <w:t xml:space="preserve"> – Vice President &amp; Director of Studies, Center for the National Interest</w:t>
      </w:r>
    </w:p>
    <w:p w14:paraId="507D5419" w14:textId="0585CD56" w:rsidR="003F19F3" w:rsidRDefault="003F19F3" w:rsidP="00AB46D5">
      <w:r>
        <w:t xml:space="preserve">George Beebe, Former head of Russia analysis at the CIA and the author of The Russia Trap: How Our Shadow War with Russia Could Spiral into Nuclear Catastrophe, We’re More at Risk of Nuclear War With Russia Than We Think, 2019, </w:t>
      </w:r>
      <w:hyperlink r:id="rId24" w:history="1">
        <w:r w:rsidRPr="00920507">
          <w:rPr>
            <w:rStyle w:val="Hyperlink"/>
          </w:rPr>
          <w:t>https://www.politico.com/magazine/story/2019/10/07/were-more-at-risk-of-nuclear-war-with-russia-than-we-think-229436/</w:t>
        </w:r>
      </w:hyperlink>
    </w:p>
    <w:p w14:paraId="6F9A63E3" w14:textId="77777777" w:rsidR="003F19F3" w:rsidRDefault="003F19F3" w:rsidP="00AB46D5"/>
    <w:p w14:paraId="173D4AD6" w14:textId="32C4469D" w:rsidR="003F19F3" w:rsidRDefault="003F19F3" w:rsidP="00AB46D5">
      <w:r w:rsidRPr="003F19F3">
        <w:rPr>
          <w:rStyle w:val="StyleUnderline"/>
        </w:rPr>
        <w:t>In the</w:t>
      </w:r>
      <w:r>
        <w:t xml:space="preserve"> 1950s and 19</w:t>
      </w:r>
      <w:r w:rsidRPr="003F19F3">
        <w:rPr>
          <w:rStyle w:val="StyleUnderline"/>
        </w:rPr>
        <w:t>60s</w:t>
      </w:r>
      <w:r>
        <w:t xml:space="preserve">, </w:t>
      </w:r>
      <w:r w:rsidRPr="003F19F3">
        <w:rPr>
          <w:rStyle w:val="StyleUnderline"/>
        </w:rPr>
        <w:t>Americans</w:t>
      </w:r>
      <w:r>
        <w:t xml:space="preserve"> genuinely and </w:t>
      </w:r>
      <w:r w:rsidRPr="003F19F3">
        <w:rPr>
          <w:rStyle w:val="StyleUnderline"/>
        </w:rPr>
        <w:t>rightly feared the prospect of nuclear war with the Soviet Union</w:t>
      </w:r>
      <w:r>
        <w:t xml:space="preserve">. Schoolchildren regularly participated in air raid drills. Federal, state and local governments prepared for operations in the event of a nuclear emergency. More than a few worried citizens built backyard bomb shelters and stockpiled provisions. </w:t>
      </w:r>
      <w:r w:rsidRPr="003F19F3">
        <w:rPr>
          <w:rStyle w:val="StyleUnderline"/>
        </w:rPr>
        <w:t>Today, that old dread</w:t>
      </w:r>
      <w:r>
        <w:t xml:space="preserve"> of disaster </w:t>
      </w:r>
      <w:r w:rsidRPr="003F19F3">
        <w:rPr>
          <w:rStyle w:val="StyleUnderline"/>
        </w:rPr>
        <w:t xml:space="preserve">has all but disappeared, as have the systems that helped preclude it. </w:t>
      </w:r>
      <w:r w:rsidRPr="003F19F3">
        <w:rPr>
          <w:rStyle w:val="Emphasis"/>
        </w:rPr>
        <w:t>But the actual threat of nuclear catastrophe is much greater</w:t>
      </w:r>
      <w:r>
        <w:t xml:space="preserve"> than we realize. </w:t>
      </w:r>
      <w:r w:rsidRPr="003F19F3">
        <w:rPr>
          <w:rStyle w:val="StyleUnderline"/>
        </w:rPr>
        <w:t>Diplomacy and a desire for global peace have given way to complacency and a false sense of security that nuclear escalation is outside the realm of possibility. That leaves us</w:t>
      </w:r>
      <w:r>
        <w:t xml:space="preserve"> unprepared for—and </w:t>
      </w:r>
      <w:r w:rsidRPr="003F19F3">
        <w:rPr>
          <w:rStyle w:val="StyleUnderline"/>
        </w:rPr>
        <w:t>highly vulnerable</w:t>
      </w:r>
      <w:r>
        <w:t xml:space="preserve"> to—a nuclear attack from Russia. </w:t>
      </w:r>
      <w:r w:rsidRPr="003F19F3">
        <w:rPr>
          <w:rStyle w:val="StyleUnderline"/>
        </w:rPr>
        <w:t>The most recent sign</w:t>
      </w:r>
      <w:r>
        <w:t xml:space="preserve"> of American complacency </w:t>
      </w:r>
      <w:r w:rsidRPr="003F19F3">
        <w:rPr>
          <w:rStyle w:val="StyleUnderline"/>
        </w:rPr>
        <w:t>was the death</w:t>
      </w:r>
      <w:r>
        <w:t xml:space="preserve">, a few weeks ago, </w:t>
      </w:r>
      <w:r w:rsidRPr="003F19F3">
        <w:rPr>
          <w:rStyle w:val="StyleUnderline"/>
        </w:rPr>
        <w:t>of the</w:t>
      </w:r>
      <w:r>
        <w:t xml:space="preserve"> </w:t>
      </w:r>
      <w:r w:rsidRPr="003F19F3">
        <w:rPr>
          <w:rStyle w:val="Emphasis"/>
        </w:rPr>
        <w:t>I</w:t>
      </w:r>
      <w:r>
        <w:t xml:space="preserve">ntermediate-Range </w:t>
      </w:r>
      <w:r w:rsidRPr="003F19F3">
        <w:rPr>
          <w:rStyle w:val="Emphasis"/>
        </w:rPr>
        <w:t>N</w:t>
      </w:r>
      <w:r>
        <w:t xml:space="preserve">uclear </w:t>
      </w:r>
      <w:r w:rsidRPr="003F19F3">
        <w:rPr>
          <w:rStyle w:val="Emphasis"/>
        </w:rPr>
        <w:t>F</w:t>
      </w:r>
      <w:r>
        <w:t xml:space="preserve">orces Treaty—a pivotal 1987 agreement that introduced intrusive on-site inspection provisions, destroyed an entire class of dangerous weaponry, and convinced both Washington and Moscow that the other wanted strategic stability more than strategic advantage. The New START treaty, put in place during the Obama administration, appears headed for a similar fate in 2021. </w:t>
      </w:r>
      <w:r w:rsidRPr="003F19F3">
        <w:rPr>
          <w:rStyle w:val="StyleUnderline"/>
        </w:rPr>
        <w:t>In fact, nearly all the key U.S.-Russian arms control and confidence-building provisions of the Cold War era are dead</w:t>
      </w:r>
      <w:r>
        <w:t xml:space="preserve"> or on life support, </w:t>
      </w:r>
      <w:r w:rsidRPr="003F19F3">
        <w:rPr>
          <w:rStyle w:val="StyleUnderline"/>
        </w:rPr>
        <w:t>with little</w:t>
      </w:r>
      <w:r>
        <w:t xml:space="preserve"> effort underway </w:t>
      </w:r>
      <w:r w:rsidRPr="003F19F3">
        <w:rPr>
          <w:rStyle w:val="StyleUnderline"/>
        </w:rPr>
        <w:t>to</w:t>
      </w:r>
      <w:r>
        <w:t xml:space="preserve"> update or </w:t>
      </w:r>
      <w:r w:rsidRPr="003F19F3">
        <w:rPr>
          <w:rStyle w:val="StyleUnderline"/>
        </w:rPr>
        <w:t>replace them.</w:t>
      </w:r>
      <w:r>
        <w:t xml:space="preserve"> </w:t>
      </w:r>
      <w:r w:rsidRPr="003F19F3">
        <w:rPr>
          <w:rStyle w:val="StyleUnderline"/>
        </w:rPr>
        <w:t>Meanwhile, U.S. officials from both parties are focused not on how we might avoid nuclear catastrophe but on showing how tough they can look against a revanchist Russia and its leader</w:t>
      </w:r>
      <w:r>
        <w:t xml:space="preserve">, Vladimir Putin. </w:t>
      </w:r>
      <w:r w:rsidRPr="003F19F3">
        <w:rPr>
          <w:rStyle w:val="StyleUnderline"/>
        </w:rPr>
        <w:t>Summit meetings</w:t>
      </w:r>
      <w:r>
        <w:t xml:space="preserve"> between White House and Kremlin leaders, once viewed as opportunities for peace, </w:t>
      </w:r>
      <w:r w:rsidRPr="003F19F3">
        <w:rPr>
          <w:rStyle w:val="StyleUnderline"/>
        </w:rPr>
        <w:t>are now seen as dangerous</w:t>
      </w:r>
      <w:r>
        <w:t xml:space="preserve"> temptations to indulge in Munich-style </w:t>
      </w:r>
      <w:r w:rsidRPr="003F19F3">
        <w:rPr>
          <w:rStyle w:val="StyleUnderline"/>
        </w:rPr>
        <w:t>appeasement</w:t>
      </w:r>
      <w:r>
        <w:t xml:space="preserve">, the cardinal sin of statecraft. </w:t>
      </w:r>
      <w:r w:rsidRPr="003F19F3">
        <w:rPr>
          <w:rStyle w:val="StyleUnderline"/>
        </w:rPr>
        <w:t>American policymakers worry more about “going wobbly</w:t>
      </w:r>
      <w:r>
        <w:t xml:space="preserve">,” as Margaret Thatcher once put it, </w:t>
      </w:r>
      <w:r w:rsidRPr="003F19F3">
        <w:rPr>
          <w:rStyle w:val="StyleUnderline"/>
        </w:rPr>
        <w:t>than about a march of folly into inadvertent war</w:t>
      </w:r>
      <w:r>
        <w:t xml:space="preserve">. President Donald Trump’s suggestion that the United States and Russia might explore ways to manage their differences diplomatically has produced mostly head-scratching and condemnation. </w:t>
      </w:r>
      <w:r w:rsidRPr="003F19F3">
        <w:rPr>
          <w:rStyle w:val="StyleUnderline"/>
        </w:rPr>
        <w:t>In my more than 25 years of government experience working on Russia matters, I’ve seen that three misguided assumptions underlie how the United States got to this point.</w:t>
      </w:r>
      <w:r>
        <w:t xml:space="preserve"> </w:t>
      </w:r>
      <w:r w:rsidRPr="003F19F3">
        <w:rPr>
          <w:rStyle w:val="StyleUnderline"/>
        </w:rPr>
        <w:t>The first is that American policymakers think that because neither side wants nuclear war</w:t>
      </w:r>
      <w:r>
        <w:t xml:space="preserve">, then </w:t>
      </w:r>
      <w:r w:rsidRPr="003F19F3">
        <w:rPr>
          <w:rStyle w:val="StyleUnderline"/>
        </w:rPr>
        <w:t>such a war is very unlikely to occur. Russia would be foolish, we reason, to cross swords</w:t>
      </w:r>
      <w:r>
        <w:t xml:space="preserve"> with the powerful U.S. military and risk its own self-destruction, </w:t>
      </w:r>
      <w:r w:rsidRPr="003F19F3">
        <w:rPr>
          <w:rStyle w:val="StyleUnderline"/>
        </w:rPr>
        <w:t>and many Americans find it hard to imagine that</w:t>
      </w:r>
      <w:r>
        <w:t xml:space="preserve"> </w:t>
      </w:r>
      <w:r w:rsidRPr="003F19F3">
        <w:rPr>
          <w:rStyle w:val="StyleUnderline"/>
        </w:rPr>
        <w:t>modern cyber duels, proxy battles</w:t>
      </w:r>
      <w:r>
        <w:t xml:space="preserve">, information operations </w:t>
      </w:r>
      <w:r w:rsidRPr="003F19F3">
        <w:rPr>
          <w:rStyle w:val="StyleUnderline"/>
        </w:rPr>
        <w:t>and economic warfare might somehow erupt into direct nuclear attacks. If the Cold War ended peacefully,</w:t>
      </w:r>
      <w:r>
        <w:t xml:space="preserve"> the thinking goes, </w:t>
      </w:r>
      <w:r w:rsidRPr="003F19F3">
        <w:rPr>
          <w:rStyle w:val="StyleUnderline"/>
        </w:rPr>
        <w:t>why should America worry that a new</w:t>
      </w:r>
      <w:r>
        <w:t xml:space="preserve"> shadow </w:t>
      </w:r>
      <w:r w:rsidRPr="003F19F3">
        <w:rPr>
          <w:rStyle w:val="StyleUnderline"/>
        </w:rPr>
        <w:t>war with a much less formidable Russia will end any differently?</w:t>
      </w:r>
      <w:r>
        <w:rPr>
          <w:rStyle w:val="StyleUnderline"/>
        </w:rPr>
        <w:t xml:space="preserve"> </w:t>
      </w:r>
      <w:r w:rsidRPr="003F19F3">
        <w:rPr>
          <w:rStyle w:val="StyleUnderline"/>
        </w:rPr>
        <w:t>But wars do not</w:t>
      </w:r>
      <w:r>
        <w:t xml:space="preserve"> always </w:t>
      </w:r>
      <w:r w:rsidRPr="003F19F3">
        <w:rPr>
          <w:rStyle w:val="StyleUnderline"/>
        </w:rPr>
        <w:t>begin by design</w:t>
      </w:r>
      <w:r>
        <w:t xml:space="preserve">. </w:t>
      </w:r>
      <w:r w:rsidRPr="003F19F3">
        <w:rPr>
          <w:rStyle w:val="StyleUnderline"/>
        </w:rPr>
        <w:t>Just as</w:t>
      </w:r>
      <w:r>
        <w:t xml:space="preserve"> they did </w:t>
      </w:r>
      <w:r w:rsidRPr="003F19F3">
        <w:rPr>
          <w:rStyle w:val="StyleUnderline"/>
        </w:rPr>
        <w:t>in 1914, a vicious circle of clashing geopolitical ambitions</w:t>
      </w:r>
      <w:r>
        <w:t xml:space="preserve">, </w:t>
      </w:r>
      <w:r w:rsidRPr="003F19F3">
        <w:rPr>
          <w:rStyle w:val="StyleUnderline"/>
        </w:rPr>
        <w:t>distorted perceptions of each other’s intent, new and poorly understood technologies, and disappearing rules of the game could combine to produce a disaster that neither side wants nor expects.</w:t>
      </w:r>
      <w:r>
        <w:rPr>
          <w:rStyle w:val="StyleUnderline"/>
        </w:rPr>
        <w:t xml:space="preserve"> </w:t>
      </w:r>
      <w:r w:rsidRPr="003F19F3">
        <w:rPr>
          <w:rStyle w:val="StyleUnderline"/>
        </w:rPr>
        <w:t>In fact,</w:t>
      </w:r>
      <w:r>
        <w:t xml:space="preserve"> </w:t>
      </w:r>
      <w:r w:rsidRPr="003F19F3">
        <w:rPr>
          <w:rStyle w:val="StyleUnderline"/>
        </w:rPr>
        <w:t>cyber</w:t>
      </w:r>
      <w:r>
        <w:t xml:space="preserve"> technologies, </w:t>
      </w:r>
      <w:r w:rsidRPr="003F19F3">
        <w:rPr>
          <w:rStyle w:val="Emphasis"/>
        </w:rPr>
        <w:t>a</w:t>
      </w:r>
      <w:r>
        <w:t xml:space="preserve">rtificial </w:t>
      </w:r>
      <w:r w:rsidRPr="003F19F3">
        <w:rPr>
          <w:rStyle w:val="Emphasis"/>
        </w:rPr>
        <w:t>i</w:t>
      </w:r>
      <w:r>
        <w:t xml:space="preserve">ntelligence, advanced </w:t>
      </w:r>
      <w:r w:rsidRPr="003F19F3">
        <w:rPr>
          <w:rStyle w:val="StyleUnderline"/>
        </w:rPr>
        <w:t>hypersonic</w:t>
      </w:r>
      <w:r>
        <w:t xml:space="preserve"> weapon</w:t>
      </w:r>
      <w:r w:rsidRPr="003F19F3">
        <w:rPr>
          <w:rStyle w:val="StyleUnderline"/>
        </w:rPr>
        <w:t>s</w:t>
      </w:r>
      <w:r>
        <w:t xml:space="preserve"> delivery systems </w:t>
      </w:r>
      <w:r w:rsidRPr="003F19F3">
        <w:rPr>
          <w:rStyle w:val="StyleUnderline"/>
        </w:rPr>
        <w:t>and</w:t>
      </w:r>
      <w:r>
        <w:t xml:space="preserve"> </w:t>
      </w:r>
      <w:r w:rsidRPr="003F19F3">
        <w:rPr>
          <w:rStyle w:val="StyleUnderline"/>
        </w:rPr>
        <w:t>a</w:t>
      </w:r>
      <w:r>
        <w:t>nti</w:t>
      </w:r>
      <w:r w:rsidRPr="003F19F3">
        <w:rPr>
          <w:rStyle w:val="StyleUnderline"/>
        </w:rPr>
        <w:t>sat</w:t>
      </w:r>
      <w:r>
        <w:t xml:space="preserve">ellite weaponry </w:t>
      </w:r>
      <w:r w:rsidRPr="003F19F3">
        <w:rPr>
          <w:rStyle w:val="StyleUnderline"/>
        </w:rPr>
        <w:t>are making the U.S.-Russian shadow war much more complex and dangerous than the old Cold War competition. They</w:t>
      </w:r>
      <w:r>
        <w:t xml:space="preserve"> are </w:t>
      </w:r>
      <w:r w:rsidRPr="003F19F3">
        <w:rPr>
          <w:rStyle w:val="StyleUnderline"/>
        </w:rPr>
        <w:t>blur</w:t>
      </w:r>
      <w:r w:rsidRPr="003F19F3">
        <w:t>ring</w:t>
      </w:r>
      <w:r>
        <w:t xml:space="preserve"> </w:t>
      </w:r>
      <w:r w:rsidRPr="003F19F3">
        <w:rPr>
          <w:rStyle w:val="StyleUnderline"/>
        </w:rPr>
        <w:t>traditional lines between espionage and warfare</w:t>
      </w:r>
      <w:r>
        <w:t xml:space="preserve">, </w:t>
      </w:r>
      <w:r w:rsidRPr="003F19F3">
        <w:rPr>
          <w:rStyle w:val="StyleUnderline"/>
        </w:rPr>
        <w:t>entangling nuclear and conventional weaponry, and erasing old distinctions between offensive and defensive operations. Whereas</w:t>
      </w:r>
      <w:r>
        <w:t xml:space="preserve"> the development of </w:t>
      </w:r>
      <w:r w:rsidRPr="003F19F3">
        <w:rPr>
          <w:rStyle w:val="StyleUnderline"/>
        </w:rPr>
        <w:t>nuclear weaponry in the Cold War produced</w:t>
      </w:r>
      <w:r>
        <w:t xml:space="preserve"> the concept of </w:t>
      </w:r>
      <w:r w:rsidRPr="003F19F3">
        <w:rPr>
          <w:rStyle w:val="Emphasis"/>
        </w:rPr>
        <w:t>m</w:t>
      </w:r>
      <w:r>
        <w:t xml:space="preserve">utually </w:t>
      </w:r>
      <w:r w:rsidRPr="003F19F3">
        <w:rPr>
          <w:rStyle w:val="Emphasis"/>
        </w:rPr>
        <w:t>a</w:t>
      </w:r>
      <w:r>
        <w:t xml:space="preserve">ssured </w:t>
      </w:r>
      <w:r w:rsidRPr="003F19F3">
        <w:rPr>
          <w:rStyle w:val="Emphasis"/>
        </w:rPr>
        <w:t>d</w:t>
      </w:r>
      <w:r>
        <w:t xml:space="preserve">estruction </w:t>
      </w:r>
      <w:r w:rsidRPr="003F19F3">
        <w:rPr>
          <w:rStyle w:val="StyleUnderline"/>
        </w:rPr>
        <w:t>and had a restraining effect, in</w:t>
      </w:r>
      <w:r>
        <w:t xml:space="preserve"> the </w:t>
      </w:r>
      <w:r w:rsidRPr="003F19F3">
        <w:rPr>
          <w:rStyle w:val="StyleUnderline"/>
        </w:rPr>
        <w:t>cyber</w:t>
      </w:r>
      <w:r>
        <w:t xml:space="preserve"> arena, playing </w:t>
      </w:r>
      <w:r w:rsidRPr="003F19F3">
        <w:rPr>
          <w:rStyle w:val="StyleUnderline"/>
        </w:rPr>
        <w:t>offense</w:t>
      </w:r>
      <w:r>
        <w:t xml:space="preserve"> </w:t>
      </w:r>
      <w:r w:rsidRPr="003F19F3">
        <w:rPr>
          <w:rStyle w:val="StyleUnderline"/>
        </w:rPr>
        <w:t>is increasingly seen as the best defense. And in a highly connected world</w:t>
      </w:r>
      <w:r>
        <w:t xml:space="preserve"> </w:t>
      </w:r>
      <w:r w:rsidRPr="003F19F3">
        <w:rPr>
          <w:rStyle w:val="StyleUnderline"/>
        </w:rPr>
        <w:t>in which financial networks, commercial operations, media platforms, and nuclear command and control systems are all linked</w:t>
      </w:r>
      <w:r>
        <w:t xml:space="preserve"> in some way, </w:t>
      </w:r>
      <w:r w:rsidRPr="003F19F3">
        <w:rPr>
          <w:rStyle w:val="StyleUnderline"/>
        </w:rPr>
        <w:t>escalation</w:t>
      </w:r>
      <w:r>
        <w:t xml:space="preserve"> from the cyber world into the physical domain </w:t>
      </w:r>
      <w:r w:rsidRPr="003F19F3">
        <w:rPr>
          <w:rStyle w:val="StyleUnderline"/>
        </w:rPr>
        <w:t>is a serious danger.</w:t>
      </w:r>
      <w:r>
        <w:rPr>
          <w:rStyle w:val="StyleUnderline"/>
        </w:rPr>
        <w:t xml:space="preserve"> </w:t>
      </w:r>
      <w:r>
        <w:t xml:space="preserve">Cyber </w:t>
      </w:r>
      <w:r w:rsidRPr="003F19F3">
        <w:rPr>
          <w:rStyle w:val="StyleUnderline"/>
        </w:rPr>
        <w:t>tech</w:t>
      </w:r>
      <w:r>
        <w:t xml:space="preserve">nology </w:t>
      </w:r>
      <w:r w:rsidRPr="003F19F3">
        <w:rPr>
          <w:rStyle w:val="StyleUnderline"/>
        </w:rPr>
        <w:t>is also magnifying fears of</w:t>
      </w:r>
      <w:r>
        <w:t xml:space="preserve"> our </w:t>
      </w:r>
      <w:r w:rsidRPr="003F19F3">
        <w:rPr>
          <w:rStyle w:val="StyleUnderline"/>
        </w:rPr>
        <w:t>adversaries’ strategic intentions while prompting questions about whether warning systems can detect incoming attacks and whether weapons will fire when buttons are pushed. This makes containing a crisis that might arise between U.S. and Russian forces over</w:t>
      </w:r>
      <w:r>
        <w:t xml:space="preserve"> Ukraine, Iran or </w:t>
      </w:r>
      <w:r w:rsidRPr="003F19F3">
        <w:rPr>
          <w:rStyle w:val="StyleUnderline"/>
        </w:rPr>
        <w:t>anything</w:t>
      </w:r>
      <w:r>
        <w:t xml:space="preserve"> else </w:t>
      </w:r>
      <w:r w:rsidRPr="003F19F3">
        <w:rPr>
          <w:rStyle w:val="StyleUnderline"/>
        </w:rPr>
        <w:t>much more difficult. It is not hard to imagine a crisis scenario in which Russia cyber operators gain access to a satellite system that controls both U.S. conventional and nuclear</w:t>
      </w:r>
      <w:r>
        <w:t xml:space="preserve"> weapons </w:t>
      </w:r>
      <w:r w:rsidRPr="003F19F3">
        <w:rPr>
          <w:rStyle w:val="StyleUnderline"/>
        </w:rPr>
        <w:t>systems, leaving the American side uncertain about whether the intrusion is meant to gather information about U.S.</w:t>
      </w:r>
      <w:r>
        <w:t xml:space="preserve"> war </w:t>
      </w:r>
      <w:r w:rsidRPr="003F19F3">
        <w:rPr>
          <w:rStyle w:val="StyleUnderline"/>
        </w:rPr>
        <w:t>preparations or</w:t>
      </w:r>
      <w:r>
        <w:t xml:space="preserve"> to </w:t>
      </w:r>
      <w:r w:rsidRPr="003F19F3">
        <w:rPr>
          <w:rStyle w:val="StyleUnderline"/>
        </w:rPr>
        <w:t>disable our ability to conduct nuclear strikes. This could cause the U.S. president to</w:t>
      </w:r>
      <w:r>
        <w:t xml:space="preserve"> wonder whether he </w:t>
      </w:r>
      <w:r w:rsidRPr="003F19F3">
        <w:rPr>
          <w:rStyle w:val="StyleUnderline"/>
        </w:rPr>
        <w:t>face</w:t>
      </w:r>
      <w:r>
        <w:t xml:space="preserve">s </w:t>
      </w:r>
      <w:r w:rsidRPr="003F19F3">
        <w:rPr>
          <w:rStyle w:val="StyleUnderline"/>
        </w:rPr>
        <w:t>an urgent “use it or lose it”</w:t>
      </w:r>
      <w:r>
        <w:t xml:space="preserve"> nuclear launch </w:t>
      </w:r>
      <w:r w:rsidRPr="003F19F3">
        <w:rPr>
          <w:rStyle w:val="StyleUnderline"/>
        </w:rPr>
        <w:t>decision. It doesn’t help that the lines of communication between the United States and Russia necessary for managing such situations are all but severed</w:t>
      </w:r>
      <w:r>
        <w:t xml:space="preserve">. A related, </w:t>
      </w:r>
      <w:r w:rsidRPr="003F19F3">
        <w:rPr>
          <w:rStyle w:val="StyleUnderline"/>
        </w:rPr>
        <w:t>second</w:t>
      </w:r>
      <w:r>
        <w:t xml:space="preserve"> assumption </w:t>
      </w:r>
      <w:r w:rsidRPr="003F19F3">
        <w:rPr>
          <w:rStyle w:val="StyleUnderline"/>
        </w:rPr>
        <w:t>American policymakers</w:t>
      </w:r>
      <w:r>
        <w:t xml:space="preserve"> make is </w:t>
      </w:r>
      <w:r w:rsidRPr="003F19F3">
        <w:rPr>
          <w:rStyle w:val="StyleUnderline"/>
        </w:rPr>
        <w:t>see</w:t>
      </w:r>
      <w:r>
        <w:t xml:space="preserve">ing </w:t>
      </w:r>
      <w:r w:rsidRPr="003F19F3">
        <w:rPr>
          <w:rStyle w:val="StyleUnderline"/>
        </w:rPr>
        <w:t>the Russian threat as primarily a deterrence problem. The logic goes</w:t>
      </w:r>
      <w:r>
        <w:t xml:space="preserve"> something like this: </w:t>
      </w:r>
      <w:r w:rsidRPr="003F19F3">
        <w:rPr>
          <w:rStyle w:val="StyleUnderline"/>
        </w:rPr>
        <w:t>Wars</w:t>
      </w:r>
      <w:r>
        <w:t xml:space="preserve"> often </w:t>
      </w:r>
      <w:r w:rsidRPr="003F19F3">
        <w:rPr>
          <w:rStyle w:val="StyleUnderline"/>
        </w:rPr>
        <w:t xml:space="preserve">happen because the states that start them believe they can win, but the United States can disabuse a would-be aggressor of this </w:t>
      </w:r>
      <w:r>
        <w:t xml:space="preserve">belief </w:t>
      </w:r>
      <w:r w:rsidRPr="003F19F3">
        <w:rPr>
          <w:rStyle w:val="StyleUnderline"/>
        </w:rPr>
        <w:t>through a show of force</w:t>
      </w:r>
      <w:r>
        <w:t xml:space="preserve">, thus deterring conflict. Indeed, Washington seems convinced that showing the Kremlin it will punish Russian transgressions—through toughened economic sanctions, an enhanced military posture in Europe and more aggressive cyber operations—is the best path to preserving peace. </w:t>
      </w:r>
      <w:r w:rsidRPr="003F19F3">
        <w:rPr>
          <w:rStyle w:val="StyleUnderline"/>
        </w:rPr>
        <w:t>But, when dealing with states that believe they are under some</w:t>
      </w:r>
      <w:r>
        <w:t xml:space="preserve"> form of </w:t>
      </w:r>
      <w:r w:rsidRPr="003F19F3">
        <w:rPr>
          <w:rStyle w:val="StyleUnderline"/>
        </w:rPr>
        <w:t>assault, focusing on deterrence can</w:t>
      </w:r>
      <w:r>
        <w:t xml:space="preserve"> be counterproductive. </w:t>
      </w:r>
      <w:r w:rsidRPr="003F19F3">
        <w:rPr>
          <w:rStyle w:val="StyleUnderline"/>
        </w:rPr>
        <w:t>Rather than averting aggression</w:t>
      </w:r>
      <w:r>
        <w:t xml:space="preserve"> by demonstrating the will to fight back, America might </w:t>
      </w:r>
      <w:r w:rsidRPr="003F19F3">
        <w:rPr>
          <w:rStyle w:val="StyleUnderline"/>
        </w:rPr>
        <w:t>be unintentionally increasing the odds of a war</w:t>
      </w:r>
      <w:r>
        <w:t xml:space="preserve">. To a great degree, this is the situation the United States already faces. Years of enlargement of NATO and perceived U.S. involvement in Russia’s internal affairs have convinced the Kremlin that America poses an existential threat. In turn, Russia’s meddling in the 2016 U.S. presidential election, coupled with a string of aggressions against its neighbors, have convinced Washington that Moscow is going for the West’s jugular. </w:t>
      </w:r>
      <w:r w:rsidRPr="003F19F3">
        <w:rPr>
          <w:rStyle w:val="StyleUnderline"/>
        </w:rPr>
        <w:t>The United States experienced this spiral</w:t>
      </w:r>
      <w:r>
        <w:t xml:space="preserve"> phenomenon </w:t>
      </w:r>
      <w:r w:rsidRPr="003F19F3">
        <w:rPr>
          <w:rStyle w:val="StyleUnderline"/>
        </w:rPr>
        <w:t>with Georgia in 2008</w:t>
      </w:r>
      <w:r>
        <w:t xml:space="preserve">. Convinced that Russia harbored aggressive designs on its southern neighbor, Washington policymakers accelerated U.S. military training in Georgia, openly advocated bringing Tbilisi into the NATO alliance and issued multiple warnings to Moscow against military action, believing this firm resolve would deter Russian aggression. In fact, it had the opposite effect. Russia grew increasingly alarmed by the prospect of Georgian membership in NATO, while Tbilisi felt emboldened to launch a military operation in the breakaway Georgian region of South Ossetia, which yielded an immediate and massive Russian military response. Lastly, the United States assumes that Russia’s anti-American hostility flows from the internal nature of its regime, and therefore is likely to diminish when a more enlightened leader with more liberal approaches succeeds Putin. Sooner or later, the unsatisfied longing for freedom will produce new leadership in Russia that will advance liberal reforms and seek cordial relations with Washington, just as Mikhail Gorbachev and Boris Yeltsin once did. Compromising with the Putin regime, American policymakers believe, is not only immoral, but also unnecessary and counterproductive. But the notion that Moscow hates us for what we are—a democracy—rather than the ways we influence important Russian interests is inconsistent with Russia’s business-like, if not cordial, relations with democracies that it does not see as threatening, including Israel, India and Japan. Moreover, Putin’s domestic critics include not only the country’s narrow slice of liberal reformers but also its wider expanse of hard-liners on the left and right who think he has been too soft on Washington. The reality is that Russia’s differences with Washington flow from a deep mix of geopolitical, perceptual, historical and systemic factors that will not go away once Putin eventually does. </w:t>
      </w:r>
      <w:r w:rsidRPr="003F19F3">
        <w:rPr>
          <w:rStyle w:val="StyleUnderline"/>
        </w:rPr>
        <w:t>Managing and containing the combustive mixture of volatile factors in the U.S.-Russian relationship is</w:t>
      </w:r>
      <w:r>
        <w:t xml:space="preserve"> a </w:t>
      </w:r>
      <w:r w:rsidRPr="003F19F3">
        <w:rPr>
          <w:rStyle w:val="StyleUnderline"/>
        </w:rPr>
        <w:t>daunting, but far from impossible</w:t>
      </w:r>
      <w:r>
        <w:t xml:space="preserve">, challenge. Washington’s approach must dispassionately balance firmness with accommodation, military readiness with diplomatic outreach—all without skewing too far toward either concession or confrontation. It’s a difficult balance, but the United States is not even attempting it at the moment. It will require more robust U.S.-Russian communication, as well as new rules of the game to deal with new weapons systems, game-changing cyber technologies and the shifting geopolitical order. None of this will be possible, </w:t>
      </w:r>
      <w:r w:rsidRPr="003F19F3">
        <w:rPr>
          <w:rStyle w:val="StyleUnderline"/>
        </w:rPr>
        <w:t>however</w:t>
      </w:r>
      <w:r>
        <w:t xml:space="preserve">, absent a recognition that </w:t>
      </w:r>
      <w:r w:rsidRPr="003F19F3">
        <w:rPr>
          <w:rStyle w:val="StyleUnderline"/>
        </w:rPr>
        <w:t>real danger is looming—not a modern variation of World War II-style planned aggression, but a nascent World War I-type escalatory spiral</w:t>
      </w:r>
      <w:r>
        <w:t xml:space="preserve"> that few recognize is developing. </w:t>
      </w:r>
      <w:r w:rsidRPr="003F19F3">
        <w:rPr>
          <w:rStyle w:val="StyleUnderline"/>
        </w:rPr>
        <w:t>That</w:t>
      </w:r>
      <w:r>
        <w:t xml:space="preserve"> danger </w:t>
      </w:r>
      <w:r w:rsidRPr="003F19F3">
        <w:rPr>
          <w:rStyle w:val="StyleUnderline"/>
        </w:rPr>
        <w:t>could end catastrophically</w:t>
      </w:r>
      <w:r>
        <w:t xml:space="preserve"> if nothing changes.</w:t>
      </w:r>
    </w:p>
    <w:p w14:paraId="0026124C" w14:textId="77777777" w:rsidR="0075761F" w:rsidRPr="00AB46D5" w:rsidRDefault="0075761F" w:rsidP="00AB46D5"/>
    <w:p w14:paraId="4E89509D" w14:textId="77777777" w:rsidR="003F19F3" w:rsidRDefault="003F19F3" w:rsidP="003F19F3">
      <w:pPr>
        <w:pStyle w:val="Heading3"/>
      </w:pPr>
    </w:p>
    <w:p w14:paraId="6A5EF1B1" w14:textId="77777777" w:rsidR="0098664E" w:rsidRDefault="0098664E" w:rsidP="0098664E">
      <w:pPr>
        <w:pStyle w:val="Heading3"/>
      </w:pPr>
      <w:r>
        <w:t>2AC Groundwater Impact</w:t>
      </w:r>
    </w:p>
    <w:p w14:paraId="576AFFF2" w14:textId="77777777" w:rsidR="0098664E" w:rsidRPr="00BD31D7" w:rsidRDefault="0098664E" w:rsidP="0098664E">
      <w:pPr>
        <w:pStyle w:val="Heading4"/>
      </w:pPr>
      <w:r>
        <w:t xml:space="preserve">CAFO waste management contaminates groundwater --- it’s a </w:t>
      </w:r>
      <w:r>
        <w:rPr>
          <w:u w:val="single"/>
        </w:rPr>
        <w:t>population-level</w:t>
      </w:r>
      <w:r>
        <w:t xml:space="preserve"> health risk</w:t>
      </w:r>
    </w:p>
    <w:p w14:paraId="3EE9CF4A" w14:textId="77777777" w:rsidR="0098664E" w:rsidRDefault="0098664E" w:rsidP="0098664E">
      <w:r w:rsidRPr="00BD31D7">
        <w:rPr>
          <w:rStyle w:val="Style13ptBold"/>
        </w:rPr>
        <w:t>Kangas 15</w:t>
      </w:r>
      <w:r>
        <w:t xml:space="preserve"> –</w:t>
      </w:r>
      <w:r w:rsidRPr="0096444B">
        <w:t xml:space="preserve"> government relations intern, National Farmers Union</w:t>
      </w:r>
    </w:p>
    <w:p w14:paraId="2AC224B3" w14:textId="77777777" w:rsidR="0098664E" w:rsidRDefault="0098664E" w:rsidP="0098664E">
      <w:r>
        <w:t>Sara, 10/30. “</w:t>
      </w:r>
      <w:r w:rsidRPr="0096444B">
        <w:t>Water Pollution Concerns Surround CAFOs</w:t>
      </w:r>
      <w:r>
        <w:t xml:space="preserve">.” </w:t>
      </w:r>
      <w:r w:rsidRPr="0096444B">
        <w:t>https://nfu.org/2015/10/30/water-pollution-concerns-surround-cafos/</w:t>
      </w:r>
    </w:p>
    <w:p w14:paraId="7506A032" w14:textId="77777777" w:rsidR="0098664E" w:rsidRPr="0096444B" w:rsidRDefault="0098664E" w:rsidP="0098664E">
      <w:pPr>
        <w:rPr>
          <w:sz w:val="16"/>
        </w:rPr>
      </w:pPr>
      <w:r w:rsidRPr="0096444B">
        <w:rPr>
          <w:sz w:val="16"/>
        </w:rPr>
        <w:t xml:space="preserve">Since 1999, NFU has expressly addressed the issue of </w:t>
      </w:r>
      <w:r w:rsidRPr="0096444B">
        <w:rPr>
          <w:rStyle w:val="StyleUnderline"/>
        </w:rPr>
        <w:t>CAFOs</w:t>
      </w:r>
      <w:r w:rsidRPr="0096444B">
        <w:rPr>
          <w:sz w:val="16"/>
        </w:rPr>
        <w:t xml:space="preserve"> in its national policy, usually in conjunction with the Water Quality Provision. The two policies have been tied, as “NFU recognizes that family farm agriculture and good sound environmental practices need to work together.” Since 2011, the U.S. Environment EPA has maintained a national enforcement initiative (NEI) focused on reducing animal waste pollution from the nation’s waters. EPA recently solicited public comments and recommendations on these priority enforcement areas for the fiscal years 2017 through 2019.</w:t>
      </w:r>
    </w:p>
    <w:p w14:paraId="1A3C8EB6" w14:textId="77777777" w:rsidR="0098664E" w:rsidRPr="0096444B" w:rsidRDefault="0098664E" w:rsidP="0098664E">
      <w:pPr>
        <w:rPr>
          <w:sz w:val="16"/>
        </w:rPr>
      </w:pPr>
      <w:r w:rsidRPr="0096444B">
        <w:rPr>
          <w:sz w:val="16"/>
        </w:rPr>
        <w:t xml:space="preserve">Most operations </w:t>
      </w:r>
      <w:r w:rsidRPr="0096444B">
        <w:rPr>
          <w:rStyle w:val="StyleUnderline"/>
        </w:rPr>
        <w:t>handle the demands of manure maintenance by applying manure to</w:t>
      </w:r>
      <w:r w:rsidRPr="0096444B">
        <w:rPr>
          <w:sz w:val="16"/>
        </w:rPr>
        <w:t xml:space="preserve"> the </w:t>
      </w:r>
      <w:r w:rsidRPr="0096444B">
        <w:rPr>
          <w:rStyle w:val="StyleUnderline"/>
        </w:rPr>
        <w:t>soil</w:t>
      </w:r>
      <w:r w:rsidRPr="0096444B">
        <w:rPr>
          <w:sz w:val="16"/>
        </w:rPr>
        <w:t xml:space="preserve"> of the property </w:t>
      </w:r>
      <w:r w:rsidRPr="0096444B">
        <w:rPr>
          <w:rStyle w:val="StyleUnderline"/>
        </w:rPr>
        <w:t>and</w:t>
      </w:r>
      <w:r w:rsidRPr="0096444B">
        <w:rPr>
          <w:sz w:val="16"/>
        </w:rPr>
        <w:t xml:space="preserve"> by </w:t>
      </w:r>
      <w:r w:rsidRPr="0096444B">
        <w:rPr>
          <w:rStyle w:val="StyleUnderline"/>
        </w:rPr>
        <w:t>creating lagoon systems for liquid manure</w:t>
      </w:r>
      <w:r w:rsidRPr="0096444B">
        <w:rPr>
          <w:sz w:val="16"/>
        </w:rPr>
        <w:t xml:space="preserve">. These lagoons, which can encompass as much as seven and a half acres and contain 20-45 million gallons of wastewater, are the source of a majority of enforcement issues with CAFOs. </w:t>
      </w:r>
      <w:r w:rsidRPr="0096444B">
        <w:rPr>
          <w:rStyle w:val="StyleUnderline"/>
        </w:rPr>
        <w:t>Manure applied directly to the soil can overwhelm the absorptive capacity, causing nutrients such as nitrogen and phosphorous to leach into ground water</w:t>
      </w:r>
      <w:r w:rsidRPr="0096444B">
        <w:rPr>
          <w:sz w:val="16"/>
        </w:rPr>
        <w:t xml:space="preserve">. </w:t>
      </w:r>
      <w:r w:rsidRPr="0096444B">
        <w:rPr>
          <w:rStyle w:val="StyleUnderline"/>
        </w:rPr>
        <w:t>Rain, runoff, or faulty storage materials can cause the lagoons to overflow or leak into the water supply</w:t>
      </w:r>
      <w:r w:rsidRPr="0096444B">
        <w:rPr>
          <w:sz w:val="16"/>
        </w:rPr>
        <w:t xml:space="preserve"> as well. Many CAFOs utilize clay liners for their lagoons in an attempt to prevent seepage of wastewater into the soil. Yet these clay liners still permit .05 to .08 inches of wastewater to leak each day, translating to 0.99 to 4.35 million gallons of wastewater per year in the soil, or 19.8 to 87.1 million gallons of wastewater over the 20-year lifespan of a typical waste lagoon. At its maximum, that is enough water to fill 132 Olympic-sized swimming pools, or enough for 696,800,000 eight-ounce glasses of water.</w:t>
      </w:r>
    </w:p>
    <w:p w14:paraId="203B8900" w14:textId="77777777" w:rsidR="0098664E" w:rsidRDefault="0098664E" w:rsidP="0098664E">
      <w:pPr>
        <w:rPr>
          <w:sz w:val="16"/>
        </w:rPr>
      </w:pPr>
      <w:r w:rsidRPr="0096444B">
        <w:rPr>
          <w:rStyle w:val="StyleUnderline"/>
        </w:rPr>
        <w:t xml:space="preserve">Contaminated ground water poses a </w:t>
      </w:r>
      <w:r w:rsidRPr="0096444B">
        <w:rPr>
          <w:rStyle w:val="Emphasis"/>
        </w:rPr>
        <w:t>significant threat to the daily lives of Americans</w:t>
      </w:r>
      <w:r w:rsidRPr="0096444B">
        <w:rPr>
          <w:sz w:val="16"/>
        </w:rPr>
        <w:t xml:space="preserve">, as a portion of the population relies on ground water for their drinking water, especially in rural communities. </w:t>
      </w:r>
      <w:r w:rsidRPr="0096444B">
        <w:rPr>
          <w:rStyle w:val="StyleUnderline"/>
        </w:rPr>
        <w:t>Viruses and bacteria</w:t>
      </w:r>
      <w:r w:rsidRPr="0096444B">
        <w:rPr>
          <w:sz w:val="16"/>
        </w:rPr>
        <w:t xml:space="preserve"> present in manure can </w:t>
      </w:r>
      <w:r w:rsidRPr="0096444B">
        <w:rPr>
          <w:rStyle w:val="StyleUnderline"/>
        </w:rPr>
        <w:t>leach into groundwater</w:t>
      </w:r>
      <w:r w:rsidRPr="0096444B">
        <w:rPr>
          <w:sz w:val="16"/>
        </w:rPr>
        <w:t xml:space="preserve"> and survive in the soil for extended amounts of time, </w:t>
      </w:r>
      <w:r w:rsidRPr="0096444B">
        <w:rPr>
          <w:rStyle w:val="StyleUnderline"/>
        </w:rPr>
        <w:t>contaminating the drinking supply</w:t>
      </w:r>
      <w:r w:rsidRPr="0096444B">
        <w:rPr>
          <w:sz w:val="16"/>
        </w:rPr>
        <w:t xml:space="preserve">. </w:t>
      </w:r>
      <w:r w:rsidRPr="0096444B">
        <w:rPr>
          <w:rStyle w:val="StyleUnderline"/>
        </w:rPr>
        <w:t>Ammonia</w:t>
      </w:r>
      <w:r w:rsidRPr="0096444B">
        <w:rPr>
          <w:sz w:val="16"/>
        </w:rPr>
        <w:t xml:space="preserve"> </w:t>
      </w:r>
      <w:r w:rsidRPr="0096444B">
        <w:rPr>
          <w:rStyle w:val="StyleUnderline"/>
        </w:rPr>
        <w:t xml:space="preserve">from contaminated soil contributes to elevated nitrate levels in ground water drinking supplies, which can pose a </w:t>
      </w:r>
      <w:r w:rsidRPr="0096444B">
        <w:rPr>
          <w:rStyle w:val="Emphasis"/>
        </w:rPr>
        <w:t>severe health risk to the population at large</w:t>
      </w:r>
      <w:r w:rsidRPr="0096444B">
        <w:rPr>
          <w:rStyle w:val="StyleUnderline"/>
        </w:rPr>
        <w:t>.</w:t>
      </w:r>
      <w:r w:rsidRPr="0096444B">
        <w:rPr>
          <w:sz w:val="16"/>
        </w:rPr>
        <w:t xml:space="preserve"> A study of wells that had manure applied within 100 feet over a course of five years were found to have double the likelihood of elevated nitrate levels than those which did not have manure applied nearby.</w:t>
      </w:r>
    </w:p>
    <w:p w14:paraId="27039746" w14:textId="77777777" w:rsidR="0098664E" w:rsidRPr="001E4E2A" w:rsidRDefault="0098664E" w:rsidP="0098664E"/>
    <w:p w14:paraId="579237B9" w14:textId="77777777" w:rsidR="0098664E" w:rsidRDefault="0098664E" w:rsidP="0098664E">
      <w:pPr>
        <w:pStyle w:val="Heading3"/>
      </w:pPr>
    </w:p>
    <w:p w14:paraId="1D16E63B" w14:textId="4FCF1CD7" w:rsidR="0098664E" w:rsidRPr="00154EDB" w:rsidRDefault="0098664E" w:rsidP="0098664E">
      <w:pPr>
        <w:pStyle w:val="Heading3"/>
      </w:pPr>
      <w:r>
        <w:t>AT: Hypoxia Impact D</w:t>
      </w:r>
    </w:p>
    <w:p w14:paraId="128B16F7" w14:textId="77777777" w:rsidR="0098664E" w:rsidRDefault="0098664E" w:rsidP="0098664E">
      <w:pPr>
        <w:pStyle w:val="Heading4"/>
      </w:pPr>
      <w:r>
        <w:t>Ends life on Earth</w:t>
      </w:r>
    </w:p>
    <w:p w14:paraId="7CFCCEAE" w14:textId="77777777" w:rsidR="0098664E" w:rsidRPr="00A71929" w:rsidRDefault="0098664E" w:rsidP="0098664E">
      <w:pPr>
        <w:rPr>
          <w:rStyle w:val="Style13ptBold"/>
        </w:rPr>
      </w:pPr>
      <w:r>
        <w:rPr>
          <w:rStyle w:val="Style13ptBold"/>
        </w:rPr>
        <w:t>Carrington 17</w:t>
      </w:r>
    </w:p>
    <w:p w14:paraId="0991D7F5" w14:textId="77777777" w:rsidR="0098664E" w:rsidRDefault="0098664E" w:rsidP="0098664E">
      <w:r>
        <w:t xml:space="preserve">Damian Carrington, Environment Editor-The Guardian, Oceans under greatest threat in history, warns Sir David Attenborough, 2017, </w:t>
      </w:r>
      <w:hyperlink r:id="rId25" w:history="1">
        <w:r w:rsidRPr="003E3102">
          <w:rPr>
            <w:rStyle w:val="Hyperlink"/>
          </w:rPr>
          <w:t>https://www.theguardian.com/environment/2017/dec/05/oceans-under-greatest-threat-in-history-warns-sir-david-attenborough</w:t>
        </w:r>
      </w:hyperlink>
    </w:p>
    <w:p w14:paraId="3B169777" w14:textId="77777777" w:rsidR="0098664E" w:rsidRPr="00A71929" w:rsidRDefault="0098664E" w:rsidP="0098664E"/>
    <w:p w14:paraId="6CBD7251" w14:textId="77777777" w:rsidR="0098664E" w:rsidRPr="00A46DF0" w:rsidRDefault="0098664E" w:rsidP="0098664E">
      <w:pPr>
        <w:rPr>
          <w:u w:val="single"/>
        </w:rPr>
      </w:pPr>
      <w:r w:rsidRPr="00A32740">
        <w:rPr>
          <w:rStyle w:val="StyleUnderline"/>
        </w:rPr>
        <w:t>The world’s oceans are under the greatest threat in history</w:t>
      </w:r>
      <w:r>
        <w:t xml:space="preserve">, according to Sir David Attenborough. </w:t>
      </w:r>
      <w:r w:rsidRPr="00A32740">
        <w:rPr>
          <w:rStyle w:val="StyleUnderline"/>
        </w:rPr>
        <w:t>The seas are a vital part of the global ecosystem, leaving the future of all life on Earth dependent on humanity’s actions</w:t>
      </w:r>
      <w:r>
        <w:t>, he says. Attenborough will issue the warning in the final episode of the Blue Planet 2 series, which details the damage being wreaked in seas around the globe by climate change, plastic pollution, overfishing and even noise. Previous BBC nature series presented by Attenborough have sometimes been criticised for treading too lightly around humanity’s damage to the planet. But the final episode of the latest series is entirely dedicated to the issue. “</w:t>
      </w:r>
      <w:r w:rsidRPr="00A32740">
        <w:rPr>
          <w:rStyle w:val="StyleUnderline"/>
        </w:rPr>
        <w:t>For years we thought the oceans were so vast and the inhabitants so infinitely numerous that nothing we could do could have an effect</w:t>
      </w:r>
      <w:r>
        <w:t xml:space="preserve"> upon them. </w:t>
      </w:r>
      <w:r w:rsidRPr="00A32740">
        <w:rPr>
          <w:rStyle w:val="StyleUnderline"/>
        </w:rPr>
        <w:t>But now we know that was wrong</w:t>
      </w:r>
      <w:r>
        <w:t xml:space="preserve">,” says Attenborough. </w:t>
      </w:r>
      <w:r w:rsidRPr="00A32740">
        <w:rPr>
          <w:rStyle w:val="StyleUnderline"/>
        </w:rPr>
        <w:t>“It is now clear our actions are having a significant impact</w:t>
      </w:r>
      <w:r>
        <w:t xml:space="preserve"> on </w:t>
      </w:r>
      <w:r w:rsidRPr="00A32740">
        <w:rPr>
          <w:rStyle w:val="StyleUnderline"/>
        </w:rPr>
        <w:t>the world’s oceans</w:t>
      </w:r>
      <w:r>
        <w:t xml:space="preserve">. [They] </w:t>
      </w:r>
      <w:r w:rsidRPr="00A32740">
        <w:rPr>
          <w:rStyle w:val="StyleUnderline"/>
        </w:rPr>
        <w:t>are under threat now as never before</w:t>
      </w:r>
      <w:r>
        <w:t xml:space="preserve"> in human history. </w:t>
      </w:r>
      <w:r w:rsidRPr="00A32740">
        <w:rPr>
          <w:rStyle w:val="StyleUnderline"/>
        </w:rPr>
        <w:t>Many people believe the oceans have reached a crisis point</w:t>
      </w:r>
      <w:r>
        <w:t xml:space="preserve">.” Attenborough says: “Surely we have a responsibility to care for our blue planet. </w:t>
      </w:r>
      <w:r w:rsidRPr="00A32740">
        <w:rPr>
          <w:rStyle w:val="StyleUnderline"/>
        </w:rPr>
        <w:t>The future of</w:t>
      </w:r>
      <w:r>
        <w:t xml:space="preserve"> </w:t>
      </w:r>
      <w:r w:rsidRPr="007238BE">
        <w:rPr>
          <w:rStyle w:val="Emphasis"/>
        </w:rPr>
        <w:t>humanity</w:t>
      </w:r>
      <w:r w:rsidRPr="007238BE">
        <w:rPr>
          <w:rStyle w:val="StyleUnderline"/>
        </w:rPr>
        <w:t>, and indeed</w:t>
      </w:r>
      <w:r>
        <w:t xml:space="preserve"> </w:t>
      </w:r>
      <w:r w:rsidRPr="007238BE">
        <w:rPr>
          <w:rStyle w:val="Emphasis"/>
        </w:rPr>
        <w:t>all life on Earth</w:t>
      </w:r>
      <w:r w:rsidRPr="00A32740">
        <w:rPr>
          <w:rStyle w:val="StyleUnderline"/>
        </w:rPr>
        <w:t>, now depends on us.</w:t>
      </w:r>
    </w:p>
    <w:p w14:paraId="3AD76F35" w14:textId="77777777" w:rsidR="0098664E" w:rsidRPr="00154EDB" w:rsidRDefault="0098664E" w:rsidP="0098664E">
      <w:pPr>
        <w:pStyle w:val="Heading3"/>
      </w:pPr>
      <w:r>
        <w:t>AT: Hypoxia Impact D-Quals</w:t>
      </w:r>
    </w:p>
    <w:p w14:paraId="75D21FBD" w14:textId="77777777" w:rsidR="0098664E" w:rsidRDefault="0098664E" w:rsidP="0098664E">
      <w:pPr>
        <w:pStyle w:val="Heading4"/>
      </w:pPr>
      <w:r>
        <w:t>Yes impact and it’s coming now, massive scientific consensus—Sept. 2018 declaration proves, here’s a partial list of scientists that signed on—Insert it into the record</w:t>
      </w:r>
    </w:p>
    <w:p w14:paraId="19188D8C" w14:textId="77777777" w:rsidR="0098664E" w:rsidRDefault="00CF656D" w:rsidP="0098664E">
      <w:hyperlink r:id="rId26" w:history="1">
        <w:r w:rsidR="0098664E" w:rsidRPr="00981C1D">
          <w:rPr>
            <w:rStyle w:val="Hyperlink"/>
          </w:rPr>
          <w:t>https://www.ocean-oxygen.org/de/declaration</w:t>
        </w:r>
      </w:hyperlink>
    </w:p>
    <w:p w14:paraId="5DFAFF50" w14:textId="77777777" w:rsidR="0098664E" w:rsidRPr="00B9737B" w:rsidRDefault="0098664E" w:rsidP="0098664E"/>
    <w:p w14:paraId="01217689" w14:textId="77777777" w:rsidR="0098664E" w:rsidRDefault="0098664E" w:rsidP="0098664E">
      <w:r>
        <w:t>Declaration Supporters</w:t>
      </w:r>
    </w:p>
    <w:p w14:paraId="7BCD0A68" w14:textId="77777777" w:rsidR="0098664E" w:rsidRPr="007238BE" w:rsidRDefault="0098664E" w:rsidP="0098664E">
      <w:pPr>
        <w:rPr>
          <w:sz w:val="4"/>
          <w:szCs w:val="4"/>
        </w:rPr>
      </w:pPr>
      <w:r w:rsidRPr="007238BE">
        <w:rPr>
          <w:sz w:val="4"/>
          <w:szCs w:val="4"/>
        </w:rPr>
        <w:t>Prof. Donald F. Boesch, University of Maryland Center for Environmental Science, USA</w:t>
      </w:r>
    </w:p>
    <w:p w14:paraId="0415312C" w14:textId="77777777" w:rsidR="0098664E" w:rsidRPr="007238BE" w:rsidRDefault="0098664E" w:rsidP="0098664E">
      <w:pPr>
        <w:rPr>
          <w:sz w:val="4"/>
          <w:szCs w:val="4"/>
        </w:rPr>
      </w:pPr>
      <w:r w:rsidRPr="007238BE">
        <w:rPr>
          <w:sz w:val="4"/>
          <w:szCs w:val="4"/>
        </w:rPr>
        <w:t>Dr. Sunke Schmidtko, GEOMAR, Germany</w:t>
      </w:r>
    </w:p>
    <w:p w14:paraId="3C0C0787" w14:textId="77777777" w:rsidR="0098664E" w:rsidRPr="007238BE" w:rsidRDefault="0098664E" w:rsidP="0098664E">
      <w:pPr>
        <w:rPr>
          <w:sz w:val="4"/>
          <w:szCs w:val="4"/>
        </w:rPr>
      </w:pPr>
      <w:r w:rsidRPr="007238BE">
        <w:rPr>
          <w:sz w:val="4"/>
          <w:szCs w:val="4"/>
        </w:rPr>
        <w:t>Prof. Nicolas Gruber, ETH Zürich, Switzerland</w:t>
      </w:r>
    </w:p>
    <w:p w14:paraId="348995C5" w14:textId="77777777" w:rsidR="0098664E" w:rsidRPr="007238BE" w:rsidRDefault="0098664E" w:rsidP="0098664E">
      <w:pPr>
        <w:rPr>
          <w:sz w:val="4"/>
          <w:szCs w:val="4"/>
        </w:rPr>
      </w:pPr>
      <w:r w:rsidRPr="007238BE">
        <w:rPr>
          <w:sz w:val="4"/>
          <w:szCs w:val="4"/>
        </w:rPr>
        <w:t>Dr. Karin Kvale, GEOMAR, Germany</w:t>
      </w:r>
    </w:p>
    <w:p w14:paraId="1D43643C" w14:textId="77777777" w:rsidR="0098664E" w:rsidRPr="007238BE" w:rsidRDefault="0098664E" w:rsidP="0098664E">
      <w:pPr>
        <w:rPr>
          <w:sz w:val="4"/>
          <w:szCs w:val="4"/>
        </w:rPr>
      </w:pPr>
      <w:r w:rsidRPr="007238BE">
        <w:rPr>
          <w:sz w:val="4"/>
          <w:szCs w:val="4"/>
        </w:rPr>
        <w:t>Prof. Karen Wishner, University of Rhode Island, USA</w:t>
      </w:r>
    </w:p>
    <w:p w14:paraId="3D691815" w14:textId="77777777" w:rsidR="0098664E" w:rsidRPr="007238BE" w:rsidRDefault="0098664E" w:rsidP="0098664E">
      <w:pPr>
        <w:rPr>
          <w:sz w:val="4"/>
          <w:szCs w:val="4"/>
        </w:rPr>
      </w:pPr>
      <w:r w:rsidRPr="007238BE">
        <w:rPr>
          <w:sz w:val="4"/>
          <w:szCs w:val="4"/>
        </w:rPr>
        <w:t>Prof. Laure Resplandy, Princeton University, Princeton, USA</w:t>
      </w:r>
    </w:p>
    <w:p w14:paraId="03CD9FA5" w14:textId="77777777" w:rsidR="0098664E" w:rsidRPr="007238BE" w:rsidRDefault="0098664E" w:rsidP="0098664E">
      <w:pPr>
        <w:rPr>
          <w:sz w:val="4"/>
          <w:szCs w:val="4"/>
        </w:rPr>
      </w:pPr>
      <w:r w:rsidRPr="007238BE">
        <w:rPr>
          <w:sz w:val="4"/>
          <w:szCs w:val="4"/>
        </w:rPr>
        <w:t>Prof. Daniele Bianchi, UCLA, USA</w:t>
      </w:r>
    </w:p>
    <w:p w14:paraId="02723165" w14:textId="77777777" w:rsidR="0098664E" w:rsidRPr="007238BE" w:rsidRDefault="0098664E" w:rsidP="0098664E">
      <w:pPr>
        <w:rPr>
          <w:sz w:val="4"/>
          <w:szCs w:val="4"/>
        </w:rPr>
      </w:pPr>
      <w:r w:rsidRPr="007238BE">
        <w:rPr>
          <w:sz w:val="4"/>
          <w:szCs w:val="4"/>
        </w:rPr>
        <w:t>Dr. Christophe CASSOU, CNRS, France</w:t>
      </w:r>
    </w:p>
    <w:p w14:paraId="71DDA8DC" w14:textId="77777777" w:rsidR="0098664E" w:rsidRPr="007238BE" w:rsidRDefault="0098664E" w:rsidP="0098664E">
      <w:pPr>
        <w:rPr>
          <w:sz w:val="4"/>
          <w:szCs w:val="4"/>
        </w:rPr>
      </w:pPr>
      <w:r w:rsidRPr="007238BE">
        <w:rPr>
          <w:sz w:val="4"/>
          <w:szCs w:val="4"/>
        </w:rPr>
        <w:t>Dr. Damian L. Arévalo-Martinez, GEOMAR, Germany</w:t>
      </w:r>
    </w:p>
    <w:p w14:paraId="5FA3F077" w14:textId="77777777" w:rsidR="0098664E" w:rsidRPr="007238BE" w:rsidRDefault="0098664E" w:rsidP="0098664E">
      <w:pPr>
        <w:rPr>
          <w:sz w:val="4"/>
          <w:szCs w:val="4"/>
        </w:rPr>
      </w:pPr>
      <w:r w:rsidRPr="007238BE">
        <w:rPr>
          <w:sz w:val="4"/>
          <w:szCs w:val="4"/>
        </w:rPr>
        <w:t>Prof. Peter Stief, University of Southern Denmark, Odense, Denmark</w:t>
      </w:r>
    </w:p>
    <w:p w14:paraId="2F4CEF68" w14:textId="77777777" w:rsidR="0098664E" w:rsidRPr="007238BE" w:rsidRDefault="0098664E" w:rsidP="0098664E">
      <w:pPr>
        <w:rPr>
          <w:sz w:val="4"/>
          <w:szCs w:val="4"/>
        </w:rPr>
      </w:pPr>
      <w:r w:rsidRPr="007238BE">
        <w:rPr>
          <w:sz w:val="4"/>
          <w:szCs w:val="4"/>
        </w:rPr>
        <w:t>Catherine Meulders, ULiège, Belgium</w:t>
      </w:r>
    </w:p>
    <w:p w14:paraId="35892B05" w14:textId="77777777" w:rsidR="0098664E" w:rsidRPr="007238BE" w:rsidRDefault="0098664E" w:rsidP="0098664E">
      <w:pPr>
        <w:rPr>
          <w:sz w:val="4"/>
          <w:szCs w:val="4"/>
        </w:rPr>
      </w:pPr>
      <w:r w:rsidRPr="007238BE">
        <w:rPr>
          <w:sz w:val="4"/>
          <w:szCs w:val="4"/>
        </w:rPr>
        <w:t>Dr. Arnaud Bertrand, IRD, France</w:t>
      </w:r>
    </w:p>
    <w:p w14:paraId="6A44282B" w14:textId="77777777" w:rsidR="0098664E" w:rsidRPr="007238BE" w:rsidRDefault="0098664E" w:rsidP="0098664E">
      <w:pPr>
        <w:rPr>
          <w:sz w:val="4"/>
          <w:szCs w:val="4"/>
        </w:rPr>
      </w:pPr>
      <w:r w:rsidRPr="007238BE">
        <w:rPr>
          <w:sz w:val="4"/>
          <w:szCs w:val="4"/>
        </w:rPr>
        <w:t>Prof. Nancy N. Rabalais, Louisiana State University, USA</w:t>
      </w:r>
    </w:p>
    <w:p w14:paraId="53C5F327" w14:textId="77777777" w:rsidR="0098664E" w:rsidRPr="007238BE" w:rsidRDefault="0098664E" w:rsidP="0098664E">
      <w:pPr>
        <w:rPr>
          <w:sz w:val="4"/>
          <w:szCs w:val="4"/>
        </w:rPr>
      </w:pPr>
      <w:r w:rsidRPr="007238BE">
        <w:rPr>
          <w:sz w:val="4"/>
          <w:szCs w:val="4"/>
        </w:rPr>
        <w:t>Bleuenn Guilloux, Walther Schüking Institute for International Law-CAU, Germany</w:t>
      </w:r>
    </w:p>
    <w:p w14:paraId="6C0E10D5" w14:textId="77777777" w:rsidR="0098664E" w:rsidRPr="007238BE" w:rsidRDefault="0098664E" w:rsidP="0098664E">
      <w:pPr>
        <w:rPr>
          <w:sz w:val="4"/>
          <w:szCs w:val="4"/>
        </w:rPr>
      </w:pPr>
      <w:r w:rsidRPr="007238BE">
        <w:rPr>
          <w:sz w:val="4"/>
          <w:szCs w:val="4"/>
        </w:rPr>
        <w:t>Natalya D. Gallo, Scripps Institution of Oceanography UCSD, USA</w:t>
      </w:r>
    </w:p>
    <w:p w14:paraId="72A8AA45" w14:textId="77777777" w:rsidR="0098664E" w:rsidRPr="007238BE" w:rsidRDefault="0098664E" w:rsidP="0098664E">
      <w:pPr>
        <w:rPr>
          <w:sz w:val="4"/>
          <w:szCs w:val="4"/>
        </w:rPr>
      </w:pPr>
      <w:r w:rsidRPr="007238BE">
        <w:rPr>
          <w:sz w:val="4"/>
          <w:szCs w:val="4"/>
        </w:rPr>
        <w:t>Prof. Peter Brandt, GEOMAR &amp; Kiel University, Germany</w:t>
      </w:r>
    </w:p>
    <w:p w14:paraId="4B9912AD" w14:textId="77777777" w:rsidR="0098664E" w:rsidRPr="007238BE" w:rsidRDefault="0098664E" w:rsidP="0098664E">
      <w:pPr>
        <w:rPr>
          <w:sz w:val="4"/>
          <w:szCs w:val="4"/>
        </w:rPr>
      </w:pPr>
      <w:r w:rsidRPr="007238BE">
        <w:rPr>
          <w:sz w:val="4"/>
          <w:szCs w:val="4"/>
        </w:rPr>
        <w:t>Hongyue Dang, Xiamen University, China</w:t>
      </w:r>
    </w:p>
    <w:p w14:paraId="4A6E4932" w14:textId="77777777" w:rsidR="0098664E" w:rsidRPr="007238BE" w:rsidRDefault="0098664E" w:rsidP="0098664E">
      <w:pPr>
        <w:rPr>
          <w:sz w:val="4"/>
          <w:szCs w:val="4"/>
        </w:rPr>
      </w:pPr>
      <w:r w:rsidRPr="007238BE">
        <w:rPr>
          <w:sz w:val="4"/>
          <w:szCs w:val="4"/>
        </w:rPr>
        <w:t>Dr. Pedro Llanillo, Universidad de Santiago de Chile, Chile</w:t>
      </w:r>
    </w:p>
    <w:p w14:paraId="03FACE8C" w14:textId="77777777" w:rsidR="0098664E" w:rsidRPr="007238BE" w:rsidRDefault="0098664E" w:rsidP="0098664E">
      <w:pPr>
        <w:rPr>
          <w:sz w:val="4"/>
          <w:szCs w:val="4"/>
        </w:rPr>
      </w:pPr>
      <w:r w:rsidRPr="007238BE">
        <w:rPr>
          <w:sz w:val="4"/>
          <w:szCs w:val="4"/>
        </w:rPr>
        <w:t>Alessandro Tagliabue, University of Liverpool, United Kingdom</w:t>
      </w:r>
    </w:p>
    <w:p w14:paraId="47D279FF" w14:textId="77777777" w:rsidR="0098664E" w:rsidRPr="007238BE" w:rsidRDefault="0098664E" w:rsidP="0098664E">
      <w:pPr>
        <w:rPr>
          <w:sz w:val="4"/>
          <w:szCs w:val="4"/>
        </w:rPr>
      </w:pPr>
      <w:r w:rsidRPr="007238BE">
        <w:rPr>
          <w:sz w:val="4"/>
          <w:szCs w:val="4"/>
        </w:rPr>
        <w:t>Peter von Dassow, Pontificia Universidad Católica de Chile, Chile</w:t>
      </w:r>
    </w:p>
    <w:p w14:paraId="709EFAC2" w14:textId="77777777" w:rsidR="0098664E" w:rsidRPr="007238BE" w:rsidRDefault="0098664E" w:rsidP="0098664E">
      <w:pPr>
        <w:rPr>
          <w:sz w:val="4"/>
          <w:szCs w:val="4"/>
        </w:rPr>
      </w:pPr>
      <w:r w:rsidRPr="007238BE">
        <w:rPr>
          <w:sz w:val="4"/>
          <w:szCs w:val="4"/>
        </w:rPr>
        <w:t>Ivonne Montes, Institutco Geofísico del Perú (IGP), Perú</w:t>
      </w:r>
    </w:p>
    <w:p w14:paraId="1E06DD7D" w14:textId="77777777" w:rsidR="0098664E" w:rsidRPr="007238BE" w:rsidRDefault="0098664E" w:rsidP="0098664E">
      <w:pPr>
        <w:rPr>
          <w:sz w:val="4"/>
          <w:szCs w:val="4"/>
        </w:rPr>
      </w:pPr>
      <w:r w:rsidRPr="007238BE">
        <w:rPr>
          <w:sz w:val="4"/>
          <w:szCs w:val="4"/>
        </w:rPr>
        <w:t>Maija Raudsepp, The University of Alberta, Canada</w:t>
      </w:r>
    </w:p>
    <w:p w14:paraId="086BC560" w14:textId="77777777" w:rsidR="0098664E" w:rsidRPr="007238BE" w:rsidRDefault="0098664E" w:rsidP="0098664E">
      <w:pPr>
        <w:rPr>
          <w:sz w:val="4"/>
          <w:szCs w:val="4"/>
        </w:rPr>
      </w:pPr>
      <w:r w:rsidRPr="007238BE">
        <w:rPr>
          <w:sz w:val="4"/>
          <w:szCs w:val="4"/>
        </w:rPr>
        <w:t>Dr. Oliver Andrews, University of Bristol, UK</w:t>
      </w:r>
    </w:p>
    <w:p w14:paraId="297FB9DC" w14:textId="77777777" w:rsidR="0098664E" w:rsidRPr="007238BE" w:rsidRDefault="0098664E" w:rsidP="0098664E">
      <w:pPr>
        <w:rPr>
          <w:sz w:val="4"/>
          <w:szCs w:val="4"/>
        </w:rPr>
      </w:pPr>
      <w:r w:rsidRPr="007238BE">
        <w:rPr>
          <w:sz w:val="4"/>
          <w:szCs w:val="4"/>
        </w:rPr>
        <w:t>Dr. Martha Gledhill, GEOMAR, Germany</w:t>
      </w:r>
    </w:p>
    <w:p w14:paraId="2409F96D" w14:textId="77777777" w:rsidR="0098664E" w:rsidRPr="007238BE" w:rsidRDefault="0098664E" w:rsidP="0098664E">
      <w:pPr>
        <w:rPr>
          <w:sz w:val="4"/>
          <w:szCs w:val="4"/>
        </w:rPr>
      </w:pPr>
      <w:r w:rsidRPr="007238BE">
        <w:rPr>
          <w:sz w:val="4"/>
          <w:szCs w:val="4"/>
        </w:rPr>
        <w:t>David Clemens, Geomar Helmholtz Center for Ocean Research Kiel, Germany</w:t>
      </w:r>
    </w:p>
    <w:p w14:paraId="2DB28F88" w14:textId="77777777" w:rsidR="0098664E" w:rsidRPr="007238BE" w:rsidRDefault="0098664E" w:rsidP="0098664E">
      <w:pPr>
        <w:rPr>
          <w:sz w:val="4"/>
          <w:szCs w:val="4"/>
        </w:rPr>
      </w:pPr>
      <w:r w:rsidRPr="007238BE">
        <w:rPr>
          <w:sz w:val="4"/>
          <w:szCs w:val="4"/>
        </w:rPr>
        <w:t>Dr. Boris Dewitte, LEGOS, France</w:t>
      </w:r>
    </w:p>
    <w:p w14:paraId="36393271" w14:textId="77777777" w:rsidR="0098664E" w:rsidRPr="007238BE" w:rsidRDefault="0098664E" w:rsidP="0098664E">
      <w:pPr>
        <w:rPr>
          <w:sz w:val="4"/>
          <w:szCs w:val="4"/>
        </w:rPr>
      </w:pPr>
      <w:r w:rsidRPr="007238BE">
        <w:rPr>
          <w:sz w:val="4"/>
          <w:szCs w:val="4"/>
        </w:rPr>
        <w:t>Prof. Alf Norkko, Tvärminne Zoological Station, University of Helsinki &amp; Baltic Sea Centre, Stockholm University, Sweden</w:t>
      </w:r>
    </w:p>
    <w:p w14:paraId="4B50F151" w14:textId="77777777" w:rsidR="0098664E" w:rsidRPr="007238BE" w:rsidRDefault="0098664E" w:rsidP="0098664E">
      <w:pPr>
        <w:rPr>
          <w:sz w:val="4"/>
          <w:szCs w:val="4"/>
        </w:rPr>
      </w:pPr>
      <w:r w:rsidRPr="007238BE">
        <w:rPr>
          <w:sz w:val="4"/>
          <w:szCs w:val="4"/>
        </w:rPr>
        <w:t>Dr. Chris Schelten, GEOMAR, Germany</w:t>
      </w:r>
    </w:p>
    <w:p w14:paraId="7B468936" w14:textId="77777777" w:rsidR="0098664E" w:rsidRPr="007238BE" w:rsidRDefault="0098664E" w:rsidP="0098664E">
      <w:pPr>
        <w:rPr>
          <w:sz w:val="4"/>
          <w:szCs w:val="4"/>
        </w:rPr>
      </w:pPr>
      <w:r w:rsidRPr="007238BE">
        <w:rPr>
          <w:sz w:val="4"/>
          <w:szCs w:val="4"/>
        </w:rPr>
        <w:t>Dr. Stephanie Henson, National Oceanography Centre, UK</w:t>
      </w:r>
    </w:p>
    <w:p w14:paraId="5C0AE62F" w14:textId="77777777" w:rsidR="0098664E" w:rsidRPr="007238BE" w:rsidRDefault="0098664E" w:rsidP="0098664E">
      <w:pPr>
        <w:rPr>
          <w:sz w:val="4"/>
          <w:szCs w:val="4"/>
        </w:rPr>
      </w:pPr>
      <w:r w:rsidRPr="007238BE">
        <w:rPr>
          <w:sz w:val="4"/>
          <w:szCs w:val="4"/>
        </w:rPr>
        <w:t>Dr. Lennart Bach, GEOMAR Helmholtz Centre for Ocean Research Kiel, Germany</w:t>
      </w:r>
    </w:p>
    <w:p w14:paraId="292D85CC" w14:textId="77777777" w:rsidR="0098664E" w:rsidRPr="007238BE" w:rsidRDefault="0098664E" w:rsidP="0098664E">
      <w:pPr>
        <w:rPr>
          <w:sz w:val="4"/>
          <w:szCs w:val="4"/>
        </w:rPr>
      </w:pPr>
      <w:r w:rsidRPr="007238BE">
        <w:rPr>
          <w:sz w:val="4"/>
          <w:szCs w:val="4"/>
        </w:rPr>
        <w:t>Dr. Jens Müller, Leibniz Institute for Baltic Sea Research Warnemünde, Germany</w:t>
      </w:r>
    </w:p>
    <w:p w14:paraId="5272AC17" w14:textId="77777777" w:rsidR="0098664E" w:rsidRPr="007238BE" w:rsidRDefault="0098664E" w:rsidP="0098664E">
      <w:pPr>
        <w:rPr>
          <w:sz w:val="4"/>
          <w:szCs w:val="4"/>
        </w:rPr>
      </w:pPr>
      <w:r w:rsidRPr="007238BE">
        <w:rPr>
          <w:sz w:val="4"/>
          <w:szCs w:val="4"/>
        </w:rPr>
        <w:t>Dr. Helena Hauss, GEOMAR, Germany</w:t>
      </w:r>
    </w:p>
    <w:p w14:paraId="1440C50D" w14:textId="77777777" w:rsidR="0098664E" w:rsidRPr="007238BE" w:rsidRDefault="0098664E" w:rsidP="0098664E">
      <w:pPr>
        <w:rPr>
          <w:sz w:val="4"/>
          <w:szCs w:val="4"/>
        </w:rPr>
      </w:pPr>
      <w:r w:rsidRPr="007238BE">
        <w:rPr>
          <w:sz w:val="4"/>
          <w:szCs w:val="4"/>
        </w:rPr>
        <w:t>Prof. Londa Schiebinger, Stanford University, USA</w:t>
      </w:r>
    </w:p>
    <w:p w14:paraId="13D43D45" w14:textId="77777777" w:rsidR="0098664E" w:rsidRPr="007238BE" w:rsidRDefault="0098664E" w:rsidP="0098664E">
      <w:pPr>
        <w:rPr>
          <w:sz w:val="4"/>
          <w:szCs w:val="4"/>
        </w:rPr>
      </w:pPr>
      <w:r w:rsidRPr="007238BE">
        <w:rPr>
          <w:sz w:val="4"/>
          <w:szCs w:val="4"/>
        </w:rPr>
        <w:t>Dr. Laurent Bopp, IPSL, CNRS &amp; Ecole Normale Supérieure</w:t>
      </w:r>
    </w:p>
    <w:p w14:paraId="503F46B9" w14:textId="77777777" w:rsidR="0098664E" w:rsidRPr="007238BE" w:rsidRDefault="0098664E" w:rsidP="0098664E">
      <w:pPr>
        <w:rPr>
          <w:sz w:val="4"/>
          <w:szCs w:val="4"/>
        </w:rPr>
      </w:pPr>
      <w:r w:rsidRPr="007238BE">
        <w:rPr>
          <w:sz w:val="4"/>
          <w:szCs w:val="4"/>
        </w:rPr>
        <w:t>Laura Ramajo, Adolfo Ibañez University, Chile</w:t>
      </w:r>
    </w:p>
    <w:p w14:paraId="26890C10" w14:textId="77777777" w:rsidR="0098664E" w:rsidRPr="007238BE" w:rsidRDefault="0098664E" w:rsidP="0098664E">
      <w:pPr>
        <w:rPr>
          <w:sz w:val="4"/>
          <w:szCs w:val="4"/>
        </w:rPr>
      </w:pPr>
      <w:r w:rsidRPr="007238BE">
        <w:rPr>
          <w:sz w:val="4"/>
          <w:szCs w:val="4"/>
        </w:rPr>
        <w:t>Prof. Isabelle Dadou, LEGOS, University of Toulouse, France</w:t>
      </w:r>
    </w:p>
    <w:p w14:paraId="72A08804" w14:textId="77777777" w:rsidR="0098664E" w:rsidRPr="007238BE" w:rsidRDefault="0098664E" w:rsidP="0098664E">
      <w:pPr>
        <w:rPr>
          <w:sz w:val="4"/>
          <w:szCs w:val="4"/>
        </w:rPr>
      </w:pPr>
      <w:r w:rsidRPr="007238BE">
        <w:rPr>
          <w:sz w:val="4"/>
          <w:szCs w:val="4"/>
        </w:rPr>
        <w:t>Dr. Anja Wenzel, GEOMAR, Germany</w:t>
      </w:r>
    </w:p>
    <w:p w14:paraId="138F093A" w14:textId="77777777" w:rsidR="0098664E" w:rsidRPr="007238BE" w:rsidRDefault="0098664E" w:rsidP="0098664E">
      <w:pPr>
        <w:rPr>
          <w:sz w:val="4"/>
          <w:szCs w:val="4"/>
        </w:rPr>
      </w:pPr>
      <w:r w:rsidRPr="007238BE">
        <w:rPr>
          <w:sz w:val="4"/>
          <w:szCs w:val="4"/>
        </w:rPr>
        <w:t>Dennis Swaney, Cornell University, USA</w:t>
      </w:r>
    </w:p>
    <w:p w14:paraId="7161AEA3" w14:textId="77777777" w:rsidR="0098664E" w:rsidRPr="007238BE" w:rsidRDefault="0098664E" w:rsidP="0098664E">
      <w:pPr>
        <w:rPr>
          <w:sz w:val="4"/>
          <w:szCs w:val="4"/>
        </w:rPr>
      </w:pPr>
      <w:r w:rsidRPr="007238BE">
        <w:rPr>
          <w:sz w:val="4"/>
          <w:szCs w:val="4"/>
        </w:rPr>
        <w:t>Dr. Bruce M. Howe, University of Hawaii at Manoa, USA</w:t>
      </w:r>
    </w:p>
    <w:p w14:paraId="4B75A8BD" w14:textId="77777777" w:rsidR="0098664E" w:rsidRPr="007238BE" w:rsidRDefault="0098664E" w:rsidP="0098664E">
      <w:pPr>
        <w:rPr>
          <w:sz w:val="4"/>
          <w:szCs w:val="4"/>
        </w:rPr>
      </w:pPr>
      <w:r w:rsidRPr="007238BE">
        <w:rPr>
          <w:sz w:val="4"/>
          <w:szCs w:val="4"/>
        </w:rPr>
        <w:t>Prof. Patrick Heimbach, The University of Texas at Austin, USA</w:t>
      </w:r>
    </w:p>
    <w:p w14:paraId="7BD72882" w14:textId="77777777" w:rsidR="0098664E" w:rsidRPr="007238BE" w:rsidRDefault="0098664E" w:rsidP="0098664E">
      <w:pPr>
        <w:rPr>
          <w:sz w:val="4"/>
          <w:szCs w:val="4"/>
        </w:rPr>
      </w:pPr>
      <w:r w:rsidRPr="007238BE">
        <w:rPr>
          <w:sz w:val="4"/>
          <w:szCs w:val="4"/>
        </w:rPr>
        <w:t>Dr. Emilie Breviere, SMHI, Sweden</w:t>
      </w:r>
    </w:p>
    <w:p w14:paraId="0839F8DE" w14:textId="77777777" w:rsidR="0098664E" w:rsidRPr="007238BE" w:rsidRDefault="0098664E" w:rsidP="0098664E">
      <w:pPr>
        <w:rPr>
          <w:sz w:val="4"/>
          <w:szCs w:val="4"/>
        </w:rPr>
      </w:pPr>
      <w:r w:rsidRPr="007238BE">
        <w:rPr>
          <w:sz w:val="4"/>
          <w:szCs w:val="4"/>
        </w:rPr>
        <w:t>Kim Cobb, Georgia Tech, USA</w:t>
      </w:r>
    </w:p>
    <w:p w14:paraId="330D1705" w14:textId="77777777" w:rsidR="0098664E" w:rsidRPr="007238BE" w:rsidRDefault="0098664E" w:rsidP="0098664E">
      <w:pPr>
        <w:rPr>
          <w:sz w:val="4"/>
          <w:szCs w:val="4"/>
        </w:rPr>
      </w:pPr>
      <w:r w:rsidRPr="007238BE">
        <w:rPr>
          <w:sz w:val="4"/>
          <w:szCs w:val="4"/>
        </w:rPr>
        <w:t xml:space="preserve">Dr. Johannes Hahn, GEOMAR, Kiel, Germany </w:t>
      </w:r>
    </w:p>
    <w:p w14:paraId="1838E167" w14:textId="77777777" w:rsidR="0098664E" w:rsidRPr="007238BE" w:rsidRDefault="0098664E" w:rsidP="0098664E">
      <w:pPr>
        <w:rPr>
          <w:sz w:val="4"/>
          <w:szCs w:val="4"/>
        </w:rPr>
      </w:pPr>
      <w:r w:rsidRPr="007238BE">
        <w:rPr>
          <w:sz w:val="4"/>
          <w:szCs w:val="4"/>
        </w:rPr>
        <w:t>Torsten Thiele, IASS, Potsdam</w:t>
      </w:r>
    </w:p>
    <w:p w14:paraId="592BE3F0" w14:textId="77777777" w:rsidR="0098664E" w:rsidRPr="007238BE" w:rsidRDefault="0098664E" w:rsidP="0098664E">
      <w:pPr>
        <w:rPr>
          <w:sz w:val="4"/>
          <w:szCs w:val="4"/>
        </w:rPr>
      </w:pPr>
      <w:r w:rsidRPr="007238BE">
        <w:rPr>
          <w:sz w:val="4"/>
          <w:szCs w:val="4"/>
        </w:rPr>
        <w:t>Dr. Rick Hennekam, NIOZ, The Netherlands</w:t>
      </w:r>
    </w:p>
    <w:p w14:paraId="03D45EE2" w14:textId="77777777" w:rsidR="0098664E" w:rsidRPr="007238BE" w:rsidRDefault="0098664E" w:rsidP="0098664E">
      <w:pPr>
        <w:rPr>
          <w:sz w:val="4"/>
          <w:szCs w:val="4"/>
        </w:rPr>
      </w:pPr>
      <w:r w:rsidRPr="007238BE">
        <w:rPr>
          <w:sz w:val="4"/>
          <w:szCs w:val="4"/>
        </w:rPr>
        <w:t>Anna Wünsche, GEOMAR Helmholtz-Zentrum für Ozeanforschung Kiel, Germany</w:t>
      </w:r>
    </w:p>
    <w:p w14:paraId="0548BEC6" w14:textId="77777777" w:rsidR="0098664E" w:rsidRPr="007238BE" w:rsidRDefault="0098664E" w:rsidP="0098664E">
      <w:pPr>
        <w:rPr>
          <w:sz w:val="4"/>
          <w:szCs w:val="4"/>
        </w:rPr>
      </w:pPr>
      <w:r w:rsidRPr="007238BE">
        <w:rPr>
          <w:sz w:val="4"/>
          <w:szCs w:val="4"/>
        </w:rPr>
        <w:t>Dr. Björn Källström, Gothenburg Marine Biological Laboratory, Sweden</w:t>
      </w:r>
    </w:p>
    <w:p w14:paraId="52CB6E05" w14:textId="77777777" w:rsidR="0098664E" w:rsidRPr="007238BE" w:rsidRDefault="0098664E" w:rsidP="0098664E">
      <w:pPr>
        <w:rPr>
          <w:sz w:val="4"/>
          <w:szCs w:val="4"/>
        </w:rPr>
      </w:pPr>
      <w:r w:rsidRPr="007238BE">
        <w:rPr>
          <w:sz w:val="4"/>
          <w:szCs w:val="4"/>
        </w:rPr>
        <w:t>Prof. Andrew Gooday, National Oceanography Centre, UK</w:t>
      </w:r>
    </w:p>
    <w:p w14:paraId="6148A994" w14:textId="77777777" w:rsidR="0098664E" w:rsidRPr="007238BE" w:rsidRDefault="0098664E" w:rsidP="0098664E">
      <w:pPr>
        <w:rPr>
          <w:sz w:val="4"/>
          <w:szCs w:val="4"/>
        </w:rPr>
      </w:pPr>
      <w:r w:rsidRPr="007238BE">
        <w:rPr>
          <w:sz w:val="4"/>
          <w:szCs w:val="4"/>
        </w:rPr>
        <w:t>Dr. Martina Stiasny, Institute of Marine Research, Norway</w:t>
      </w:r>
    </w:p>
    <w:p w14:paraId="3B9E84F5" w14:textId="77777777" w:rsidR="0098664E" w:rsidRPr="007238BE" w:rsidRDefault="0098664E" w:rsidP="0098664E">
      <w:pPr>
        <w:rPr>
          <w:sz w:val="4"/>
          <w:szCs w:val="4"/>
        </w:rPr>
      </w:pPr>
      <w:r w:rsidRPr="007238BE">
        <w:rPr>
          <w:sz w:val="4"/>
          <w:szCs w:val="4"/>
        </w:rPr>
        <w:t>Henrike Schmidt, Geomar &amp; Kiel University, Kiel, Germany</w:t>
      </w:r>
    </w:p>
    <w:p w14:paraId="4B5F7DF3" w14:textId="77777777" w:rsidR="0098664E" w:rsidRPr="007238BE" w:rsidRDefault="0098664E" w:rsidP="0098664E">
      <w:pPr>
        <w:rPr>
          <w:sz w:val="4"/>
          <w:szCs w:val="4"/>
        </w:rPr>
      </w:pPr>
      <w:r w:rsidRPr="007238BE">
        <w:rPr>
          <w:sz w:val="4"/>
          <w:szCs w:val="4"/>
        </w:rPr>
        <w:t>Dr. Abed El Rahman Hassoun, National Council for Scientific Research (CNRS-L), National Center for Marine Sciences, Lebanon</w:t>
      </w:r>
    </w:p>
    <w:p w14:paraId="296FB00A" w14:textId="77777777" w:rsidR="0098664E" w:rsidRPr="007238BE" w:rsidRDefault="0098664E" w:rsidP="0098664E">
      <w:pPr>
        <w:rPr>
          <w:sz w:val="4"/>
          <w:szCs w:val="4"/>
        </w:rPr>
      </w:pPr>
      <w:r w:rsidRPr="007238BE">
        <w:rPr>
          <w:sz w:val="4"/>
          <w:szCs w:val="4"/>
        </w:rPr>
        <w:t>Dr. Dominique Durand, NORCE -The Norwegian Research Centre, Norway</w:t>
      </w:r>
    </w:p>
    <w:p w14:paraId="3CC14487" w14:textId="77777777" w:rsidR="0098664E" w:rsidRPr="007238BE" w:rsidRDefault="0098664E" w:rsidP="0098664E">
      <w:pPr>
        <w:rPr>
          <w:sz w:val="4"/>
          <w:szCs w:val="4"/>
        </w:rPr>
      </w:pPr>
      <w:r w:rsidRPr="007238BE">
        <w:rPr>
          <w:sz w:val="4"/>
          <w:szCs w:val="4"/>
        </w:rPr>
        <w:t>Dr. Zeynep Erdem, NIOZ and the Utrecht University, the Netherlands</w:t>
      </w:r>
    </w:p>
    <w:p w14:paraId="5D6EC12A" w14:textId="77777777" w:rsidR="0098664E" w:rsidRPr="007238BE" w:rsidRDefault="0098664E" w:rsidP="0098664E">
      <w:pPr>
        <w:rPr>
          <w:sz w:val="4"/>
          <w:szCs w:val="4"/>
        </w:rPr>
      </w:pPr>
      <w:r w:rsidRPr="007238BE">
        <w:rPr>
          <w:sz w:val="4"/>
          <w:szCs w:val="4"/>
        </w:rPr>
        <w:t xml:space="preserve">Prof. Joaquín Tintore, IMEDEA &amp; SOCIB, Spain </w:t>
      </w:r>
    </w:p>
    <w:p w14:paraId="7CF54517" w14:textId="77777777" w:rsidR="0098664E" w:rsidRPr="007238BE" w:rsidRDefault="0098664E" w:rsidP="0098664E">
      <w:pPr>
        <w:rPr>
          <w:sz w:val="4"/>
          <w:szCs w:val="4"/>
        </w:rPr>
      </w:pPr>
      <w:r w:rsidRPr="007238BE">
        <w:rPr>
          <w:sz w:val="4"/>
          <w:szCs w:val="4"/>
        </w:rPr>
        <w:t>Prof. Anna Metaxas, Dalhousie University, Canada</w:t>
      </w:r>
    </w:p>
    <w:p w14:paraId="68688594" w14:textId="77777777" w:rsidR="0098664E" w:rsidRPr="007238BE" w:rsidRDefault="0098664E" w:rsidP="0098664E">
      <w:pPr>
        <w:rPr>
          <w:sz w:val="4"/>
          <w:szCs w:val="4"/>
        </w:rPr>
      </w:pPr>
      <w:r w:rsidRPr="007238BE">
        <w:rPr>
          <w:sz w:val="4"/>
          <w:szCs w:val="4"/>
        </w:rPr>
        <w:t>Dr. Patricia Grasse, GEOMAR, Germany</w:t>
      </w:r>
    </w:p>
    <w:p w14:paraId="0CD97348" w14:textId="77777777" w:rsidR="0098664E" w:rsidRPr="007238BE" w:rsidRDefault="0098664E" w:rsidP="0098664E">
      <w:pPr>
        <w:rPr>
          <w:sz w:val="4"/>
          <w:szCs w:val="4"/>
        </w:rPr>
      </w:pPr>
      <w:r w:rsidRPr="007238BE">
        <w:rPr>
          <w:sz w:val="4"/>
          <w:szCs w:val="4"/>
        </w:rPr>
        <w:t>Kerstin Visbeck , ocean lover, Germany</w:t>
      </w:r>
    </w:p>
    <w:p w14:paraId="0D2855F2" w14:textId="77777777" w:rsidR="0098664E" w:rsidRPr="007238BE" w:rsidRDefault="0098664E" w:rsidP="0098664E">
      <w:pPr>
        <w:rPr>
          <w:sz w:val="4"/>
          <w:szCs w:val="4"/>
        </w:rPr>
      </w:pPr>
      <w:r w:rsidRPr="007238BE">
        <w:rPr>
          <w:sz w:val="4"/>
          <w:szCs w:val="4"/>
        </w:rPr>
        <w:t>Dr. Denis Chabot, Fisheries &amp; Oceans Canada, Institut Maurice-Lamontagne, Mont-Joli, QC, Canada</w:t>
      </w:r>
    </w:p>
    <w:p w14:paraId="5F75CEA6" w14:textId="77777777" w:rsidR="0098664E" w:rsidRPr="007238BE" w:rsidRDefault="0098664E" w:rsidP="0098664E">
      <w:pPr>
        <w:rPr>
          <w:sz w:val="4"/>
          <w:szCs w:val="4"/>
        </w:rPr>
      </w:pPr>
      <w:r w:rsidRPr="007238BE">
        <w:rPr>
          <w:sz w:val="4"/>
          <w:szCs w:val="4"/>
        </w:rPr>
        <w:t>Dr. José Pablo Rosenblatt Garreton, Instituto Milenio de Oceanografía, Chile</w:t>
      </w:r>
    </w:p>
    <w:p w14:paraId="458596D0" w14:textId="77777777" w:rsidR="0098664E" w:rsidRPr="007238BE" w:rsidRDefault="0098664E" w:rsidP="0098664E">
      <w:pPr>
        <w:rPr>
          <w:sz w:val="4"/>
          <w:szCs w:val="4"/>
        </w:rPr>
      </w:pPr>
      <w:r w:rsidRPr="007238BE">
        <w:rPr>
          <w:sz w:val="4"/>
          <w:szCs w:val="4"/>
        </w:rPr>
        <w:t>Marcelo E. Oliva, Universidad de Antofagasta, Chile</w:t>
      </w:r>
    </w:p>
    <w:p w14:paraId="30F7819B" w14:textId="77777777" w:rsidR="0098664E" w:rsidRPr="007238BE" w:rsidRDefault="0098664E" w:rsidP="0098664E">
      <w:pPr>
        <w:rPr>
          <w:sz w:val="4"/>
          <w:szCs w:val="4"/>
        </w:rPr>
      </w:pPr>
      <w:r w:rsidRPr="007238BE">
        <w:rPr>
          <w:sz w:val="4"/>
          <w:szCs w:val="4"/>
        </w:rPr>
        <w:t>Prof. Maria Antonia Brovelli, Politecnico di Milano, Italy</w:t>
      </w:r>
    </w:p>
    <w:p w14:paraId="2233DB32" w14:textId="77777777" w:rsidR="0098664E" w:rsidRPr="007238BE" w:rsidRDefault="0098664E" w:rsidP="0098664E">
      <w:pPr>
        <w:rPr>
          <w:sz w:val="4"/>
          <w:szCs w:val="4"/>
        </w:rPr>
      </w:pPr>
      <w:r w:rsidRPr="007238BE">
        <w:rPr>
          <w:sz w:val="4"/>
          <w:szCs w:val="4"/>
        </w:rPr>
        <w:t>Poppy Kalesi, GCE Subsea, Norway</w:t>
      </w:r>
    </w:p>
    <w:p w14:paraId="3A6CD65F" w14:textId="77777777" w:rsidR="0098664E" w:rsidRPr="007238BE" w:rsidRDefault="0098664E" w:rsidP="0098664E">
      <w:pPr>
        <w:rPr>
          <w:sz w:val="4"/>
          <w:szCs w:val="4"/>
        </w:rPr>
      </w:pPr>
      <w:r w:rsidRPr="007238BE">
        <w:rPr>
          <w:sz w:val="4"/>
          <w:szCs w:val="4"/>
        </w:rPr>
        <w:t>Münevver Nehir, GEOMAR, Germany</w:t>
      </w:r>
    </w:p>
    <w:p w14:paraId="7C68BFBE" w14:textId="77777777" w:rsidR="0098664E" w:rsidRPr="007238BE" w:rsidRDefault="0098664E" w:rsidP="0098664E">
      <w:pPr>
        <w:rPr>
          <w:sz w:val="4"/>
          <w:szCs w:val="4"/>
        </w:rPr>
      </w:pPr>
      <w:r w:rsidRPr="007238BE">
        <w:rPr>
          <w:sz w:val="4"/>
          <w:szCs w:val="4"/>
        </w:rPr>
        <w:t>Prof. Michele Casini, Swedish University of Agricultural Sciences, Sweden</w:t>
      </w:r>
    </w:p>
    <w:p w14:paraId="5990D5EE" w14:textId="77777777" w:rsidR="0098664E" w:rsidRPr="007238BE" w:rsidRDefault="0098664E" w:rsidP="0098664E">
      <w:pPr>
        <w:rPr>
          <w:sz w:val="4"/>
          <w:szCs w:val="4"/>
        </w:rPr>
      </w:pPr>
      <w:r w:rsidRPr="007238BE">
        <w:rPr>
          <w:sz w:val="4"/>
          <w:szCs w:val="4"/>
        </w:rPr>
        <w:t>Dr. Cecile Blanchet, Geo-Forschungszentrum GFZ Potsdam, Germany</w:t>
      </w:r>
    </w:p>
    <w:p w14:paraId="246BF9AF" w14:textId="77777777" w:rsidR="0098664E" w:rsidRPr="007238BE" w:rsidRDefault="0098664E" w:rsidP="0098664E">
      <w:pPr>
        <w:rPr>
          <w:sz w:val="4"/>
          <w:szCs w:val="4"/>
        </w:rPr>
      </w:pPr>
      <w:r w:rsidRPr="007238BE">
        <w:rPr>
          <w:sz w:val="4"/>
          <w:szCs w:val="4"/>
        </w:rPr>
        <w:t>Jan Lüdke, GEOMAR, Kiel, Germany</w:t>
      </w:r>
    </w:p>
    <w:p w14:paraId="5D566977" w14:textId="77777777" w:rsidR="0098664E" w:rsidRPr="007238BE" w:rsidRDefault="0098664E" w:rsidP="0098664E">
      <w:pPr>
        <w:rPr>
          <w:sz w:val="4"/>
          <w:szCs w:val="4"/>
        </w:rPr>
      </w:pPr>
      <w:r w:rsidRPr="007238BE">
        <w:rPr>
          <w:sz w:val="4"/>
          <w:szCs w:val="4"/>
        </w:rPr>
        <w:t>Dr. Dimitri Gutierrez, IMARPE, Peru</w:t>
      </w:r>
    </w:p>
    <w:p w14:paraId="5718F197" w14:textId="77777777" w:rsidR="0098664E" w:rsidRPr="007238BE" w:rsidRDefault="0098664E" w:rsidP="0098664E">
      <w:pPr>
        <w:rPr>
          <w:sz w:val="4"/>
          <w:szCs w:val="4"/>
        </w:rPr>
      </w:pPr>
      <w:r w:rsidRPr="007238BE">
        <w:rPr>
          <w:sz w:val="4"/>
          <w:szCs w:val="4"/>
        </w:rPr>
        <w:t>Dr. Matthew P. Humphreys, University of East Anglia, UK</w:t>
      </w:r>
    </w:p>
    <w:p w14:paraId="72F91541" w14:textId="77777777" w:rsidR="0098664E" w:rsidRPr="007238BE" w:rsidRDefault="0098664E" w:rsidP="0098664E">
      <w:pPr>
        <w:rPr>
          <w:sz w:val="4"/>
          <w:szCs w:val="4"/>
        </w:rPr>
      </w:pPr>
      <w:r w:rsidRPr="007238BE">
        <w:rPr>
          <w:sz w:val="4"/>
          <w:szCs w:val="4"/>
        </w:rPr>
        <w:t>Mia Sophie Specht, Geomar &amp; Kiel University, Kiel, Germany</w:t>
      </w:r>
    </w:p>
    <w:p w14:paraId="58B151ED" w14:textId="77777777" w:rsidR="0098664E" w:rsidRPr="007238BE" w:rsidRDefault="0098664E" w:rsidP="0098664E">
      <w:pPr>
        <w:rPr>
          <w:sz w:val="4"/>
          <w:szCs w:val="4"/>
        </w:rPr>
      </w:pPr>
      <w:r w:rsidRPr="007238BE">
        <w:rPr>
          <w:sz w:val="4"/>
          <w:szCs w:val="4"/>
        </w:rPr>
        <w:t>Camille Richon, university of Liverpool, UK</w:t>
      </w:r>
    </w:p>
    <w:p w14:paraId="25A0DFEB" w14:textId="77777777" w:rsidR="0098664E" w:rsidRPr="007238BE" w:rsidRDefault="0098664E" w:rsidP="0098664E">
      <w:pPr>
        <w:rPr>
          <w:sz w:val="4"/>
          <w:szCs w:val="4"/>
        </w:rPr>
      </w:pPr>
      <w:r w:rsidRPr="007238BE">
        <w:rPr>
          <w:sz w:val="4"/>
          <w:szCs w:val="4"/>
        </w:rPr>
        <w:t>Dr. Niels A.G.M. van Helmond, Utrecht University, The Netherlands</w:t>
      </w:r>
    </w:p>
    <w:p w14:paraId="27BB06A6" w14:textId="77777777" w:rsidR="0098664E" w:rsidRPr="007238BE" w:rsidRDefault="0098664E" w:rsidP="0098664E">
      <w:pPr>
        <w:rPr>
          <w:sz w:val="4"/>
          <w:szCs w:val="4"/>
        </w:rPr>
      </w:pPr>
      <w:r w:rsidRPr="007238BE">
        <w:rPr>
          <w:sz w:val="4"/>
          <w:szCs w:val="4"/>
        </w:rPr>
        <w:t>Dr. Alexandra-Sophie Roy, Kiel University, Germany</w:t>
      </w:r>
    </w:p>
    <w:p w14:paraId="4CFAE4B2" w14:textId="77777777" w:rsidR="0098664E" w:rsidRPr="007238BE" w:rsidRDefault="0098664E" w:rsidP="0098664E">
      <w:pPr>
        <w:rPr>
          <w:sz w:val="4"/>
          <w:szCs w:val="4"/>
        </w:rPr>
      </w:pPr>
      <w:r w:rsidRPr="007238BE">
        <w:rPr>
          <w:sz w:val="4"/>
          <w:szCs w:val="4"/>
        </w:rPr>
        <w:t>Jan Steffen, M.A., GEOMAR, Germany</w:t>
      </w:r>
    </w:p>
    <w:p w14:paraId="50246B10" w14:textId="77777777" w:rsidR="0098664E" w:rsidRPr="007238BE" w:rsidRDefault="0098664E" w:rsidP="0098664E">
      <w:pPr>
        <w:rPr>
          <w:sz w:val="4"/>
          <w:szCs w:val="4"/>
        </w:rPr>
      </w:pPr>
      <w:r w:rsidRPr="007238BE">
        <w:rPr>
          <w:sz w:val="4"/>
          <w:szCs w:val="4"/>
        </w:rPr>
        <w:t>Roosmarijn van Zummeren, MSc Student Marine Sciences, Utrecht University, The Netherlands</w:t>
      </w:r>
    </w:p>
    <w:p w14:paraId="202C1BF5" w14:textId="77777777" w:rsidR="0098664E" w:rsidRPr="007238BE" w:rsidRDefault="0098664E" w:rsidP="0098664E">
      <w:pPr>
        <w:rPr>
          <w:sz w:val="4"/>
          <w:szCs w:val="4"/>
        </w:rPr>
      </w:pPr>
      <w:r w:rsidRPr="007238BE">
        <w:rPr>
          <w:sz w:val="4"/>
          <w:szCs w:val="4"/>
        </w:rPr>
        <w:t>Dr. Claire Mahaffey, University of Liverpool, UK</w:t>
      </w:r>
    </w:p>
    <w:p w14:paraId="573942FF" w14:textId="77777777" w:rsidR="0098664E" w:rsidRPr="007238BE" w:rsidRDefault="0098664E" w:rsidP="0098664E">
      <w:pPr>
        <w:rPr>
          <w:sz w:val="4"/>
          <w:szCs w:val="4"/>
        </w:rPr>
      </w:pPr>
      <w:r w:rsidRPr="007238BE">
        <w:rPr>
          <w:sz w:val="4"/>
          <w:szCs w:val="4"/>
        </w:rPr>
        <w:t>MSc. Wytze Lenstra, Utrecht University, The Netherlands</w:t>
      </w:r>
    </w:p>
    <w:p w14:paraId="4ACC04EE" w14:textId="77777777" w:rsidR="0098664E" w:rsidRPr="007238BE" w:rsidRDefault="0098664E" w:rsidP="0098664E">
      <w:pPr>
        <w:rPr>
          <w:sz w:val="4"/>
          <w:szCs w:val="4"/>
        </w:rPr>
      </w:pPr>
      <w:r w:rsidRPr="007238BE">
        <w:rPr>
          <w:sz w:val="4"/>
          <w:szCs w:val="4"/>
        </w:rPr>
        <w:t>Prof. Wei-Jun Cai, University of Delaware, USA</w:t>
      </w:r>
    </w:p>
    <w:p w14:paraId="0FE60591" w14:textId="77777777" w:rsidR="0098664E" w:rsidRPr="007238BE" w:rsidRDefault="0098664E" w:rsidP="0098664E">
      <w:pPr>
        <w:rPr>
          <w:sz w:val="4"/>
          <w:szCs w:val="4"/>
        </w:rPr>
      </w:pPr>
      <w:r w:rsidRPr="007238BE">
        <w:rPr>
          <w:sz w:val="4"/>
          <w:szCs w:val="4"/>
        </w:rPr>
        <w:t>Lisa Wolf, CliSAP/CEN Universität Hamburg, Germany</w:t>
      </w:r>
    </w:p>
    <w:p w14:paraId="06703CC2" w14:textId="77777777" w:rsidR="0098664E" w:rsidRPr="007238BE" w:rsidRDefault="0098664E" w:rsidP="0098664E">
      <w:pPr>
        <w:rPr>
          <w:sz w:val="4"/>
          <w:szCs w:val="4"/>
        </w:rPr>
      </w:pPr>
      <w:r w:rsidRPr="007238BE">
        <w:rPr>
          <w:sz w:val="4"/>
          <w:szCs w:val="4"/>
        </w:rPr>
        <w:t>Dr. Pedro Echeveste, University of Antofagasta, Chile</w:t>
      </w:r>
    </w:p>
    <w:p w14:paraId="1AD790FB" w14:textId="77777777" w:rsidR="0098664E" w:rsidRPr="007238BE" w:rsidRDefault="0098664E" w:rsidP="0098664E">
      <w:pPr>
        <w:rPr>
          <w:sz w:val="4"/>
          <w:szCs w:val="4"/>
        </w:rPr>
      </w:pPr>
      <w:r w:rsidRPr="007238BE">
        <w:rPr>
          <w:sz w:val="4"/>
          <w:szCs w:val="4"/>
        </w:rPr>
        <w:t>Dr. Laetitia Pichevin, School of Geosciences, Edinburgh University, UK</w:t>
      </w:r>
    </w:p>
    <w:p w14:paraId="5AE1B0FE" w14:textId="77777777" w:rsidR="0098664E" w:rsidRPr="007238BE" w:rsidRDefault="0098664E" w:rsidP="0098664E">
      <w:pPr>
        <w:rPr>
          <w:sz w:val="4"/>
          <w:szCs w:val="4"/>
        </w:rPr>
      </w:pPr>
      <w:r w:rsidRPr="007238BE">
        <w:rPr>
          <w:sz w:val="4"/>
          <w:szCs w:val="4"/>
        </w:rPr>
        <w:t>Dr. Miguel Avendaño Diaz. Universidad de Antofagasta Chile</w:t>
      </w:r>
    </w:p>
    <w:p w14:paraId="1F4FE8E0" w14:textId="77777777" w:rsidR="0098664E" w:rsidRPr="007238BE" w:rsidRDefault="0098664E" w:rsidP="0098664E">
      <w:pPr>
        <w:rPr>
          <w:sz w:val="4"/>
          <w:szCs w:val="4"/>
        </w:rPr>
      </w:pPr>
      <w:r w:rsidRPr="007238BE">
        <w:rPr>
          <w:sz w:val="4"/>
          <w:szCs w:val="4"/>
        </w:rPr>
        <w:t>Dra. Fabiola Sepulveda, Universidad de Antofagasta, Chile</w:t>
      </w:r>
    </w:p>
    <w:p w14:paraId="57A5A2BB" w14:textId="77777777" w:rsidR="0098664E" w:rsidRPr="007238BE" w:rsidRDefault="0098664E" w:rsidP="0098664E">
      <w:pPr>
        <w:rPr>
          <w:sz w:val="4"/>
          <w:szCs w:val="4"/>
        </w:rPr>
      </w:pPr>
      <w:r w:rsidRPr="007238BE">
        <w:rPr>
          <w:sz w:val="4"/>
          <w:szCs w:val="4"/>
        </w:rPr>
        <w:t>Josefine Herrford, GEOMAR, Kiel, Germany</w:t>
      </w:r>
    </w:p>
    <w:p w14:paraId="0860B31C" w14:textId="77777777" w:rsidR="0098664E" w:rsidRPr="007238BE" w:rsidRDefault="0098664E" w:rsidP="0098664E">
      <w:pPr>
        <w:rPr>
          <w:sz w:val="4"/>
          <w:szCs w:val="4"/>
        </w:rPr>
      </w:pPr>
      <w:r w:rsidRPr="007238BE">
        <w:rPr>
          <w:sz w:val="4"/>
          <w:szCs w:val="4"/>
        </w:rPr>
        <w:t>Audrey Plante, Free University of Brussels, Belgium</w:t>
      </w:r>
    </w:p>
    <w:p w14:paraId="00C3DE1E" w14:textId="77777777" w:rsidR="0098664E" w:rsidRPr="007238BE" w:rsidRDefault="0098664E" w:rsidP="0098664E">
      <w:pPr>
        <w:rPr>
          <w:sz w:val="4"/>
          <w:szCs w:val="4"/>
        </w:rPr>
      </w:pPr>
      <w:r w:rsidRPr="007238BE">
        <w:rPr>
          <w:sz w:val="4"/>
          <w:szCs w:val="4"/>
        </w:rPr>
        <w:t>Prof. Helena L. Filipsson, Lund University, Sweden</w:t>
      </w:r>
    </w:p>
    <w:p w14:paraId="752CC710" w14:textId="77777777" w:rsidR="0098664E" w:rsidRPr="007238BE" w:rsidRDefault="0098664E" w:rsidP="0098664E">
      <w:pPr>
        <w:rPr>
          <w:sz w:val="4"/>
          <w:szCs w:val="4"/>
        </w:rPr>
      </w:pPr>
      <w:r w:rsidRPr="007238BE">
        <w:rPr>
          <w:sz w:val="4"/>
          <w:szCs w:val="4"/>
        </w:rPr>
        <w:t>Prof. Eric Galbraith, ICREA, Barcelona, Spain</w:t>
      </w:r>
    </w:p>
    <w:p w14:paraId="51DDAA6C" w14:textId="77777777" w:rsidR="0098664E" w:rsidRPr="007238BE" w:rsidRDefault="0098664E" w:rsidP="0098664E">
      <w:pPr>
        <w:rPr>
          <w:sz w:val="4"/>
          <w:szCs w:val="4"/>
        </w:rPr>
      </w:pPr>
      <w:r w:rsidRPr="007238BE">
        <w:rPr>
          <w:sz w:val="4"/>
          <w:szCs w:val="4"/>
        </w:rPr>
        <w:t>Dr. Julius Busecke, Princeton University, USA</w:t>
      </w:r>
    </w:p>
    <w:p w14:paraId="3FDFCF1F" w14:textId="77777777" w:rsidR="0098664E" w:rsidRPr="007238BE" w:rsidRDefault="0098664E" w:rsidP="0098664E">
      <w:pPr>
        <w:rPr>
          <w:sz w:val="4"/>
          <w:szCs w:val="4"/>
        </w:rPr>
      </w:pPr>
      <w:r w:rsidRPr="007238BE">
        <w:rPr>
          <w:sz w:val="4"/>
          <w:szCs w:val="4"/>
        </w:rPr>
        <w:t>Dr. Denis Gilbert, Maurice-Lamontagne Institute, Fisheries and Oceans Canada, Canada</w:t>
      </w:r>
    </w:p>
    <w:p w14:paraId="0819A298" w14:textId="77777777" w:rsidR="0098664E" w:rsidRPr="007238BE" w:rsidRDefault="0098664E" w:rsidP="0098664E">
      <w:pPr>
        <w:rPr>
          <w:sz w:val="4"/>
          <w:szCs w:val="4"/>
        </w:rPr>
      </w:pPr>
      <w:r w:rsidRPr="007238BE">
        <w:rPr>
          <w:sz w:val="4"/>
          <w:szCs w:val="4"/>
        </w:rPr>
        <w:t>Mario Müller, GEOMAR, Germany</w:t>
      </w:r>
    </w:p>
    <w:p w14:paraId="5A7F5BE3" w14:textId="77777777" w:rsidR="0098664E" w:rsidRPr="007238BE" w:rsidRDefault="0098664E" w:rsidP="0098664E">
      <w:pPr>
        <w:rPr>
          <w:sz w:val="4"/>
          <w:szCs w:val="4"/>
        </w:rPr>
      </w:pPr>
      <w:r w:rsidRPr="007238BE">
        <w:rPr>
          <w:sz w:val="4"/>
          <w:szCs w:val="4"/>
        </w:rPr>
        <w:t>Hannah Palmer, University of California, Davis, USA</w:t>
      </w:r>
    </w:p>
    <w:p w14:paraId="62F4F5EB" w14:textId="77777777" w:rsidR="0098664E" w:rsidRPr="007238BE" w:rsidRDefault="0098664E" w:rsidP="0098664E">
      <w:pPr>
        <w:rPr>
          <w:sz w:val="4"/>
          <w:szCs w:val="4"/>
        </w:rPr>
      </w:pPr>
      <w:r w:rsidRPr="007238BE">
        <w:rPr>
          <w:sz w:val="4"/>
          <w:szCs w:val="4"/>
        </w:rPr>
        <w:t>Riel Carlo O. Ingeniero, Philippine Science High School- Main Campus, Philippines</w:t>
      </w:r>
    </w:p>
    <w:p w14:paraId="6A8B2C22" w14:textId="77777777" w:rsidR="0098664E" w:rsidRPr="007238BE" w:rsidRDefault="0098664E" w:rsidP="0098664E">
      <w:pPr>
        <w:rPr>
          <w:sz w:val="4"/>
          <w:szCs w:val="4"/>
        </w:rPr>
      </w:pPr>
      <w:r w:rsidRPr="007238BE">
        <w:rPr>
          <w:sz w:val="4"/>
          <w:szCs w:val="4"/>
        </w:rPr>
        <w:t>Anandi Tamby, MSc Marine Sciences,Utrecht University, France</w:t>
      </w:r>
    </w:p>
    <w:p w14:paraId="7829068A" w14:textId="77777777" w:rsidR="0098664E" w:rsidRPr="007238BE" w:rsidRDefault="0098664E" w:rsidP="0098664E">
      <w:pPr>
        <w:rPr>
          <w:sz w:val="4"/>
          <w:szCs w:val="4"/>
        </w:rPr>
      </w:pPr>
      <w:r w:rsidRPr="007238BE">
        <w:rPr>
          <w:sz w:val="4"/>
          <w:szCs w:val="4"/>
        </w:rPr>
        <w:t>Dr. Johannes Karstensen, GEOMAR, Germany</w:t>
      </w:r>
    </w:p>
    <w:p w14:paraId="58ECD571" w14:textId="77777777" w:rsidR="0098664E" w:rsidRPr="007238BE" w:rsidRDefault="0098664E" w:rsidP="0098664E">
      <w:pPr>
        <w:rPr>
          <w:sz w:val="4"/>
          <w:szCs w:val="4"/>
        </w:rPr>
      </w:pPr>
      <w:r w:rsidRPr="007238BE">
        <w:rPr>
          <w:sz w:val="4"/>
          <w:szCs w:val="4"/>
        </w:rPr>
        <w:t>Dr. Iris Kriest, GEOMAR, Germany</w:t>
      </w:r>
    </w:p>
    <w:p w14:paraId="10C52CE4" w14:textId="77777777" w:rsidR="0098664E" w:rsidRPr="007238BE" w:rsidRDefault="0098664E" w:rsidP="0098664E">
      <w:pPr>
        <w:rPr>
          <w:sz w:val="4"/>
          <w:szCs w:val="4"/>
        </w:rPr>
      </w:pPr>
      <w:r w:rsidRPr="007238BE">
        <w:rPr>
          <w:sz w:val="4"/>
          <w:szCs w:val="4"/>
        </w:rPr>
        <w:t>Insa Rapp, Geomar, Germany</w:t>
      </w:r>
    </w:p>
    <w:p w14:paraId="7757DC53" w14:textId="77777777" w:rsidR="0098664E" w:rsidRPr="007238BE" w:rsidRDefault="0098664E" w:rsidP="0098664E">
      <w:pPr>
        <w:rPr>
          <w:sz w:val="4"/>
          <w:szCs w:val="4"/>
        </w:rPr>
      </w:pPr>
      <w:r w:rsidRPr="007238BE">
        <w:rPr>
          <w:sz w:val="4"/>
          <w:szCs w:val="4"/>
        </w:rPr>
        <w:t>Dr. Paul Snelgrove, Memorial University, Canada</w:t>
      </w:r>
    </w:p>
    <w:p w14:paraId="00AC5085" w14:textId="77777777" w:rsidR="0098664E" w:rsidRPr="007238BE" w:rsidRDefault="0098664E" w:rsidP="0098664E">
      <w:pPr>
        <w:rPr>
          <w:sz w:val="4"/>
          <w:szCs w:val="4"/>
        </w:rPr>
      </w:pPr>
      <w:r w:rsidRPr="007238BE">
        <w:rPr>
          <w:sz w:val="4"/>
          <w:szCs w:val="4"/>
        </w:rPr>
        <w:t>Dr. Kristin Doering, Ocean Frontier Institute, Dalhousie University, Canada</w:t>
      </w:r>
    </w:p>
    <w:p w14:paraId="6D99B53D" w14:textId="77777777" w:rsidR="0098664E" w:rsidRPr="007238BE" w:rsidRDefault="0098664E" w:rsidP="0098664E">
      <w:pPr>
        <w:rPr>
          <w:sz w:val="4"/>
          <w:szCs w:val="4"/>
        </w:rPr>
      </w:pPr>
      <w:r w:rsidRPr="007238BE">
        <w:rPr>
          <w:sz w:val="4"/>
          <w:szCs w:val="4"/>
        </w:rPr>
        <w:t>Dr. Christian Schlosser, GEOMAR, Kiel, Germany</w:t>
      </w:r>
    </w:p>
    <w:p w14:paraId="3CCAC478" w14:textId="77777777" w:rsidR="0098664E" w:rsidRPr="007238BE" w:rsidRDefault="0098664E" w:rsidP="0098664E">
      <w:pPr>
        <w:rPr>
          <w:sz w:val="4"/>
          <w:szCs w:val="4"/>
        </w:rPr>
      </w:pPr>
      <w:r w:rsidRPr="007238BE">
        <w:rPr>
          <w:sz w:val="4"/>
          <w:szCs w:val="4"/>
        </w:rPr>
        <w:t>Prof. Thomas Frölicher, University of Bern, Switzerland</w:t>
      </w:r>
    </w:p>
    <w:p w14:paraId="49E016C5" w14:textId="77777777" w:rsidR="0098664E" w:rsidRPr="007238BE" w:rsidRDefault="0098664E" w:rsidP="0098664E">
      <w:pPr>
        <w:rPr>
          <w:sz w:val="4"/>
          <w:szCs w:val="4"/>
        </w:rPr>
      </w:pPr>
      <w:r w:rsidRPr="007238BE">
        <w:rPr>
          <w:sz w:val="4"/>
          <w:szCs w:val="4"/>
        </w:rPr>
        <w:t>Markus Adloff, University of Bristol, UK</w:t>
      </w:r>
    </w:p>
    <w:p w14:paraId="34D661FA" w14:textId="77777777" w:rsidR="0098664E" w:rsidRPr="007238BE" w:rsidRDefault="0098664E" w:rsidP="0098664E">
      <w:pPr>
        <w:rPr>
          <w:sz w:val="4"/>
          <w:szCs w:val="4"/>
        </w:rPr>
      </w:pPr>
      <w:r w:rsidRPr="007238BE">
        <w:rPr>
          <w:sz w:val="4"/>
          <w:szCs w:val="4"/>
        </w:rPr>
        <w:t>Swantje Bastin, GEOMAR, Germany</w:t>
      </w:r>
    </w:p>
    <w:p w14:paraId="1F798891" w14:textId="77777777" w:rsidR="0098664E" w:rsidRPr="007238BE" w:rsidRDefault="0098664E" w:rsidP="0098664E">
      <w:pPr>
        <w:rPr>
          <w:sz w:val="4"/>
          <w:szCs w:val="4"/>
        </w:rPr>
      </w:pPr>
      <w:r w:rsidRPr="007238BE">
        <w:rPr>
          <w:sz w:val="4"/>
          <w:szCs w:val="4"/>
        </w:rPr>
        <w:t>Dr. Arnaud Laurent, Dalhousie University, Canada</w:t>
      </w:r>
    </w:p>
    <w:p w14:paraId="1478E6DD" w14:textId="77777777" w:rsidR="0098664E" w:rsidRPr="007238BE" w:rsidRDefault="0098664E" w:rsidP="0098664E">
      <w:pPr>
        <w:rPr>
          <w:sz w:val="4"/>
          <w:szCs w:val="4"/>
        </w:rPr>
      </w:pPr>
      <w:r w:rsidRPr="007238BE">
        <w:rPr>
          <w:sz w:val="4"/>
          <w:szCs w:val="4"/>
        </w:rPr>
        <w:t>Dr. Bei Su, university of Liverpool, UK</w:t>
      </w:r>
    </w:p>
    <w:p w14:paraId="7D3D6AFF" w14:textId="77777777" w:rsidR="0098664E" w:rsidRPr="007238BE" w:rsidRDefault="0098664E" w:rsidP="0098664E">
      <w:pPr>
        <w:rPr>
          <w:sz w:val="4"/>
          <w:szCs w:val="4"/>
        </w:rPr>
      </w:pPr>
      <w:r w:rsidRPr="007238BE">
        <w:rPr>
          <w:sz w:val="4"/>
          <w:szCs w:val="4"/>
        </w:rPr>
        <w:t>Jonas Mauch, TU Berlin, Germany</w:t>
      </w:r>
    </w:p>
    <w:p w14:paraId="383EBA1D" w14:textId="77777777" w:rsidR="0098664E" w:rsidRPr="007238BE" w:rsidRDefault="0098664E" w:rsidP="0098664E">
      <w:pPr>
        <w:rPr>
          <w:sz w:val="4"/>
          <w:szCs w:val="4"/>
        </w:rPr>
      </w:pPr>
      <w:r w:rsidRPr="007238BE">
        <w:rPr>
          <w:sz w:val="4"/>
          <w:szCs w:val="4"/>
        </w:rPr>
        <w:t>Prof. Samir Nasr, Alexandria University, Egypt</w:t>
      </w:r>
    </w:p>
    <w:p w14:paraId="5976BF94" w14:textId="77777777" w:rsidR="0098664E" w:rsidRPr="007238BE" w:rsidRDefault="0098664E" w:rsidP="0098664E">
      <w:pPr>
        <w:rPr>
          <w:sz w:val="4"/>
          <w:szCs w:val="4"/>
        </w:rPr>
      </w:pPr>
      <w:r w:rsidRPr="007238BE">
        <w:rPr>
          <w:sz w:val="4"/>
          <w:szCs w:val="4"/>
        </w:rPr>
        <w:t>Dr. Jessica Gier, SOLAS, GEOMAR, Germany</w:t>
      </w:r>
    </w:p>
    <w:p w14:paraId="3BA070D3" w14:textId="77777777" w:rsidR="0098664E" w:rsidRPr="007238BE" w:rsidRDefault="0098664E" w:rsidP="0098664E">
      <w:pPr>
        <w:rPr>
          <w:sz w:val="4"/>
          <w:szCs w:val="4"/>
        </w:rPr>
      </w:pPr>
      <w:r w:rsidRPr="007238BE">
        <w:rPr>
          <w:sz w:val="4"/>
          <w:szCs w:val="4"/>
        </w:rPr>
        <w:t>Dr. Rui Rosa, MARE-Univ Lisbon, Portugal</w:t>
      </w:r>
    </w:p>
    <w:p w14:paraId="15152340" w14:textId="77777777" w:rsidR="0098664E" w:rsidRPr="007238BE" w:rsidRDefault="0098664E" w:rsidP="0098664E">
      <w:pPr>
        <w:rPr>
          <w:sz w:val="4"/>
          <w:szCs w:val="4"/>
        </w:rPr>
      </w:pPr>
      <w:r w:rsidRPr="007238BE">
        <w:rPr>
          <w:sz w:val="4"/>
          <w:szCs w:val="4"/>
        </w:rPr>
        <w:t>Dr. Carl Reddin, Universität Erlangen Nürnberg, Germany</w:t>
      </w:r>
    </w:p>
    <w:p w14:paraId="66F6047F" w14:textId="77777777" w:rsidR="0098664E" w:rsidRPr="007238BE" w:rsidRDefault="0098664E" w:rsidP="0098664E">
      <w:pPr>
        <w:rPr>
          <w:sz w:val="4"/>
          <w:szCs w:val="4"/>
        </w:rPr>
      </w:pPr>
      <w:r w:rsidRPr="007238BE">
        <w:rPr>
          <w:sz w:val="4"/>
          <w:szCs w:val="4"/>
        </w:rPr>
        <w:t>Svenja Christiansen, University of Oslo, Norway</w:t>
      </w:r>
    </w:p>
    <w:p w14:paraId="07176976" w14:textId="77777777" w:rsidR="0098664E" w:rsidRPr="007238BE" w:rsidRDefault="0098664E" w:rsidP="0098664E">
      <w:pPr>
        <w:rPr>
          <w:sz w:val="4"/>
          <w:szCs w:val="4"/>
        </w:rPr>
      </w:pPr>
      <w:r w:rsidRPr="007238BE">
        <w:rPr>
          <w:sz w:val="4"/>
          <w:szCs w:val="4"/>
        </w:rPr>
        <w:t xml:space="preserve">Dr. Mark Hopwood, GEOMAR, Germany </w:t>
      </w:r>
    </w:p>
    <w:p w14:paraId="283587DF" w14:textId="77777777" w:rsidR="0098664E" w:rsidRPr="007238BE" w:rsidRDefault="0098664E" w:rsidP="0098664E">
      <w:pPr>
        <w:rPr>
          <w:sz w:val="4"/>
          <w:szCs w:val="4"/>
        </w:rPr>
      </w:pPr>
      <w:r w:rsidRPr="007238BE">
        <w:rPr>
          <w:sz w:val="4"/>
          <w:szCs w:val="4"/>
        </w:rPr>
        <w:t>Dr. Ulrike Schroller-Lomnitz, GEOMAR, Germany</w:t>
      </w:r>
    </w:p>
    <w:p w14:paraId="28AA2BBD" w14:textId="77777777" w:rsidR="0098664E" w:rsidRPr="007238BE" w:rsidRDefault="0098664E" w:rsidP="0098664E">
      <w:pPr>
        <w:rPr>
          <w:sz w:val="4"/>
          <w:szCs w:val="4"/>
        </w:rPr>
      </w:pPr>
      <w:r w:rsidRPr="007238BE">
        <w:rPr>
          <w:sz w:val="4"/>
          <w:szCs w:val="4"/>
        </w:rPr>
        <w:t>Dr. Toste Tanhua, GEOMAR, Germany</w:t>
      </w:r>
    </w:p>
    <w:p w14:paraId="235CAE34" w14:textId="77777777" w:rsidR="0098664E" w:rsidRPr="007238BE" w:rsidRDefault="0098664E" w:rsidP="0098664E">
      <w:pPr>
        <w:rPr>
          <w:sz w:val="4"/>
          <w:szCs w:val="4"/>
        </w:rPr>
      </w:pPr>
      <w:r w:rsidRPr="007238BE">
        <w:rPr>
          <w:sz w:val="4"/>
          <w:szCs w:val="4"/>
        </w:rPr>
        <w:t>Dr. Marcus Dengler, GEOMAR, Germany</w:t>
      </w:r>
    </w:p>
    <w:p w14:paraId="3593D1BD" w14:textId="77777777" w:rsidR="0098664E" w:rsidRPr="007238BE" w:rsidRDefault="0098664E" w:rsidP="0098664E">
      <w:pPr>
        <w:rPr>
          <w:sz w:val="4"/>
          <w:szCs w:val="4"/>
        </w:rPr>
      </w:pPr>
      <w:r w:rsidRPr="007238BE">
        <w:rPr>
          <w:sz w:val="4"/>
          <w:szCs w:val="4"/>
        </w:rPr>
        <w:t>Dr. Fehmi Dilmahamod, GEOMAR, Germany</w:t>
      </w:r>
    </w:p>
    <w:p w14:paraId="02E21921" w14:textId="77777777" w:rsidR="0098664E" w:rsidRPr="007238BE" w:rsidRDefault="0098664E" w:rsidP="0098664E">
      <w:pPr>
        <w:rPr>
          <w:sz w:val="4"/>
          <w:szCs w:val="4"/>
        </w:rPr>
      </w:pPr>
      <w:r w:rsidRPr="007238BE">
        <w:rPr>
          <w:sz w:val="4"/>
          <w:szCs w:val="4"/>
        </w:rPr>
        <w:t>Dr. Rena Czeschel, GEOMAR, Germany</w:t>
      </w:r>
    </w:p>
    <w:p w14:paraId="36EAB5D2" w14:textId="77777777" w:rsidR="0098664E" w:rsidRPr="007238BE" w:rsidRDefault="0098664E" w:rsidP="0098664E">
      <w:pPr>
        <w:rPr>
          <w:sz w:val="4"/>
          <w:szCs w:val="4"/>
        </w:rPr>
      </w:pPr>
      <w:r w:rsidRPr="007238BE">
        <w:rPr>
          <w:sz w:val="4"/>
          <w:szCs w:val="4"/>
        </w:rPr>
        <w:t>Prof. Fortunat Joos, University of Bern, Switzerland</w:t>
      </w:r>
    </w:p>
    <w:p w14:paraId="654E00EC" w14:textId="77777777" w:rsidR="0098664E" w:rsidRPr="007238BE" w:rsidRDefault="0098664E" w:rsidP="0098664E">
      <w:pPr>
        <w:rPr>
          <w:sz w:val="4"/>
          <w:szCs w:val="4"/>
        </w:rPr>
      </w:pPr>
      <w:r w:rsidRPr="007238BE">
        <w:rPr>
          <w:sz w:val="4"/>
          <w:szCs w:val="4"/>
        </w:rPr>
        <w:t>Prof. Xiujun Wang, Beijing Normal University, China</w:t>
      </w:r>
    </w:p>
    <w:p w14:paraId="7C864116" w14:textId="77777777" w:rsidR="0098664E" w:rsidRPr="007238BE" w:rsidRDefault="0098664E" w:rsidP="0098664E">
      <w:pPr>
        <w:rPr>
          <w:sz w:val="4"/>
          <w:szCs w:val="4"/>
        </w:rPr>
      </w:pPr>
      <w:r w:rsidRPr="007238BE">
        <w:rPr>
          <w:sz w:val="4"/>
          <w:szCs w:val="4"/>
        </w:rPr>
        <w:t>Dr. Frederike Korth, GEOMAR, Germany</w:t>
      </w:r>
    </w:p>
    <w:p w14:paraId="457BE3A6" w14:textId="77777777" w:rsidR="0098664E" w:rsidRPr="007238BE" w:rsidRDefault="0098664E" w:rsidP="0098664E">
      <w:pPr>
        <w:rPr>
          <w:sz w:val="4"/>
          <w:szCs w:val="4"/>
        </w:rPr>
      </w:pPr>
      <w:r w:rsidRPr="007238BE">
        <w:rPr>
          <w:sz w:val="4"/>
          <w:szCs w:val="4"/>
        </w:rPr>
        <w:t>Dr. Markus Schartau, GEOMAR Kiel, Germany</w:t>
      </w:r>
    </w:p>
    <w:p w14:paraId="3CD93E7B" w14:textId="77777777" w:rsidR="0098664E" w:rsidRPr="007238BE" w:rsidRDefault="0098664E" w:rsidP="0098664E">
      <w:pPr>
        <w:rPr>
          <w:sz w:val="4"/>
          <w:szCs w:val="4"/>
        </w:rPr>
      </w:pPr>
      <w:r w:rsidRPr="007238BE">
        <w:rPr>
          <w:sz w:val="4"/>
          <w:szCs w:val="4"/>
        </w:rPr>
        <w:t>Miriam Tivig, GEOMAR, Kiel, Germany</w:t>
      </w:r>
    </w:p>
    <w:p w14:paraId="753ED317" w14:textId="77777777" w:rsidR="0098664E" w:rsidRPr="007238BE" w:rsidRDefault="0098664E" w:rsidP="0098664E">
      <w:pPr>
        <w:rPr>
          <w:sz w:val="4"/>
          <w:szCs w:val="4"/>
        </w:rPr>
      </w:pPr>
      <w:r w:rsidRPr="007238BE">
        <w:rPr>
          <w:sz w:val="4"/>
          <w:szCs w:val="4"/>
        </w:rPr>
        <w:t>Dr. Stefan Sommer, Helmholtz Centre for Ocean Research Kiel, Germany</w:t>
      </w:r>
    </w:p>
    <w:p w14:paraId="06351477" w14:textId="77777777" w:rsidR="0098664E" w:rsidRPr="007238BE" w:rsidRDefault="0098664E" w:rsidP="0098664E">
      <w:pPr>
        <w:rPr>
          <w:sz w:val="4"/>
          <w:szCs w:val="4"/>
        </w:rPr>
      </w:pPr>
      <w:r w:rsidRPr="007238BE">
        <w:rPr>
          <w:sz w:val="4"/>
          <w:szCs w:val="4"/>
        </w:rPr>
        <w:t>Mr. Yong Jaw Chuen, GEOMAR and Universiti Malaysia Terengganu, Malaysia</w:t>
      </w:r>
    </w:p>
    <w:p w14:paraId="3D5EDD7E" w14:textId="77777777" w:rsidR="0098664E" w:rsidRPr="007238BE" w:rsidRDefault="0098664E" w:rsidP="0098664E">
      <w:pPr>
        <w:rPr>
          <w:sz w:val="4"/>
          <w:szCs w:val="4"/>
        </w:rPr>
      </w:pPr>
      <w:r w:rsidRPr="007238BE">
        <w:rPr>
          <w:sz w:val="4"/>
          <w:szCs w:val="4"/>
        </w:rPr>
        <w:t xml:space="preserve">Dr. Ivy Frenger, GEOMAR Helmholtz-Zentrum für Ozeanforschung Kiel, Germany </w:t>
      </w:r>
    </w:p>
    <w:p w14:paraId="7B63F074" w14:textId="77777777" w:rsidR="0098664E" w:rsidRPr="007238BE" w:rsidRDefault="0098664E" w:rsidP="0098664E">
      <w:pPr>
        <w:rPr>
          <w:sz w:val="4"/>
          <w:szCs w:val="4"/>
        </w:rPr>
      </w:pPr>
      <w:r w:rsidRPr="007238BE">
        <w:rPr>
          <w:sz w:val="4"/>
          <w:szCs w:val="4"/>
        </w:rPr>
        <w:t>Dr. Michael Sswat, GEOMAR, Germany</w:t>
      </w:r>
    </w:p>
    <w:p w14:paraId="440C8F7F" w14:textId="77777777" w:rsidR="0098664E" w:rsidRPr="007238BE" w:rsidRDefault="0098664E" w:rsidP="0098664E">
      <w:pPr>
        <w:rPr>
          <w:sz w:val="4"/>
          <w:szCs w:val="4"/>
        </w:rPr>
      </w:pPr>
      <w:r w:rsidRPr="007238BE">
        <w:rPr>
          <w:sz w:val="4"/>
          <w:szCs w:val="4"/>
        </w:rPr>
        <w:t>Dr. Markus Pahlow, GEOMAR, Germany</w:t>
      </w:r>
    </w:p>
    <w:p w14:paraId="30E9D0A2" w14:textId="77777777" w:rsidR="0098664E" w:rsidRPr="007238BE" w:rsidRDefault="0098664E" w:rsidP="0098664E">
      <w:pPr>
        <w:rPr>
          <w:sz w:val="4"/>
          <w:szCs w:val="4"/>
        </w:rPr>
      </w:pPr>
      <w:r w:rsidRPr="007238BE">
        <w:rPr>
          <w:sz w:val="4"/>
          <w:szCs w:val="4"/>
        </w:rPr>
        <w:t>Andy Dale, GEOMAR Helmholtz-Zentrum für Ozeanforschung Kiel, Germany</w:t>
      </w:r>
    </w:p>
    <w:p w14:paraId="14F593FF" w14:textId="77777777" w:rsidR="0098664E" w:rsidRPr="007238BE" w:rsidRDefault="0098664E" w:rsidP="0098664E">
      <w:pPr>
        <w:rPr>
          <w:sz w:val="4"/>
          <w:szCs w:val="4"/>
        </w:rPr>
      </w:pPr>
      <w:r w:rsidRPr="007238BE">
        <w:rPr>
          <w:sz w:val="4"/>
          <w:szCs w:val="4"/>
        </w:rPr>
        <w:t>Daniela Niemeyer, GEOMAR, Kiel, Germany</w:t>
      </w:r>
    </w:p>
    <w:p w14:paraId="2C3B5982" w14:textId="77777777" w:rsidR="0098664E" w:rsidRPr="007238BE" w:rsidRDefault="0098664E" w:rsidP="0098664E">
      <w:pPr>
        <w:rPr>
          <w:sz w:val="4"/>
          <w:szCs w:val="4"/>
        </w:rPr>
      </w:pPr>
      <w:r w:rsidRPr="007238BE">
        <w:rPr>
          <w:sz w:val="4"/>
          <w:szCs w:val="4"/>
        </w:rPr>
        <w:t>Prof. Ulf Riebesell, GEOMAR Helmholtz-Zentrum für Ozeanforschung Kiel, Germany</w:t>
      </w:r>
    </w:p>
    <w:p w14:paraId="7BE588B8" w14:textId="77777777" w:rsidR="0098664E" w:rsidRPr="007238BE" w:rsidRDefault="0098664E" w:rsidP="0098664E">
      <w:pPr>
        <w:rPr>
          <w:sz w:val="4"/>
          <w:szCs w:val="4"/>
        </w:rPr>
      </w:pPr>
      <w:r w:rsidRPr="007238BE">
        <w:rPr>
          <w:sz w:val="4"/>
          <w:szCs w:val="4"/>
        </w:rPr>
        <w:t>Mingshuang Sun, GEOMAR, Kiel, Germany</w:t>
      </w:r>
    </w:p>
    <w:p w14:paraId="2FBAF966" w14:textId="77777777" w:rsidR="0098664E" w:rsidRPr="007238BE" w:rsidRDefault="0098664E" w:rsidP="0098664E">
      <w:pPr>
        <w:rPr>
          <w:sz w:val="4"/>
          <w:szCs w:val="4"/>
        </w:rPr>
      </w:pPr>
      <w:r w:rsidRPr="007238BE">
        <w:rPr>
          <w:sz w:val="4"/>
          <w:szCs w:val="4"/>
        </w:rPr>
        <w:t>Paula Vignoni, Geo-Forschungszentrum (GFZ), Potsdam, Germany</w:t>
      </w:r>
    </w:p>
    <w:p w14:paraId="32FE8FF4" w14:textId="77777777" w:rsidR="0098664E" w:rsidRPr="007238BE" w:rsidRDefault="0098664E" w:rsidP="0098664E">
      <w:pPr>
        <w:rPr>
          <w:sz w:val="4"/>
          <w:szCs w:val="4"/>
        </w:rPr>
      </w:pPr>
      <w:r w:rsidRPr="007238BE">
        <w:rPr>
          <w:sz w:val="4"/>
          <w:szCs w:val="4"/>
        </w:rPr>
        <w:t>Elizandro Rodrigues, National Institute of Fisheries Development, Cabo Verde</w:t>
      </w:r>
    </w:p>
    <w:p w14:paraId="6AE54B92" w14:textId="77777777" w:rsidR="0098664E" w:rsidRPr="007238BE" w:rsidRDefault="0098664E" w:rsidP="0098664E">
      <w:pPr>
        <w:rPr>
          <w:sz w:val="4"/>
          <w:szCs w:val="4"/>
        </w:rPr>
      </w:pPr>
      <w:r w:rsidRPr="007238BE">
        <w:rPr>
          <w:sz w:val="4"/>
          <w:szCs w:val="4"/>
        </w:rPr>
        <w:t>Christopher Somes, GEOMAR Kiel, Germany</w:t>
      </w:r>
    </w:p>
    <w:p w14:paraId="79910843" w14:textId="77777777" w:rsidR="0098664E" w:rsidRPr="007238BE" w:rsidRDefault="0098664E" w:rsidP="0098664E">
      <w:pPr>
        <w:rPr>
          <w:sz w:val="4"/>
          <w:szCs w:val="4"/>
        </w:rPr>
      </w:pPr>
      <w:r w:rsidRPr="007238BE">
        <w:rPr>
          <w:sz w:val="4"/>
          <w:szCs w:val="4"/>
        </w:rPr>
        <w:t>Dr. Darci Rush, Royal NIOZ, Netherlands</w:t>
      </w:r>
    </w:p>
    <w:p w14:paraId="4BF6E5A7" w14:textId="77777777" w:rsidR="0098664E" w:rsidRPr="007238BE" w:rsidRDefault="0098664E" w:rsidP="0098664E">
      <w:pPr>
        <w:rPr>
          <w:sz w:val="4"/>
          <w:szCs w:val="4"/>
        </w:rPr>
      </w:pPr>
      <w:r w:rsidRPr="007238BE">
        <w:rPr>
          <w:sz w:val="4"/>
          <w:szCs w:val="4"/>
        </w:rPr>
        <w:t>Dr. Daniela Storch, AWI, Germany</w:t>
      </w:r>
    </w:p>
    <w:p w14:paraId="59D5267C" w14:textId="77777777" w:rsidR="0098664E" w:rsidRPr="007238BE" w:rsidRDefault="0098664E" w:rsidP="0098664E">
      <w:pPr>
        <w:rPr>
          <w:sz w:val="4"/>
          <w:szCs w:val="4"/>
        </w:rPr>
      </w:pPr>
      <w:r w:rsidRPr="007238BE">
        <w:rPr>
          <w:sz w:val="4"/>
          <w:szCs w:val="4"/>
        </w:rPr>
        <w:t>Olga Żygadłowska, MSc Student Marine Sciences, Utrecht University, The Netherlands</w:t>
      </w:r>
    </w:p>
    <w:p w14:paraId="613255AF" w14:textId="77777777" w:rsidR="0098664E" w:rsidRPr="007238BE" w:rsidRDefault="0098664E" w:rsidP="0098664E">
      <w:pPr>
        <w:rPr>
          <w:sz w:val="4"/>
          <w:szCs w:val="4"/>
        </w:rPr>
      </w:pPr>
      <w:r w:rsidRPr="007238BE">
        <w:rPr>
          <w:sz w:val="4"/>
          <w:szCs w:val="4"/>
        </w:rPr>
        <w:t>Nicola Thomas, University of Cambridge, UK</w:t>
      </w:r>
    </w:p>
    <w:p w14:paraId="630E1754" w14:textId="77777777" w:rsidR="0098664E" w:rsidRPr="007238BE" w:rsidRDefault="0098664E" w:rsidP="0098664E">
      <w:pPr>
        <w:rPr>
          <w:sz w:val="4"/>
          <w:szCs w:val="4"/>
        </w:rPr>
      </w:pPr>
      <w:r w:rsidRPr="007238BE">
        <w:rPr>
          <w:sz w:val="4"/>
          <w:szCs w:val="4"/>
        </w:rPr>
        <w:t>Mrs Chong Shu Ting, University Malaysia Terengganu, Malaysia</w:t>
      </w:r>
    </w:p>
    <w:p w14:paraId="2EA1DBEA" w14:textId="77777777" w:rsidR="0098664E" w:rsidRPr="007238BE" w:rsidRDefault="0098664E" w:rsidP="0098664E">
      <w:pPr>
        <w:rPr>
          <w:sz w:val="4"/>
          <w:szCs w:val="4"/>
        </w:rPr>
      </w:pPr>
      <w:r w:rsidRPr="007238BE">
        <w:rPr>
          <w:sz w:val="4"/>
          <w:szCs w:val="4"/>
        </w:rPr>
        <w:t>Dr. Heller, UCSC, USA</w:t>
      </w:r>
    </w:p>
    <w:p w14:paraId="127E7727" w14:textId="77777777" w:rsidR="0098664E" w:rsidRPr="007238BE" w:rsidRDefault="0098664E" w:rsidP="0098664E">
      <w:pPr>
        <w:rPr>
          <w:sz w:val="4"/>
          <w:szCs w:val="4"/>
        </w:rPr>
      </w:pPr>
      <w:r w:rsidRPr="007238BE">
        <w:rPr>
          <w:sz w:val="4"/>
          <w:szCs w:val="4"/>
        </w:rPr>
        <w:t>Dr. Jorge Cardich, UPCH, Peru</w:t>
      </w:r>
    </w:p>
    <w:p w14:paraId="18ADD02A" w14:textId="77777777" w:rsidR="0098664E" w:rsidRPr="007238BE" w:rsidRDefault="0098664E" w:rsidP="0098664E">
      <w:pPr>
        <w:rPr>
          <w:sz w:val="4"/>
          <w:szCs w:val="4"/>
        </w:rPr>
      </w:pPr>
      <w:r w:rsidRPr="007238BE">
        <w:rPr>
          <w:sz w:val="4"/>
          <w:szCs w:val="4"/>
        </w:rPr>
        <w:t>Dr. Martin Scharffenberg, University of Hamburg, Germany</w:t>
      </w:r>
    </w:p>
    <w:p w14:paraId="5F178930" w14:textId="77777777" w:rsidR="0098664E" w:rsidRPr="007238BE" w:rsidRDefault="0098664E" w:rsidP="0098664E">
      <w:pPr>
        <w:rPr>
          <w:sz w:val="4"/>
          <w:szCs w:val="4"/>
        </w:rPr>
      </w:pPr>
      <w:r w:rsidRPr="007238BE">
        <w:rPr>
          <w:sz w:val="4"/>
          <w:szCs w:val="4"/>
        </w:rPr>
        <w:t>Prof. Dr. Gerhard Schmiedl, University of Hamburg, Germany</w:t>
      </w:r>
    </w:p>
    <w:p w14:paraId="24F6DD8A" w14:textId="77777777" w:rsidR="0098664E" w:rsidRPr="007238BE" w:rsidRDefault="0098664E" w:rsidP="0098664E">
      <w:pPr>
        <w:rPr>
          <w:sz w:val="4"/>
          <w:szCs w:val="4"/>
        </w:rPr>
      </w:pPr>
      <w:r w:rsidRPr="007238BE">
        <w:rPr>
          <w:sz w:val="4"/>
          <w:szCs w:val="4"/>
        </w:rPr>
        <w:t>Kyle Hinson, Virginia Institute of Marine Science, USA</w:t>
      </w:r>
    </w:p>
    <w:p w14:paraId="2D9DCE93" w14:textId="77777777" w:rsidR="0098664E" w:rsidRPr="007238BE" w:rsidRDefault="0098664E" w:rsidP="0098664E">
      <w:pPr>
        <w:rPr>
          <w:sz w:val="4"/>
          <w:szCs w:val="4"/>
        </w:rPr>
      </w:pPr>
      <w:r w:rsidRPr="007238BE">
        <w:rPr>
          <w:sz w:val="4"/>
          <w:szCs w:val="4"/>
        </w:rPr>
        <w:t>Dr. Elizabeth K Robertson, Department of Marine Sciences, Gothenburg University, Sweden</w:t>
      </w:r>
    </w:p>
    <w:p w14:paraId="1A0AB645" w14:textId="77777777" w:rsidR="0098664E" w:rsidRPr="007238BE" w:rsidRDefault="0098664E" w:rsidP="0098664E">
      <w:pPr>
        <w:rPr>
          <w:sz w:val="4"/>
          <w:szCs w:val="4"/>
        </w:rPr>
      </w:pPr>
      <w:r w:rsidRPr="007238BE">
        <w:rPr>
          <w:sz w:val="4"/>
          <w:szCs w:val="4"/>
        </w:rPr>
        <w:t>Dr. Loïc Houpert, SAMS, UK</w:t>
      </w:r>
    </w:p>
    <w:p w14:paraId="27FF38E1" w14:textId="77777777" w:rsidR="0098664E" w:rsidRPr="007238BE" w:rsidRDefault="0098664E" w:rsidP="0098664E">
      <w:pPr>
        <w:rPr>
          <w:sz w:val="4"/>
          <w:szCs w:val="4"/>
        </w:rPr>
      </w:pPr>
      <w:r w:rsidRPr="007238BE">
        <w:rPr>
          <w:sz w:val="4"/>
          <w:szCs w:val="4"/>
        </w:rPr>
        <w:t>Dr. Ilaria Stendardo, University of Bremen, Germany</w:t>
      </w:r>
    </w:p>
    <w:p w14:paraId="0535D1FB" w14:textId="77777777" w:rsidR="0098664E" w:rsidRPr="007238BE" w:rsidRDefault="0098664E" w:rsidP="0098664E">
      <w:pPr>
        <w:rPr>
          <w:sz w:val="4"/>
          <w:szCs w:val="4"/>
        </w:rPr>
      </w:pPr>
      <w:r w:rsidRPr="007238BE">
        <w:rPr>
          <w:sz w:val="4"/>
          <w:szCs w:val="4"/>
        </w:rPr>
        <w:t>Prof. Michael Roman, University of Maryland Center for Environmental Science. U.S.</w:t>
      </w:r>
    </w:p>
    <w:p w14:paraId="7CC52D2C" w14:textId="77777777" w:rsidR="0098664E" w:rsidRPr="007238BE" w:rsidRDefault="0098664E" w:rsidP="0098664E">
      <w:pPr>
        <w:rPr>
          <w:sz w:val="4"/>
          <w:szCs w:val="4"/>
        </w:rPr>
      </w:pPr>
      <w:r w:rsidRPr="007238BE">
        <w:rPr>
          <w:sz w:val="4"/>
          <w:szCs w:val="4"/>
        </w:rPr>
        <w:t>Dr. Nina Wolff, blue dot, Germany</w:t>
      </w:r>
    </w:p>
    <w:p w14:paraId="3362EA85" w14:textId="77777777" w:rsidR="0098664E" w:rsidRPr="007238BE" w:rsidRDefault="0098664E" w:rsidP="0098664E">
      <w:pPr>
        <w:rPr>
          <w:sz w:val="4"/>
          <w:szCs w:val="4"/>
        </w:rPr>
      </w:pPr>
      <w:r w:rsidRPr="007238BE">
        <w:rPr>
          <w:sz w:val="4"/>
          <w:szCs w:val="4"/>
        </w:rPr>
        <w:t xml:space="preserve">Wim Jan Boon, NIOZ ,Netherlands </w:t>
      </w:r>
    </w:p>
    <w:p w14:paraId="74CBBBC4" w14:textId="77777777" w:rsidR="0098664E" w:rsidRPr="007238BE" w:rsidRDefault="0098664E" w:rsidP="0098664E">
      <w:pPr>
        <w:rPr>
          <w:sz w:val="4"/>
          <w:szCs w:val="4"/>
        </w:rPr>
      </w:pPr>
      <w:r w:rsidRPr="007238BE">
        <w:rPr>
          <w:sz w:val="4"/>
          <w:szCs w:val="4"/>
        </w:rPr>
        <w:t>Juliane Barth, GEOMAR, Kiel, Germany</w:t>
      </w:r>
    </w:p>
    <w:p w14:paraId="46EF4B09" w14:textId="77777777" w:rsidR="0098664E" w:rsidRPr="007238BE" w:rsidRDefault="0098664E" w:rsidP="0098664E">
      <w:pPr>
        <w:rPr>
          <w:sz w:val="4"/>
          <w:szCs w:val="4"/>
        </w:rPr>
      </w:pPr>
      <w:r w:rsidRPr="007238BE">
        <w:rPr>
          <w:sz w:val="4"/>
          <w:szCs w:val="4"/>
        </w:rPr>
        <w:t>Prof. Jan Kaiser, University of East Anglia, Norwich, UK</w:t>
      </w:r>
    </w:p>
    <w:p w14:paraId="651E636C" w14:textId="77777777" w:rsidR="0098664E" w:rsidRPr="007238BE" w:rsidRDefault="0098664E" w:rsidP="0098664E">
      <w:pPr>
        <w:rPr>
          <w:sz w:val="4"/>
          <w:szCs w:val="4"/>
        </w:rPr>
      </w:pPr>
      <w:r w:rsidRPr="007238BE">
        <w:rPr>
          <w:sz w:val="4"/>
          <w:szCs w:val="4"/>
        </w:rPr>
        <w:t>Dr. Frederic Le Moigne, GEOMAR, Kiel, Germany</w:t>
      </w:r>
    </w:p>
    <w:p w14:paraId="59D90731" w14:textId="77777777" w:rsidR="0098664E" w:rsidRPr="007238BE" w:rsidRDefault="0098664E" w:rsidP="0098664E">
      <w:pPr>
        <w:rPr>
          <w:sz w:val="4"/>
          <w:szCs w:val="4"/>
        </w:rPr>
      </w:pPr>
      <w:r w:rsidRPr="007238BE">
        <w:rPr>
          <w:sz w:val="4"/>
          <w:szCs w:val="4"/>
        </w:rPr>
        <w:t>Prof. Anne Gro Vea Salvanes, University of Bergen, Bergen, Norway</w:t>
      </w:r>
    </w:p>
    <w:p w14:paraId="75F5BE49" w14:textId="77777777" w:rsidR="0098664E" w:rsidRPr="007238BE" w:rsidRDefault="0098664E" w:rsidP="0098664E">
      <w:pPr>
        <w:rPr>
          <w:sz w:val="4"/>
          <w:szCs w:val="4"/>
        </w:rPr>
      </w:pPr>
      <w:r w:rsidRPr="007238BE">
        <w:rPr>
          <w:sz w:val="4"/>
          <w:szCs w:val="4"/>
        </w:rPr>
        <w:t>Dr. Renato Salvatteci, Kiel University, Germany</w:t>
      </w:r>
    </w:p>
    <w:p w14:paraId="6F91EE67" w14:textId="77777777" w:rsidR="0098664E" w:rsidRPr="007238BE" w:rsidRDefault="0098664E" w:rsidP="0098664E">
      <w:pPr>
        <w:rPr>
          <w:sz w:val="4"/>
          <w:szCs w:val="4"/>
        </w:rPr>
      </w:pPr>
      <w:r w:rsidRPr="007238BE">
        <w:rPr>
          <w:sz w:val="4"/>
          <w:szCs w:val="4"/>
        </w:rPr>
        <w:t>Dr. Michael Henehan, GFZ Potsdam, Potsdam, Germany</w:t>
      </w:r>
    </w:p>
    <w:p w14:paraId="4C73D73C" w14:textId="77777777" w:rsidR="0098664E" w:rsidRPr="007238BE" w:rsidRDefault="0098664E" w:rsidP="0098664E">
      <w:pPr>
        <w:rPr>
          <w:sz w:val="4"/>
          <w:szCs w:val="4"/>
        </w:rPr>
      </w:pPr>
      <w:r w:rsidRPr="007238BE">
        <w:rPr>
          <w:sz w:val="4"/>
          <w:szCs w:val="4"/>
        </w:rPr>
        <w:t>Dr. Paul Kähler, GEOMAR, Kiel, Germany</w:t>
      </w:r>
    </w:p>
    <w:p w14:paraId="1314EF58" w14:textId="77777777" w:rsidR="0098664E" w:rsidRPr="007238BE" w:rsidRDefault="0098664E" w:rsidP="0098664E">
      <w:pPr>
        <w:rPr>
          <w:sz w:val="4"/>
          <w:szCs w:val="4"/>
        </w:rPr>
      </w:pPr>
      <w:r w:rsidRPr="007238BE">
        <w:rPr>
          <w:sz w:val="4"/>
          <w:szCs w:val="4"/>
        </w:rPr>
        <w:t>Patricia Ayon, Instituto del Mar del Peru, Peru</w:t>
      </w:r>
    </w:p>
    <w:p w14:paraId="252EAE94" w14:textId="77777777" w:rsidR="0098664E" w:rsidRPr="007238BE" w:rsidRDefault="0098664E" w:rsidP="0098664E">
      <w:pPr>
        <w:rPr>
          <w:sz w:val="4"/>
          <w:szCs w:val="4"/>
        </w:rPr>
      </w:pPr>
      <w:r w:rsidRPr="007238BE">
        <w:rPr>
          <w:sz w:val="4"/>
          <w:szCs w:val="4"/>
        </w:rPr>
        <w:t>Alasdair O'Dell, SAMS, UK</w:t>
      </w:r>
    </w:p>
    <w:p w14:paraId="0AEC32AB" w14:textId="77777777" w:rsidR="0098664E" w:rsidRPr="007238BE" w:rsidRDefault="0098664E" w:rsidP="0098664E">
      <w:pPr>
        <w:rPr>
          <w:sz w:val="4"/>
          <w:szCs w:val="4"/>
        </w:rPr>
      </w:pPr>
      <w:r w:rsidRPr="007238BE">
        <w:rPr>
          <w:sz w:val="4"/>
          <w:szCs w:val="4"/>
        </w:rPr>
        <w:t>Dr. Fabian Große, Dalhousie University, Canada</w:t>
      </w:r>
    </w:p>
    <w:p w14:paraId="226087DD" w14:textId="77777777" w:rsidR="0098664E" w:rsidRPr="007238BE" w:rsidRDefault="0098664E" w:rsidP="0098664E">
      <w:pPr>
        <w:rPr>
          <w:sz w:val="4"/>
          <w:szCs w:val="4"/>
        </w:rPr>
      </w:pPr>
      <w:r w:rsidRPr="007238BE">
        <w:rPr>
          <w:sz w:val="4"/>
          <w:szCs w:val="4"/>
        </w:rPr>
        <w:t>Prof. Lei CHOU, University of Brussels (ULB), Brussels, Belgium</w:t>
      </w:r>
    </w:p>
    <w:p w14:paraId="6C48F689" w14:textId="77777777" w:rsidR="0098664E" w:rsidRPr="007238BE" w:rsidRDefault="0098664E" w:rsidP="0098664E">
      <w:pPr>
        <w:rPr>
          <w:sz w:val="4"/>
          <w:szCs w:val="4"/>
        </w:rPr>
      </w:pPr>
      <w:r w:rsidRPr="007238BE">
        <w:rPr>
          <w:sz w:val="4"/>
          <w:szCs w:val="4"/>
        </w:rPr>
        <w:t>Dr. Claudia Ehlert, Max Planck Research Group Marine Isotope Geochemistry, ICBM, University of Oldenburg, Germany</w:t>
      </w:r>
    </w:p>
    <w:p w14:paraId="4626CA06" w14:textId="77777777" w:rsidR="0098664E" w:rsidRPr="007238BE" w:rsidRDefault="0098664E" w:rsidP="0098664E">
      <w:pPr>
        <w:rPr>
          <w:sz w:val="4"/>
          <w:szCs w:val="4"/>
        </w:rPr>
      </w:pPr>
      <w:r w:rsidRPr="007238BE">
        <w:rPr>
          <w:sz w:val="4"/>
          <w:szCs w:val="4"/>
        </w:rPr>
        <w:t>Dr. Werner Ekau, ZMT, Germany</w:t>
      </w:r>
    </w:p>
    <w:p w14:paraId="59212384" w14:textId="77777777" w:rsidR="0098664E" w:rsidRPr="007238BE" w:rsidRDefault="0098664E" w:rsidP="0098664E">
      <w:pPr>
        <w:rPr>
          <w:sz w:val="4"/>
          <w:szCs w:val="4"/>
        </w:rPr>
      </w:pPr>
      <w:r w:rsidRPr="007238BE">
        <w:rPr>
          <w:sz w:val="4"/>
          <w:szCs w:val="4"/>
        </w:rPr>
        <w:t>Lillian McCormick, Scripps Institution of Oceanography, UC San Diego, California, USA</w:t>
      </w:r>
    </w:p>
    <w:p w14:paraId="675C68E6" w14:textId="77777777" w:rsidR="0098664E" w:rsidRPr="007238BE" w:rsidRDefault="0098664E" w:rsidP="0098664E">
      <w:pPr>
        <w:rPr>
          <w:sz w:val="4"/>
          <w:szCs w:val="4"/>
        </w:rPr>
      </w:pPr>
      <w:r w:rsidRPr="007238BE">
        <w:rPr>
          <w:sz w:val="4"/>
          <w:szCs w:val="4"/>
        </w:rPr>
        <w:t>Dr. Eduardo Hernández-Miranda, Universidad de Concepción, Chile</w:t>
      </w:r>
    </w:p>
    <w:p w14:paraId="5F31399C" w14:textId="77777777" w:rsidR="0098664E" w:rsidRPr="007238BE" w:rsidRDefault="0098664E" w:rsidP="0098664E">
      <w:pPr>
        <w:rPr>
          <w:sz w:val="4"/>
          <w:szCs w:val="4"/>
        </w:rPr>
      </w:pPr>
      <w:r w:rsidRPr="007238BE">
        <w:rPr>
          <w:sz w:val="4"/>
          <w:szCs w:val="4"/>
        </w:rPr>
        <w:t>Dr. Arthur Capet, Liège University, Belgium</w:t>
      </w:r>
    </w:p>
    <w:p w14:paraId="7E7C11C0" w14:textId="77777777" w:rsidR="0098664E" w:rsidRPr="007238BE" w:rsidRDefault="0098664E" w:rsidP="0098664E">
      <w:pPr>
        <w:rPr>
          <w:sz w:val="4"/>
          <w:szCs w:val="4"/>
        </w:rPr>
      </w:pPr>
      <w:r w:rsidRPr="007238BE">
        <w:rPr>
          <w:sz w:val="4"/>
          <w:szCs w:val="4"/>
        </w:rPr>
        <w:t>Berati Aksu, Msc, Marine Ecosystem and Fishery Science</w:t>
      </w:r>
    </w:p>
    <w:p w14:paraId="78C1EB28" w14:textId="77777777" w:rsidR="0098664E" w:rsidRPr="007238BE" w:rsidRDefault="0098664E" w:rsidP="0098664E">
      <w:pPr>
        <w:rPr>
          <w:sz w:val="4"/>
          <w:szCs w:val="4"/>
        </w:rPr>
      </w:pPr>
      <w:r w:rsidRPr="007238BE">
        <w:rPr>
          <w:sz w:val="4"/>
          <w:szCs w:val="4"/>
        </w:rPr>
        <w:t>Prof. Dr. Mike Jetten Microbiology Radboud University Nijmegen Netherlands</w:t>
      </w:r>
    </w:p>
    <w:p w14:paraId="426759D6" w14:textId="77777777" w:rsidR="0098664E" w:rsidRPr="007238BE" w:rsidRDefault="0098664E" w:rsidP="0098664E">
      <w:pPr>
        <w:rPr>
          <w:sz w:val="4"/>
          <w:szCs w:val="4"/>
        </w:rPr>
      </w:pPr>
      <w:r w:rsidRPr="007238BE">
        <w:rPr>
          <w:sz w:val="4"/>
          <w:szCs w:val="4"/>
        </w:rPr>
        <w:t>Vincent Echevin, LOCEAN, France</w:t>
      </w:r>
    </w:p>
    <w:p w14:paraId="11EE4DC6" w14:textId="77777777" w:rsidR="0098664E" w:rsidRPr="007238BE" w:rsidRDefault="0098664E" w:rsidP="0098664E">
      <w:pPr>
        <w:rPr>
          <w:sz w:val="4"/>
          <w:szCs w:val="4"/>
        </w:rPr>
      </w:pPr>
      <w:r w:rsidRPr="007238BE">
        <w:rPr>
          <w:sz w:val="4"/>
          <w:szCs w:val="4"/>
        </w:rPr>
        <w:t>Dr. Wilfried Rickels, Kiel Institute for the World Economy, Germany</w:t>
      </w:r>
    </w:p>
    <w:p w14:paraId="7E2A4F09" w14:textId="77777777" w:rsidR="0098664E" w:rsidRPr="007238BE" w:rsidRDefault="0098664E" w:rsidP="0098664E">
      <w:pPr>
        <w:rPr>
          <w:sz w:val="4"/>
          <w:szCs w:val="4"/>
        </w:rPr>
      </w:pPr>
      <w:r w:rsidRPr="007238BE">
        <w:rPr>
          <w:sz w:val="4"/>
          <w:szCs w:val="4"/>
        </w:rPr>
        <w:t>Dr. Li Li, MEL, Xiamen University, China</w:t>
      </w:r>
    </w:p>
    <w:p w14:paraId="38270F9F" w14:textId="77777777" w:rsidR="0098664E" w:rsidRPr="007238BE" w:rsidRDefault="0098664E" w:rsidP="0098664E">
      <w:pPr>
        <w:rPr>
          <w:sz w:val="4"/>
          <w:szCs w:val="4"/>
        </w:rPr>
      </w:pPr>
      <w:r w:rsidRPr="007238BE">
        <w:rPr>
          <w:sz w:val="4"/>
          <w:szCs w:val="4"/>
        </w:rPr>
        <w:t>Jovitha Valiyaveetil, PhD Candidate, CSIR-National Institute of Oceanography, India</w:t>
      </w:r>
    </w:p>
    <w:p w14:paraId="4D8F0A46" w14:textId="77777777" w:rsidR="0098664E" w:rsidRPr="007238BE" w:rsidRDefault="0098664E" w:rsidP="0098664E">
      <w:pPr>
        <w:rPr>
          <w:sz w:val="4"/>
          <w:szCs w:val="4"/>
        </w:rPr>
      </w:pPr>
      <w:r w:rsidRPr="007238BE">
        <w:rPr>
          <w:sz w:val="4"/>
          <w:szCs w:val="4"/>
        </w:rPr>
        <w:t>Alexia Dubuc, James Cook University, Australia</w:t>
      </w:r>
    </w:p>
    <w:p w14:paraId="0389EC29" w14:textId="77777777" w:rsidR="0098664E" w:rsidRPr="007238BE" w:rsidRDefault="0098664E" w:rsidP="0098664E">
      <w:pPr>
        <w:rPr>
          <w:sz w:val="4"/>
          <w:szCs w:val="4"/>
        </w:rPr>
      </w:pPr>
      <w:r w:rsidRPr="007238BE">
        <w:rPr>
          <w:sz w:val="4"/>
          <w:szCs w:val="4"/>
        </w:rPr>
        <w:t>Prof. Kenneth Rose, University of Maryland Center for Env Science, USA</w:t>
      </w:r>
    </w:p>
    <w:p w14:paraId="5D35945E" w14:textId="77777777" w:rsidR="0098664E" w:rsidRPr="007238BE" w:rsidRDefault="0098664E" w:rsidP="0098664E">
      <w:pPr>
        <w:rPr>
          <w:sz w:val="4"/>
          <w:szCs w:val="4"/>
        </w:rPr>
      </w:pPr>
      <w:r w:rsidRPr="007238BE">
        <w:rPr>
          <w:sz w:val="4"/>
          <w:szCs w:val="4"/>
        </w:rPr>
        <w:t>Prof. Alexander Loy, University of Vienna, Austria</w:t>
      </w:r>
    </w:p>
    <w:p w14:paraId="6B89D22E" w14:textId="77777777" w:rsidR="0098664E" w:rsidRPr="007238BE" w:rsidRDefault="0098664E" w:rsidP="0098664E">
      <w:pPr>
        <w:rPr>
          <w:sz w:val="4"/>
          <w:szCs w:val="4"/>
        </w:rPr>
      </w:pPr>
      <w:r w:rsidRPr="007238BE">
        <w:rPr>
          <w:sz w:val="4"/>
          <w:szCs w:val="4"/>
        </w:rPr>
        <w:t>Sebastian I. Cantarero, University of Colorado, Boulder USA</w:t>
      </w:r>
    </w:p>
    <w:p w14:paraId="21512E77" w14:textId="77777777" w:rsidR="0098664E" w:rsidRPr="007238BE" w:rsidRDefault="0098664E" w:rsidP="0098664E">
      <w:pPr>
        <w:rPr>
          <w:sz w:val="4"/>
          <w:szCs w:val="4"/>
        </w:rPr>
      </w:pPr>
      <w:r w:rsidRPr="007238BE">
        <w:rPr>
          <w:sz w:val="4"/>
          <w:szCs w:val="4"/>
        </w:rPr>
        <w:t>Dr. Wolfgang Koeve, GEOMAR, Germany</w:t>
      </w:r>
    </w:p>
    <w:p w14:paraId="42705988" w14:textId="77777777" w:rsidR="0098664E" w:rsidRPr="007238BE" w:rsidRDefault="0098664E" w:rsidP="0098664E">
      <w:pPr>
        <w:rPr>
          <w:sz w:val="4"/>
          <w:szCs w:val="4"/>
        </w:rPr>
      </w:pPr>
      <w:r w:rsidRPr="007238BE">
        <w:rPr>
          <w:sz w:val="4"/>
          <w:szCs w:val="4"/>
        </w:rPr>
        <w:t xml:space="preserve">Ms. Nirma Kundu, Ocean Biogeochemisty, Bangladesh </w:t>
      </w:r>
    </w:p>
    <w:p w14:paraId="6B278920" w14:textId="77777777" w:rsidR="0098664E" w:rsidRPr="007238BE" w:rsidRDefault="0098664E" w:rsidP="0098664E">
      <w:pPr>
        <w:rPr>
          <w:sz w:val="4"/>
          <w:szCs w:val="4"/>
        </w:rPr>
      </w:pPr>
      <w:r w:rsidRPr="007238BE">
        <w:rPr>
          <w:sz w:val="4"/>
          <w:szCs w:val="4"/>
        </w:rPr>
        <w:t>Leanne Lestak, University of Colorado, Boulder, USA</w:t>
      </w:r>
    </w:p>
    <w:p w14:paraId="66C47ED8" w14:textId="77777777" w:rsidR="0098664E" w:rsidRPr="007238BE" w:rsidRDefault="0098664E" w:rsidP="0098664E">
      <w:pPr>
        <w:rPr>
          <w:sz w:val="4"/>
          <w:szCs w:val="4"/>
        </w:rPr>
      </w:pPr>
      <w:r w:rsidRPr="007238BE">
        <w:rPr>
          <w:sz w:val="4"/>
          <w:szCs w:val="4"/>
        </w:rPr>
        <w:t>Dr. Sergey Konovalov, Marine Hydrophysical Institute, Russian Federation</w:t>
      </w:r>
    </w:p>
    <w:p w14:paraId="1B4305CE" w14:textId="77777777" w:rsidR="0098664E" w:rsidRPr="007238BE" w:rsidRDefault="0098664E" w:rsidP="0098664E">
      <w:pPr>
        <w:rPr>
          <w:sz w:val="4"/>
          <w:szCs w:val="4"/>
        </w:rPr>
      </w:pPr>
      <w:r w:rsidRPr="007238BE">
        <w:rPr>
          <w:sz w:val="4"/>
          <w:szCs w:val="4"/>
        </w:rPr>
        <w:t>Prof. Dr. Bess Ward, Princeton University, Department of Geosciences, USA</w:t>
      </w:r>
    </w:p>
    <w:p w14:paraId="7542616F" w14:textId="77777777" w:rsidR="0098664E" w:rsidRPr="007238BE" w:rsidRDefault="0098664E" w:rsidP="0098664E">
      <w:pPr>
        <w:rPr>
          <w:sz w:val="4"/>
          <w:szCs w:val="4"/>
        </w:rPr>
      </w:pPr>
      <w:r w:rsidRPr="007238BE">
        <w:rPr>
          <w:sz w:val="4"/>
          <w:szCs w:val="4"/>
        </w:rPr>
        <w:t>Ulf Bergström, Swedish University of Agricultural Sciences, Sweden</w:t>
      </w:r>
    </w:p>
    <w:p w14:paraId="0EA0E8F9" w14:textId="77777777" w:rsidR="0098664E" w:rsidRPr="007238BE" w:rsidRDefault="0098664E" w:rsidP="0098664E">
      <w:pPr>
        <w:rPr>
          <w:sz w:val="4"/>
          <w:szCs w:val="4"/>
        </w:rPr>
      </w:pPr>
      <w:r w:rsidRPr="007238BE">
        <w:rPr>
          <w:sz w:val="4"/>
          <w:szCs w:val="4"/>
        </w:rPr>
        <w:t>PhD Student, Fabien Moullec, Montpellier University, France</w:t>
      </w:r>
    </w:p>
    <w:p w14:paraId="4E163F7F" w14:textId="77777777" w:rsidR="0098664E" w:rsidRPr="007238BE" w:rsidRDefault="0098664E" w:rsidP="0098664E">
      <w:pPr>
        <w:rPr>
          <w:sz w:val="4"/>
          <w:szCs w:val="4"/>
        </w:rPr>
      </w:pPr>
      <w:r w:rsidRPr="007238BE">
        <w:rPr>
          <w:sz w:val="4"/>
          <w:szCs w:val="4"/>
        </w:rPr>
        <w:t>Dr. Håkan Wickström, Swedish University of Agricultural Sciences</w:t>
      </w:r>
    </w:p>
    <w:p w14:paraId="468EB6F7" w14:textId="77777777" w:rsidR="0098664E" w:rsidRPr="007238BE" w:rsidRDefault="0098664E" w:rsidP="0098664E">
      <w:pPr>
        <w:rPr>
          <w:sz w:val="4"/>
          <w:szCs w:val="4"/>
        </w:rPr>
      </w:pPr>
      <w:r w:rsidRPr="007238BE">
        <w:rPr>
          <w:sz w:val="4"/>
          <w:szCs w:val="4"/>
        </w:rPr>
        <w:t>Dr. Xianhui Wan, Xiamen University, China</w:t>
      </w:r>
    </w:p>
    <w:p w14:paraId="6C0DF4AC" w14:textId="77777777" w:rsidR="0098664E" w:rsidRPr="007238BE" w:rsidRDefault="0098664E" w:rsidP="0098664E">
      <w:pPr>
        <w:rPr>
          <w:sz w:val="4"/>
          <w:szCs w:val="4"/>
        </w:rPr>
      </w:pPr>
      <w:r w:rsidRPr="007238BE">
        <w:rPr>
          <w:sz w:val="4"/>
          <w:szCs w:val="4"/>
        </w:rPr>
        <w:t>Noel Holmgren, Head of Dept of Aquatic Resources, University of Agricultural Sciences, Sweden</w:t>
      </w:r>
    </w:p>
    <w:p w14:paraId="6E706D9B" w14:textId="77777777" w:rsidR="0098664E" w:rsidRPr="007238BE" w:rsidRDefault="0098664E" w:rsidP="0098664E">
      <w:pPr>
        <w:rPr>
          <w:sz w:val="4"/>
          <w:szCs w:val="4"/>
        </w:rPr>
      </w:pPr>
      <w:r w:rsidRPr="007238BE">
        <w:rPr>
          <w:sz w:val="4"/>
          <w:szCs w:val="4"/>
        </w:rPr>
        <w:t>Julie Lattaud, NIOZ Netherland Institute for Sea Research, The Netherlands</w:t>
      </w:r>
    </w:p>
    <w:p w14:paraId="6A29CEB7" w14:textId="77777777" w:rsidR="0098664E" w:rsidRPr="007238BE" w:rsidRDefault="0098664E" w:rsidP="0098664E">
      <w:pPr>
        <w:rPr>
          <w:sz w:val="4"/>
          <w:szCs w:val="4"/>
        </w:rPr>
      </w:pPr>
      <w:r w:rsidRPr="007238BE">
        <w:rPr>
          <w:sz w:val="4"/>
          <w:szCs w:val="4"/>
        </w:rPr>
        <w:t>Sebastian Unger, Institute for Advanced Sustainability Studies (IASS) Potsdam, Germany</w:t>
      </w:r>
    </w:p>
    <w:p w14:paraId="60EC229D" w14:textId="77777777" w:rsidR="0098664E" w:rsidRPr="007238BE" w:rsidRDefault="0098664E" w:rsidP="0098664E">
      <w:pPr>
        <w:rPr>
          <w:sz w:val="4"/>
          <w:szCs w:val="4"/>
        </w:rPr>
      </w:pPr>
      <w:r w:rsidRPr="007238BE">
        <w:rPr>
          <w:sz w:val="4"/>
          <w:szCs w:val="4"/>
        </w:rPr>
        <w:t>MSc. Alejandro Abdala, NIOZ Royal Netherlands Institute for Sea Research, Netherlands</w:t>
      </w:r>
    </w:p>
    <w:p w14:paraId="5DF8BC99" w14:textId="77777777" w:rsidR="0098664E" w:rsidRPr="007238BE" w:rsidRDefault="0098664E" w:rsidP="0098664E">
      <w:pPr>
        <w:rPr>
          <w:sz w:val="4"/>
          <w:szCs w:val="4"/>
        </w:rPr>
      </w:pPr>
      <w:r w:rsidRPr="007238BE">
        <w:rPr>
          <w:sz w:val="4"/>
          <w:szCs w:val="4"/>
        </w:rPr>
        <w:t>Hajar Al Balushi, The Research Council, Oman</w:t>
      </w:r>
    </w:p>
    <w:p w14:paraId="2A681213" w14:textId="77777777" w:rsidR="0098664E" w:rsidRPr="007238BE" w:rsidRDefault="0098664E" w:rsidP="0098664E">
      <w:pPr>
        <w:rPr>
          <w:sz w:val="4"/>
          <w:szCs w:val="4"/>
        </w:rPr>
      </w:pPr>
      <w:r w:rsidRPr="007238BE">
        <w:rPr>
          <w:sz w:val="4"/>
          <w:szCs w:val="4"/>
        </w:rPr>
        <w:t>Dr. Jamileh Javidpour, GEOMAR, Germany</w:t>
      </w:r>
    </w:p>
    <w:p w14:paraId="758A2A3B" w14:textId="77777777" w:rsidR="0098664E" w:rsidRPr="007238BE" w:rsidRDefault="0098664E" w:rsidP="0098664E">
      <w:pPr>
        <w:rPr>
          <w:sz w:val="4"/>
          <w:szCs w:val="4"/>
        </w:rPr>
      </w:pPr>
      <w:r w:rsidRPr="007238BE">
        <w:rPr>
          <w:sz w:val="4"/>
          <w:szCs w:val="4"/>
        </w:rPr>
        <w:t>Dr. Stefanie Berger, Radboud University, Netherlands</w:t>
      </w:r>
    </w:p>
    <w:p w14:paraId="508316A3" w14:textId="77777777" w:rsidR="0098664E" w:rsidRPr="007238BE" w:rsidRDefault="0098664E" w:rsidP="0098664E">
      <w:pPr>
        <w:rPr>
          <w:sz w:val="4"/>
          <w:szCs w:val="4"/>
        </w:rPr>
      </w:pPr>
      <w:r w:rsidRPr="007238BE">
        <w:rPr>
          <w:sz w:val="4"/>
          <w:szCs w:val="4"/>
        </w:rPr>
        <w:t>Dr. Rebecca Scott, GEOMAR, Germany</w:t>
      </w:r>
    </w:p>
    <w:p w14:paraId="50085922" w14:textId="77777777" w:rsidR="0098664E" w:rsidRPr="007238BE" w:rsidRDefault="0098664E" w:rsidP="0098664E">
      <w:pPr>
        <w:rPr>
          <w:sz w:val="4"/>
          <w:szCs w:val="4"/>
        </w:rPr>
      </w:pPr>
      <w:r w:rsidRPr="007238BE">
        <w:rPr>
          <w:sz w:val="4"/>
          <w:szCs w:val="4"/>
        </w:rPr>
        <w:t>Noora Mustamäki, Swedish University of Agricultural Sciences, Sweden</w:t>
      </w:r>
    </w:p>
    <w:p w14:paraId="6B505919" w14:textId="77777777" w:rsidR="0098664E" w:rsidRPr="007238BE" w:rsidRDefault="0098664E" w:rsidP="0098664E">
      <w:pPr>
        <w:rPr>
          <w:sz w:val="4"/>
          <w:szCs w:val="4"/>
        </w:rPr>
      </w:pPr>
      <w:r w:rsidRPr="007238BE">
        <w:rPr>
          <w:sz w:val="4"/>
          <w:szCs w:val="4"/>
        </w:rPr>
        <w:t>Christiane Schulz, Carl von Ossietzky Universität, Oldenburg</w:t>
      </w:r>
    </w:p>
    <w:p w14:paraId="0476F591" w14:textId="77777777" w:rsidR="0098664E" w:rsidRPr="007238BE" w:rsidRDefault="0098664E" w:rsidP="0098664E">
      <w:pPr>
        <w:rPr>
          <w:sz w:val="4"/>
          <w:szCs w:val="4"/>
        </w:rPr>
      </w:pPr>
      <w:r w:rsidRPr="007238BE">
        <w:rPr>
          <w:sz w:val="4"/>
          <w:szCs w:val="4"/>
        </w:rPr>
        <w:t>Dr. Bastien Y. Queste, University of East Anglia, UK</w:t>
      </w:r>
    </w:p>
    <w:p w14:paraId="62B77B4A" w14:textId="77777777" w:rsidR="0098664E" w:rsidRPr="007238BE" w:rsidRDefault="0098664E" w:rsidP="0098664E">
      <w:pPr>
        <w:rPr>
          <w:sz w:val="4"/>
          <w:szCs w:val="4"/>
        </w:rPr>
      </w:pPr>
      <w:r w:rsidRPr="007238BE">
        <w:rPr>
          <w:sz w:val="4"/>
          <w:szCs w:val="4"/>
        </w:rPr>
        <w:t>Dr. Johanna Mattila, Swedish University of Agricultural Science, Sweden</w:t>
      </w:r>
    </w:p>
    <w:p w14:paraId="3401A7E4" w14:textId="77777777" w:rsidR="0098664E" w:rsidRPr="007238BE" w:rsidRDefault="0098664E" w:rsidP="0098664E">
      <w:pPr>
        <w:rPr>
          <w:sz w:val="4"/>
          <w:szCs w:val="4"/>
        </w:rPr>
      </w:pPr>
      <w:r w:rsidRPr="007238BE">
        <w:rPr>
          <w:sz w:val="4"/>
          <w:szCs w:val="4"/>
        </w:rPr>
        <w:t>Caitlyn Witkowski, Royal NIOZ and the Utrecht University, The Netherlands</w:t>
      </w:r>
    </w:p>
    <w:p w14:paraId="3E929FC8" w14:textId="77777777" w:rsidR="0098664E" w:rsidRPr="007238BE" w:rsidRDefault="0098664E" w:rsidP="0098664E">
      <w:pPr>
        <w:rPr>
          <w:sz w:val="4"/>
          <w:szCs w:val="4"/>
        </w:rPr>
      </w:pPr>
      <w:r w:rsidRPr="007238BE">
        <w:rPr>
          <w:sz w:val="4"/>
          <w:szCs w:val="4"/>
        </w:rPr>
        <w:t>Dr. Julien Boucharel, CNRS, France</w:t>
      </w:r>
    </w:p>
    <w:p w14:paraId="1A08A036" w14:textId="77777777" w:rsidR="0098664E" w:rsidRPr="007238BE" w:rsidRDefault="0098664E" w:rsidP="0098664E">
      <w:pPr>
        <w:rPr>
          <w:sz w:val="4"/>
          <w:szCs w:val="4"/>
        </w:rPr>
      </w:pPr>
      <w:r w:rsidRPr="007238BE">
        <w:rPr>
          <w:sz w:val="4"/>
          <w:szCs w:val="4"/>
        </w:rPr>
        <w:t>Clarissa Karthäuser, MPI for Marine Microbiology Bremen, Germany</w:t>
      </w:r>
    </w:p>
    <w:p w14:paraId="57F70850" w14:textId="77777777" w:rsidR="0098664E" w:rsidRPr="007238BE" w:rsidRDefault="0098664E" w:rsidP="0098664E">
      <w:pPr>
        <w:rPr>
          <w:sz w:val="4"/>
          <w:szCs w:val="4"/>
        </w:rPr>
      </w:pPr>
      <w:r w:rsidRPr="007238BE">
        <w:rPr>
          <w:sz w:val="4"/>
          <w:szCs w:val="4"/>
        </w:rPr>
        <w:t>Gaute Lavik, Max Planck institute for Marine Microbiology, Germany</w:t>
      </w:r>
    </w:p>
    <w:p w14:paraId="3B06D6F4" w14:textId="77777777" w:rsidR="0098664E" w:rsidRPr="007238BE" w:rsidRDefault="0098664E" w:rsidP="0098664E">
      <w:pPr>
        <w:rPr>
          <w:sz w:val="4"/>
          <w:szCs w:val="4"/>
        </w:rPr>
      </w:pPr>
      <w:r w:rsidRPr="007238BE">
        <w:rPr>
          <w:sz w:val="4"/>
          <w:szCs w:val="4"/>
        </w:rPr>
        <w:t>Dr. Olaf Duteil, GEOMAR, Germany</w:t>
      </w:r>
    </w:p>
    <w:p w14:paraId="10712C14" w14:textId="77777777" w:rsidR="0098664E" w:rsidRPr="007238BE" w:rsidRDefault="0098664E" w:rsidP="0098664E">
      <w:pPr>
        <w:rPr>
          <w:sz w:val="4"/>
          <w:szCs w:val="4"/>
        </w:rPr>
      </w:pPr>
      <w:r w:rsidRPr="007238BE">
        <w:rPr>
          <w:sz w:val="4"/>
          <w:szCs w:val="4"/>
        </w:rPr>
        <w:t>Dr. Valerie Duliere, Royal Belgian Institute of Natural Sciences, Belgium</w:t>
      </w:r>
    </w:p>
    <w:p w14:paraId="60B4C225" w14:textId="77777777" w:rsidR="0098664E" w:rsidRPr="007238BE" w:rsidRDefault="0098664E" w:rsidP="0098664E">
      <w:pPr>
        <w:rPr>
          <w:sz w:val="4"/>
          <w:szCs w:val="4"/>
        </w:rPr>
      </w:pPr>
      <w:r w:rsidRPr="007238BE">
        <w:rPr>
          <w:sz w:val="4"/>
          <w:szCs w:val="4"/>
        </w:rPr>
        <w:t>Dr. Deepulal Parenkat Mony, CSIR-National Institute of Oceanography, India</w:t>
      </w:r>
    </w:p>
    <w:p w14:paraId="1188FF34" w14:textId="77777777" w:rsidR="0098664E" w:rsidRPr="007238BE" w:rsidRDefault="0098664E" w:rsidP="0098664E">
      <w:pPr>
        <w:rPr>
          <w:sz w:val="4"/>
          <w:szCs w:val="4"/>
        </w:rPr>
      </w:pPr>
      <w:r w:rsidRPr="007238BE">
        <w:rPr>
          <w:sz w:val="4"/>
          <w:szCs w:val="4"/>
        </w:rPr>
        <w:t>Prof. R. Eugene Turner, Louisiana State University, USA</w:t>
      </w:r>
    </w:p>
    <w:p w14:paraId="4FB327BC" w14:textId="77777777" w:rsidR="0098664E" w:rsidRPr="007238BE" w:rsidRDefault="0098664E" w:rsidP="0098664E">
      <w:pPr>
        <w:rPr>
          <w:sz w:val="4"/>
          <w:szCs w:val="4"/>
        </w:rPr>
      </w:pPr>
      <w:r w:rsidRPr="007238BE">
        <w:rPr>
          <w:sz w:val="4"/>
          <w:szCs w:val="4"/>
        </w:rPr>
        <w:t>Dr. Consuelo Gazitua, OSU, USA</w:t>
      </w:r>
    </w:p>
    <w:p w14:paraId="270839D4" w14:textId="77777777" w:rsidR="0098664E" w:rsidRPr="007238BE" w:rsidRDefault="0098664E" w:rsidP="0098664E">
      <w:pPr>
        <w:rPr>
          <w:sz w:val="4"/>
          <w:szCs w:val="4"/>
        </w:rPr>
      </w:pPr>
      <w:r w:rsidRPr="007238BE">
        <w:rPr>
          <w:sz w:val="4"/>
          <w:szCs w:val="4"/>
        </w:rPr>
        <w:t>Prof. Mark A. Altabet, School for Marine Science &amp; Technology West, USA</w:t>
      </w:r>
    </w:p>
    <w:p w14:paraId="019F4E64" w14:textId="77777777" w:rsidR="0098664E" w:rsidRPr="007238BE" w:rsidRDefault="0098664E" w:rsidP="0098664E">
      <w:pPr>
        <w:rPr>
          <w:sz w:val="4"/>
          <w:szCs w:val="4"/>
        </w:rPr>
      </w:pPr>
      <w:r w:rsidRPr="007238BE">
        <w:rPr>
          <w:sz w:val="4"/>
          <w:szCs w:val="4"/>
        </w:rPr>
        <w:t xml:space="preserve">Dr. Michael F. Vardaro, Rutgers University, USA </w:t>
      </w:r>
    </w:p>
    <w:p w14:paraId="578EF3AC" w14:textId="77777777" w:rsidR="0098664E" w:rsidRPr="007238BE" w:rsidRDefault="0098664E" w:rsidP="0098664E">
      <w:pPr>
        <w:rPr>
          <w:sz w:val="4"/>
          <w:szCs w:val="4"/>
        </w:rPr>
      </w:pPr>
      <w:r w:rsidRPr="007238BE">
        <w:rPr>
          <w:sz w:val="4"/>
          <w:szCs w:val="4"/>
        </w:rPr>
        <w:t>Dr. Juline Walter, UFRJ, Brazil</w:t>
      </w:r>
    </w:p>
    <w:p w14:paraId="2226E0CF" w14:textId="77777777" w:rsidR="0098664E" w:rsidRPr="007238BE" w:rsidRDefault="0098664E" w:rsidP="0098664E">
      <w:pPr>
        <w:rPr>
          <w:sz w:val="4"/>
          <w:szCs w:val="4"/>
        </w:rPr>
      </w:pPr>
      <w:r w:rsidRPr="007238BE">
        <w:rPr>
          <w:sz w:val="4"/>
          <w:szCs w:val="4"/>
        </w:rPr>
        <w:t>Alessandro Orio, Swedish University of Agricultural Sciences, Sweden</w:t>
      </w:r>
    </w:p>
    <w:p w14:paraId="488B238A" w14:textId="77777777" w:rsidR="0098664E" w:rsidRPr="007238BE" w:rsidRDefault="0098664E" w:rsidP="0098664E">
      <w:pPr>
        <w:rPr>
          <w:sz w:val="4"/>
          <w:szCs w:val="4"/>
        </w:rPr>
      </w:pPr>
      <w:r w:rsidRPr="007238BE">
        <w:rPr>
          <w:sz w:val="4"/>
          <w:szCs w:val="4"/>
        </w:rPr>
        <w:t>Dr. Geneviève Lacroix, Royal Belgian Institute of Natural Sciences, Belgium</w:t>
      </w:r>
    </w:p>
    <w:p w14:paraId="1CDF43C5" w14:textId="77777777" w:rsidR="0098664E" w:rsidRPr="007238BE" w:rsidRDefault="0098664E" w:rsidP="0098664E">
      <w:pPr>
        <w:rPr>
          <w:sz w:val="4"/>
          <w:szCs w:val="4"/>
        </w:rPr>
      </w:pPr>
      <w:r w:rsidRPr="007238BE">
        <w:rPr>
          <w:sz w:val="4"/>
          <w:szCs w:val="4"/>
        </w:rPr>
        <w:t>Dr. ir. Tineke Troost, Deltares, Netherlands</w:t>
      </w:r>
    </w:p>
    <w:p w14:paraId="3C379FDA" w14:textId="77777777" w:rsidR="0098664E" w:rsidRPr="007238BE" w:rsidRDefault="0098664E" w:rsidP="0098664E">
      <w:pPr>
        <w:rPr>
          <w:sz w:val="4"/>
          <w:szCs w:val="4"/>
        </w:rPr>
      </w:pPr>
      <w:r w:rsidRPr="007238BE">
        <w:rPr>
          <w:sz w:val="4"/>
          <w:szCs w:val="4"/>
        </w:rPr>
        <w:t>Rudy Schueder, Deltares, Netherlands</w:t>
      </w:r>
    </w:p>
    <w:p w14:paraId="3CFC4C61" w14:textId="77777777" w:rsidR="0098664E" w:rsidRPr="007238BE" w:rsidRDefault="0098664E" w:rsidP="0098664E">
      <w:pPr>
        <w:rPr>
          <w:sz w:val="4"/>
          <w:szCs w:val="4"/>
        </w:rPr>
      </w:pPr>
      <w:r w:rsidRPr="007238BE">
        <w:rPr>
          <w:sz w:val="4"/>
          <w:szCs w:val="4"/>
        </w:rPr>
        <w:t>Dr. Annette Kock, GEOMAR Helmholtz Centre for Ocean Research Kiel</w:t>
      </w:r>
    </w:p>
    <w:p w14:paraId="360B0B71" w14:textId="77777777" w:rsidR="0098664E" w:rsidRPr="007238BE" w:rsidRDefault="0098664E" w:rsidP="0098664E">
      <w:pPr>
        <w:rPr>
          <w:sz w:val="4"/>
          <w:szCs w:val="4"/>
        </w:rPr>
      </w:pPr>
      <w:r w:rsidRPr="007238BE">
        <w:rPr>
          <w:sz w:val="4"/>
          <w:szCs w:val="4"/>
        </w:rPr>
        <w:t>Dr. Lena Bergström, Swedish University of Agricultural Sciences, Sweden</w:t>
      </w:r>
    </w:p>
    <w:p w14:paraId="60C2BE99" w14:textId="77777777" w:rsidR="0098664E" w:rsidRPr="007238BE" w:rsidRDefault="0098664E" w:rsidP="0098664E">
      <w:pPr>
        <w:rPr>
          <w:sz w:val="4"/>
          <w:szCs w:val="4"/>
        </w:rPr>
      </w:pPr>
      <w:r w:rsidRPr="007238BE">
        <w:rPr>
          <w:sz w:val="4"/>
          <w:szCs w:val="4"/>
        </w:rPr>
        <w:t>DRs. Arjan Wijdeveld, Deltares, The Netherlands</w:t>
      </w:r>
    </w:p>
    <w:p w14:paraId="2A16D78A" w14:textId="77777777" w:rsidR="0098664E" w:rsidRPr="007238BE" w:rsidRDefault="0098664E" w:rsidP="0098664E">
      <w:pPr>
        <w:rPr>
          <w:sz w:val="4"/>
          <w:szCs w:val="4"/>
        </w:rPr>
      </w:pPr>
      <w:r w:rsidRPr="007238BE">
        <w:rPr>
          <w:sz w:val="4"/>
          <w:szCs w:val="4"/>
        </w:rPr>
        <w:t>Dr. Onur Kerimoglu, Helmholtz-Zentrum Geesthacht, Germany</w:t>
      </w:r>
    </w:p>
    <w:p w14:paraId="49578872" w14:textId="77777777" w:rsidR="0098664E" w:rsidRPr="007238BE" w:rsidRDefault="0098664E" w:rsidP="0098664E">
      <w:pPr>
        <w:rPr>
          <w:sz w:val="4"/>
          <w:szCs w:val="4"/>
        </w:rPr>
      </w:pPr>
      <w:r w:rsidRPr="007238BE">
        <w:rPr>
          <w:sz w:val="4"/>
          <w:szCs w:val="4"/>
        </w:rPr>
        <w:t>MSc. Lisa Schneider, Deltares, The Netherlands</w:t>
      </w:r>
    </w:p>
    <w:p w14:paraId="3E1A69E9" w14:textId="77777777" w:rsidR="0098664E" w:rsidRPr="007238BE" w:rsidRDefault="0098664E" w:rsidP="0098664E">
      <w:pPr>
        <w:rPr>
          <w:sz w:val="4"/>
          <w:szCs w:val="4"/>
        </w:rPr>
      </w:pPr>
      <w:r w:rsidRPr="007238BE">
        <w:rPr>
          <w:sz w:val="4"/>
          <w:szCs w:val="4"/>
        </w:rPr>
        <w:t>Dr. Xavier Desmit, RBINS, Belgium</w:t>
      </w:r>
    </w:p>
    <w:p w14:paraId="165DEA16" w14:textId="77777777" w:rsidR="0098664E" w:rsidRPr="007238BE" w:rsidRDefault="0098664E" w:rsidP="0098664E">
      <w:pPr>
        <w:rPr>
          <w:sz w:val="4"/>
          <w:szCs w:val="4"/>
        </w:rPr>
      </w:pPr>
      <w:r w:rsidRPr="007238BE">
        <w:rPr>
          <w:sz w:val="4"/>
          <w:szCs w:val="4"/>
        </w:rPr>
        <w:t>MSc. Tobias Hahn, GEOMAR Helmholtz Centre for Ocean Research Kiel, Germany</w:t>
      </w:r>
    </w:p>
    <w:p w14:paraId="2BEA0AB0" w14:textId="77777777" w:rsidR="0098664E" w:rsidRPr="007238BE" w:rsidRDefault="0098664E" w:rsidP="0098664E">
      <w:pPr>
        <w:rPr>
          <w:sz w:val="4"/>
          <w:szCs w:val="4"/>
        </w:rPr>
      </w:pPr>
      <w:r w:rsidRPr="007238BE">
        <w:rPr>
          <w:sz w:val="4"/>
          <w:szCs w:val="4"/>
        </w:rPr>
        <w:t>Kelle Moreau, Royal Belgian Institute of Natural Sciences, Belgium</w:t>
      </w:r>
    </w:p>
    <w:p w14:paraId="4CA8BA5C" w14:textId="77777777" w:rsidR="0098664E" w:rsidRPr="007238BE" w:rsidRDefault="0098664E" w:rsidP="0098664E">
      <w:pPr>
        <w:rPr>
          <w:sz w:val="4"/>
          <w:szCs w:val="4"/>
        </w:rPr>
      </w:pPr>
      <w:r w:rsidRPr="007238BE">
        <w:rPr>
          <w:sz w:val="4"/>
          <w:szCs w:val="4"/>
        </w:rPr>
        <w:t>Prof. Pierre Regnier, Free University of Brussels, Belgium</w:t>
      </w:r>
    </w:p>
    <w:p w14:paraId="00022CA6" w14:textId="77777777" w:rsidR="0098664E" w:rsidRPr="007238BE" w:rsidRDefault="0098664E" w:rsidP="0098664E">
      <w:pPr>
        <w:rPr>
          <w:sz w:val="4"/>
          <w:szCs w:val="4"/>
        </w:rPr>
      </w:pPr>
      <w:r w:rsidRPr="007238BE">
        <w:rPr>
          <w:sz w:val="4"/>
          <w:szCs w:val="4"/>
        </w:rPr>
        <w:t>Dr. Olive Sébastien, RBINS, Belgium</w:t>
      </w:r>
    </w:p>
    <w:p w14:paraId="6E778BE2" w14:textId="77777777" w:rsidR="0098664E" w:rsidRPr="007238BE" w:rsidRDefault="0098664E" w:rsidP="0098664E">
      <w:pPr>
        <w:rPr>
          <w:sz w:val="4"/>
          <w:szCs w:val="4"/>
        </w:rPr>
      </w:pPr>
      <w:r w:rsidRPr="007238BE">
        <w:rPr>
          <w:sz w:val="4"/>
          <w:szCs w:val="4"/>
        </w:rPr>
        <w:t>Gérard Cobut, Museum of Natural Sciences, Belgium</w:t>
      </w:r>
    </w:p>
    <w:p w14:paraId="7B3E440D" w14:textId="77777777" w:rsidR="0098664E" w:rsidRPr="007238BE" w:rsidRDefault="0098664E" w:rsidP="0098664E">
      <w:pPr>
        <w:rPr>
          <w:sz w:val="4"/>
          <w:szCs w:val="4"/>
        </w:rPr>
      </w:pPr>
      <w:r w:rsidRPr="007238BE">
        <w:rPr>
          <w:sz w:val="4"/>
          <w:szCs w:val="4"/>
        </w:rPr>
        <w:t>Jan Haelters, RBINS, Belgium</w:t>
      </w:r>
    </w:p>
    <w:p w14:paraId="1EC5A488" w14:textId="77777777" w:rsidR="0098664E" w:rsidRPr="007238BE" w:rsidRDefault="0098664E" w:rsidP="0098664E">
      <w:pPr>
        <w:rPr>
          <w:sz w:val="4"/>
          <w:szCs w:val="4"/>
        </w:rPr>
      </w:pPr>
      <w:r w:rsidRPr="007238BE">
        <w:rPr>
          <w:sz w:val="4"/>
          <w:szCs w:val="4"/>
        </w:rPr>
        <w:t>Dr. Thierry Backeljau, Royal Belgian Institute of Natural Sciences, Belgium</w:t>
      </w:r>
    </w:p>
    <w:p w14:paraId="1F45A7FC" w14:textId="77777777" w:rsidR="0098664E" w:rsidRPr="007238BE" w:rsidRDefault="0098664E" w:rsidP="0098664E">
      <w:pPr>
        <w:rPr>
          <w:sz w:val="4"/>
          <w:szCs w:val="4"/>
        </w:rPr>
      </w:pPr>
      <w:r w:rsidRPr="007238BE">
        <w:rPr>
          <w:sz w:val="4"/>
          <w:szCs w:val="4"/>
        </w:rPr>
        <w:t>Dr. Alain Ménesguen, IFREMER/Bretagne, France</w:t>
      </w:r>
    </w:p>
    <w:p w14:paraId="4E4A3953" w14:textId="77777777" w:rsidR="0098664E" w:rsidRPr="007238BE" w:rsidRDefault="0098664E" w:rsidP="0098664E">
      <w:pPr>
        <w:rPr>
          <w:sz w:val="4"/>
          <w:szCs w:val="4"/>
        </w:rPr>
      </w:pPr>
      <w:r w:rsidRPr="007238BE">
        <w:rPr>
          <w:sz w:val="4"/>
          <w:szCs w:val="4"/>
        </w:rPr>
        <w:t>Dr. Or Bialik, Charney School of Marine Sciences, University of Haifa, Israel</w:t>
      </w:r>
    </w:p>
    <w:p w14:paraId="108609A2" w14:textId="77777777" w:rsidR="0098664E" w:rsidRPr="007238BE" w:rsidRDefault="0098664E" w:rsidP="0098664E">
      <w:pPr>
        <w:rPr>
          <w:sz w:val="4"/>
          <w:szCs w:val="4"/>
        </w:rPr>
      </w:pPr>
      <w:r w:rsidRPr="007238BE">
        <w:rPr>
          <w:sz w:val="4"/>
          <w:szCs w:val="4"/>
        </w:rPr>
        <w:t>Carole Paleco, Royal Belgian Institute of Natural Sciences, Belgium</w:t>
      </w:r>
    </w:p>
    <w:p w14:paraId="012C5596" w14:textId="77777777" w:rsidR="0098664E" w:rsidRPr="007238BE" w:rsidRDefault="0098664E" w:rsidP="0098664E">
      <w:pPr>
        <w:rPr>
          <w:sz w:val="4"/>
          <w:szCs w:val="4"/>
        </w:rPr>
      </w:pPr>
      <w:r w:rsidRPr="007238BE">
        <w:rPr>
          <w:sz w:val="4"/>
          <w:szCs w:val="4"/>
        </w:rPr>
        <w:t>Dr. Diana X. Sahonero-Canavesi, NIOZ Royal Netherlands Institute for Sea Research, Netherlands</w:t>
      </w:r>
    </w:p>
    <w:p w14:paraId="1CDC04C8" w14:textId="77777777" w:rsidR="0098664E" w:rsidRPr="007238BE" w:rsidRDefault="0098664E" w:rsidP="0098664E">
      <w:pPr>
        <w:rPr>
          <w:sz w:val="4"/>
          <w:szCs w:val="4"/>
        </w:rPr>
      </w:pPr>
      <w:r w:rsidRPr="007238BE">
        <w:rPr>
          <w:sz w:val="4"/>
          <w:szCs w:val="4"/>
        </w:rPr>
        <w:t>Dr. Tronje Kemena, GEOMAR, Germany</w:t>
      </w:r>
    </w:p>
    <w:p w14:paraId="3FB0235B" w14:textId="77777777" w:rsidR="0098664E" w:rsidRPr="007238BE" w:rsidRDefault="0098664E" w:rsidP="0098664E">
      <w:pPr>
        <w:rPr>
          <w:sz w:val="4"/>
          <w:szCs w:val="4"/>
        </w:rPr>
      </w:pPr>
      <w:r w:rsidRPr="007238BE">
        <w:rPr>
          <w:sz w:val="4"/>
          <w:szCs w:val="4"/>
        </w:rPr>
        <w:t>Dr. Erik Verheyen, RBINS, Belgium</w:t>
      </w:r>
    </w:p>
    <w:p w14:paraId="63492FF6" w14:textId="77777777" w:rsidR="0098664E" w:rsidRPr="007238BE" w:rsidRDefault="0098664E" w:rsidP="0098664E">
      <w:pPr>
        <w:rPr>
          <w:sz w:val="4"/>
          <w:szCs w:val="4"/>
        </w:rPr>
      </w:pPr>
      <w:r w:rsidRPr="007238BE">
        <w:rPr>
          <w:sz w:val="4"/>
          <w:szCs w:val="4"/>
        </w:rPr>
        <w:t>Dr. Nathan Terseleer, Royal Belgian Institute of Natural Sciences, Belgium</w:t>
      </w:r>
    </w:p>
    <w:p w14:paraId="09C1E70F" w14:textId="77777777" w:rsidR="0098664E" w:rsidRPr="007238BE" w:rsidRDefault="0098664E" w:rsidP="0098664E">
      <w:pPr>
        <w:rPr>
          <w:sz w:val="4"/>
          <w:szCs w:val="4"/>
        </w:rPr>
      </w:pPr>
      <w:r w:rsidRPr="007238BE">
        <w:rPr>
          <w:sz w:val="4"/>
          <w:szCs w:val="4"/>
        </w:rPr>
        <w:t>MSc. Marc Peter Weeber, Deltares, Netherlands</w:t>
      </w:r>
    </w:p>
    <w:p w14:paraId="6EC9D322" w14:textId="77777777" w:rsidR="0098664E" w:rsidRPr="007238BE" w:rsidRDefault="0098664E" w:rsidP="0098664E">
      <w:pPr>
        <w:rPr>
          <w:sz w:val="4"/>
          <w:szCs w:val="4"/>
        </w:rPr>
      </w:pPr>
      <w:r w:rsidRPr="007238BE">
        <w:rPr>
          <w:sz w:val="4"/>
          <w:szCs w:val="4"/>
        </w:rPr>
        <w:t>Dr. Max Engel, Royal Belgian Institute of Natural Sciences, Belgium</w:t>
      </w:r>
    </w:p>
    <w:p w14:paraId="4FB5B164" w14:textId="77777777" w:rsidR="0098664E" w:rsidRPr="007238BE" w:rsidRDefault="0098664E" w:rsidP="0098664E">
      <w:pPr>
        <w:rPr>
          <w:sz w:val="4"/>
          <w:szCs w:val="4"/>
        </w:rPr>
      </w:pPr>
      <w:r w:rsidRPr="007238BE">
        <w:rPr>
          <w:sz w:val="4"/>
          <w:szCs w:val="4"/>
        </w:rPr>
        <w:t>Prof. Dr. Koen Martens, Head of Research, Royal Belgian Institute of Natural Sciences, Belgium</w:t>
      </w:r>
    </w:p>
    <w:p w14:paraId="086334DB" w14:textId="77777777" w:rsidR="0098664E" w:rsidRPr="007238BE" w:rsidRDefault="0098664E" w:rsidP="0098664E">
      <w:pPr>
        <w:rPr>
          <w:sz w:val="4"/>
          <w:szCs w:val="4"/>
        </w:rPr>
      </w:pPr>
      <w:r w:rsidRPr="007238BE">
        <w:rPr>
          <w:sz w:val="4"/>
          <w:szCs w:val="4"/>
        </w:rPr>
        <w:t>Prof. Isabel Sousa Pinto, University of Porto, Portugal</w:t>
      </w:r>
    </w:p>
    <w:p w14:paraId="60EF5BC5" w14:textId="77777777" w:rsidR="0098664E" w:rsidRPr="007238BE" w:rsidRDefault="0098664E" w:rsidP="0098664E">
      <w:pPr>
        <w:rPr>
          <w:sz w:val="4"/>
          <w:szCs w:val="4"/>
        </w:rPr>
      </w:pPr>
      <w:r w:rsidRPr="007238BE">
        <w:rPr>
          <w:sz w:val="4"/>
          <w:szCs w:val="4"/>
        </w:rPr>
        <w:t>Lise Goudeseune, Royal Belgian Institute of Natural Sciences, Belgium</w:t>
      </w:r>
    </w:p>
    <w:p w14:paraId="59A086D5" w14:textId="77777777" w:rsidR="0098664E" w:rsidRPr="007238BE" w:rsidRDefault="0098664E" w:rsidP="0098664E">
      <w:pPr>
        <w:rPr>
          <w:sz w:val="4"/>
          <w:szCs w:val="4"/>
        </w:rPr>
      </w:pPr>
      <w:r w:rsidRPr="007238BE">
        <w:rPr>
          <w:sz w:val="4"/>
          <w:szCs w:val="4"/>
        </w:rPr>
        <w:t>Julien Cigar, Belgian Biodiversity Platform, Belgium</w:t>
      </w:r>
    </w:p>
    <w:p w14:paraId="7E61734A" w14:textId="77777777" w:rsidR="0098664E" w:rsidRPr="007238BE" w:rsidRDefault="0098664E" w:rsidP="0098664E">
      <w:pPr>
        <w:rPr>
          <w:sz w:val="4"/>
          <w:szCs w:val="4"/>
        </w:rPr>
      </w:pPr>
      <w:r w:rsidRPr="007238BE">
        <w:rPr>
          <w:sz w:val="4"/>
          <w:szCs w:val="4"/>
        </w:rPr>
        <w:t>Elina Virtanen, Marine Research Centre, Finnish Environment Institute, Finland</w:t>
      </w:r>
    </w:p>
    <w:p w14:paraId="7B90DCE2" w14:textId="77777777" w:rsidR="0098664E" w:rsidRPr="007238BE" w:rsidRDefault="0098664E" w:rsidP="0098664E">
      <w:pPr>
        <w:rPr>
          <w:sz w:val="4"/>
          <w:szCs w:val="4"/>
        </w:rPr>
      </w:pPr>
      <w:r w:rsidRPr="007238BE">
        <w:rPr>
          <w:sz w:val="4"/>
          <w:szCs w:val="4"/>
        </w:rPr>
        <w:t>Hilde Keunen, Royal Belgian Institute of Natural Sciences, Belgium</w:t>
      </w:r>
    </w:p>
    <w:p w14:paraId="7F76C5CE" w14:textId="77777777" w:rsidR="0098664E" w:rsidRPr="007238BE" w:rsidRDefault="0098664E" w:rsidP="0098664E">
      <w:pPr>
        <w:rPr>
          <w:sz w:val="4"/>
          <w:szCs w:val="4"/>
        </w:rPr>
      </w:pPr>
      <w:r w:rsidRPr="007238BE">
        <w:rPr>
          <w:sz w:val="4"/>
          <w:szCs w:val="4"/>
        </w:rPr>
        <w:t>Angelique Berhault, Royal Belgian Institute of Natural Sciences, Belgium</w:t>
      </w:r>
    </w:p>
    <w:p w14:paraId="0A8F6BD9" w14:textId="77777777" w:rsidR="0098664E" w:rsidRPr="007238BE" w:rsidRDefault="0098664E" w:rsidP="0098664E">
      <w:pPr>
        <w:rPr>
          <w:sz w:val="4"/>
          <w:szCs w:val="4"/>
        </w:rPr>
      </w:pPr>
      <w:r w:rsidRPr="007238BE">
        <w:rPr>
          <w:sz w:val="4"/>
          <w:szCs w:val="4"/>
        </w:rPr>
        <w:t>ir. Fritz Francken, Royal Belgian Institute of Natural Sciences, Belgium</w:t>
      </w:r>
    </w:p>
    <w:p w14:paraId="3B29089F" w14:textId="77777777" w:rsidR="0098664E" w:rsidRPr="007238BE" w:rsidRDefault="0098664E" w:rsidP="0098664E">
      <w:pPr>
        <w:rPr>
          <w:sz w:val="4"/>
          <w:szCs w:val="4"/>
        </w:rPr>
      </w:pPr>
      <w:r w:rsidRPr="007238BE">
        <w:rPr>
          <w:sz w:val="4"/>
          <w:szCs w:val="4"/>
        </w:rPr>
        <w:t>Dr. Goulven G. Laruelle, Sorbonne Université, France</w:t>
      </w:r>
    </w:p>
    <w:p w14:paraId="303C9CB8" w14:textId="77777777" w:rsidR="0098664E" w:rsidRPr="007238BE" w:rsidRDefault="0098664E" w:rsidP="0098664E">
      <w:pPr>
        <w:rPr>
          <w:sz w:val="4"/>
          <w:szCs w:val="4"/>
        </w:rPr>
      </w:pPr>
      <w:r w:rsidRPr="007238BE">
        <w:rPr>
          <w:sz w:val="4"/>
          <w:szCs w:val="4"/>
        </w:rPr>
        <w:t>Dr. Isabella Van de Velde, Royal Belgian Institute of Natural Sciences, Belgium</w:t>
      </w:r>
    </w:p>
    <w:p w14:paraId="20551A55" w14:textId="77777777" w:rsidR="0098664E" w:rsidRPr="007238BE" w:rsidRDefault="0098664E" w:rsidP="0098664E">
      <w:pPr>
        <w:rPr>
          <w:sz w:val="4"/>
          <w:szCs w:val="4"/>
        </w:rPr>
      </w:pPr>
      <w:r w:rsidRPr="007238BE">
        <w:rPr>
          <w:sz w:val="4"/>
          <w:szCs w:val="4"/>
        </w:rPr>
        <w:t>Dr. Michael Fettweis, Royal Belgian Institute of Natural Sciences, Belgium</w:t>
      </w:r>
    </w:p>
    <w:p w14:paraId="7BE00066" w14:textId="77777777" w:rsidR="0098664E" w:rsidRPr="007238BE" w:rsidRDefault="0098664E" w:rsidP="0098664E">
      <w:pPr>
        <w:rPr>
          <w:sz w:val="4"/>
          <w:szCs w:val="4"/>
        </w:rPr>
      </w:pPr>
      <w:r w:rsidRPr="007238BE">
        <w:rPr>
          <w:sz w:val="4"/>
          <w:szCs w:val="4"/>
        </w:rPr>
        <w:t>Dr. Griet Neukermans, Sorbonne Université, France</w:t>
      </w:r>
    </w:p>
    <w:p w14:paraId="5B7C3ADF" w14:textId="77777777" w:rsidR="0098664E" w:rsidRPr="007238BE" w:rsidRDefault="0098664E" w:rsidP="0098664E">
      <w:pPr>
        <w:rPr>
          <w:sz w:val="4"/>
          <w:szCs w:val="4"/>
        </w:rPr>
      </w:pPr>
      <w:r w:rsidRPr="007238BE">
        <w:rPr>
          <w:sz w:val="4"/>
          <w:szCs w:val="4"/>
        </w:rPr>
        <w:t>Dr. Steven Degraer, Royal Belgian Institute of Natural Sciences, Belgium</w:t>
      </w:r>
    </w:p>
    <w:p w14:paraId="47EB538E" w14:textId="77777777" w:rsidR="0098664E" w:rsidRPr="007238BE" w:rsidRDefault="0098664E" w:rsidP="0098664E">
      <w:pPr>
        <w:rPr>
          <w:sz w:val="4"/>
          <w:szCs w:val="4"/>
        </w:rPr>
      </w:pPr>
      <w:r w:rsidRPr="007238BE">
        <w:rPr>
          <w:sz w:val="4"/>
          <w:szCs w:val="4"/>
        </w:rPr>
        <w:t>Julia Getzlaff, GEOMAR, Germany</w:t>
      </w:r>
    </w:p>
    <w:p w14:paraId="29F1408F" w14:textId="77777777" w:rsidR="0098664E" w:rsidRPr="007238BE" w:rsidRDefault="0098664E" w:rsidP="0098664E">
      <w:pPr>
        <w:rPr>
          <w:sz w:val="4"/>
          <w:szCs w:val="4"/>
        </w:rPr>
      </w:pPr>
      <w:r w:rsidRPr="007238BE">
        <w:rPr>
          <w:sz w:val="4"/>
          <w:szCs w:val="4"/>
        </w:rPr>
        <w:t>Bastian Maus, AWI, Germany</w:t>
      </w:r>
    </w:p>
    <w:p w14:paraId="27467CDA" w14:textId="77777777" w:rsidR="0098664E" w:rsidRPr="007238BE" w:rsidRDefault="0098664E" w:rsidP="0098664E">
      <w:pPr>
        <w:rPr>
          <w:sz w:val="4"/>
          <w:szCs w:val="4"/>
        </w:rPr>
      </w:pPr>
      <w:r w:rsidRPr="007238BE">
        <w:rPr>
          <w:sz w:val="4"/>
          <w:szCs w:val="4"/>
        </w:rPr>
        <w:t>Dr. Etienne Berthier, CNRS, France</w:t>
      </w:r>
    </w:p>
    <w:p w14:paraId="563074EF" w14:textId="77777777" w:rsidR="0098664E" w:rsidRPr="007238BE" w:rsidRDefault="0098664E" w:rsidP="0098664E">
      <w:pPr>
        <w:rPr>
          <w:sz w:val="4"/>
          <w:szCs w:val="4"/>
        </w:rPr>
      </w:pPr>
      <w:r w:rsidRPr="007238BE">
        <w:rPr>
          <w:sz w:val="4"/>
          <w:szCs w:val="4"/>
        </w:rPr>
        <w:t>Dr. Tom Jilbert, University of Helsinki, Finland</w:t>
      </w:r>
    </w:p>
    <w:p w14:paraId="1C02E871" w14:textId="77777777" w:rsidR="0098664E" w:rsidRPr="007238BE" w:rsidRDefault="0098664E" w:rsidP="0098664E">
      <w:pPr>
        <w:rPr>
          <w:sz w:val="4"/>
          <w:szCs w:val="4"/>
        </w:rPr>
      </w:pPr>
      <w:r w:rsidRPr="007238BE">
        <w:rPr>
          <w:sz w:val="4"/>
          <w:szCs w:val="4"/>
        </w:rPr>
        <w:t>Prof. Julio Sepúlveda, University of Colorado Boulder, USA</w:t>
      </w:r>
    </w:p>
    <w:p w14:paraId="369BF4F1" w14:textId="77777777" w:rsidR="0098664E" w:rsidRPr="007238BE" w:rsidRDefault="0098664E" w:rsidP="0098664E">
      <w:pPr>
        <w:rPr>
          <w:sz w:val="4"/>
          <w:szCs w:val="4"/>
        </w:rPr>
      </w:pPr>
      <w:r w:rsidRPr="007238BE">
        <w:rPr>
          <w:sz w:val="4"/>
          <w:szCs w:val="4"/>
        </w:rPr>
        <w:t>MSc. Meredith Tyree, University of Colorado Boulder, USA</w:t>
      </w:r>
    </w:p>
    <w:p w14:paraId="18109CBE" w14:textId="77777777" w:rsidR="0098664E" w:rsidRPr="007238BE" w:rsidRDefault="0098664E" w:rsidP="0098664E">
      <w:pPr>
        <w:rPr>
          <w:sz w:val="4"/>
          <w:szCs w:val="4"/>
        </w:rPr>
      </w:pPr>
      <w:r w:rsidRPr="007238BE">
        <w:rPr>
          <w:sz w:val="4"/>
          <w:szCs w:val="4"/>
        </w:rPr>
        <w:t>Prof. Sebastian Kopf, University of Colorado Boulder, USA</w:t>
      </w:r>
    </w:p>
    <w:p w14:paraId="5059DAAC" w14:textId="77777777" w:rsidR="0098664E" w:rsidRPr="007238BE" w:rsidRDefault="0098664E" w:rsidP="0098664E">
      <w:pPr>
        <w:rPr>
          <w:sz w:val="4"/>
          <w:szCs w:val="4"/>
        </w:rPr>
      </w:pPr>
      <w:r w:rsidRPr="007238BE">
        <w:rPr>
          <w:sz w:val="4"/>
          <w:szCs w:val="4"/>
        </w:rPr>
        <w:t>David Harning, University of Colorado Boulder, USA</w:t>
      </w:r>
    </w:p>
    <w:p w14:paraId="2226D46C" w14:textId="77777777" w:rsidR="0098664E" w:rsidRPr="007238BE" w:rsidRDefault="0098664E" w:rsidP="0098664E">
      <w:pPr>
        <w:rPr>
          <w:sz w:val="4"/>
          <w:szCs w:val="4"/>
        </w:rPr>
      </w:pPr>
      <w:r w:rsidRPr="007238BE">
        <w:rPr>
          <w:sz w:val="4"/>
          <w:szCs w:val="4"/>
        </w:rPr>
        <w:t>Dr. Noelle Lucey, Smithsonian Tropical Research Institute, Panama</w:t>
      </w:r>
    </w:p>
    <w:p w14:paraId="46B00834" w14:textId="77777777" w:rsidR="0098664E" w:rsidRPr="007238BE" w:rsidRDefault="0098664E" w:rsidP="0098664E">
      <w:pPr>
        <w:rPr>
          <w:sz w:val="4"/>
          <w:szCs w:val="4"/>
        </w:rPr>
      </w:pPr>
      <w:r w:rsidRPr="007238BE">
        <w:rPr>
          <w:sz w:val="4"/>
          <w:szCs w:val="4"/>
        </w:rPr>
        <w:t>MSc. Patricia DeRepentigny, University of Colorado Boulder, USA</w:t>
      </w:r>
    </w:p>
    <w:p w14:paraId="6A378BFA" w14:textId="77777777" w:rsidR="0098664E" w:rsidRPr="007238BE" w:rsidRDefault="0098664E" w:rsidP="0098664E">
      <w:pPr>
        <w:rPr>
          <w:sz w:val="4"/>
          <w:szCs w:val="4"/>
        </w:rPr>
      </w:pPr>
      <w:r w:rsidRPr="007238BE">
        <w:rPr>
          <w:sz w:val="4"/>
          <w:szCs w:val="4"/>
        </w:rPr>
        <w:t>Dr. Cynthia Nevison, University of Colorado Boulder, USA</w:t>
      </w:r>
    </w:p>
    <w:p w14:paraId="7001F4E5" w14:textId="77777777" w:rsidR="0098664E" w:rsidRPr="007238BE" w:rsidRDefault="0098664E" w:rsidP="0098664E">
      <w:pPr>
        <w:rPr>
          <w:sz w:val="4"/>
          <w:szCs w:val="4"/>
        </w:rPr>
      </w:pPr>
      <w:r w:rsidRPr="007238BE">
        <w:rPr>
          <w:sz w:val="4"/>
          <w:szCs w:val="4"/>
        </w:rPr>
        <w:t>MSc. Dharma Andrea Reyes Macaya, MARUM-Center for Marine Environmental Sciences &amp; Lyell Centre, Germany</w:t>
      </w:r>
    </w:p>
    <w:p w14:paraId="161CF7CB" w14:textId="77777777" w:rsidR="0098664E" w:rsidRPr="007238BE" w:rsidRDefault="0098664E" w:rsidP="0098664E">
      <w:pPr>
        <w:rPr>
          <w:sz w:val="4"/>
          <w:szCs w:val="4"/>
        </w:rPr>
      </w:pPr>
      <w:r w:rsidRPr="007238BE">
        <w:rPr>
          <w:sz w:val="4"/>
          <w:szCs w:val="4"/>
        </w:rPr>
        <w:t>Dr. Benjamin Walther, Texas A&amp;M University - Corpus Christi, USA</w:t>
      </w:r>
    </w:p>
    <w:p w14:paraId="705AF14C" w14:textId="77777777" w:rsidR="0098664E" w:rsidRPr="007238BE" w:rsidRDefault="0098664E" w:rsidP="0098664E">
      <w:pPr>
        <w:rPr>
          <w:sz w:val="4"/>
          <w:szCs w:val="4"/>
        </w:rPr>
      </w:pPr>
      <w:r w:rsidRPr="007238BE">
        <w:rPr>
          <w:sz w:val="4"/>
          <w:szCs w:val="4"/>
        </w:rPr>
        <w:t>Dr. Matthew Long, NCAR, USA</w:t>
      </w:r>
    </w:p>
    <w:p w14:paraId="6BE7E68B" w14:textId="77777777" w:rsidR="0098664E" w:rsidRPr="007238BE" w:rsidRDefault="0098664E" w:rsidP="0098664E">
      <w:pPr>
        <w:rPr>
          <w:sz w:val="4"/>
          <w:szCs w:val="4"/>
        </w:rPr>
      </w:pPr>
      <w:r w:rsidRPr="007238BE">
        <w:rPr>
          <w:sz w:val="4"/>
          <w:szCs w:val="4"/>
        </w:rPr>
        <w:t>Dr. Koen Parmentier, Royal Belgian Institute of Natural Sciences, Belgium</w:t>
      </w:r>
    </w:p>
    <w:p w14:paraId="3A845F1A" w14:textId="77777777" w:rsidR="0098664E" w:rsidRPr="007238BE" w:rsidRDefault="0098664E" w:rsidP="0098664E">
      <w:pPr>
        <w:rPr>
          <w:sz w:val="4"/>
          <w:szCs w:val="4"/>
        </w:rPr>
      </w:pPr>
      <w:r w:rsidRPr="007238BE">
        <w:rPr>
          <w:sz w:val="4"/>
          <w:szCs w:val="4"/>
        </w:rPr>
        <w:t>Dr. Carole Durussel, Institute for Advanced Sustainability Studies (IASS), Germany</w:t>
      </w:r>
    </w:p>
    <w:p w14:paraId="034144FC" w14:textId="77777777" w:rsidR="0098664E" w:rsidRPr="007238BE" w:rsidRDefault="0098664E" w:rsidP="0098664E">
      <w:pPr>
        <w:rPr>
          <w:sz w:val="4"/>
          <w:szCs w:val="4"/>
        </w:rPr>
      </w:pPr>
      <w:r w:rsidRPr="007238BE">
        <w:rPr>
          <w:sz w:val="4"/>
          <w:szCs w:val="4"/>
        </w:rPr>
        <w:t>Shelly Sommer, University of Colorado Boulder, USA</w:t>
      </w:r>
    </w:p>
    <w:p w14:paraId="7A003788" w14:textId="77777777" w:rsidR="0098664E" w:rsidRPr="007238BE" w:rsidRDefault="0098664E" w:rsidP="0098664E">
      <w:pPr>
        <w:rPr>
          <w:sz w:val="4"/>
          <w:szCs w:val="4"/>
        </w:rPr>
      </w:pPr>
      <w:r w:rsidRPr="007238BE">
        <w:rPr>
          <w:sz w:val="4"/>
          <w:szCs w:val="4"/>
        </w:rPr>
        <w:t>Dr. Nicolaas Glock, GEOMAR, Germany</w:t>
      </w:r>
    </w:p>
    <w:p w14:paraId="755F6141" w14:textId="77777777" w:rsidR="0098664E" w:rsidRPr="007238BE" w:rsidRDefault="0098664E" w:rsidP="0098664E">
      <w:pPr>
        <w:rPr>
          <w:sz w:val="4"/>
          <w:szCs w:val="4"/>
        </w:rPr>
      </w:pPr>
      <w:r w:rsidRPr="007238BE">
        <w:rPr>
          <w:sz w:val="4"/>
          <w:szCs w:val="4"/>
        </w:rPr>
        <w:t>Alison Green, Scientists Warning, UK</w:t>
      </w:r>
    </w:p>
    <w:p w14:paraId="6722ED54" w14:textId="77777777" w:rsidR="0098664E" w:rsidRPr="007238BE" w:rsidRDefault="0098664E" w:rsidP="0098664E">
      <w:pPr>
        <w:rPr>
          <w:sz w:val="4"/>
          <w:szCs w:val="4"/>
        </w:rPr>
      </w:pPr>
      <w:r w:rsidRPr="007238BE">
        <w:rPr>
          <w:sz w:val="4"/>
          <w:szCs w:val="4"/>
        </w:rPr>
        <w:t>Linda Pärlö, Swedish University of Agricultural Sciences, Väröbacka, Sweden</w:t>
      </w:r>
    </w:p>
    <w:p w14:paraId="41F78CF4" w14:textId="77777777" w:rsidR="0098664E" w:rsidRPr="007238BE" w:rsidRDefault="0098664E" w:rsidP="0098664E">
      <w:pPr>
        <w:rPr>
          <w:sz w:val="4"/>
          <w:szCs w:val="4"/>
        </w:rPr>
      </w:pPr>
      <w:r w:rsidRPr="007238BE">
        <w:rPr>
          <w:sz w:val="4"/>
          <w:szCs w:val="4"/>
        </w:rPr>
        <w:t>Soraya Bornaz, Ecole Normale Supérieure, Ecole Nationale des Ponts et Chaussées, France</w:t>
      </w:r>
    </w:p>
    <w:p w14:paraId="50E73386" w14:textId="77777777" w:rsidR="0098664E" w:rsidRPr="007238BE" w:rsidRDefault="0098664E" w:rsidP="0098664E">
      <w:pPr>
        <w:rPr>
          <w:sz w:val="4"/>
          <w:szCs w:val="4"/>
        </w:rPr>
      </w:pPr>
      <w:r w:rsidRPr="007238BE">
        <w:rPr>
          <w:sz w:val="4"/>
          <w:szCs w:val="4"/>
        </w:rPr>
        <w:t>MSc. Helge Arne Winkelbauer, Heriot-Watt University, UK</w:t>
      </w:r>
    </w:p>
    <w:p w14:paraId="50B06F13" w14:textId="77777777" w:rsidR="0098664E" w:rsidRPr="007238BE" w:rsidRDefault="0098664E" w:rsidP="0098664E">
      <w:pPr>
        <w:rPr>
          <w:sz w:val="4"/>
          <w:szCs w:val="4"/>
        </w:rPr>
      </w:pPr>
      <w:r w:rsidRPr="007238BE">
        <w:rPr>
          <w:sz w:val="4"/>
          <w:szCs w:val="4"/>
        </w:rPr>
        <w:t>Prof. Josep L. Pelegrí, Institut de Ciències del Mar, Barcelona, Spain</w:t>
      </w:r>
    </w:p>
    <w:p w14:paraId="1BA20C1D" w14:textId="77777777" w:rsidR="0098664E" w:rsidRPr="007238BE" w:rsidRDefault="0098664E" w:rsidP="0098664E">
      <w:pPr>
        <w:rPr>
          <w:sz w:val="4"/>
          <w:szCs w:val="4"/>
        </w:rPr>
      </w:pPr>
      <w:r w:rsidRPr="007238BE">
        <w:rPr>
          <w:sz w:val="4"/>
          <w:szCs w:val="4"/>
        </w:rPr>
        <w:t>Dr. Emilio Garcia-Robledo, Universidad de Cadiz, Spain</w:t>
      </w:r>
    </w:p>
    <w:p w14:paraId="32B770B4" w14:textId="77777777" w:rsidR="0098664E" w:rsidRPr="007238BE" w:rsidRDefault="0098664E" w:rsidP="0098664E">
      <w:pPr>
        <w:rPr>
          <w:sz w:val="4"/>
          <w:szCs w:val="4"/>
        </w:rPr>
      </w:pPr>
      <w:r w:rsidRPr="007238BE">
        <w:rPr>
          <w:sz w:val="4"/>
          <w:szCs w:val="4"/>
        </w:rPr>
        <w:t>Fei Da, Virginia Institute of Marine Science, USA</w:t>
      </w:r>
    </w:p>
    <w:p w14:paraId="426B7DC3" w14:textId="77777777" w:rsidR="0098664E" w:rsidRPr="007238BE" w:rsidRDefault="0098664E" w:rsidP="0098664E">
      <w:pPr>
        <w:rPr>
          <w:sz w:val="4"/>
          <w:szCs w:val="4"/>
        </w:rPr>
      </w:pPr>
      <w:r w:rsidRPr="007238BE">
        <w:rPr>
          <w:sz w:val="4"/>
          <w:szCs w:val="4"/>
        </w:rPr>
        <w:t>Dr. Viena Puigcorbe, Edith Cowan University, Australia</w:t>
      </w:r>
    </w:p>
    <w:p w14:paraId="30C4698C" w14:textId="77777777" w:rsidR="0098664E" w:rsidRPr="007238BE" w:rsidRDefault="0098664E" w:rsidP="0098664E">
      <w:pPr>
        <w:rPr>
          <w:sz w:val="4"/>
          <w:szCs w:val="4"/>
        </w:rPr>
      </w:pPr>
      <w:r w:rsidRPr="007238BE">
        <w:rPr>
          <w:sz w:val="4"/>
          <w:szCs w:val="4"/>
        </w:rPr>
        <w:t>Dr. Clémence Goyens, Royal Belgium Institute of Natural Sciences, Belgium</w:t>
      </w:r>
    </w:p>
    <w:p w14:paraId="7A11F32D" w14:textId="77777777" w:rsidR="0098664E" w:rsidRPr="007238BE" w:rsidRDefault="0098664E" w:rsidP="0098664E">
      <w:pPr>
        <w:rPr>
          <w:sz w:val="4"/>
          <w:szCs w:val="4"/>
        </w:rPr>
      </w:pPr>
      <w:r w:rsidRPr="007238BE">
        <w:rPr>
          <w:sz w:val="4"/>
          <w:szCs w:val="4"/>
        </w:rPr>
        <w:t>Dries Van den Eynde, RBINS, Belgium</w:t>
      </w:r>
    </w:p>
    <w:p w14:paraId="1DAB04F4" w14:textId="77777777" w:rsidR="0098664E" w:rsidRPr="007238BE" w:rsidRDefault="0098664E" w:rsidP="0098664E">
      <w:pPr>
        <w:rPr>
          <w:sz w:val="4"/>
          <w:szCs w:val="4"/>
        </w:rPr>
      </w:pPr>
      <w:r w:rsidRPr="007238BE">
        <w:rPr>
          <w:sz w:val="4"/>
          <w:szCs w:val="4"/>
        </w:rPr>
        <w:t>Clara Chrzanowski, Deltares, The Netherlands</w:t>
      </w:r>
    </w:p>
    <w:p w14:paraId="44E9C501" w14:textId="77777777" w:rsidR="0098664E" w:rsidRPr="007238BE" w:rsidRDefault="0098664E" w:rsidP="0098664E">
      <w:pPr>
        <w:rPr>
          <w:sz w:val="4"/>
          <w:szCs w:val="4"/>
        </w:rPr>
      </w:pPr>
      <w:r w:rsidRPr="007238BE">
        <w:rPr>
          <w:sz w:val="4"/>
          <w:szCs w:val="4"/>
        </w:rPr>
        <w:t>Dr. Kerstin Holmgren, Swedish University of Aricultural Sciences, Sweden</w:t>
      </w:r>
    </w:p>
    <w:p w14:paraId="57379253" w14:textId="77777777" w:rsidR="0098664E" w:rsidRPr="007238BE" w:rsidRDefault="0098664E" w:rsidP="0098664E">
      <w:pPr>
        <w:rPr>
          <w:sz w:val="4"/>
          <w:szCs w:val="4"/>
        </w:rPr>
      </w:pPr>
      <w:r w:rsidRPr="007238BE">
        <w:rPr>
          <w:sz w:val="4"/>
          <w:szCs w:val="4"/>
        </w:rPr>
        <w:t>Dr. Lois Bronstein Syracuse, N.Y., USA</w:t>
      </w:r>
    </w:p>
    <w:p w14:paraId="09F567A0" w14:textId="77777777" w:rsidR="0098664E" w:rsidRPr="007238BE" w:rsidRDefault="0098664E" w:rsidP="0098664E">
      <w:pPr>
        <w:rPr>
          <w:sz w:val="4"/>
          <w:szCs w:val="4"/>
        </w:rPr>
      </w:pPr>
      <w:r w:rsidRPr="007238BE">
        <w:rPr>
          <w:sz w:val="4"/>
          <w:szCs w:val="4"/>
        </w:rPr>
        <w:t>Sabine Mathesius, GEOMAR, Germany</w:t>
      </w:r>
    </w:p>
    <w:p w14:paraId="26952710" w14:textId="77777777" w:rsidR="0098664E" w:rsidRPr="007238BE" w:rsidRDefault="0098664E" w:rsidP="0098664E">
      <w:pPr>
        <w:rPr>
          <w:sz w:val="4"/>
          <w:szCs w:val="4"/>
        </w:rPr>
      </w:pPr>
      <w:r w:rsidRPr="007238BE">
        <w:rPr>
          <w:sz w:val="4"/>
          <w:szCs w:val="4"/>
        </w:rPr>
        <w:t>MSc. Nina Papadomanolaki, Utrecht University, Netherlands</w:t>
      </w:r>
    </w:p>
    <w:p w14:paraId="430864A8" w14:textId="77777777" w:rsidR="0098664E" w:rsidRPr="007238BE" w:rsidRDefault="0098664E" w:rsidP="0098664E">
      <w:pPr>
        <w:rPr>
          <w:sz w:val="4"/>
          <w:szCs w:val="4"/>
        </w:rPr>
      </w:pPr>
      <w:r w:rsidRPr="007238BE">
        <w:rPr>
          <w:sz w:val="4"/>
          <w:szCs w:val="4"/>
        </w:rPr>
        <w:t>Prof. Shoshiro Minobe, Hokkaido University, Sapporo, Japan</w:t>
      </w:r>
    </w:p>
    <w:p w14:paraId="340A64B0" w14:textId="77777777" w:rsidR="0098664E" w:rsidRPr="007238BE" w:rsidRDefault="0098664E" w:rsidP="0098664E">
      <w:pPr>
        <w:rPr>
          <w:sz w:val="4"/>
          <w:szCs w:val="4"/>
        </w:rPr>
      </w:pPr>
      <w:r w:rsidRPr="007238BE">
        <w:rPr>
          <w:sz w:val="4"/>
          <w:szCs w:val="4"/>
        </w:rPr>
        <w:t>Dr. Zoi Konstantinou, University of Porto, Portugal</w:t>
      </w:r>
    </w:p>
    <w:p w14:paraId="0DC57DBF" w14:textId="77777777" w:rsidR="0098664E" w:rsidRPr="007238BE" w:rsidRDefault="0098664E" w:rsidP="0098664E">
      <w:pPr>
        <w:rPr>
          <w:sz w:val="4"/>
          <w:szCs w:val="4"/>
        </w:rPr>
      </w:pPr>
      <w:r w:rsidRPr="007238BE">
        <w:rPr>
          <w:sz w:val="4"/>
          <w:szCs w:val="4"/>
        </w:rPr>
        <w:t>Dr. Mariona Claret, JISAO, University of Washington, Seattle, USA</w:t>
      </w:r>
    </w:p>
    <w:p w14:paraId="6C75B8A3" w14:textId="77777777" w:rsidR="0098664E" w:rsidRPr="007238BE" w:rsidRDefault="0098664E" w:rsidP="0098664E">
      <w:pPr>
        <w:rPr>
          <w:sz w:val="4"/>
          <w:szCs w:val="4"/>
        </w:rPr>
      </w:pPr>
      <w:r w:rsidRPr="007238BE">
        <w:rPr>
          <w:sz w:val="4"/>
          <w:szCs w:val="4"/>
        </w:rPr>
        <w:t>Dr. Aurélien Paulmier, LEGOS/IRD, France</w:t>
      </w:r>
    </w:p>
    <w:p w14:paraId="7B394484" w14:textId="77777777" w:rsidR="0098664E" w:rsidRPr="007238BE" w:rsidRDefault="0098664E" w:rsidP="0098664E">
      <w:pPr>
        <w:rPr>
          <w:sz w:val="4"/>
          <w:szCs w:val="4"/>
        </w:rPr>
      </w:pPr>
      <w:r w:rsidRPr="007238BE">
        <w:rPr>
          <w:sz w:val="4"/>
          <w:szCs w:val="4"/>
        </w:rPr>
        <w:t>Dr. Maria Baker, University of Southampton, UK</w:t>
      </w:r>
    </w:p>
    <w:p w14:paraId="5F066D2B" w14:textId="77777777" w:rsidR="0098664E" w:rsidRPr="007238BE" w:rsidRDefault="0098664E" w:rsidP="0098664E">
      <w:pPr>
        <w:rPr>
          <w:sz w:val="4"/>
          <w:szCs w:val="4"/>
        </w:rPr>
      </w:pPr>
      <w:r w:rsidRPr="007238BE">
        <w:rPr>
          <w:sz w:val="4"/>
          <w:szCs w:val="4"/>
        </w:rPr>
        <w:t>Dr. Simon D'haenens, KU Leuven, Belgium</w:t>
      </w:r>
    </w:p>
    <w:p w14:paraId="1496F625" w14:textId="77777777" w:rsidR="0098664E" w:rsidRPr="007238BE" w:rsidRDefault="0098664E" w:rsidP="0098664E">
      <w:pPr>
        <w:rPr>
          <w:sz w:val="4"/>
          <w:szCs w:val="4"/>
        </w:rPr>
      </w:pPr>
      <w:r w:rsidRPr="007238BE">
        <w:rPr>
          <w:sz w:val="4"/>
          <w:szCs w:val="4"/>
        </w:rPr>
        <w:t>Prof. Nadine Le Bris, Sorbonne Univ., France</w:t>
      </w:r>
    </w:p>
    <w:p w14:paraId="7E6DB604" w14:textId="77777777" w:rsidR="0098664E" w:rsidRPr="007238BE" w:rsidRDefault="0098664E" w:rsidP="0098664E">
      <w:pPr>
        <w:rPr>
          <w:sz w:val="4"/>
          <w:szCs w:val="4"/>
        </w:rPr>
      </w:pPr>
      <w:r w:rsidRPr="007238BE">
        <w:rPr>
          <w:sz w:val="4"/>
          <w:szCs w:val="4"/>
        </w:rPr>
        <w:t>Carla Geisen, LOCEAN/Sorbonne Université, France</w:t>
      </w:r>
    </w:p>
    <w:p w14:paraId="51ECA9B8" w14:textId="77777777" w:rsidR="0098664E" w:rsidRPr="007238BE" w:rsidRDefault="0098664E" w:rsidP="0098664E">
      <w:pPr>
        <w:rPr>
          <w:sz w:val="4"/>
          <w:szCs w:val="4"/>
        </w:rPr>
      </w:pPr>
      <w:r w:rsidRPr="007238BE">
        <w:rPr>
          <w:sz w:val="4"/>
          <w:szCs w:val="4"/>
        </w:rPr>
        <w:t>Prof. Angelo Bernardino, Universidade Federal do Espirito Santo, Brazil</w:t>
      </w:r>
    </w:p>
    <w:p w14:paraId="7F37D1D4" w14:textId="77777777" w:rsidR="0098664E" w:rsidRPr="007238BE" w:rsidRDefault="0098664E" w:rsidP="0098664E">
      <w:pPr>
        <w:rPr>
          <w:sz w:val="4"/>
          <w:szCs w:val="4"/>
        </w:rPr>
      </w:pPr>
      <w:r w:rsidRPr="007238BE">
        <w:rPr>
          <w:sz w:val="4"/>
          <w:szCs w:val="4"/>
        </w:rPr>
        <w:t>Dr. Kerstin Kröger, JNCC, UK</w:t>
      </w:r>
    </w:p>
    <w:p w14:paraId="1B79B7FD" w14:textId="77777777" w:rsidR="0098664E" w:rsidRPr="007238BE" w:rsidRDefault="0098664E" w:rsidP="0098664E">
      <w:pPr>
        <w:rPr>
          <w:sz w:val="4"/>
          <w:szCs w:val="4"/>
        </w:rPr>
      </w:pPr>
      <w:r w:rsidRPr="007238BE">
        <w:rPr>
          <w:sz w:val="4"/>
          <w:szCs w:val="4"/>
        </w:rPr>
        <w:t>PhD Elisabetta Manea, University IUAV of Venice, Italy</w:t>
      </w:r>
    </w:p>
    <w:p w14:paraId="2794360F" w14:textId="77777777" w:rsidR="0098664E" w:rsidRPr="007238BE" w:rsidRDefault="0098664E" w:rsidP="0098664E">
      <w:pPr>
        <w:rPr>
          <w:sz w:val="4"/>
          <w:szCs w:val="4"/>
        </w:rPr>
      </w:pPr>
      <w:r w:rsidRPr="007238BE">
        <w:rPr>
          <w:sz w:val="4"/>
          <w:szCs w:val="4"/>
        </w:rPr>
        <w:t>Danielle de Jonge, BSc, University of Groningen, the Netherlands</w:t>
      </w:r>
    </w:p>
    <w:p w14:paraId="7BEAAC6C" w14:textId="77777777" w:rsidR="0098664E" w:rsidRPr="007238BE" w:rsidRDefault="0098664E" w:rsidP="0098664E">
      <w:pPr>
        <w:rPr>
          <w:sz w:val="4"/>
          <w:szCs w:val="4"/>
        </w:rPr>
      </w:pPr>
      <w:r w:rsidRPr="007238BE">
        <w:rPr>
          <w:sz w:val="4"/>
          <w:szCs w:val="4"/>
        </w:rPr>
        <w:t>Dr. Diva Amon, Natural History Museum, London, UK</w:t>
      </w:r>
    </w:p>
    <w:p w14:paraId="74E5964E" w14:textId="77777777" w:rsidR="0098664E" w:rsidRPr="007238BE" w:rsidRDefault="0098664E" w:rsidP="0098664E">
      <w:pPr>
        <w:rPr>
          <w:sz w:val="4"/>
          <w:szCs w:val="4"/>
        </w:rPr>
      </w:pPr>
      <w:r w:rsidRPr="007238BE">
        <w:rPr>
          <w:sz w:val="4"/>
          <w:szCs w:val="4"/>
        </w:rPr>
        <w:t>Dr. Sylvie Gaudron, Sorbonne Université, UMR8187 LOG, France</w:t>
      </w:r>
    </w:p>
    <w:p w14:paraId="26C41DE8" w14:textId="77777777" w:rsidR="0098664E" w:rsidRPr="007238BE" w:rsidRDefault="0098664E" w:rsidP="0098664E">
      <w:pPr>
        <w:rPr>
          <w:sz w:val="4"/>
          <w:szCs w:val="4"/>
        </w:rPr>
      </w:pPr>
      <w:r w:rsidRPr="007238BE">
        <w:rPr>
          <w:sz w:val="4"/>
          <w:szCs w:val="4"/>
        </w:rPr>
        <w:t>PhD Candidate, Samantha Andrews, Memorial University, Canada</w:t>
      </w:r>
    </w:p>
    <w:p w14:paraId="4CBC1297" w14:textId="77777777" w:rsidR="0098664E" w:rsidRPr="007238BE" w:rsidRDefault="0098664E" w:rsidP="0098664E">
      <w:pPr>
        <w:rPr>
          <w:sz w:val="4"/>
          <w:szCs w:val="4"/>
        </w:rPr>
      </w:pPr>
      <w:r w:rsidRPr="007238BE">
        <w:rPr>
          <w:sz w:val="4"/>
          <w:szCs w:val="4"/>
        </w:rPr>
        <w:t>Meredith Epp, Scripps Institution of Oceanography, USA</w:t>
      </w:r>
    </w:p>
    <w:p w14:paraId="6622055E" w14:textId="77777777" w:rsidR="0098664E" w:rsidRPr="007238BE" w:rsidRDefault="0098664E" w:rsidP="0098664E">
      <w:pPr>
        <w:rPr>
          <w:sz w:val="4"/>
          <w:szCs w:val="4"/>
        </w:rPr>
      </w:pPr>
      <w:r w:rsidRPr="007238BE">
        <w:rPr>
          <w:sz w:val="4"/>
          <w:szCs w:val="4"/>
        </w:rPr>
        <w:t>Dr. Soeren Thomsen, LOCEAN-IPSL, Sorbonne University, Paris, France</w:t>
      </w:r>
    </w:p>
    <w:p w14:paraId="4234D12C" w14:textId="77777777" w:rsidR="0098664E" w:rsidRPr="007238BE" w:rsidRDefault="0098664E" w:rsidP="0098664E">
      <w:pPr>
        <w:rPr>
          <w:sz w:val="4"/>
          <w:szCs w:val="4"/>
        </w:rPr>
      </w:pPr>
      <w:r w:rsidRPr="007238BE">
        <w:rPr>
          <w:sz w:val="4"/>
          <w:szCs w:val="4"/>
        </w:rPr>
        <w:t>Dr. Claire Laguionie Marchais, NUIG, Ireland</w:t>
      </w:r>
    </w:p>
    <w:p w14:paraId="7F495FA5" w14:textId="77777777" w:rsidR="0098664E" w:rsidRPr="007238BE" w:rsidRDefault="0098664E" w:rsidP="0098664E">
      <w:pPr>
        <w:rPr>
          <w:sz w:val="4"/>
          <w:szCs w:val="4"/>
        </w:rPr>
      </w:pPr>
      <w:r w:rsidRPr="007238BE">
        <w:rPr>
          <w:sz w:val="4"/>
          <w:szCs w:val="4"/>
        </w:rPr>
        <w:t>Dr. Frederick Whoriskey, Dalhousie University, Canada</w:t>
      </w:r>
    </w:p>
    <w:p w14:paraId="3CE734E7" w14:textId="77777777" w:rsidR="0098664E" w:rsidRPr="007238BE" w:rsidRDefault="0098664E" w:rsidP="0098664E">
      <w:pPr>
        <w:rPr>
          <w:sz w:val="4"/>
          <w:szCs w:val="4"/>
        </w:rPr>
      </w:pPr>
      <w:r w:rsidRPr="007238BE">
        <w:rPr>
          <w:sz w:val="4"/>
          <w:szCs w:val="4"/>
        </w:rPr>
        <w:t>Wendy Massart, Royal Belgian Institute of Natural Sciences, Belgium</w:t>
      </w:r>
    </w:p>
    <w:p w14:paraId="0CE5546B" w14:textId="77777777" w:rsidR="0098664E" w:rsidRPr="007238BE" w:rsidRDefault="0098664E" w:rsidP="0098664E">
      <w:pPr>
        <w:rPr>
          <w:sz w:val="4"/>
          <w:szCs w:val="4"/>
        </w:rPr>
      </w:pPr>
      <w:r w:rsidRPr="007238BE">
        <w:rPr>
          <w:sz w:val="4"/>
          <w:szCs w:val="4"/>
        </w:rPr>
        <w:t>Dr. Andrew Thurber, Oregon State University, USA</w:t>
      </w:r>
    </w:p>
    <w:p w14:paraId="54E43FD2" w14:textId="77777777" w:rsidR="0098664E" w:rsidRPr="007238BE" w:rsidRDefault="0098664E" w:rsidP="0098664E">
      <w:pPr>
        <w:rPr>
          <w:sz w:val="4"/>
          <w:szCs w:val="4"/>
        </w:rPr>
      </w:pPr>
      <w:r w:rsidRPr="007238BE">
        <w:rPr>
          <w:sz w:val="4"/>
          <w:szCs w:val="4"/>
        </w:rPr>
        <w:t>Dr. Sandra Brooke, Florida State University, USA</w:t>
      </w:r>
    </w:p>
    <w:p w14:paraId="537148E9" w14:textId="77777777" w:rsidR="0098664E" w:rsidRPr="007238BE" w:rsidRDefault="0098664E" w:rsidP="0098664E">
      <w:pPr>
        <w:rPr>
          <w:sz w:val="4"/>
          <w:szCs w:val="4"/>
        </w:rPr>
      </w:pPr>
      <w:r w:rsidRPr="007238BE">
        <w:rPr>
          <w:sz w:val="4"/>
          <w:szCs w:val="4"/>
        </w:rPr>
        <w:t>Dr. Jackson Chu, Memorial University, Canada</w:t>
      </w:r>
    </w:p>
    <w:p w14:paraId="3C06E285" w14:textId="77777777" w:rsidR="0098664E" w:rsidRPr="007238BE" w:rsidRDefault="0098664E" w:rsidP="0098664E">
      <w:pPr>
        <w:rPr>
          <w:sz w:val="4"/>
          <w:szCs w:val="4"/>
        </w:rPr>
      </w:pPr>
      <w:r w:rsidRPr="007238BE">
        <w:rPr>
          <w:sz w:val="4"/>
          <w:szCs w:val="4"/>
        </w:rPr>
        <w:t>Dr. Thomas C. Shirley, Univ, of Alaska Fairbanks, USA</w:t>
      </w:r>
    </w:p>
    <w:p w14:paraId="6F2CD3EB" w14:textId="77777777" w:rsidR="0098664E" w:rsidRPr="007238BE" w:rsidRDefault="0098664E" w:rsidP="0098664E">
      <w:pPr>
        <w:rPr>
          <w:sz w:val="4"/>
          <w:szCs w:val="4"/>
        </w:rPr>
      </w:pPr>
      <w:r w:rsidRPr="007238BE">
        <w:rPr>
          <w:sz w:val="4"/>
          <w:szCs w:val="4"/>
        </w:rPr>
        <w:t>Ascensão Ravara, Universidade de Aveiro, Portugal</w:t>
      </w:r>
    </w:p>
    <w:p w14:paraId="25CAC2C7" w14:textId="77777777" w:rsidR="0098664E" w:rsidRPr="007238BE" w:rsidRDefault="0098664E" w:rsidP="0098664E">
      <w:pPr>
        <w:rPr>
          <w:sz w:val="4"/>
          <w:szCs w:val="4"/>
        </w:rPr>
      </w:pPr>
      <w:r w:rsidRPr="007238BE">
        <w:rPr>
          <w:sz w:val="4"/>
          <w:szCs w:val="4"/>
        </w:rPr>
        <w:t>Associate Curator Janet R Voight, Field Museum, USA</w:t>
      </w:r>
    </w:p>
    <w:p w14:paraId="6E9F0F0D" w14:textId="77777777" w:rsidR="0098664E" w:rsidRPr="007238BE" w:rsidRDefault="0098664E" w:rsidP="0098664E">
      <w:pPr>
        <w:rPr>
          <w:sz w:val="4"/>
          <w:szCs w:val="4"/>
        </w:rPr>
      </w:pPr>
      <w:r w:rsidRPr="007238BE">
        <w:rPr>
          <w:sz w:val="4"/>
          <w:szCs w:val="4"/>
        </w:rPr>
        <w:t>Dr. Heather Coleman, NOAA, USA</w:t>
      </w:r>
    </w:p>
    <w:p w14:paraId="67115FDB" w14:textId="77777777" w:rsidR="0098664E" w:rsidRPr="007238BE" w:rsidRDefault="0098664E" w:rsidP="0098664E">
      <w:pPr>
        <w:rPr>
          <w:sz w:val="4"/>
          <w:szCs w:val="4"/>
        </w:rPr>
      </w:pPr>
      <w:r w:rsidRPr="007238BE">
        <w:rPr>
          <w:sz w:val="4"/>
          <w:szCs w:val="4"/>
        </w:rPr>
        <w:t>Michael S. Heard Snow, M.Sc, University of Edinburgh, 1L William &amp; Mary Law School</w:t>
      </w:r>
    </w:p>
    <w:p w14:paraId="20973166" w14:textId="77777777" w:rsidR="0098664E" w:rsidRPr="007238BE" w:rsidRDefault="0098664E" w:rsidP="0098664E">
      <w:pPr>
        <w:rPr>
          <w:sz w:val="4"/>
          <w:szCs w:val="4"/>
        </w:rPr>
      </w:pPr>
      <w:r w:rsidRPr="007238BE">
        <w:rPr>
          <w:sz w:val="4"/>
          <w:szCs w:val="4"/>
        </w:rPr>
        <w:t>Jared Ong, University of Aberdeen, UK</w:t>
      </w:r>
    </w:p>
    <w:p w14:paraId="634ECB8D" w14:textId="77777777" w:rsidR="0098664E" w:rsidRPr="007238BE" w:rsidRDefault="0098664E" w:rsidP="0098664E">
      <w:pPr>
        <w:rPr>
          <w:sz w:val="4"/>
          <w:szCs w:val="4"/>
        </w:rPr>
      </w:pPr>
      <w:r w:rsidRPr="007238BE">
        <w:rPr>
          <w:sz w:val="4"/>
          <w:szCs w:val="4"/>
        </w:rPr>
        <w:t>Dr. Kevin Raskoff, Monterey Peninsula College, Monterey, USA</w:t>
      </w:r>
    </w:p>
    <w:p w14:paraId="60E3D496" w14:textId="77777777" w:rsidR="0098664E" w:rsidRPr="007238BE" w:rsidRDefault="0098664E" w:rsidP="0098664E">
      <w:pPr>
        <w:rPr>
          <w:sz w:val="4"/>
          <w:szCs w:val="4"/>
        </w:rPr>
      </w:pPr>
      <w:r w:rsidRPr="007238BE">
        <w:rPr>
          <w:sz w:val="4"/>
          <w:szCs w:val="4"/>
        </w:rPr>
        <w:t>Geoffrey Wilkie, NOAA, USA</w:t>
      </w:r>
    </w:p>
    <w:p w14:paraId="1F5F5BB5" w14:textId="77777777" w:rsidR="0098664E" w:rsidRPr="007238BE" w:rsidRDefault="0098664E" w:rsidP="0098664E">
      <w:pPr>
        <w:rPr>
          <w:sz w:val="4"/>
          <w:szCs w:val="4"/>
        </w:rPr>
      </w:pPr>
      <w:r w:rsidRPr="007238BE">
        <w:rPr>
          <w:sz w:val="4"/>
          <w:szCs w:val="4"/>
        </w:rPr>
        <w:t>MSc. Juan Espínola Universidad de Antofagasta, Chile</w:t>
      </w:r>
    </w:p>
    <w:p w14:paraId="284DE0BC" w14:textId="77777777" w:rsidR="0098664E" w:rsidRPr="007238BE" w:rsidRDefault="0098664E" w:rsidP="0098664E">
      <w:pPr>
        <w:rPr>
          <w:sz w:val="4"/>
          <w:szCs w:val="4"/>
        </w:rPr>
      </w:pPr>
      <w:r w:rsidRPr="007238BE">
        <w:rPr>
          <w:sz w:val="4"/>
          <w:szCs w:val="4"/>
        </w:rPr>
        <w:t>Verónica Aguilar Sierra, Conabio, México</w:t>
      </w:r>
    </w:p>
    <w:p w14:paraId="4EB345B1" w14:textId="77777777" w:rsidR="0098664E" w:rsidRPr="007238BE" w:rsidRDefault="0098664E" w:rsidP="0098664E">
      <w:pPr>
        <w:rPr>
          <w:sz w:val="4"/>
          <w:szCs w:val="4"/>
        </w:rPr>
      </w:pPr>
      <w:r w:rsidRPr="007238BE">
        <w:rPr>
          <w:sz w:val="4"/>
          <w:szCs w:val="4"/>
        </w:rPr>
        <w:t>Saskia Brix, Senckenberg am Meer, Germany</w:t>
      </w:r>
    </w:p>
    <w:p w14:paraId="4E857662" w14:textId="77777777" w:rsidR="0098664E" w:rsidRPr="007238BE" w:rsidRDefault="0098664E" w:rsidP="0098664E">
      <w:pPr>
        <w:rPr>
          <w:sz w:val="4"/>
          <w:szCs w:val="4"/>
        </w:rPr>
      </w:pPr>
      <w:r w:rsidRPr="007238BE">
        <w:rPr>
          <w:sz w:val="4"/>
          <w:szCs w:val="4"/>
        </w:rPr>
        <w:t>Dr. Benjamin Grupe, Fisheries and Oceans Canada, Canada</w:t>
      </w:r>
    </w:p>
    <w:p w14:paraId="711B7AB2" w14:textId="77777777" w:rsidR="0098664E" w:rsidRPr="007238BE" w:rsidRDefault="0098664E" w:rsidP="0098664E">
      <w:pPr>
        <w:rPr>
          <w:sz w:val="4"/>
          <w:szCs w:val="4"/>
        </w:rPr>
      </w:pPr>
      <w:r w:rsidRPr="007238BE">
        <w:rPr>
          <w:sz w:val="4"/>
          <w:szCs w:val="4"/>
        </w:rPr>
        <w:t>Evan Edinger, Memorial University of Newfoundland, Canada</w:t>
      </w:r>
    </w:p>
    <w:p w14:paraId="463EEA7C" w14:textId="77777777" w:rsidR="0098664E" w:rsidRPr="007238BE" w:rsidRDefault="0098664E" w:rsidP="0098664E">
      <w:pPr>
        <w:rPr>
          <w:sz w:val="4"/>
          <w:szCs w:val="4"/>
        </w:rPr>
      </w:pPr>
      <w:r w:rsidRPr="007238BE">
        <w:rPr>
          <w:sz w:val="4"/>
          <w:szCs w:val="4"/>
        </w:rPr>
        <w:t>Dr. Taiyo Kobayashi, JAMSTEC, Japan</w:t>
      </w:r>
    </w:p>
    <w:p w14:paraId="76B67F92" w14:textId="77777777" w:rsidR="0098664E" w:rsidRPr="007238BE" w:rsidRDefault="0098664E" w:rsidP="0098664E">
      <w:pPr>
        <w:rPr>
          <w:sz w:val="4"/>
          <w:szCs w:val="4"/>
        </w:rPr>
      </w:pPr>
      <w:r w:rsidRPr="007238BE">
        <w:rPr>
          <w:sz w:val="4"/>
          <w:szCs w:val="4"/>
        </w:rPr>
        <w:t>Dr. Karen Stocks, Scripps Institution of Oceanography, USA</w:t>
      </w:r>
    </w:p>
    <w:p w14:paraId="5248ECCA" w14:textId="77777777" w:rsidR="0098664E" w:rsidRPr="007238BE" w:rsidRDefault="0098664E" w:rsidP="0098664E">
      <w:pPr>
        <w:rPr>
          <w:sz w:val="4"/>
          <w:szCs w:val="4"/>
        </w:rPr>
      </w:pPr>
      <w:r w:rsidRPr="007238BE">
        <w:rPr>
          <w:sz w:val="4"/>
          <w:szCs w:val="4"/>
        </w:rPr>
        <w:t>Dr. Kazuyoshi Suzuki, Japan Agency for Marine-Earth Science and Technology (JAMSTEC), Japan</w:t>
      </w:r>
    </w:p>
    <w:p w14:paraId="52B0D8D3" w14:textId="77777777" w:rsidR="0098664E" w:rsidRPr="007238BE" w:rsidRDefault="0098664E" w:rsidP="0098664E">
      <w:pPr>
        <w:rPr>
          <w:sz w:val="4"/>
          <w:szCs w:val="4"/>
        </w:rPr>
      </w:pPr>
      <w:r w:rsidRPr="007238BE">
        <w:rPr>
          <w:sz w:val="4"/>
          <w:szCs w:val="4"/>
        </w:rPr>
        <w:t>Dr. Kentaro Ando, JAMSTEC, Japan</w:t>
      </w:r>
    </w:p>
    <w:p w14:paraId="657AEF84" w14:textId="77777777" w:rsidR="0098664E" w:rsidRPr="007238BE" w:rsidRDefault="0098664E" w:rsidP="0098664E">
      <w:pPr>
        <w:rPr>
          <w:sz w:val="4"/>
          <w:szCs w:val="4"/>
        </w:rPr>
      </w:pPr>
      <w:r w:rsidRPr="007238BE">
        <w:rPr>
          <w:sz w:val="4"/>
          <w:szCs w:val="4"/>
        </w:rPr>
        <w:t>Dr. Hiroaki Tatebe, JAMSTEC, Japan</w:t>
      </w:r>
    </w:p>
    <w:p w14:paraId="38438521" w14:textId="77777777" w:rsidR="0098664E" w:rsidRPr="007238BE" w:rsidRDefault="0098664E" w:rsidP="0098664E">
      <w:pPr>
        <w:rPr>
          <w:sz w:val="4"/>
          <w:szCs w:val="4"/>
        </w:rPr>
      </w:pPr>
      <w:r w:rsidRPr="007238BE">
        <w:rPr>
          <w:sz w:val="4"/>
          <w:szCs w:val="4"/>
        </w:rPr>
        <w:t>Ir. Catherine Borremans, Ifremer, France</w:t>
      </w:r>
    </w:p>
    <w:p w14:paraId="1157053A" w14:textId="77777777" w:rsidR="0098664E" w:rsidRPr="007238BE" w:rsidRDefault="0098664E" w:rsidP="0098664E">
      <w:pPr>
        <w:rPr>
          <w:sz w:val="4"/>
          <w:szCs w:val="4"/>
        </w:rPr>
      </w:pPr>
      <w:r w:rsidRPr="007238BE">
        <w:rPr>
          <w:sz w:val="4"/>
          <w:szCs w:val="4"/>
        </w:rPr>
        <w:t>Dr. Jan Taucher, GEOMAR, Germany</w:t>
      </w:r>
    </w:p>
    <w:p w14:paraId="52704B6D" w14:textId="77777777" w:rsidR="0098664E" w:rsidRPr="007238BE" w:rsidRDefault="0098664E" w:rsidP="0098664E">
      <w:pPr>
        <w:rPr>
          <w:sz w:val="4"/>
          <w:szCs w:val="4"/>
        </w:rPr>
      </w:pPr>
      <w:r w:rsidRPr="007238BE">
        <w:rPr>
          <w:sz w:val="4"/>
          <w:szCs w:val="4"/>
        </w:rPr>
        <w:t>Dr. Allison Perry, Oceana, Spain</w:t>
      </w:r>
    </w:p>
    <w:p w14:paraId="390A67C5" w14:textId="77777777" w:rsidR="0098664E" w:rsidRPr="007238BE" w:rsidRDefault="0098664E" w:rsidP="0098664E">
      <w:pPr>
        <w:rPr>
          <w:sz w:val="4"/>
          <w:szCs w:val="4"/>
        </w:rPr>
      </w:pPr>
      <w:r w:rsidRPr="007238BE">
        <w:rPr>
          <w:sz w:val="4"/>
          <w:szCs w:val="4"/>
        </w:rPr>
        <w:t>M.Sc., Hanna Campen, GEOMAR Helmholtz Centre for Ocean Research Kiel, Germany</w:t>
      </w:r>
    </w:p>
    <w:p w14:paraId="5F3BBBDE" w14:textId="77777777" w:rsidR="0098664E" w:rsidRPr="007238BE" w:rsidRDefault="0098664E" w:rsidP="0098664E">
      <w:pPr>
        <w:rPr>
          <w:sz w:val="4"/>
          <w:szCs w:val="4"/>
        </w:rPr>
      </w:pPr>
      <w:r w:rsidRPr="007238BE">
        <w:rPr>
          <w:sz w:val="4"/>
          <w:szCs w:val="4"/>
        </w:rPr>
        <w:t>Telmo Morato, IMAR Azores, Portugal</w:t>
      </w:r>
    </w:p>
    <w:p w14:paraId="11A3228C" w14:textId="77777777" w:rsidR="0098664E" w:rsidRPr="007238BE" w:rsidRDefault="0098664E" w:rsidP="0098664E">
      <w:pPr>
        <w:rPr>
          <w:sz w:val="4"/>
          <w:szCs w:val="4"/>
        </w:rPr>
      </w:pPr>
      <w:r w:rsidRPr="007238BE">
        <w:rPr>
          <w:sz w:val="4"/>
          <w:szCs w:val="4"/>
        </w:rPr>
        <w:t>Professor Imants Priede, University of Aberdeen, United Kingdom</w:t>
      </w:r>
    </w:p>
    <w:p w14:paraId="3A7101BE" w14:textId="77777777" w:rsidR="0098664E" w:rsidRPr="007238BE" w:rsidRDefault="0098664E" w:rsidP="0098664E">
      <w:pPr>
        <w:rPr>
          <w:sz w:val="4"/>
          <w:szCs w:val="4"/>
        </w:rPr>
      </w:pPr>
      <w:r w:rsidRPr="007238BE">
        <w:rPr>
          <w:sz w:val="4"/>
          <w:szCs w:val="4"/>
        </w:rPr>
        <w:t>Beatriz Mejia-Mercado, PhD student, Florida State University, Tallahassee, FL, USA</w:t>
      </w:r>
    </w:p>
    <w:p w14:paraId="1C5CA84C" w14:textId="77777777" w:rsidR="0098664E" w:rsidRPr="007238BE" w:rsidRDefault="0098664E" w:rsidP="0098664E">
      <w:pPr>
        <w:rPr>
          <w:sz w:val="4"/>
          <w:szCs w:val="4"/>
        </w:rPr>
      </w:pPr>
      <w:r w:rsidRPr="007238BE">
        <w:rPr>
          <w:sz w:val="4"/>
          <w:szCs w:val="4"/>
        </w:rPr>
        <w:t>Dr. Ye Qinghua, Deltares, Netherlands</w:t>
      </w:r>
    </w:p>
    <w:p w14:paraId="29B13005" w14:textId="77777777" w:rsidR="0098664E" w:rsidRPr="007238BE" w:rsidRDefault="0098664E" w:rsidP="0098664E">
      <w:pPr>
        <w:rPr>
          <w:sz w:val="4"/>
          <w:szCs w:val="4"/>
        </w:rPr>
      </w:pPr>
      <w:r w:rsidRPr="007238BE">
        <w:rPr>
          <w:sz w:val="4"/>
          <w:szCs w:val="4"/>
        </w:rPr>
        <w:t>Prof.Paul Havemann, University of London,UK</w:t>
      </w:r>
    </w:p>
    <w:p w14:paraId="0D8C0371" w14:textId="77777777" w:rsidR="0098664E" w:rsidRPr="007238BE" w:rsidRDefault="0098664E" w:rsidP="0098664E">
      <w:pPr>
        <w:rPr>
          <w:sz w:val="4"/>
          <w:szCs w:val="4"/>
        </w:rPr>
      </w:pPr>
      <w:r w:rsidRPr="007238BE">
        <w:rPr>
          <w:sz w:val="4"/>
          <w:szCs w:val="4"/>
        </w:rPr>
        <w:t>Cordula Zenk, GEOMAR Helmholtz Centre for Ocean Research Kiel, Germany</w:t>
      </w:r>
    </w:p>
    <w:p w14:paraId="4F6CAE70" w14:textId="77777777" w:rsidR="0098664E" w:rsidRPr="007238BE" w:rsidRDefault="0098664E" w:rsidP="0098664E">
      <w:pPr>
        <w:rPr>
          <w:sz w:val="4"/>
          <w:szCs w:val="4"/>
        </w:rPr>
      </w:pPr>
      <w:r w:rsidRPr="007238BE">
        <w:rPr>
          <w:sz w:val="4"/>
          <w:szCs w:val="4"/>
        </w:rPr>
        <w:t>Dr, Alex Thomas, University of Edinburgh, United Kingdom</w:t>
      </w:r>
    </w:p>
    <w:p w14:paraId="176CD4DC" w14:textId="77777777" w:rsidR="0098664E" w:rsidRPr="007238BE" w:rsidRDefault="0098664E" w:rsidP="0098664E">
      <w:pPr>
        <w:rPr>
          <w:sz w:val="4"/>
          <w:szCs w:val="4"/>
        </w:rPr>
      </w:pPr>
      <w:r w:rsidRPr="007238BE">
        <w:rPr>
          <w:sz w:val="4"/>
          <w:szCs w:val="4"/>
        </w:rPr>
        <w:t>Dr. Marina Fernandez, Universidade de São Paulo, Brazil</w:t>
      </w:r>
    </w:p>
    <w:p w14:paraId="452EAB0D" w14:textId="77777777" w:rsidR="0098664E" w:rsidRPr="007238BE" w:rsidRDefault="0098664E" w:rsidP="0098664E">
      <w:pPr>
        <w:rPr>
          <w:sz w:val="4"/>
          <w:szCs w:val="4"/>
        </w:rPr>
      </w:pPr>
      <w:r w:rsidRPr="007238BE">
        <w:rPr>
          <w:sz w:val="4"/>
          <w:szCs w:val="4"/>
        </w:rPr>
        <w:t>Dr. Timothee Bourgeois, Dalhousie University, Canada</w:t>
      </w:r>
    </w:p>
    <w:p w14:paraId="2A64F53B" w14:textId="77777777" w:rsidR="0098664E" w:rsidRPr="007238BE" w:rsidRDefault="0098664E" w:rsidP="0098664E">
      <w:pPr>
        <w:rPr>
          <w:sz w:val="4"/>
          <w:szCs w:val="4"/>
        </w:rPr>
      </w:pPr>
      <w:r w:rsidRPr="007238BE">
        <w:rPr>
          <w:sz w:val="4"/>
          <w:szCs w:val="4"/>
        </w:rPr>
        <w:t>Prof. Jonathan Aurnou, UCLA Earth, Planetary &amp; Space Sciences, USA</w:t>
      </w:r>
    </w:p>
    <w:p w14:paraId="7E20944C" w14:textId="77777777" w:rsidR="0098664E" w:rsidRPr="007238BE" w:rsidRDefault="0098664E" w:rsidP="0098664E">
      <w:pPr>
        <w:rPr>
          <w:sz w:val="4"/>
          <w:szCs w:val="4"/>
        </w:rPr>
      </w:pPr>
      <w:r w:rsidRPr="007238BE">
        <w:rPr>
          <w:sz w:val="4"/>
          <w:szCs w:val="4"/>
        </w:rPr>
        <w:t>Dr. Peggy Fong, UCLA, USA</w:t>
      </w:r>
    </w:p>
    <w:p w14:paraId="42E62CD5" w14:textId="77777777" w:rsidR="0098664E" w:rsidRPr="007238BE" w:rsidRDefault="0098664E" w:rsidP="0098664E">
      <w:pPr>
        <w:rPr>
          <w:sz w:val="4"/>
          <w:szCs w:val="4"/>
        </w:rPr>
      </w:pPr>
      <w:r w:rsidRPr="007238BE">
        <w:rPr>
          <w:sz w:val="4"/>
          <w:szCs w:val="4"/>
        </w:rPr>
        <w:t>Ken Zhao, UCLA, USA</w:t>
      </w:r>
    </w:p>
    <w:p w14:paraId="1352BFB9" w14:textId="77777777" w:rsidR="0098664E" w:rsidRPr="007238BE" w:rsidRDefault="0098664E" w:rsidP="0098664E">
      <w:pPr>
        <w:rPr>
          <w:sz w:val="4"/>
          <w:szCs w:val="4"/>
        </w:rPr>
      </w:pPr>
      <w:r w:rsidRPr="007238BE">
        <w:rPr>
          <w:sz w:val="4"/>
          <w:szCs w:val="4"/>
        </w:rPr>
        <w:t>Prof. Richard F. Ambrose, UCLA, USA</w:t>
      </w:r>
    </w:p>
    <w:p w14:paraId="6891D59A" w14:textId="77777777" w:rsidR="0098664E" w:rsidRPr="007238BE" w:rsidRDefault="0098664E" w:rsidP="0098664E">
      <w:pPr>
        <w:rPr>
          <w:sz w:val="4"/>
          <w:szCs w:val="4"/>
        </w:rPr>
      </w:pPr>
      <w:r w:rsidRPr="007238BE">
        <w:rPr>
          <w:sz w:val="4"/>
          <w:szCs w:val="4"/>
        </w:rPr>
        <w:t>Dr. Carlos Neira, Scripps Institution of Oceanography, UC San Diego, California, USA</w:t>
      </w:r>
    </w:p>
    <w:p w14:paraId="3DBC5408" w14:textId="77777777" w:rsidR="0098664E" w:rsidRPr="007238BE" w:rsidRDefault="0098664E" w:rsidP="0098664E">
      <w:pPr>
        <w:rPr>
          <w:sz w:val="4"/>
          <w:szCs w:val="4"/>
        </w:rPr>
      </w:pPr>
      <w:r w:rsidRPr="007238BE">
        <w:rPr>
          <w:sz w:val="4"/>
          <w:szCs w:val="4"/>
        </w:rPr>
        <w:t>Dr. Elizabeth Mcleod, The Nature Conservancy, USA</w:t>
      </w:r>
    </w:p>
    <w:p w14:paraId="7CF07DA3" w14:textId="77777777" w:rsidR="0098664E" w:rsidRPr="007238BE" w:rsidRDefault="0098664E" w:rsidP="0098664E">
      <w:pPr>
        <w:rPr>
          <w:sz w:val="4"/>
          <w:szCs w:val="4"/>
        </w:rPr>
      </w:pPr>
      <w:r w:rsidRPr="007238BE">
        <w:rPr>
          <w:sz w:val="4"/>
          <w:szCs w:val="4"/>
        </w:rPr>
        <w:t>Dr. Sarah A. Spaulding, University of Colorado, Boulder USA</w:t>
      </w:r>
    </w:p>
    <w:p w14:paraId="3110C20A" w14:textId="77777777" w:rsidR="0098664E" w:rsidRPr="007238BE" w:rsidRDefault="0098664E" w:rsidP="0098664E">
      <w:pPr>
        <w:rPr>
          <w:sz w:val="4"/>
          <w:szCs w:val="4"/>
        </w:rPr>
      </w:pPr>
      <w:r w:rsidRPr="007238BE">
        <w:rPr>
          <w:sz w:val="4"/>
          <w:szCs w:val="4"/>
        </w:rPr>
        <w:t>Dr. Oliver Simon Ashford, University of California San Diego, Scripps Institution of Oceanography, USA</w:t>
      </w:r>
    </w:p>
    <w:p w14:paraId="6AF0BBCB" w14:textId="77777777" w:rsidR="0098664E" w:rsidRPr="007238BE" w:rsidRDefault="0098664E" w:rsidP="0098664E">
      <w:pPr>
        <w:rPr>
          <w:sz w:val="4"/>
          <w:szCs w:val="4"/>
        </w:rPr>
      </w:pPr>
      <w:r w:rsidRPr="007238BE">
        <w:rPr>
          <w:sz w:val="4"/>
          <w:szCs w:val="4"/>
        </w:rPr>
        <w:t>Dr. Simon Yang, UCLA, USA</w:t>
      </w:r>
    </w:p>
    <w:p w14:paraId="3061437F" w14:textId="77777777" w:rsidR="0098664E" w:rsidRPr="007238BE" w:rsidRDefault="0098664E" w:rsidP="0098664E">
      <w:pPr>
        <w:rPr>
          <w:sz w:val="4"/>
          <w:szCs w:val="4"/>
        </w:rPr>
      </w:pPr>
      <w:r w:rsidRPr="007238BE">
        <w:rPr>
          <w:sz w:val="4"/>
          <w:szCs w:val="4"/>
        </w:rPr>
        <w:t>Mr. Sebastian Krause, UCLA, USA</w:t>
      </w:r>
    </w:p>
    <w:p w14:paraId="1E673695" w14:textId="77777777" w:rsidR="0098664E" w:rsidRPr="007238BE" w:rsidRDefault="0098664E" w:rsidP="0098664E">
      <w:pPr>
        <w:rPr>
          <w:sz w:val="4"/>
          <w:szCs w:val="4"/>
        </w:rPr>
      </w:pPr>
      <w:r w:rsidRPr="007238BE">
        <w:rPr>
          <w:sz w:val="4"/>
          <w:szCs w:val="4"/>
        </w:rPr>
        <w:t>Prof. Malcolm S. Gordon, UCLA, USA</w:t>
      </w:r>
    </w:p>
    <w:p w14:paraId="78A5A4A1" w14:textId="77777777" w:rsidR="0098664E" w:rsidRPr="007238BE" w:rsidRDefault="0098664E" w:rsidP="0098664E">
      <w:pPr>
        <w:rPr>
          <w:sz w:val="4"/>
          <w:szCs w:val="4"/>
        </w:rPr>
      </w:pPr>
      <w:r w:rsidRPr="007238BE">
        <w:rPr>
          <w:sz w:val="4"/>
          <w:szCs w:val="4"/>
        </w:rPr>
        <w:t>Zachary Gold, UCLA, USA</w:t>
      </w:r>
    </w:p>
    <w:p w14:paraId="05A99EAA" w14:textId="77777777" w:rsidR="0098664E" w:rsidRPr="007238BE" w:rsidRDefault="0098664E" w:rsidP="0098664E">
      <w:pPr>
        <w:rPr>
          <w:sz w:val="4"/>
          <w:szCs w:val="4"/>
        </w:rPr>
      </w:pPr>
      <w:r w:rsidRPr="007238BE">
        <w:rPr>
          <w:sz w:val="4"/>
          <w:szCs w:val="4"/>
        </w:rPr>
        <w:t>Kristin Burmeister, GEOMAR, Germany</w:t>
      </w:r>
    </w:p>
    <w:p w14:paraId="5738A211" w14:textId="77777777" w:rsidR="0098664E" w:rsidRPr="007238BE" w:rsidRDefault="0098664E" w:rsidP="0098664E">
      <w:pPr>
        <w:rPr>
          <w:sz w:val="4"/>
          <w:szCs w:val="4"/>
        </w:rPr>
      </w:pPr>
      <w:r w:rsidRPr="007238BE">
        <w:rPr>
          <w:sz w:val="4"/>
          <w:szCs w:val="4"/>
        </w:rPr>
        <w:t>Dr. Marina Levy, CNRS, France</w:t>
      </w:r>
    </w:p>
    <w:p w14:paraId="32AE5CDD" w14:textId="77777777" w:rsidR="0098664E" w:rsidRPr="007238BE" w:rsidRDefault="0098664E" w:rsidP="0098664E">
      <w:pPr>
        <w:rPr>
          <w:sz w:val="4"/>
          <w:szCs w:val="4"/>
        </w:rPr>
      </w:pPr>
      <w:r w:rsidRPr="007238BE">
        <w:rPr>
          <w:sz w:val="4"/>
          <w:szCs w:val="4"/>
        </w:rPr>
        <w:t>Dr. Nicolas C. Ory, GEOMAR, Germany</w:t>
      </w:r>
    </w:p>
    <w:p w14:paraId="662D5955" w14:textId="77777777" w:rsidR="0098664E" w:rsidRPr="007238BE" w:rsidRDefault="0098664E" w:rsidP="0098664E">
      <w:pPr>
        <w:rPr>
          <w:sz w:val="4"/>
          <w:szCs w:val="4"/>
        </w:rPr>
      </w:pPr>
      <w:r w:rsidRPr="007238BE">
        <w:rPr>
          <w:sz w:val="4"/>
          <w:szCs w:val="4"/>
        </w:rPr>
        <w:t>Dr. Josep (Pep) Canadell, CSIRO Marine and Atmospheric Research, Australia</w:t>
      </w:r>
    </w:p>
    <w:p w14:paraId="74C903EB" w14:textId="77777777" w:rsidR="0098664E" w:rsidRPr="007238BE" w:rsidRDefault="0098664E" w:rsidP="0098664E">
      <w:pPr>
        <w:rPr>
          <w:sz w:val="4"/>
          <w:szCs w:val="4"/>
        </w:rPr>
      </w:pPr>
      <w:r w:rsidRPr="007238BE">
        <w:rPr>
          <w:sz w:val="4"/>
          <w:szCs w:val="4"/>
        </w:rPr>
        <w:t>Dr.-Ing. Reiner Jung, University of Kiel, Germany</w:t>
      </w:r>
    </w:p>
    <w:p w14:paraId="5EA839BE" w14:textId="77777777" w:rsidR="0098664E" w:rsidRPr="007238BE" w:rsidRDefault="0098664E" w:rsidP="0098664E">
      <w:pPr>
        <w:rPr>
          <w:sz w:val="4"/>
          <w:szCs w:val="4"/>
        </w:rPr>
      </w:pPr>
      <w:r w:rsidRPr="007238BE">
        <w:rPr>
          <w:sz w:val="4"/>
          <w:szCs w:val="4"/>
        </w:rPr>
        <w:t>Dr. Dominik Hülse, University of California, USA</w:t>
      </w:r>
    </w:p>
    <w:p w14:paraId="76BC1319" w14:textId="77777777" w:rsidR="0098664E" w:rsidRPr="007238BE" w:rsidRDefault="0098664E" w:rsidP="0098664E">
      <w:pPr>
        <w:rPr>
          <w:sz w:val="4"/>
          <w:szCs w:val="4"/>
        </w:rPr>
      </w:pPr>
      <w:r w:rsidRPr="007238BE">
        <w:rPr>
          <w:sz w:val="4"/>
          <w:szCs w:val="4"/>
        </w:rPr>
        <w:t>Dr. Bert van Hattum, Deltares, Netherlands</w:t>
      </w:r>
    </w:p>
    <w:p w14:paraId="2835A78F" w14:textId="77777777" w:rsidR="0098664E" w:rsidRPr="007238BE" w:rsidRDefault="0098664E" w:rsidP="0098664E">
      <w:pPr>
        <w:rPr>
          <w:sz w:val="4"/>
          <w:szCs w:val="4"/>
        </w:rPr>
      </w:pPr>
      <w:r w:rsidRPr="007238BE">
        <w:rPr>
          <w:sz w:val="4"/>
          <w:szCs w:val="4"/>
        </w:rPr>
        <w:t>Dr. Florian Schütte, GEOMAR, Germany</w:t>
      </w:r>
    </w:p>
    <w:p w14:paraId="2D69EDFF" w14:textId="77777777" w:rsidR="0098664E" w:rsidRPr="007238BE" w:rsidRDefault="0098664E" w:rsidP="0098664E">
      <w:pPr>
        <w:rPr>
          <w:sz w:val="4"/>
          <w:szCs w:val="4"/>
        </w:rPr>
      </w:pPr>
      <w:r w:rsidRPr="007238BE">
        <w:rPr>
          <w:sz w:val="4"/>
          <w:szCs w:val="4"/>
        </w:rPr>
        <w:t>Dr. Lisa Mevenkamp, Ghent University, Belgium</w:t>
      </w:r>
    </w:p>
    <w:p w14:paraId="53DC0955" w14:textId="77777777" w:rsidR="0098664E" w:rsidRPr="007238BE" w:rsidRDefault="0098664E" w:rsidP="0098664E">
      <w:pPr>
        <w:rPr>
          <w:sz w:val="4"/>
          <w:szCs w:val="4"/>
        </w:rPr>
      </w:pPr>
      <w:r w:rsidRPr="007238BE">
        <w:rPr>
          <w:sz w:val="4"/>
          <w:szCs w:val="4"/>
        </w:rPr>
        <w:t>Tomas Chor, UCLA, USA</w:t>
      </w:r>
    </w:p>
    <w:p w14:paraId="3B5ED679" w14:textId="77777777" w:rsidR="0098664E" w:rsidRPr="007238BE" w:rsidRDefault="0098664E" w:rsidP="0098664E">
      <w:pPr>
        <w:rPr>
          <w:sz w:val="4"/>
          <w:szCs w:val="4"/>
        </w:rPr>
      </w:pPr>
      <w:r w:rsidRPr="007238BE">
        <w:rPr>
          <w:sz w:val="4"/>
          <w:szCs w:val="4"/>
        </w:rPr>
        <w:t>Denis Braga, UFPR, Brazil</w:t>
      </w:r>
    </w:p>
    <w:p w14:paraId="4056BC92" w14:textId="77777777" w:rsidR="0098664E" w:rsidRPr="007238BE" w:rsidRDefault="0098664E" w:rsidP="0098664E">
      <w:pPr>
        <w:rPr>
          <w:sz w:val="4"/>
          <w:szCs w:val="4"/>
        </w:rPr>
      </w:pPr>
      <w:r w:rsidRPr="007238BE">
        <w:rPr>
          <w:sz w:val="4"/>
          <w:szCs w:val="4"/>
        </w:rPr>
        <w:t>Prof. Takamitsu Ito, Georgia Institute of Technology, USA</w:t>
      </w:r>
    </w:p>
    <w:p w14:paraId="5A8CF3FF" w14:textId="77777777" w:rsidR="0098664E" w:rsidRPr="007238BE" w:rsidRDefault="0098664E" w:rsidP="0098664E">
      <w:pPr>
        <w:rPr>
          <w:sz w:val="4"/>
          <w:szCs w:val="4"/>
        </w:rPr>
      </w:pPr>
      <w:r w:rsidRPr="007238BE">
        <w:rPr>
          <w:sz w:val="4"/>
          <w:szCs w:val="4"/>
        </w:rPr>
        <w:t>Frederike Boehm, Kiel University, Germany</w:t>
      </w:r>
    </w:p>
    <w:p w14:paraId="6C7957FF" w14:textId="77777777" w:rsidR="0098664E" w:rsidRPr="007238BE" w:rsidRDefault="0098664E" w:rsidP="0098664E">
      <w:pPr>
        <w:rPr>
          <w:sz w:val="4"/>
          <w:szCs w:val="4"/>
        </w:rPr>
      </w:pPr>
      <w:r w:rsidRPr="007238BE">
        <w:rPr>
          <w:sz w:val="4"/>
          <w:szCs w:val="4"/>
        </w:rPr>
        <w:t>Prof. Verena Tunnicliffe, University of Victoria, BC, Canada</w:t>
      </w:r>
    </w:p>
    <w:p w14:paraId="0631D417" w14:textId="77777777" w:rsidR="0098664E" w:rsidRPr="007238BE" w:rsidRDefault="0098664E" w:rsidP="0098664E">
      <w:pPr>
        <w:rPr>
          <w:sz w:val="4"/>
          <w:szCs w:val="4"/>
        </w:rPr>
      </w:pPr>
      <w:r w:rsidRPr="007238BE">
        <w:rPr>
          <w:sz w:val="4"/>
          <w:szCs w:val="4"/>
        </w:rPr>
        <w:t>Helmut Maske, CICESE, Ensenada, Mexico</w:t>
      </w:r>
    </w:p>
    <w:p w14:paraId="40A232F9" w14:textId="77777777" w:rsidR="0098664E" w:rsidRPr="007238BE" w:rsidRDefault="0098664E" w:rsidP="0098664E">
      <w:pPr>
        <w:rPr>
          <w:sz w:val="4"/>
          <w:szCs w:val="4"/>
        </w:rPr>
      </w:pPr>
      <w:r w:rsidRPr="007238BE">
        <w:rPr>
          <w:sz w:val="4"/>
          <w:szCs w:val="4"/>
        </w:rPr>
        <w:t>Lucas Emilio Hoeltgebaum, UFPR, Brazil</w:t>
      </w:r>
    </w:p>
    <w:p w14:paraId="298A5246" w14:textId="77777777" w:rsidR="0098664E" w:rsidRPr="007238BE" w:rsidRDefault="0098664E" w:rsidP="0098664E">
      <w:pPr>
        <w:rPr>
          <w:sz w:val="4"/>
          <w:szCs w:val="4"/>
        </w:rPr>
      </w:pPr>
      <w:r w:rsidRPr="007238BE">
        <w:rPr>
          <w:sz w:val="4"/>
          <w:szCs w:val="4"/>
        </w:rPr>
        <w:t>Dr. Pascaline Lauters, Royal Belgian Institute of Natural Sciences, Belgium</w:t>
      </w:r>
    </w:p>
    <w:p w14:paraId="3A831CC6" w14:textId="77777777" w:rsidR="0098664E" w:rsidRPr="007238BE" w:rsidRDefault="0098664E" w:rsidP="0098664E">
      <w:pPr>
        <w:rPr>
          <w:sz w:val="4"/>
          <w:szCs w:val="4"/>
        </w:rPr>
      </w:pPr>
      <w:r w:rsidRPr="007238BE">
        <w:rPr>
          <w:sz w:val="4"/>
          <w:szCs w:val="4"/>
        </w:rPr>
        <w:t>Dr. Dana Ehlert, GEOMAR, Germany</w:t>
      </w:r>
    </w:p>
    <w:p w14:paraId="52F3AD7F" w14:textId="77777777" w:rsidR="0098664E" w:rsidRPr="007238BE" w:rsidRDefault="0098664E" w:rsidP="0098664E">
      <w:pPr>
        <w:rPr>
          <w:sz w:val="4"/>
          <w:szCs w:val="4"/>
        </w:rPr>
      </w:pPr>
      <w:r w:rsidRPr="007238BE">
        <w:rPr>
          <w:sz w:val="4"/>
          <w:szCs w:val="4"/>
        </w:rPr>
        <w:t>Prof. James McWilliams, Dept. of Atmospheric and Oceanic Sciences, UCLA, USA</w:t>
      </w:r>
    </w:p>
    <w:p w14:paraId="6953CB9C" w14:textId="77777777" w:rsidR="0098664E" w:rsidRPr="007238BE" w:rsidRDefault="0098664E" w:rsidP="0098664E">
      <w:pPr>
        <w:rPr>
          <w:sz w:val="4"/>
          <w:szCs w:val="4"/>
        </w:rPr>
      </w:pPr>
      <w:r w:rsidRPr="007238BE">
        <w:rPr>
          <w:sz w:val="4"/>
          <w:szCs w:val="4"/>
        </w:rPr>
        <w:t>Dr. Stephanie Sharuga, Genwest Systems, Inc./NOAA, USA</w:t>
      </w:r>
    </w:p>
    <w:p w14:paraId="4EB6FDC8" w14:textId="77777777" w:rsidR="0098664E" w:rsidRPr="007238BE" w:rsidRDefault="0098664E" w:rsidP="0098664E">
      <w:pPr>
        <w:rPr>
          <w:sz w:val="4"/>
          <w:szCs w:val="4"/>
        </w:rPr>
      </w:pPr>
      <w:r w:rsidRPr="007238BE">
        <w:rPr>
          <w:sz w:val="4"/>
          <w:szCs w:val="4"/>
        </w:rPr>
        <w:t>Konstantin Choumiline, University of California Riverside, USA</w:t>
      </w:r>
    </w:p>
    <w:p w14:paraId="5D32C0E3" w14:textId="77777777" w:rsidR="0098664E" w:rsidRPr="007238BE" w:rsidRDefault="0098664E" w:rsidP="0098664E">
      <w:pPr>
        <w:rPr>
          <w:sz w:val="4"/>
          <w:szCs w:val="4"/>
        </w:rPr>
      </w:pPr>
      <w:r w:rsidRPr="007238BE">
        <w:rPr>
          <w:sz w:val="4"/>
          <w:szCs w:val="4"/>
        </w:rPr>
        <w:t>Ph.D Takanori Horii, Japan Agency for Marine-Earth Science and Technology, Japan</w:t>
      </w:r>
    </w:p>
    <w:p w14:paraId="7F1EBF7E" w14:textId="77777777" w:rsidR="0098664E" w:rsidRPr="007238BE" w:rsidRDefault="0098664E" w:rsidP="0098664E">
      <w:pPr>
        <w:rPr>
          <w:sz w:val="4"/>
          <w:szCs w:val="4"/>
        </w:rPr>
      </w:pPr>
      <w:r w:rsidRPr="007238BE">
        <w:rPr>
          <w:sz w:val="4"/>
          <w:szCs w:val="4"/>
        </w:rPr>
        <w:t>Dr. Angela Landolfi, GEOMAR, Germany</w:t>
      </w:r>
    </w:p>
    <w:p w14:paraId="59A54EB7" w14:textId="77777777" w:rsidR="0098664E" w:rsidRPr="007238BE" w:rsidRDefault="0098664E" w:rsidP="0098664E">
      <w:pPr>
        <w:rPr>
          <w:sz w:val="4"/>
          <w:szCs w:val="4"/>
        </w:rPr>
      </w:pPr>
      <w:r w:rsidRPr="007238BE">
        <w:rPr>
          <w:sz w:val="4"/>
          <w:szCs w:val="4"/>
        </w:rPr>
        <w:t>Prof. Daniel Conley, Lund University, Sweden</w:t>
      </w:r>
    </w:p>
    <w:p w14:paraId="35C9ABC1" w14:textId="77777777" w:rsidR="0098664E" w:rsidRPr="007238BE" w:rsidRDefault="0098664E" w:rsidP="0098664E">
      <w:pPr>
        <w:rPr>
          <w:sz w:val="4"/>
          <w:szCs w:val="4"/>
        </w:rPr>
      </w:pPr>
      <w:r w:rsidRPr="007238BE">
        <w:rPr>
          <w:sz w:val="4"/>
          <w:szCs w:val="4"/>
        </w:rPr>
        <w:t>Dr. Sarah Donelan, Smithsonian Environmental Research Center, USA</w:t>
      </w:r>
    </w:p>
    <w:p w14:paraId="14CEECD3" w14:textId="77777777" w:rsidR="0098664E" w:rsidRPr="007238BE" w:rsidRDefault="0098664E" w:rsidP="0098664E">
      <w:pPr>
        <w:rPr>
          <w:sz w:val="4"/>
          <w:szCs w:val="4"/>
        </w:rPr>
      </w:pPr>
      <w:r w:rsidRPr="007238BE">
        <w:rPr>
          <w:sz w:val="4"/>
          <w:szCs w:val="4"/>
        </w:rPr>
        <w:t>Dr. Orlando Astudillo, Centro de Estudios Avanzados en Zonas Áridas CEAZA, Chile</w:t>
      </w:r>
    </w:p>
    <w:p w14:paraId="616008BB" w14:textId="77777777" w:rsidR="0098664E" w:rsidRPr="007238BE" w:rsidRDefault="0098664E" w:rsidP="0098664E">
      <w:pPr>
        <w:rPr>
          <w:sz w:val="4"/>
          <w:szCs w:val="4"/>
        </w:rPr>
      </w:pPr>
      <w:r w:rsidRPr="007238BE">
        <w:rPr>
          <w:sz w:val="4"/>
          <w:szCs w:val="4"/>
        </w:rPr>
        <w:t>Dr. Enrique Ostria-Gallardo, CEAZA, Chile</w:t>
      </w:r>
    </w:p>
    <w:p w14:paraId="3C3BE2F9" w14:textId="77777777" w:rsidR="0098664E" w:rsidRPr="007238BE" w:rsidRDefault="0098664E" w:rsidP="0098664E">
      <w:pPr>
        <w:rPr>
          <w:sz w:val="4"/>
          <w:szCs w:val="4"/>
        </w:rPr>
      </w:pPr>
      <w:r w:rsidRPr="007238BE">
        <w:rPr>
          <w:sz w:val="4"/>
          <w:szCs w:val="4"/>
        </w:rPr>
        <w:t>Dr. Jose A. Rutllant, Center for Advanced Studies in Arid Zones, La Serena, Chile</w:t>
      </w:r>
    </w:p>
    <w:p w14:paraId="607F39A8" w14:textId="77777777" w:rsidR="0098664E" w:rsidRPr="007238BE" w:rsidRDefault="0098664E" w:rsidP="0098664E">
      <w:pPr>
        <w:rPr>
          <w:sz w:val="4"/>
          <w:szCs w:val="4"/>
        </w:rPr>
      </w:pPr>
      <w:r w:rsidRPr="007238BE">
        <w:rPr>
          <w:sz w:val="4"/>
          <w:szCs w:val="4"/>
        </w:rPr>
        <w:t>Dr Rémi Valois, CEAZA, Chile Francia</w:t>
      </w:r>
    </w:p>
    <w:p w14:paraId="0BD3BBA6" w14:textId="77777777" w:rsidR="0098664E" w:rsidRPr="007238BE" w:rsidRDefault="0098664E" w:rsidP="0098664E">
      <w:pPr>
        <w:rPr>
          <w:sz w:val="4"/>
          <w:szCs w:val="4"/>
        </w:rPr>
      </w:pPr>
      <w:r w:rsidRPr="007238BE">
        <w:rPr>
          <w:sz w:val="4"/>
          <w:szCs w:val="4"/>
        </w:rPr>
        <w:t>Dr. Stephanie L. Bush, SI-NMNH, USA</w:t>
      </w:r>
    </w:p>
    <w:p w14:paraId="54D28C12" w14:textId="77777777" w:rsidR="0098664E" w:rsidRPr="007238BE" w:rsidRDefault="0098664E" w:rsidP="0098664E">
      <w:pPr>
        <w:rPr>
          <w:sz w:val="4"/>
          <w:szCs w:val="4"/>
        </w:rPr>
      </w:pPr>
      <w:r w:rsidRPr="007238BE">
        <w:rPr>
          <w:sz w:val="4"/>
          <w:szCs w:val="4"/>
        </w:rPr>
        <w:t>Dr. Sebastian Hennige, University of Edinburgh</w:t>
      </w:r>
    </w:p>
    <w:p w14:paraId="2C54744B" w14:textId="77777777" w:rsidR="0098664E" w:rsidRPr="007238BE" w:rsidRDefault="0098664E" w:rsidP="0098664E">
      <w:pPr>
        <w:rPr>
          <w:sz w:val="4"/>
          <w:szCs w:val="4"/>
        </w:rPr>
      </w:pPr>
      <w:r w:rsidRPr="007238BE">
        <w:rPr>
          <w:sz w:val="4"/>
          <w:szCs w:val="4"/>
        </w:rPr>
        <w:t>Dr. Kirsty Crocket, University of Edinburgh, UK</w:t>
      </w:r>
    </w:p>
    <w:p w14:paraId="3EFE2E59" w14:textId="77777777" w:rsidR="0098664E" w:rsidRPr="007238BE" w:rsidRDefault="0098664E" w:rsidP="0098664E">
      <w:pPr>
        <w:rPr>
          <w:sz w:val="4"/>
          <w:szCs w:val="4"/>
        </w:rPr>
      </w:pPr>
      <w:r w:rsidRPr="007238BE">
        <w:rPr>
          <w:sz w:val="4"/>
          <w:szCs w:val="4"/>
        </w:rPr>
        <w:t>Dr Sian Henley, University of Edinburgh, UK</w:t>
      </w:r>
    </w:p>
    <w:p w14:paraId="3844E2A6" w14:textId="77777777" w:rsidR="0098664E" w:rsidRPr="007238BE" w:rsidRDefault="0098664E" w:rsidP="0098664E">
      <w:pPr>
        <w:rPr>
          <w:sz w:val="4"/>
          <w:szCs w:val="4"/>
        </w:rPr>
      </w:pPr>
      <w:r w:rsidRPr="007238BE">
        <w:rPr>
          <w:sz w:val="4"/>
          <w:szCs w:val="4"/>
        </w:rPr>
        <w:t>Dr. Judith Meyer, Geomar - Helmholtz Centre for Ocean Research Kiel, Germany</w:t>
      </w:r>
    </w:p>
    <w:p w14:paraId="45B7DDBC" w14:textId="77777777" w:rsidR="0098664E" w:rsidRPr="007238BE" w:rsidRDefault="0098664E" w:rsidP="0098664E">
      <w:pPr>
        <w:rPr>
          <w:sz w:val="4"/>
          <w:szCs w:val="4"/>
        </w:rPr>
      </w:pPr>
      <w:r w:rsidRPr="007238BE">
        <w:rPr>
          <w:sz w:val="4"/>
          <w:szCs w:val="4"/>
        </w:rPr>
        <w:t>Margot Debyser, University of Edinburgh, United Kingdom</w:t>
      </w:r>
    </w:p>
    <w:p w14:paraId="39C2508F" w14:textId="77777777" w:rsidR="0098664E" w:rsidRPr="007238BE" w:rsidRDefault="0098664E" w:rsidP="0098664E">
      <w:pPr>
        <w:rPr>
          <w:sz w:val="4"/>
          <w:szCs w:val="4"/>
        </w:rPr>
      </w:pPr>
      <w:r w:rsidRPr="007238BE">
        <w:rPr>
          <w:sz w:val="4"/>
          <w:szCs w:val="4"/>
        </w:rPr>
        <w:t>Dr. Alex Poulton, Heriot-Watt University, Edinburgh, UK</w:t>
      </w:r>
    </w:p>
    <w:p w14:paraId="6E9960ED" w14:textId="77777777" w:rsidR="0098664E" w:rsidRPr="007238BE" w:rsidRDefault="0098664E" w:rsidP="0098664E">
      <w:pPr>
        <w:rPr>
          <w:sz w:val="4"/>
          <w:szCs w:val="4"/>
        </w:rPr>
      </w:pPr>
      <w:r w:rsidRPr="007238BE">
        <w:rPr>
          <w:sz w:val="4"/>
          <w:szCs w:val="4"/>
        </w:rPr>
        <w:t>Matt Dumont, University of Bristol, UK</w:t>
      </w:r>
    </w:p>
    <w:p w14:paraId="0D286248" w14:textId="77777777" w:rsidR="0098664E" w:rsidRPr="007238BE" w:rsidRDefault="0098664E" w:rsidP="0098664E">
      <w:pPr>
        <w:rPr>
          <w:sz w:val="4"/>
          <w:szCs w:val="4"/>
        </w:rPr>
      </w:pPr>
      <w:r w:rsidRPr="007238BE">
        <w:rPr>
          <w:sz w:val="4"/>
          <w:szCs w:val="4"/>
        </w:rPr>
        <w:t>Dr. Philine zu Ermgassen, University of Edinburgh, UK</w:t>
      </w:r>
    </w:p>
    <w:p w14:paraId="614F1322" w14:textId="77777777" w:rsidR="0098664E" w:rsidRPr="007238BE" w:rsidRDefault="0098664E" w:rsidP="0098664E">
      <w:pPr>
        <w:rPr>
          <w:sz w:val="4"/>
          <w:szCs w:val="4"/>
        </w:rPr>
      </w:pPr>
      <w:r w:rsidRPr="007238BE">
        <w:rPr>
          <w:sz w:val="4"/>
          <w:szCs w:val="4"/>
        </w:rPr>
        <w:t>Ribanna Dittrich, University of Edinburgh, UK</w:t>
      </w:r>
    </w:p>
    <w:p w14:paraId="319DFB49" w14:textId="77777777" w:rsidR="0098664E" w:rsidRPr="007238BE" w:rsidRDefault="0098664E" w:rsidP="0098664E">
      <w:pPr>
        <w:rPr>
          <w:sz w:val="4"/>
          <w:szCs w:val="4"/>
        </w:rPr>
      </w:pPr>
      <w:r w:rsidRPr="007238BE">
        <w:rPr>
          <w:sz w:val="4"/>
          <w:szCs w:val="4"/>
        </w:rPr>
        <w:t>Dr. Peter Brown, National Oceanography Centre, UK</w:t>
      </w:r>
    </w:p>
    <w:p w14:paraId="14BDE3A2" w14:textId="77777777" w:rsidR="0098664E" w:rsidRPr="007238BE" w:rsidRDefault="0098664E" w:rsidP="0098664E">
      <w:pPr>
        <w:rPr>
          <w:sz w:val="4"/>
          <w:szCs w:val="4"/>
        </w:rPr>
      </w:pPr>
      <w:r w:rsidRPr="007238BE">
        <w:rPr>
          <w:sz w:val="4"/>
          <w:szCs w:val="4"/>
        </w:rPr>
        <w:t>Mathilde Jutras, McGill University, Canada</w:t>
      </w:r>
    </w:p>
    <w:p w14:paraId="53D27599" w14:textId="77777777" w:rsidR="0098664E" w:rsidRPr="007238BE" w:rsidRDefault="0098664E" w:rsidP="0098664E">
      <w:pPr>
        <w:rPr>
          <w:sz w:val="4"/>
          <w:szCs w:val="4"/>
        </w:rPr>
      </w:pPr>
      <w:r w:rsidRPr="007238BE">
        <w:rPr>
          <w:sz w:val="4"/>
          <w:szCs w:val="4"/>
        </w:rPr>
        <w:t>Prof. Dennis A. Hansell, University of Miami, USA</w:t>
      </w:r>
    </w:p>
    <w:p w14:paraId="4BF64DD1" w14:textId="77777777" w:rsidR="0098664E" w:rsidRPr="007238BE" w:rsidRDefault="0098664E" w:rsidP="0098664E">
      <w:pPr>
        <w:rPr>
          <w:sz w:val="4"/>
          <w:szCs w:val="4"/>
        </w:rPr>
      </w:pPr>
      <w:r w:rsidRPr="007238BE">
        <w:rPr>
          <w:sz w:val="4"/>
          <w:szCs w:val="4"/>
        </w:rPr>
        <w:t>Prof. Dr. Hans-O. Pörtner, AWI, Germany</w:t>
      </w:r>
    </w:p>
    <w:p w14:paraId="43141F98" w14:textId="77777777" w:rsidR="0098664E" w:rsidRPr="007238BE" w:rsidRDefault="0098664E" w:rsidP="0098664E">
      <w:pPr>
        <w:rPr>
          <w:sz w:val="4"/>
          <w:szCs w:val="4"/>
        </w:rPr>
      </w:pPr>
      <w:r w:rsidRPr="007238BE">
        <w:rPr>
          <w:sz w:val="4"/>
          <w:szCs w:val="4"/>
        </w:rPr>
        <w:t>Moustapha Moussa, University of Ngaoundere, Cameroon</w:t>
      </w:r>
    </w:p>
    <w:p w14:paraId="760CEDCC" w14:textId="77777777" w:rsidR="0098664E" w:rsidRPr="007238BE" w:rsidRDefault="0098664E" w:rsidP="0098664E">
      <w:pPr>
        <w:rPr>
          <w:sz w:val="4"/>
          <w:szCs w:val="4"/>
        </w:rPr>
      </w:pPr>
      <w:r w:rsidRPr="007238BE">
        <w:rPr>
          <w:sz w:val="4"/>
          <w:szCs w:val="4"/>
        </w:rPr>
        <w:t>Dr. Abdelali El Moussaoui, Mercator Ocean International, France</w:t>
      </w:r>
    </w:p>
    <w:p w14:paraId="690B944E" w14:textId="77777777" w:rsidR="0098664E" w:rsidRPr="007238BE" w:rsidRDefault="0098664E" w:rsidP="0098664E">
      <w:pPr>
        <w:rPr>
          <w:sz w:val="4"/>
          <w:szCs w:val="4"/>
        </w:rPr>
      </w:pPr>
      <w:r w:rsidRPr="007238BE">
        <w:rPr>
          <w:sz w:val="4"/>
          <w:szCs w:val="4"/>
        </w:rPr>
        <w:t>Prof. Jose H. Muelbert, Instituto de Oceanografia (FURG), Brazil</w:t>
      </w:r>
    </w:p>
    <w:p w14:paraId="7C45756F" w14:textId="77777777" w:rsidR="0098664E" w:rsidRPr="007238BE" w:rsidRDefault="0098664E" w:rsidP="0098664E">
      <w:pPr>
        <w:rPr>
          <w:sz w:val="4"/>
          <w:szCs w:val="4"/>
        </w:rPr>
      </w:pPr>
      <w:r w:rsidRPr="007238BE">
        <w:rPr>
          <w:sz w:val="4"/>
          <w:szCs w:val="4"/>
        </w:rPr>
        <w:t>Dr. R. Pamela Reid, University of Miami, USA</w:t>
      </w:r>
    </w:p>
    <w:p w14:paraId="0FB72242" w14:textId="77777777" w:rsidR="0098664E" w:rsidRPr="007238BE" w:rsidRDefault="0098664E" w:rsidP="0098664E">
      <w:pPr>
        <w:rPr>
          <w:sz w:val="4"/>
          <w:szCs w:val="4"/>
        </w:rPr>
      </w:pPr>
      <w:r w:rsidRPr="007238BE">
        <w:rPr>
          <w:sz w:val="4"/>
          <w:szCs w:val="4"/>
        </w:rPr>
        <w:t>MSc. Andre Luis Costa, Total, Brazil</w:t>
      </w:r>
    </w:p>
    <w:p w14:paraId="7FA9E60F" w14:textId="77777777" w:rsidR="0098664E" w:rsidRPr="007238BE" w:rsidRDefault="0098664E" w:rsidP="0098664E">
      <w:pPr>
        <w:rPr>
          <w:sz w:val="4"/>
          <w:szCs w:val="4"/>
        </w:rPr>
      </w:pPr>
      <w:r w:rsidRPr="007238BE">
        <w:rPr>
          <w:sz w:val="4"/>
          <w:szCs w:val="4"/>
        </w:rPr>
        <w:t>Dr. Jiangang Luo, University of Miami, USA</w:t>
      </w:r>
    </w:p>
    <w:p w14:paraId="33EBD479" w14:textId="77777777" w:rsidR="0098664E" w:rsidRPr="007238BE" w:rsidRDefault="0098664E" w:rsidP="0098664E">
      <w:pPr>
        <w:rPr>
          <w:sz w:val="4"/>
          <w:szCs w:val="4"/>
        </w:rPr>
      </w:pPr>
      <w:r w:rsidRPr="007238BE">
        <w:rPr>
          <w:sz w:val="4"/>
          <w:szCs w:val="4"/>
        </w:rPr>
        <w:t>Associate Professor Kevin Weng, Virginia Institute of Marine Science, USA</w:t>
      </w:r>
    </w:p>
    <w:p w14:paraId="7942E5B8" w14:textId="77777777" w:rsidR="0098664E" w:rsidRPr="007238BE" w:rsidRDefault="0098664E" w:rsidP="0098664E">
      <w:pPr>
        <w:rPr>
          <w:sz w:val="4"/>
          <w:szCs w:val="4"/>
        </w:rPr>
      </w:pPr>
      <w:r w:rsidRPr="007238BE">
        <w:rPr>
          <w:sz w:val="4"/>
          <w:szCs w:val="4"/>
        </w:rPr>
        <w:t>Andrew Collins, University of Washington, USA</w:t>
      </w:r>
    </w:p>
    <w:p w14:paraId="1673B3CA" w14:textId="77777777" w:rsidR="0098664E" w:rsidRPr="007238BE" w:rsidRDefault="0098664E" w:rsidP="0098664E">
      <w:pPr>
        <w:rPr>
          <w:sz w:val="4"/>
          <w:szCs w:val="4"/>
        </w:rPr>
      </w:pPr>
      <w:r w:rsidRPr="007238BE">
        <w:rPr>
          <w:sz w:val="4"/>
          <w:szCs w:val="4"/>
        </w:rPr>
        <w:t>Dr. Sebastien Moreau, Norwegian Polar Institute, Norway</w:t>
      </w:r>
    </w:p>
    <w:p w14:paraId="6FC50E3E" w14:textId="77777777" w:rsidR="0098664E" w:rsidRPr="007238BE" w:rsidRDefault="0098664E" w:rsidP="0098664E">
      <w:pPr>
        <w:rPr>
          <w:sz w:val="4"/>
          <w:szCs w:val="4"/>
        </w:rPr>
      </w:pPr>
      <w:r w:rsidRPr="007238BE">
        <w:rPr>
          <w:sz w:val="4"/>
          <w:szCs w:val="4"/>
        </w:rPr>
        <w:t>Lillian Custals, University of Miami, USA</w:t>
      </w:r>
    </w:p>
    <w:p w14:paraId="75C053C3" w14:textId="77777777" w:rsidR="0098664E" w:rsidRPr="007238BE" w:rsidRDefault="0098664E" w:rsidP="0098664E">
      <w:pPr>
        <w:rPr>
          <w:sz w:val="4"/>
          <w:szCs w:val="4"/>
        </w:rPr>
      </w:pPr>
      <w:r w:rsidRPr="007238BE">
        <w:rPr>
          <w:sz w:val="4"/>
          <w:szCs w:val="4"/>
        </w:rPr>
        <w:t>Prof. Alexandre M. Garcia, Universidade Federal do Rio Grande (FURG), Brazil</w:t>
      </w:r>
    </w:p>
    <w:p w14:paraId="6E5A47C3" w14:textId="77777777" w:rsidR="0098664E" w:rsidRPr="007238BE" w:rsidRDefault="0098664E" w:rsidP="0098664E">
      <w:pPr>
        <w:rPr>
          <w:sz w:val="4"/>
          <w:szCs w:val="4"/>
        </w:rPr>
      </w:pPr>
      <w:r w:rsidRPr="007238BE">
        <w:rPr>
          <w:sz w:val="4"/>
          <w:szCs w:val="4"/>
        </w:rPr>
        <w:t>Prof. Gilberto Fillmann, Universidade Federal do Rio Grande, Brazil</w:t>
      </w:r>
    </w:p>
    <w:p w14:paraId="188001A6" w14:textId="77777777" w:rsidR="0098664E" w:rsidRPr="007238BE" w:rsidRDefault="0098664E" w:rsidP="0098664E">
      <w:pPr>
        <w:rPr>
          <w:sz w:val="4"/>
          <w:szCs w:val="4"/>
        </w:rPr>
      </w:pPr>
      <w:r w:rsidRPr="007238BE">
        <w:rPr>
          <w:sz w:val="4"/>
          <w:szCs w:val="4"/>
        </w:rPr>
        <w:t>Dr. Cecilia Chapa Balcorta, Universidad del Mar, Mexico</w:t>
      </w:r>
    </w:p>
    <w:p w14:paraId="01CBEFE3" w14:textId="77777777" w:rsidR="0098664E" w:rsidRPr="007238BE" w:rsidRDefault="0098664E" w:rsidP="0098664E">
      <w:pPr>
        <w:rPr>
          <w:sz w:val="4"/>
          <w:szCs w:val="4"/>
        </w:rPr>
      </w:pPr>
      <w:r w:rsidRPr="007238BE">
        <w:rPr>
          <w:sz w:val="4"/>
          <w:szCs w:val="4"/>
        </w:rPr>
        <w:t>Dr. Ioanna Varkitzi, HCMR, Greece</w:t>
      </w:r>
    </w:p>
    <w:p w14:paraId="07BE7BE2" w14:textId="77777777" w:rsidR="0098664E" w:rsidRPr="007238BE" w:rsidRDefault="0098664E" w:rsidP="0098664E">
      <w:pPr>
        <w:rPr>
          <w:sz w:val="4"/>
          <w:szCs w:val="4"/>
        </w:rPr>
      </w:pPr>
      <w:r w:rsidRPr="007238BE">
        <w:rPr>
          <w:sz w:val="4"/>
          <w:szCs w:val="4"/>
        </w:rPr>
        <w:t>Dr. Katrin Schroeder, CNR ISMAR, Italy</w:t>
      </w:r>
    </w:p>
    <w:p w14:paraId="31A34B38" w14:textId="77777777" w:rsidR="0098664E" w:rsidRPr="007238BE" w:rsidRDefault="0098664E" w:rsidP="0098664E">
      <w:pPr>
        <w:rPr>
          <w:sz w:val="4"/>
          <w:szCs w:val="4"/>
        </w:rPr>
      </w:pPr>
      <w:r w:rsidRPr="007238BE">
        <w:rPr>
          <w:sz w:val="4"/>
          <w:szCs w:val="4"/>
        </w:rPr>
        <w:t>Dr. Angela M. Oviedo, UAB, Spain</w:t>
      </w:r>
    </w:p>
    <w:p w14:paraId="60898411" w14:textId="77777777" w:rsidR="0098664E" w:rsidRPr="007238BE" w:rsidRDefault="0098664E" w:rsidP="0098664E">
      <w:pPr>
        <w:rPr>
          <w:sz w:val="4"/>
          <w:szCs w:val="4"/>
        </w:rPr>
      </w:pPr>
      <w:r w:rsidRPr="007238BE">
        <w:rPr>
          <w:sz w:val="4"/>
          <w:szCs w:val="4"/>
        </w:rPr>
        <w:t>Dr. Robin Faillettaz, University of Miami, USA</w:t>
      </w:r>
    </w:p>
    <w:p w14:paraId="169C5DE0" w14:textId="77777777" w:rsidR="0098664E" w:rsidRPr="007238BE" w:rsidRDefault="0098664E" w:rsidP="0098664E">
      <w:pPr>
        <w:rPr>
          <w:sz w:val="4"/>
          <w:szCs w:val="4"/>
        </w:rPr>
      </w:pPr>
      <w:r w:rsidRPr="007238BE">
        <w:rPr>
          <w:sz w:val="4"/>
          <w:szCs w:val="4"/>
        </w:rPr>
        <w:t>Dr. Marta Álvarez, Instituto Español de Oceanografia IEO, Spain</w:t>
      </w:r>
    </w:p>
    <w:p w14:paraId="07CA2682" w14:textId="77777777" w:rsidR="0098664E" w:rsidRPr="007238BE" w:rsidRDefault="0098664E" w:rsidP="0098664E">
      <w:pPr>
        <w:rPr>
          <w:sz w:val="4"/>
          <w:szCs w:val="4"/>
        </w:rPr>
      </w:pPr>
      <w:r w:rsidRPr="007238BE">
        <w:rPr>
          <w:sz w:val="4"/>
          <w:szCs w:val="4"/>
        </w:rPr>
        <w:t>Patrice Brault, nke-instrumentation, France</w:t>
      </w:r>
    </w:p>
    <w:p w14:paraId="7133EB51" w14:textId="77777777" w:rsidR="0098664E" w:rsidRPr="007238BE" w:rsidRDefault="0098664E" w:rsidP="0098664E">
      <w:pPr>
        <w:rPr>
          <w:sz w:val="4"/>
          <w:szCs w:val="4"/>
        </w:rPr>
      </w:pPr>
      <w:r w:rsidRPr="007238BE">
        <w:rPr>
          <w:sz w:val="4"/>
          <w:szCs w:val="4"/>
        </w:rPr>
        <w:t>MSc. Juan Carlos Farias Pardo, São Paulo State University, Brazil</w:t>
      </w:r>
    </w:p>
    <w:p w14:paraId="6FD77510" w14:textId="77777777" w:rsidR="0098664E" w:rsidRPr="007238BE" w:rsidRDefault="0098664E" w:rsidP="0098664E">
      <w:pPr>
        <w:rPr>
          <w:sz w:val="4"/>
          <w:szCs w:val="4"/>
        </w:rPr>
      </w:pPr>
      <w:r w:rsidRPr="007238BE">
        <w:rPr>
          <w:sz w:val="4"/>
          <w:szCs w:val="4"/>
        </w:rPr>
        <w:t>Dr. Juan Carlos Miquel, Research Scientist, IAEA, Monaco</w:t>
      </w:r>
    </w:p>
    <w:p w14:paraId="37B2E3B8" w14:textId="77777777" w:rsidR="0098664E" w:rsidRPr="007238BE" w:rsidRDefault="0098664E" w:rsidP="0098664E">
      <w:pPr>
        <w:rPr>
          <w:sz w:val="4"/>
          <w:szCs w:val="4"/>
        </w:rPr>
      </w:pPr>
      <w:r w:rsidRPr="007238BE">
        <w:rPr>
          <w:sz w:val="4"/>
          <w:szCs w:val="4"/>
        </w:rPr>
        <w:t>Prof. Dr. Simone Nunes Brandao, Universidade Federal do Semi-Arido, Brazil</w:t>
      </w:r>
    </w:p>
    <w:p w14:paraId="64D6DBE3" w14:textId="77777777" w:rsidR="0098664E" w:rsidRPr="007238BE" w:rsidRDefault="0098664E" w:rsidP="0098664E">
      <w:pPr>
        <w:rPr>
          <w:sz w:val="4"/>
          <w:szCs w:val="4"/>
        </w:rPr>
      </w:pPr>
      <w:r w:rsidRPr="007238BE">
        <w:rPr>
          <w:sz w:val="4"/>
          <w:szCs w:val="4"/>
        </w:rPr>
        <w:t>Jessica B. Jones, PhD student, University of Aberdeen, UK</w:t>
      </w:r>
    </w:p>
    <w:p w14:paraId="21BE8FB3" w14:textId="77777777" w:rsidR="0098664E" w:rsidRPr="007238BE" w:rsidRDefault="0098664E" w:rsidP="0098664E">
      <w:pPr>
        <w:rPr>
          <w:sz w:val="4"/>
          <w:szCs w:val="4"/>
        </w:rPr>
      </w:pPr>
      <w:r w:rsidRPr="007238BE">
        <w:rPr>
          <w:sz w:val="4"/>
          <w:szCs w:val="4"/>
        </w:rPr>
        <w:t>Dr. David Halpern, Jet Propulsion Laboratory, USA</w:t>
      </w:r>
    </w:p>
    <w:p w14:paraId="269B7FA6" w14:textId="77777777" w:rsidR="0098664E" w:rsidRPr="007238BE" w:rsidRDefault="0098664E" w:rsidP="0098664E">
      <w:pPr>
        <w:rPr>
          <w:sz w:val="4"/>
          <w:szCs w:val="4"/>
        </w:rPr>
      </w:pPr>
      <w:r w:rsidRPr="007238BE">
        <w:rPr>
          <w:sz w:val="4"/>
          <w:szCs w:val="4"/>
        </w:rPr>
        <w:t>Prof. María Luisa Leal Acosta, Universidad del Mar, México</w:t>
      </w:r>
    </w:p>
    <w:p w14:paraId="367CD0EE" w14:textId="77777777" w:rsidR="0098664E" w:rsidRPr="007238BE" w:rsidRDefault="0098664E" w:rsidP="0098664E">
      <w:pPr>
        <w:rPr>
          <w:sz w:val="4"/>
          <w:szCs w:val="4"/>
        </w:rPr>
      </w:pPr>
      <w:r w:rsidRPr="007238BE">
        <w:rPr>
          <w:sz w:val="4"/>
          <w:szCs w:val="4"/>
        </w:rPr>
        <w:t>M.Sc. Samantha Karam, Universidad del Mar, Oaxaca, Mexico</w:t>
      </w:r>
    </w:p>
    <w:p w14:paraId="6D681B31" w14:textId="77777777" w:rsidR="0098664E" w:rsidRPr="007238BE" w:rsidRDefault="0098664E" w:rsidP="0098664E">
      <w:pPr>
        <w:rPr>
          <w:sz w:val="4"/>
          <w:szCs w:val="4"/>
        </w:rPr>
      </w:pPr>
      <w:r w:rsidRPr="007238BE">
        <w:rPr>
          <w:sz w:val="4"/>
          <w:szCs w:val="4"/>
        </w:rPr>
        <w:t>Dra. Norma Arcelia Barrientos-Luján, Universidad del Mar, México</w:t>
      </w:r>
    </w:p>
    <w:p w14:paraId="4DE813BF" w14:textId="77777777" w:rsidR="0098664E" w:rsidRPr="007238BE" w:rsidRDefault="0098664E" w:rsidP="0098664E">
      <w:pPr>
        <w:rPr>
          <w:sz w:val="4"/>
          <w:szCs w:val="4"/>
        </w:rPr>
      </w:pPr>
      <w:r w:rsidRPr="007238BE">
        <w:rPr>
          <w:sz w:val="4"/>
          <w:szCs w:val="4"/>
        </w:rPr>
        <w:t>MSc. Cesar O. Almeda Jauregui, CICESE, Ensenada, México</w:t>
      </w:r>
    </w:p>
    <w:p w14:paraId="5B4A646C" w14:textId="77777777" w:rsidR="0098664E" w:rsidRPr="007238BE" w:rsidRDefault="0098664E" w:rsidP="0098664E">
      <w:pPr>
        <w:rPr>
          <w:sz w:val="4"/>
          <w:szCs w:val="4"/>
        </w:rPr>
      </w:pPr>
      <w:r w:rsidRPr="007238BE">
        <w:rPr>
          <w:sz w:val="4"/>
          <w:szCs w:val="4"/>
        </w:rPr>
        <w:t>Lorenzo Israel Ramos Espejel, Universidad del Mar, Oaxaca, México</w:t>
      </w:r>
    </w:p>
    <w:p w14:paraId="4FFB5B80" w14:textId="77777777" w:rsidR="0098664E" w:rsidRPr="007238BE" w:rsidRDefault="0098664E" w:rsidP="0098664E">
      <w:pPr>
        <w:rPr>
          <w:sz w:val="4"/>
          <w:szCs w:val="4"/>
        </w:rPr>
      </w:pPr>
      <w:r w:rsidRPr="007238BE">
        <w:rPr>
          <w:sz w:val="4"/>
          <w:szCs w:val="4"/>
        </w:rPr>
        <w:t>Ubaldo Jarquín Martínez, Universidad del Mar, Oaxaca, México</w:t>
      </w:r>
    </w:p>
    <w:p w14:paraId="78F21649" w14:textId="77777777" w:rsidR="0098664E" w:rsidRPr="007238BE" w:rsidRDefault="0098664E" w:rsidP="0098664E">
      <w:pPr>
        <w:rPr>
          <w:sz w:val="4"/>
          <w:szCs w:val="4"/>
        </w:rPr>
      </w:pPr>
      <w:r w:rsidRPr="007238BE">
        <w:rPr>
          <w:sz w:val="4"/>
          <w:szCs w:val="4"/>
        </w:rPr>
        <w:t>Ph.B, Max Rintoul, Scripps Institution of Oceanography, USA</w:t>
      </w:r>
    </w:p>
    <w:p w14:paraId="7A4DF816" w14:textId="77777777" w:rsidR="0098664E" w:rsidRPr="007238BE" w:rsidRDefault="0098664E" w:rsidP="0098664E">
      <w:pPr>
        <w:rPr>
          <w:sz w:val="4"/>
          <w:szCs w:val="4"/>
        </w:rPr>
      </w:pPr>
      <w:r w:rsidRPr="007238BE">
        <w:rPr>
          <w:sz w:val="4"/>
          <w:szCs w:val="4"/>
        </w:rPr>
        <w:t>Dr. Alma Paola Rodríguez, Universidad de Guadalajara, Mexico</w:t>
      </w:r>
    </w:p>
    <w:p w14:paraId="1C3350B7" w14:textId="77777777" w:rsidR="0098664E" w:rsidRPr="007238BE" w:rsidRDefault="0098664E" w:rsidP="0098664E">
      <w:pPr>
        <w:rPr>
          <w:sz w:val="4"/>
          <w:szCs w:val="4"/>
        </w:rPr>
      </w:pPr>
      <w:r w:rsidRPr="007238BE">
        <w:rPr>
          <w:sz w:val="4"/>
          <w:szCs w:val="4"/>
        </w:rPr>
        <w:t>Dr. Amilcar Levi Cupul Magaña, Universidad de Guadalajara, México</w:t>
      </w:r>
    </w:p>
    <w:p w14:paraId="77AC4588" w14:textId="77777777" w:rsidR="0098664E" w:rsidRPr="007238BE" w:rsidRDefault="0098664E" w:rsidP="0098664E">
      <w:pPr>
        <w:rPr>
          <w:sz w:val="4"/>
          <w:szCs w:val="4"/>
        </w:rPr>
      </w:pPr>
      <w:r w:rsidRPr="007238BE">
        <w:rPr>
          <w:sz w:val="4"/>
          <w:szCs w:val="4"/>
        </w:rPr>
        <w:t>Dr. Luisa Galgani, University of Siena, Italy</w:t>
      </w:r>
    </w:p>
    <w:p w14:paraId="26F4766F" w14:textId="77777777" w:rsidR="0098664E" w:rsidRPr="007238BE" w:rsidRDefault="0098664E" w:rsidP="0098664E">
      <w:pPr>
        <w:rPr>
          <w:sz w:val="4"/>
          <w:szCs w:val="4"/>
        </w:rPr>
      </w:pPr>
      <w:r w:rsidRPr="007238BE">
        <w:rPr>
          <w:sz w:val="4"/>
          <w:szCs w:val="4"/>
        </w:rPr>
        <w:t>Dr. Jose Martin Hernandez-Ayon, UABC, Mexico</w:t>
      </w:r>
    </w:p>
    <w:p w14:paraId="0B7035E7" w14:textId="77777777" w:rsidR="0098664E" w:rsidRPr="007238BE" w:rsidRDefault="0098664E" w:rsidP="0098664E">
      <w:pPr>
        <w:rPr>
          <w:sz w:val="4"/>
          <w:szCs w:val="4"/>
        </w:rPr>
      </w:pPr>
      <w:r w:rsidRPr="007238BE">
        <w:rPr>
          <w:sz w:val="4"/>
          <w:szCs w:val="4"/>
        </w:rPr>
        <w:t>Jennifer Cocking, Scottish Association for Marine Science, UK</w:t>
      </w:r>
    </w:p>
    <w:p w14:paraId="6AD08D85" w14:textId="77777777" w:rsidR="0098664E" w:rsidRPr="007238BE" w:rsidRDefault="0098664E" w:rsidP="0098664E">
      <w:pPr>
        <w:rPr>
          <w:sz w:val="4"/>
          <w:szCs w:val="4"/>
        </w:rPr>
      </w:pPr>
      <w:r w:rsidRPr="007238BE">
        <w:rPr>
          <w:sz w:val="4"/>
          <w:szCs w:val="4"/>
        </w:rPr>
        <w:t>Laura Gallardo, SOLAS SSC, CR2, Universidad de Chile, Chile</w:t>
      </w:r>
    </w:p>
    <w:p w14:paraId="5DD226C5" w14:textId="77777777" w:rsidR="0098664E" w:rsidRPr="007238BE" w:rsidRDefault="0098664E" w:rsidP="0098664E">
      <w:pPr>
        <w:rPr>
          <w:sz w:val="4"/>
          <w:szCs w:val="4"/>
        </w:rPr>
      </w:pPr>
      <w:r w:rsidRPr="007238BE">
        <w:rPr>
          <w:sz w:val="4"/>
          <w:szCs w:val="4"/>
        </w:rPr>
        <w:t>Prof. Anna Rutgersson, SOLAS SSG, Uppsala University, Sweden</w:t>
      </w:r>
    </w:p>
    <w:p w14:paraId="62262C5B" w14:textId="77777777" w:rsidR="0098664E" w:rsidRPr="007238BE" w:rsidRDefault="0098664E" w:rsidP="0098664E">
      <w:pPr>
        <w:rPr>
          <w:sz w:val="4"/>
          <w:szCs w:val="4"/>
        </w:rPr>
      </w:pPr>
      <w:r w:rsidRPr="007238BE">
        <w:rPr>
          <w:sz w:val="4"/>
          <w:szCs w:val="4"/>
        </w:rPr>
        <w:t>Lisa Miller, Institute of Ocean Sciences, Fisheries and Oceans Canada, Canada</w:t>
      </w:r>
    </w:p>
    <w:p w14:paraId="6D808243" w14:textId="77777777" w:rsidR="0098664E" w:rsidRPr="007238BE" w:rsidRDefault="0098664E" w:rsidP="0098664E">
      <w:pPr>
        <w:rPr>
          <w:sz w:val="4"/>
          <w:szCs w:val="4"/>
        </w:rPr>
      </w:pPr>
      <w:r w:rsidRPr="007238BE">
        <w:rPr>
          <w:sz w:val="4"/>
          <w:szCs w:val="4"/>
        </w:rPr>
        <w:t>Mr Frank Whitney, emeritus, Fisheries and Oceans Canada, Canada</w:t>
      </w:r>
    </w:p>
    <w:p w14:paraId="7612310F" w14:textId="77777777" w:rsidR="0098664E" w:rsidRPr="007238BE" w:rsidRDefault="0098664E" w:rsidP="0098664E">
      <w:pPr>
        <w:rPr>
          <w:sz w:val="4"/>
          <w:szCs w:val="4"/>
        </w:rPr>
      </w:pPr>
      <w:r w:rsidRPr="007238BE">
        <w:rPr>
          <w:sz w:val="4"/>
          <w:szCs w:val="4"/>
        </w:rPr>
        <w:t>Dr. Katye Altieri, University of Cape Town, South Africa</w:t>
      </w:r>
    </w:p>
    <w:p w14:paraId="32F0FBDE" w14:textId="77777777" w:rsidR="0098664E" w:rsidRPr="007238BE" w:rsidRDefault="0098664E" w:rsidP="0098664E">
      <w:pPr>
        <w:rPr>
          <w:sz w:val="4"/>
          <w:szCs w:val="4"/>
        </w:rPr>
      </w:pPr>
      <w:r w:rsidRPr="007238BE">
        <w:rPr>
          <w:sz w:val="4"/>
          <w:szCs w:val="4"/>
        </w:rPr>
        <w:t>Md Jakiul Islam, AWI, Germany</w:t>
      </w:r>
    </w:p>
    <w:p w14:paraId="61FB5162" w14:textId="77777777" w:rsidR="0098664E" w:rsidRPr="007238BE" w:rsidRDefault="0098664E" w:rsidP="0098664E">
      <w:pPr>
        <w:rPr>
          <w:sz w:val="4"/>
          <w:szCs w:val="4"/>
        </w:rPr>
      </w:pPr>
      <w:r w:rsidRPr="007238BE">
        <w:rPr>
          <w:sz w:val="4"/>
          <w:szCs w:val="4"/>
        </w:rPr>
        <w:t>Pablo Trucco Pignata, National Oceanography Center, UK</w:t>
      </w:r>
    </w:p>
    <w:p w14:paraId="016DFF5C" w14:textId="77777777" w:rsidR="0098664E" w:rsidRPr="007238BE" w:rsidRDefault="0098664E" w:rsidP="0098664E">
      <w:pPr>
        <w:rPr>
          <w:sz w:val="4"/>
          <w:szCs w:val="4"/>
        </w:rPr>
      </w:pPr>
      <w:r w:rsidRPr="007238BE">
        <w:rPr>
          <w:sz w:val="4"/>
          <w:szCs w:val="4"/>
        </w:rPr>
        <w:t>Rubén Antonio Miguel Jiménez, Universidad del Mar, Oaxaca, México</w:t>
      </w:r>
    </w:p>
    <w:p w14:paraId="73EA2F54" w14:textId="77777777" w:rsidR="0098664E" w:rsidRPr="007238BE" w:rsidRDefault="0098664E" w:rsidP="0098664E">
      <w:pPr>
        <w:rPr>
          <w:sz w:val="4"/>
          <w:szCs w:val="4"/>
        </w:rPr>
      </w:pPr>
      <w:r w:rsidRPr="007238BE">
        <w:rPr>
          <w:sz w:val="4"/>
          <w:szCs w:val="4"/>
        </w:rPr>
        <w:t>Dr. Manfredi Manizza, Scripps Institution of Oceanography, UC San Diego, California, USA</w:t>
      </w:r>
    </w:p>
    <w:p w14:paraId="7A26B195" w14:textId="77777777" w:rsidR="0098664E" w:rsidRPr="007238BE" w:rsidRDefault="0098664E" w:rsidP="0098664E">
      <w:pPr>
        <w:rPr>
          <w:sz w:val="4"/>
          <w:szCs w:val="4"/>
        </w:rPr>
      </w:pPr>
      <w:r w:rsidRPr="007238BE">
        <w:rPr>
          <w:sz w:val="4"/>
          <w:szCs w:val="4"/>
        </w:rPr>
        <w:t>Jonathan Josephs-Spaulding, Institute of Experimental Medicine, University of Kiel, Germany</w:t>
      </w:r>
    </w:p>
    <w:p w14:paraId="3977A77A" w14:textId="77777777" w:rsidR="0098664E" w:rsidRPr="007238BE" w:rsidRDefault="0098664E" w:rsidP="0098664E">
      <w:pPr>
        <w:rPr>
          <w:sz w:val="4"/>
          <w:szCs w:val="4"/>
        </w:rPr>
      </w:pPr>
      <w:r w:rsidRPr="007238BE">
        <w:rPr>
          <w:sz w:val="4"/>
          <w:szCs w:val="4"/>
        </w:rPr>
        <w:t>Mr. Brian Buchanan, Rome Free Academy, USA</w:t>
      </w:r>
    </w:p>
    <w:p w14:paraId="3E60C105" w14:textId="77777777" w:rsidR="0098664E" w:rsidRPr="007238BE" w:rsidRDefault="0098664E" w:rsidP="0098664E">
      <w:pPr>
        <w:rPr>
          <w:sz w:val="4"/>
          <w:szCs w:val="4"/>
        </w:rPr>
      </w:pPr>
      <w:r w:rsidRPr="007238BE">
        <w:rPr>
          <w:sz w:val="4"/>
          <w:szCs w:val="4"/>
        </w:rPr>
        <w:t>Rita Erven, GEOMAR, Germany</w:t>
      </w:r>
    </w:p>
    <w:p w14:paraId="20D9C485" w14:textId="77777777" w:rsidR="0098664E" w:rsidRPr="007238BE" w:rsidRDefault="0098664E" w:rsidP="0098664E">
      <w:pPr>
        <w:rPr>
          <w:sz w:val="4"/>
          <w:szCs w:val="4"/>
        </w:rPr>
      </w:pPr>
      <w:r w:rsidRPr="007238BE">
        <w:rPr>
          <w:sz w:val="4"/>
          <w:szCs w:val="4"/>
        </w:rPr>
        <w:t>Dr. Benjamin Rabe, Alfred-Wegener-Institut Helmholtz-Zentrum für Polar- und Meeresforschung, Germany</w:t>
      </w:r>
    </w:p>
    <w:p w14:paraId="5D54E4C7" w14:textId="77777777" w:rsidR="0098664E" w:rsidRPr="007238BE" w:rsidRDefault="0098664E" w:rsidP="0098664E">
      <w:pPr>
        <w:rPr>
          <w:sz w:val="4"/>
          <w:szCs w:val="4"/>
        </w:rPr>
      </w:pPr>
      <w:r w:rsidRPr="007238BE">
        <w:rPr>
          <w:sz w:val="4"/>
          <w:szCs w:val="4"/>
        </w:rPr>
        <w:t>Dr. Martin Butzin, AWI, Germany</w:t>
      </w:r>
    </w:p>
    <w:p w14:paraId="1CD9848E" w14:textId="77777777" w:rsidR="0098664E" w:rsidRPr="007238BE" w:rsidRDefault="0098664E" w:rsidP="0098664E">
      <w:pPr>
        <w:rPr>
          <w:sz w:val="4"/>
          <w:szCs w:val="4"/>
        </w:rPr>
      </w:pPr>
      <w:r w:rsidRPr="007238BE">
        <w:rPr>
          <w:sz w:val="4"/>
          <w:szCs w:val="4"/>
        </w:rPr>
        <w:t>Dr. Christiane Uhlig, AWI, Germany</w:t>
      </w:r>
    </w:p>
    <w:p w14:paraId="5FBF0264" w14:textId="77777777" w:rsidR="0098664E" w:rsidRPr="007238BE" w:rsidRDefault="0098664E" w:rsidP="0098664E">
      <w:pPr>
        <w:rPr>
          <w:sz w:val="4"/>
          <w:szCs w:val="4"/>
        </w:rPr>
      </w:pPr>
      <w:r w:rsidRPr="007238BE">
        <w:rPr>
          <w:sz w:val="4"/>
          <w:szCs w:val="4"/>
        </w:rPr>
        <w:t>Prof. Dr. Dirk Olbers, AWI, Germany</w:t>
      </w:r>
    </w:p>
    <w:p w14:paraId="3DCBA91E" w14:textId="77777777" w:rsidR="0098664E" w:rsidRPr="007238BE" w:rsidRDefault="0098664E" w:rsidP="0098664E">
      <w:pPr>
        <w:rPr>
          <w:sz w:val="4"/>
          <w:szCs w:val="4"/>
        </w:rPr>
      </w:pPr>
      <w:r w:rsidRPr="007238BE">
        <w:rPr>
          <w:sz w:val="4"/>
          <w:szCs w:val="4"/>
        </w:rPr>
        <w:t>Dr. Josephine Z. Rapp, University of Washington, USA</w:t>
      </w:r>
    </w:p>
    <w:p w14:paraId="4923C83A" w14:textId="77777777" w:rsidR="0098664E" w:rsidRPr="007238BE" w:rsidRDefault="0098664E" w:rsidP="0098664E">
      <w:pPr>
        <w:rPr>
          <w:sz w:val="4"/>
          <w:szCs w:val="4"/>
        </w:rPr>
      </w:pPr>
      <w:r w:rsidRPr="007238BE">
        <w:rPr>
          <w:sz w:val="4"/>
          <w:szCs w:val="4"/>
        </w:rPr>
        <w:t>Dr. Melanie Bergmann, Alfred Wegener Institute, Germany</w:t>
      </w:r>
    </w:p>
    <w:p w14:paraId="7CC53B39" w14:textId="77777777" w:rsidR="0098664E" w:rsidRPr="007238BE" w:rsidRDefault="0098664E" w:rsidP="0098664E">
      <w:pPr>
        <w:rPr>
          <w:sz w:val="4"/>
          <w:szCs w:val="4"/>
        </w:rPr>
      </w:pPr>
      <w:r w:rsidRPr="007238BE">
        <w:rPr>
          <w:sz w:val="4"/>
          <w:szCs w:val="4"/>
        </w:rPr>
        <w:t>Dr. Graeme Eagles, Alfred Wegener Institute for Polar and Marine Research, Germany</w:t>
      </w:r>
    </w:p>
    <w:p w14:paraId="357DF7F6" w14:textId="77777777" w:rsidR="0098664E" w:rsidRPr="007238BE" w:rsidRDefault="0098664E" w:rsidP="0098664E">
      <w:pPr>
        <w:rPr>
          <w:sz w:val="4"/>
          <w:szCs w:val="4"/>
        </w:rPr>
      </w:pPr>
      <w:r w:rsidRPr="007238BE">
        <w:rPr>
          <w:sz w:val="4"/>
          <w:szCs w:val="4"/>
        </w:rPr>
        <w:t>Miriam Seifert, Alfred-Wegener-Institut Helmholtz-Zentrum für Polar- und Meeresforschung, Germany</w:t>
      </w:r>
    </w:p>
    <w:p w14:paraId="3C9E74C1" w14:textId="77777777" w:rsidR="0098664E" w:rsidRPr="007238BE" w:rsidRDefault="0098664E" w:rsidP="0098664E">
      <w:pPr>
        <w:rPr>
          <w:sz w:val="4"/>
          <w:szCs w:val="4"/>
        </w:rPr>
      </w:pPr>
      <w:r w:rsidRPr="007238BE">
        <w:rPr>
          <w:sz w:val="4"/>
          <w:szCs w:val="4"/>
        </w:rPr>
        <w:t>Dr. Janin Schaffer, AWI, Germany</w:t>
      </w:r>
    </w:p>
    <w:p w14:paraId="25F1E888" w14:textId="77777777" w:rsidR="0098664E" w:rsidRPr="007238BE" w:rsidRDefault="0098664E" w:rsidP="0098664E">
      <w:pPr>
        <w:rPr>
          <w:sz w:val="4"/>
          <w:szCs w:val="4"/>
        </w:rPr>
      </w:pPr>
      <w:r w:rsidRPr="007238BE">
        <w:rPr>
          <w:sz w:val="4"/>
          <w:szCs w:val="4"/>
        </w:rPr>
        <w:t>Corina Peter, Alfred-Wegener-Institut, Germany</w:t>
      </w:r>
    </w:p>
    <w:p w14:paraId="4C7269C5" w14:textId="77777777" w:rsidR="0098664E" w:rsidRPr="007238BE" w:rsidRDefault="0098664E" w:rsidP="0098664E">
      <w:pPr>
        <w:rPr>
          <w:sz w:val="4"/>
          <w:szCs w:val="4"/>
        </w:rPr>
      </w:pPr>
      <w:r w:rsidRPr="007238BE">
        <w:rPr>
          <w:sz w:val="4"/>
          <w:szCs w:val="4"/>
        </w:rPr>
        <w:t>Prof. Dr. Tilmann Harder, University of Bremen, Germany</w:t>
      </w:r>
    </w:p>
    <w:p w14:paraId="5C508587" w14:textId="77777777" w:rsidR="0098664E" w:rsidRPr="007238BE" w:rsidRDefault="0098664E" w:rsidP="0098664E">
      <w:pPr>
        <w:rPr>
          <w:sz w:val="4"/>
          <w:szCs w:val="4"/>
        </w:rPr>
      </w:pPr>
      <w:r w:rsidRPr="007238BE">
        <w:rPr>
          <w:sz w:val="4"/>
          <w:szCs w:val="4"/>
        </w:rPr>
        <w:t>Dr. Bernadette Pogoda, AWI, Germany</w:t>
      </w:r>
    </w:p>
    <w:p w14:paraId="181F7984" w14:textId="77777777" w:rsidR="0098664E" w:rsidRPr="007238BE" w:rsidRDefault="0098664E" w:rsidP="0098664E">
      <w:pPr>
        <w:rPr>
          <w:sz w:val="4"/>
          <w:szCs w:val="4"/>
        </w:rPr>
      </w:pPr>
      <w:r w:rsidRPr="007238BE">
        <w:rPr>
          <w:sz w:val="4"/>
          <w:szCs w:val="4"/>
        </w:rPr>
        <w:t>Lennard Frommhold, Alfred-Wegener-Institut, Germany</w:t>
      </w:r>
    </w:p>
    <w:p w14:paraId="0A857EE5" w14:textId="77777777" w:rsidR="0098664E" w:rsidRPr="007238BE" w:rsidRDefault="0098664E" w:rsidP="0098664E">
      <w:pPr>
        <w:rPr>
          <w:sz w:val="4"/>
          <w:szCs w:val="4"/>
        </w:rPr>
      </w:pPr>
      <w:r w:rsidRPr="007238BE">
        <w:rPr>
          <w:sz w:val="4"/>
          <w:szCs w:val="4"/>
        </w:rPr>
        <w:t>Maria-Elena Vorrath, Alfred Wegener Institute, Helmholtz Centre for Polar and Marine Research, Germany</w:t>
      </w:r>
    </w:p>
    <w:p w14:paraId="3E61C4AC" w14:textId="77777777" w:rsidR="0098664E" w:rsidRPr="007238BE" w:rsidRDefault="0098664E" w:rsidP="0098664E">
      <w:pPr>
        <w:rPr>
          <w:sz w:val="4"/>
          <w:szCs w:val="4"/>
        </w:rPr>
      </w:pPr>
      <w:r w:rsidRPr="007238BE">
        <w:rPr>
          <w:sz w:val="4"/>
          <w:szCs w:val="4"/>
        </w:rPr>
        <w:t xml:space="preserve">Dipl.Ing.(FH) Michael Busack, Alfred-Wegener-Institut Bremerhaven, Germany </w:t>
      </w:r>
    </w:p>
    <w:p w14:paraId="47C2DE24" w14:textId="77777777" w:rsidR="0098664E" w:rsidRPr="007238BE" w:rsidRDefault="0098664E" w:rsidP="0098664E">
      <w:pPr>
        <w:rPr>
          <w:sz w:val="4"/>
          <w:szCs w:val="4"/>
        </w:rPr>
      </w:pPr>
      <w:r w:rsidRPr="007238BE">
        <w:rPr>
          <w:sz w:val="4"/>
          <w:szCs w:val="4"/>
        </w:rPr>
        <w:t>Prof. Dr. Dr. Gregor Kuhlenbäumer, Department of Neurology, Kiel University, Germany</w:t>
      </w:r>
    </w:p>
    <w:p w14:paraId="19D0D4E3" w14:textId="77777777" w:rsidR="0098664E" w:rsidRPr="007238BE" w:rsidRDefault="0098664E" w:rsidP="0098664E">
      <w:pPr>
        <w:rPr>
          <w:sz w:val="4"/>
          <w:szCs w:val="4"/>
        </w:rPr>
      </w:pPr>
      <w:r w:rsidRPr="007238BE">
        <w:rPr>
          <w:sz w:val="4"/>
          <w:szCs w:val="4"/>
        </w:rPr>
        <w:t>Vaideanu Petru, University of Bucharest, Romania</w:t>
      </w:r>
    </w:p>
    <w:p w14:paraId="7B83B8B7" w14:textId="77777777" w:rsidR="0098664E" w:rsidRPr="007238BE" w:rsidRDefault="0098664E" w:rsidP="0098664E">
      <w:pPr>
        <w:rPr>
          <w:sz w:val="4"/>
          <w:szCs w:val="4"/>
        </w:rPr>
      </w:pPr>
      <w:r w:rsidRPr="007238BE">
        <w:rPr>
          <w:sz w:val="4"/>
          <w:szCs w:val="4"/>
        </w:rPr>
        <w:t>Dietmar Penshorn, AWI, Germany</w:t>
      </w:r>
    </w:p>
    <w:p w14:paraId="075243CA" w14:textId="77777777" w:rsidR="0098664E" w:rsidRPr="007238BE" w:rsidRDefault="0098664E" w:rsidP="0098664E">
      <w:pPr>
        <w:rPr>
          <w:sz w:val="4"/>
          <w:szCs w:val="4"/>
        </w:rPr>
      </w:pPr>
      <w:r w:rsidRPr="007238BE">
        <w:rPr>
          <w:sz w:val="4"/>
          <w:szCs w:val="4"/>
        </w:rPr>
        <w:t>MSc. Sebastian Böckmann, University of Bremen/AWI, Germany</w:t>
      </w:r>
    </w:p>
    <w:p w14:paraId="79FF40DF" w14:textId="77777777" w:rsidR="0098664E" w:rsidRPr="007238BE" w:rsidRDefault="0098664E" w:rsidP="0098664E">
      <w:pPr>
        <w:rPr>
          <w:sz w:val="4"/>
          <w:szCs w:val="4"/>
        </w:rPr>
      </w:pPr>
      <w:r w:rsidRPr="007238BE">
        <w:rPr>
          <w:sz w:val="4"/>
          <w:szCs w:val="4"/>
        </w:rPr>
        <w:t>Sarah Howald, AWI, Germany</w:t>
      </w:r>
    </w:p>
    <w:p w14:paraId="50689675" w14:textId="77777777" w:rsidR="0098664E" w:rsidRPr="007238BE" w:rsidRDefault="0098664E" w:rsidP="0098664E">
      <w:pPr>
        <w:rPr>
          <w:sz w:val="4"/>
          <w:szCs w:val="4"/>
        </w:rPr>
      </w:pPr>
      <w:r w:rsidRPr="007238BE">
        <w:rPr>
          <w:sz w:val="4"/>
          <w:szCs w:val="4"/>
        </w:rPr>
        <w:t>Dr. Volker Strass, AWI, Bremerhaven, Germany</w:t>
      </w:r>
    </w:p>
    <w:p w14:paraId="5760F2A0" w14:textId="77777777" w:rsidR="0098664E" w:rsidRPr="007238BE" w:rsidRDefault="0098664E" w:rsidP="0098664E">
      <w:pPr>
        <w:rPr>
          <w:sz w:val="4"/>
          <w:szCs w:val="4"/>
        </w:rPr>
      </w:pPr>
      <w:r w:rsidRPr="007238BE">
        <w:rPr>
          <w:sz w:val="4"/>
          <w:szCs w:val="4"/>
        </w:rPr>
        <w:t>Dr. Torben Riehl, Senckenberg, Germany</w:t>
      </w:r>
    </w:p>
    <w:p w14:paraId="3D48C216" w14:textId="77777777" w:rsidR="0098664E" w:rsidRPr="007238BE" w:rsidRDefault="0098664E" w:rsidP="0098664E">
      <w:pPr>
        <w:rPr>
          <w:sz w:val="4"/>
          <w:szCs w:val="4"/>
        </w:rPr>
      </w:pPr>
      <w:r w:rsidRPr="007238BE">
        <w:rPr>
          <w:sz w:val="4"/>
          <w:szCs w:val="4"/>
        </w:rPr>
        <w:t>Dr. Michael Karcher, AWI &amp; OASys, Germany</w:t>
      </w:r>
    </w:p>
    <w:p w14:paraId="2B4A974A" w14:textId="77777777" w:rsidR="0098664E" w:rsidRPr="007238BE" w:rsidRDefault="0098664E" w:rsidP="0098664E">
      <w:pPr>
        <w:rPr>
          <w:sz w:val="4"/>
          <w:szCs w:val="4"/>
        </w:rPr>
      </w:pPr>
      <w:r w:rsidRPr="007238BE">
        <w:rPr>
          <w:sz w:val="4"/>
          <w:szCs w:val="4"/>
        </w:rPr>
        <w:t>Dr. Hartmut Hellmer, Alfred Wegener Institute, Germany</w:t>
      </w:r>
    </w:p>
    <w:p w14:paraId="679ACECB" w14:textId="77777777" w:rsidR="0098664E" w:rsidRPr="007238BE" w:rsidRDefault="0098664E" w:rsidP="0098664E">
      <w:pPr>
        <w:rPr>
          <w:sz w:val="4"/>
          <w:szCs w:val="4"/>
        </w:rPr>
      </w:pPr>
      <w:r w:rsidRPr="007238BE">
        <w:rPr>
          <w:sz w:val="4"/>
          <w:szCs w:val="4"/>
        </w:rPr>
        <w:t>Dr. Charlotte Havermans, University of Bremen, Germany</w:t>
      </w:r>
    </w:p>
    <w:p w14:paraId="38FC2494" w14:textId="77777777" w:rsidR="0098664E" w:rsidRPr="007238BE" w:rsidRDefault="0098664E" w:rsidP="0098664E">
      <w:pPr>
        <w:rPr>
          <w:sz w:val="4"/>
          <w:szCs w:val="4"/>
        </w:rPr>
      </w:pPr>
      <w:r w:rsidRPr="007238BE">
        <w:rPr>
          <w:sz w:val="4"/>
          <w:szCs w:val="4"/>
        </w:rPr>
        <w:t>Prof. Dr. Christoph Heinze, University of Bergen, Norway</w:t>
      </w:r>
    </w:p>
    <w:p w14:paraId="3C140BA5" w14:textId="77777777" w:rsidR="0098664E" w:rsidRPr="007238BE" w:rsidRDefault="0098664E" w:rsidP="0098664E">
      <w:pPr>
        <w:rPr>
          <w:sz w:val="4"/>
          <w:szCs w:val="4"/>
        </w:rPr>
      </w:pPr>
      <w:r w:rsidRPr="007238BE">
        <w:rPr>
          <w:sz w:val="4"/>
          <w:szCs w:val="4"/>
        </w:rPr>
        <w:t>Ramesh Glückler, Johannes Gutenberg-Universität Mainz, Germany</w:t>
      </w:r>
    </w:p>
    <w:p w14:paraId="680F9686" w14:textId="77777777" w:rsidR="0098664E" w:rsidRPr="007238BE" w:rsidRDefault="0098664E" w:rsidP="0098664E">
      <w:pPr>
        <w:rPr>
          <w:sz w:val="4"/>
          <w:szCs w:val="4"/>
        </w:rPr>
      </w:pPr>
      <w:r w:rsidRPr="007238BE">
        <w:rPr>
          <w:sz w:val="4"/>
          <w:szCs w:val="4"/>
        </w:rPr>
        <w:t>Dr. Madlene Pfeiffer, AWI Bremerhaven, Germany</w:t>
      </w:r>
    </w:p>
    <w:p w14:paraId="390E8DDD" w14:textId="77777777" w:rsidR="0098664E" w:rsidRPr="007238BE" w:rsidRDefault="0098664E" w:rsidP="0098664E">
      <w:pPr>
        <w:rPr>
          <w:sz w:val="4"/>
          <w:szCs w:val="4"/>
        </w:rPr>
      </w:pPr>
      <w:r w:rsidRPr="007238BE">
        <w:rPr>
          <w:sz w:val="4"/>
          <w:szCs w:val="4"/>
        </w:rPr>
        <w:t>Dr. Jens Schröter, AWI Bremerhaven, Germany</w:t>
      </w:r>
    </w:p>
    <w:p w14:paraId="7E65226F" w14:textId="77777777" w:rsidR="0098664E" w:rsidRPr="007238BE" w:rsidRDefault="0098664E" w:rsidP="0098664E">
      <w:pPr>
        <w:rPr>
          <w:sz w:val="4"/>
          <w:szCs w:val="4"/>
        </w:rPr>
      </w:pPr>
      <w:r w:rsidRPr="007238BE">
        <w:rPr>
          <w:sz w:val="4"/>
          <w:szCs w:val="4"/>
        </w:rPr>
        <w:t>Prof. Dr. Jörg-Olaf Wolff, ICBM, University of Oldenburg, Germany</w:t>
      </w:r>
    </w:p>
    <w:p w14:paraId="08E703A6" w14:textId="77777777" w:rsidR="0098664E" w:rsidRPr="007238BE" w:rsidRDefault="0098664E" w:rsidP="0098664E">
      <w:pPr>
        <w:rPr>
          <w:sz w:val="4"/>
          <w:szCs w:val="4"/>
        </w:rPr>
      </w:pPr>
      <w:r w:rsidRPr="007238BE">
        <w:rPr>
          <w:sz w:val="4"/>
          <w:szCs w:val="4"/>
        </w:rPr>
        <w:t>Dr. Amy E. Maas, Bermuda Institute of Ocean Sciences, Bermuda</w:t>
      </w:r>
    </w:p>
    <w:p w14:paraId="2183AC95" w14:textId="77777777" w:rsidR="0098664E" w:rsidRPr="007238BE" w:rsidRDefault="0098664E" w:rsidP="0098664E">
      <w:pPr>
        <w:rPr>
          <w:sz w:val="4"/>
          <w:szCs w:val="4"/>
        </w:rPr>
      </w:pPr>
      <w:r w:rsidRPr="007238BE">
        <w:rPr>
          <w:sz w:val="4"/>
          <w:szCs w:val="4"/>
        </w:rPr>
        <w:t>Javed Ali Kalhoro, Lecturer, Department of Geology, Sindh University Campus Mirpurkhas, Pakistan</w:t>
      </w:r>
    </w:p>
    <w:p w14:paraId="53808939" w14:textId="77777777" w:rsidR="0098664E" w:rsidRPr="007238BE" w:rsidRDefault="0098664E" w:rsidP="0098664E">
      <w:pPr>
        <w:rPr>
          <w:sz w:val="4"/>
          <w:szCs w:val="4"/>
        </w:rPr>
      </w:pPr>
      <w:r w:rsidRPr="007238BE">
        <w:rPr>
          <w:sz w:val="4"/>
          <w:szCs w:val="4"/>
        </w:rPr>
        <w:t>MSc. Ricarda Dziadek, AWI, Germany</w:t>
      </w:r>
    </w:p>
    <w:p w14:paraId="051D3949" w14:textId="77777777" w:rsidR="0098664E" w:rsidRPr="007238BE" w:rsidRDefault="0098664E" w:rsidP="0098664E">
      <w:pPr>
        <w:rPr>
          <w:sz w:val="4"/>
          <w:szCs w:val="4"/>
        </w:rPr>
      </w:pPr>
      <w:r w:rsidRPr="007238BE">
        <w:rPr>
          <w:sz w:val="4"/>
          <w:szCs w:val="4"/>
        </w:rPr>
        <w:t>Tamas Kovacs, Alfred-Wegener-Institut, Germany</w:t>
      </w:r>
    </w:p>
    <w:p w14:paraId="4D2B565F" w14:textId="77777777" w:rsidR="0098664E" w:rsidRPr="007238BE" w:rsidRDefault="0098664E" w:rsidP="0098664E">
      <w:pPr>
        <w:rPr>
          <w:sz w:val="4"/>
          <w:szCs w:val="4"/>
        </w:rPr>
      </w:pPr>
      <w:r w:rsidRPr="007238BE">
        <w:rPr>
          <w:sz w:val="4"/>
          <w:szCs w:val="4"/>
        </w:rPr>
        <w:t>Franziska Pausch, Alfred Wegener Institute, Germany</w:t>
      </w:r>
    </w:p>
    <w:p w14:paraId="129D64D7" w14:textId="77777777" w:rsidR="0098664E" w:rsidRPr="007238BE" w:rsidRDefault="0098664E" w:rsidP="0098664E">
      <w:pPr>
        <w:rPr>
          <w:sz w:val="4"/>
          <w:szCs w:val="4"/>
        </w:rPr>
      </w:pPr>
      <w:r w:rsidRPr="007238BE">
        <w:rPr>
          <w:sz w:val="4"/>
          <w:szCs w:val="4"/>
        </w:rPr>
        <w:t>Dr. Baerbel Wichmann, Alfred Wegener Institute, Germany</w:t>
      </w:r>
    </w:p>
    <w:p w14:paraId="3B3235EB" w14:textId="77777777" w:rsidR="0098664E" w:rsidRPr="007238BE" w:rsidRDefault="0098664E" w:rsidP="0098664E">
      <w:pPr>
        <w:rPr>
          <w:sz w:val="4"/>
          <w:szCs w:val="4"/>
        </w:rPr>
      </w:pPr>
      <w:r w:rsidRPr="007238BE">
        <w:rPr>
          <w:sz w:val="4"/>
          <w:szCs w:val="4"/>
        </w:rPr>
        <w:t>Dr. Donata Monien, ZMT Bremen, Germany</w:t>
      </w:r>
    </w:p>
    <w:p w14:paraId="104B397D" w14:textId="77777777" w:rsidR="0098664E" w:rsidRPr="007238BE" w:rsidRDefault="0098664E" w:rsidP="0098664E">
      <w:pPr>
        <w:rPr>
          <w:sz w:val="4"/>
          <w:szCs w:val="4"/>
        </w:rPr>
      </w:pPr>
      <w:r w:rsidRPr="007238BE">
        <w:rPr>
          <w:sz w:val="4"/>
          <w:szCs w:val="4"/>
        </w:rPr>
        <w:t>Susann Lüneburg, ZMT Bremen, Germany</w:t>
      </w:r>
    </w:p>
    <w:p w14:paraId="30E91DF8" w14:textId="77777777" w:rsidR="0098664E" w:rsidRPr="007238BE" w:rsidRDefault="0098664E" w:rsidP="0098664E">
      <w:pPr>
        <w:rPr>
          <w:sz w:val="4"/>
          <w:szCs w:val="4"/>
        </w:rPr>
      </w:pPr>
      <w:r w:rsidRPr="007238BE">
        <w:rPr>
          <w:sz w:val="4"/>
          <w:szCs w:val="4"/>
        </w:rPr>
        <w:t>Dr. Tim Dudeck, ZMT, Germany</w:t>
      </w:r>
    </w:p>
    <w:p w14:paraId="7A2F775A" w14:textId="77777777" w:rsidR="0098664E" w:rsidRPr="007238BE" w:rsidRDefault="0098664E" w:rsidP="0098664E">
      <w:pPr>
        <w:rPr>
          <w:sz w:val="4"/>
          <w:szCs w:val="4"/>
        </w:rPr>
      </w:pPr>
      <w:r w:rsidRPr="007238BE">
        <w:rPr>
          <w:sz w:val="4"/>
          <w:szCs w:val="4"/>
        </w:rPr>
        <w:t>BSc. Anna Feuring, Biologist, Germany</w:t>
      </w:r>
    </w:p>
    <w:p w14:paraId="0A02A3BF" w14:textId="77777777" w:rsidR="0098664E" w:rsidRPr="007238BE" w:rsidRDefault="0098664E" w:rsidP="0098664E">
      <w:pPr>
        <w:rPr>
          <w:sz w:val="4"/>
          <w:szCs w:val="4"/>
        </w:rPr>
      </w:pPr>
      <w:r w:rsidRPr="007238BE">
        <w:rPr>
          <w:sz w:val="4"/>
          <w:szCs w:val="4"/>
        </w:rPr>
        <w:t>Dr. Sylke Wohlrab, HIFMB, Germany</w:t>
      </w:r>
    </w:p>
    <w:p w14:paraId="2250872B" w14:textId="77777777" w:rsidR="0098664E" w:rsidRPr="007238BE" w:rsidRDefault="0098664E" w:rsidP="0098664E">
      <w:pPr>
        <w:rPr>
          <w:sz w:val="4"/>
          <w:szCs w:val="4"/>
        </w:rPr>
      </w:pPr>
      <w:r w:rsidRPr="007238BE">
        <w:rPr>
          <w:sz w:val="4"/>
          <w:szCs w:val="4"/>
        </w:rPr>
        <w:t>Lena Engelmann, ICBM, Germany</w:t>
      </w:r>
    </w:p>
    <w:p w14:paraId="065E399E" w14:textId="77777777" w:rsidR="0098664E" w:rsidRPr="007238BE" w:rsidRDefault="0098664E" w:rsidP="0098664E">
      <w:pPr>
        <w:rPr>
          <w:sz w:val="4"/>
          <w:szCs w:val="4"/>
        </w:rPr>
      </w:pPr>
      <w:r w:rsidRPr="007238BE">
        <w:rPr>
          <w:sz w:val="4"/>
          <w:szCs w:val="4"/>
        </w:rPr>
        <w:t>Dr. Katharina Fietz, Geomar Helmholtz Center for Ocean Research, Kiel, Germany</w:t>
      </w:r>
    </w:p>
    <w:p w14:paraId="67D51054" w14:textId="77777777" w:rsidR="0098664E" w:rsidRPr="007238BE" w:rsidRDefault="0098664E" w:rsidP="0098664E">
      <w:pPr>
        <w:rPr>
          <w:sz w:val="4"/>
          <w:szCs w:val="4"/>
        </w:rPr>
      </w:pPr>
      <w:r w:rsidRPr="007238BE">
        <w:rPr>
          <w:sz w:val="4"/>
          <w:szCs w:val="4"/>
        </w:rPr>
        <w:t>Dr. Frank Melzner, GEOMAR, Germany</w:t>
      </w:r>
    </w:p>
    <w:p w14:paraId="73E04D9D" w14:textId="77777777" w:rsidR="0098664E" w:rsidRPr="007238BE" w:rsidRDefault="0098664E" w:rsidP="0098664E">
      <w:pPr>
        <w:rPr>
          <w:sz w:val="4"/>
          <w:szCs w:val="4"/>
        </w:rPr>
      </w:pPr>
      <w:r w:rsidRPr="007238BE">
        <w:rPr>
          <w:sz w:val="4"/>
          <w:szCs w:val="4"/>
        </w:rPr>
        <w:t>Dr. Peter Linke, GEOMAR Helmhotz Centre for Ocean Research Kiel, Germany</w:t>
      </w:r>
    </w:p>
    <w:p w14:paraId="7F0E7DD6" w14:textId="77777777" w:rsidR="0098664E" w:rsidRPr="007238BE" w:rsidRDefault="0098664E" w:rsidP="0098664E">
      <w:pPr>
        <w:rPr>
          <w:sz w:val="4"/>
          <w:szCs w:val="4"/>
        </w:rPr>
      </w:pPr>
      <w:r w:rsidRPr="007238BE">
        <w:rPr>
          <w:sz w:val="4"/>
          <w:szCs w:val="4"/>
        </w:rPr>
        <w:t>Dr. Katharina Pahnke, ICBM, University of Oldenburg, Germany</w:t>
      </w:r>
    </w:p>
    <w:p w14:paraId="69FE7A0B" w14:textId="77777777" w:rsidR="0098664E" w:rsidRPr="007238BE" w:rsidRDefault="0098664E" w:rsidP="0098664E">
      <w:pPr>
        <w:rPr>
          <w:sz w:val="4"/>
          <w:szCs w:val="4"/>
        </w:rPr>
      </w:pPr>
      <w:r w:rsidRPr="007238BE">
        <w:rPr>
          <w:sz w:val="4"/>
          <w:szCs w:val="4"/>
        </w:rPr>
        <w:t>Dr. Florian Weinberger, GEOMAR Helmholtz-Zentrum für Ozeanforschung Kiel, Germany</w:t>
      </w:r>
    </w:p>
    <w:p w14:paraId="629CE936" w14:textId="77777777" w:rsidR="0098664E" w:rsidRPr="007238BE" w:rsidRDefault="0098664E" w:rsidP="0098664E">
      <w:pPr>
        <w:rPr>
          <w:sz w:val="4"/>
          <w:szCs w:val="4"/>
        </w:rPr>
      </w:pPr>
      <w:r w:rsidRPr="007238BE">
        <w:rPr>
          <w:sz w:val="4"/>
          <w:szCs w:val="4"/>
        </w:rPr>
        <w:t>Dr. Yunchang He, Geomar, Germany</w:t>
      </w:r>
    </w:p>
    <w:p w14:paraId="38ABA811" w14:textId="77777777" w:rsidR="0098664E" w:rsidRPr="007238BE" w:rsidRDefault="0098664E" w:rsidP="0098664E">
      <w:pPr>
        <w:rPr>
          <w:sz w:val="4"/>
          <w:szCs w:val="4"/>
        </w:rPr>
      </w:pPr>
      <w:r w:rsidRPr="007238BE">
        <w:rPr>
          <w:sz w:val="4"/>
          <w:szCs w:val="4"/>
        </w:rPr>
        <w:t>Dr. Sandra Tippenhauer, Alfred Wegener Institute, Germany</w:t>
      </w:r>
    </w:p>
    <w:p w14:paraId="2C5B59C9" w14:textId="77777777" w:rsidR="0098664E" w:rsidRPr="007238BE" w:rsidRDefault="0098664E" w:rsidP="0098664E">
      <w:pPr>
        <w:rPr>
          <w:sz w:val="4"/>
          <w:szCs w:val="4"/>
        </w:rPr>
      </w:pPr>
      <w:r w:rsidRPr="007238BE">
        <w:rPr>
          <w:sz w:val="4"/>
          <w:szCs w:val="4"/>
        </w:rPr>
        <w:t>Dr. Ivo Bobsien, GEOMAR, Germany</w:t>
      </w:r>
    </w:p>
    <w:p w14:paraId="4790440B" w14:textId="77777777" w:rsidR="0098664E" w:rsidRPr="007238BE" w:rsidRDefault="0098664E" w:rsidP="0098664E">
      <w:pPr>
        <w:rPr>
          <w:sz w:val="4"/>
          <w:szCs w:val="4"/>
        </w:rPr>
      </w:pPr>
      <w:r w:rsidRPr="007238BE">
        <w:rPr>
          <w:sz w:val="4"/>
          <w:szCs w:val="4"/>
        </w:rPr>
        <w:t>Claudia Frey, Environmental Science, University of Basel, Switzerland</w:t>
      </w:r>
    </w:p>
    <w:p w14:paraId="048F338A" w14:textId="77777777" w:rsidR="0098664E" w:rsidRPr="007238BE" w:rsidRDefault="0098664E" w:rsidP="0098664E">
      <w:pPr>
        <w:rPr>
          <w:sz w:val="4"/>
          <w:szCs w:val="4"/>
        </w:rPr>
      </w:pPr>
      <w:r w:rsidRPr="007238BE">
        <w:rPr>
          <w:sz w:val="4"/>
          <w:szCs w:val="4"/>
        </w:rPr>
        <w:t>Dr. Silke Lischka, GEOMAR, Germany</w:t>
      </w:r>
    </w:p>
    <w:p w14:paraId="04B8EAEF" w14:textId="77777777" w:rsidR="0098664E" w:rsidRPr="007238BE" w:rsidRDefault="0098664E" w:rsidP="0098664E">
      <w:pPr>
        <w:rPr>
          <w:sz w:val="4"/>
          <w:szCs w:val="4"/>
        </w:rPr>
      </w:pPr>
      <w:r w:rsidRPr="007238BE">
        <w:rPr>
          <w:sz w:val="4"/>
          <w:szCs w:val="4"/>
        </w:rPr>
        <w:t>Luise Schulte, AWI, Germany</w:t>
      </w:r>
    </w:p>
    <w:p w14:paraId="45199656" w14:textId="77777777" w:rsidR="0098664E" w:rsidRPr="007238BE" w:rsidRDefault="0098664E" w:rsidP="0098664E">
      <w:pPr>
        <w:rPr>
          <w:sz w:val="4"/>
          <w:szCs w:val="4"/>
        </w:rPr>
      </w:pPr>
      <w:r w:rsidRPr="007238BE">
        <w:rPr>
          <w:sz w:val="4"/>
          <w:szCs w:val="4"/>
        </w:rPr>
        <w:t>Dr. Tim Stöven, GEOMAR Helmholtz Centre for Ocean Research Kiel, Germany</w:t>
      </w:r>
    </w:p>
    <w:p w14:paraId="01A92DF9" w14:textId="77777777" w:rsidR="0098664E" w:rsidRPr="007238BE" w:rsidRDefault="0098664E" w:rsidP="0098664E">
      <w:pPr>
        <w:rPr>
          <w:sz w:val="4"/>
          <w:szCs w:val="4"/>
        </w:rPr>
      </w:pPr>
      <w:r w:rsidRPr="007238BE">
        <w:rPr>
          <w:sz w:val="4"/>
          <w:szCs w:val="4"/>
        </w:rPr>
        <w:t>Gesa Duhme, Alfred Wegener Institut, Germany</w:t>
      </w:r>
    </w:p>
    <w:p w14:paraId="52555CEF" w14:textId="77777777" w:rsidR="0098664E" w:rsidRPr="007238BE" w:rsidRDefault="0098664E" w:rsidP="0098664E">
      <w:pPr>
        <w:rPr>
          <w:sz w:val="4"/>
          <w:szCs w:val="4"/>
        </w:rPr>
      </w:pPr>
      <w:r w:rsidRPr="007238BE">
        <w:rPr>
          <w:sz w:val="4"/>
          <w:szCs w:val="4"/>
        </w:rPr>
        <w:t>Dr. Jérôme Llido, IRD, France</w:t>
      </w:r>
    </w:p>
    <w:p w14:paraId="2FDB0E80" w14:textId="77777777" w:rsidR="0098664E" w:rsidRPr="007238BE" w:rsidRDefault="0098664E" w:rsidP="0098664E">
      <w:pPr>
        <w:rPr>
          <w:sz w:val="4"/>
          <w:szCs w:val="4"/>
        </w:rPr>
      </w:pPr>
      <w:r w:rsidRPr="007238BE">
        <w:rPr>
          <w:sz w:val="4"/>
          <w:szCs w:val="4"/>
        </w:rPr>
        <w:t>Heiner Dietze, Universität/GEOMAR, Kiel, Germany</w:t>
      </w:r>
    </w:p>
    <w:p w14:paraId="01C802FF" w14:textId="77777777" w:rsidR="0098664E" w:rsidRPr="007238BE" w:rsidRDefault="0098664E" w:rsidP="0098664E">
      <w:pPr>
        <w:rPr>
          <w:sz w:val="4"/>
          <w:szCs w:val="4"/>
        </w:rPr>
      </w:pPr>
      <w:r w:rsidRPr="007238BE">
        <w:rPr>
          <w:sz w:val="4"/>
          <w:szCs w:val="4"/>
        </w:rPr>
        <w:t>Dr. Jörn Schmidt, Kiel Marine Science, Kiel University, Germany</w:t>
      </w:r>
    </w:p>
    <w:p w14:paraId="7127907B" w14:textId="77777777" w:rsidR="0098664E" w:rsidRPr="007238BE" w:rsidRDefault="0098664E" w:rsidP="0098664E">
      <w:pPr>
        <w:rPr>
          <w:sz w:val="4"/>
          <w:szCs w:val="4"/>
        </w:rPr>
      </w:pPr>
      <w:r w:rsidRPr="007238BE">
        <w:rPr>
          <w:sz w:val="4"/>
          <w:szCs w:val="4"/>
        </w:rPr>
        <w:t>Jawed Equbal, Research Scholar, Pondicherry University, India</w:t>
      </w:r>
    </w:p>
    <w:p w14:paraId="15DEA018" w14:textId="77777777" w:rsidR="0098664E" w:rsidRPr="007238BE" w:rsidRDefault="0098664E" w:rsidP="0098664E">
      <w:pPr>
        <w:rPr>
          <w:sz w:val="4"/>
          <w:szCs w:val="4"/>
        </w:rPr>
      </w:pPr>
      <w:r w:rsidRPr="007238BE">
        <w:rPr>
          <w:sz w:val="4"/>
          <w:szCs w:val="4"/>
        </w:rPr>
        <w:t>PhD Candidate Deborah Bozzato, University of Leipzig, Germany</w:t>
      </w:r>
    </w:p>
    <w:p w14:paraId="18B0885F" w14:textId="77777777" w:rsidR="0098664E" w:rsidRPr="007238BE" w:rsidRDefault="0098664E" w:rsidP="0098664E">
      <w:pPr>
        <w:rPr>
          <w:sz w:val="4"/>
          <w:szCs w:val="4"/>
        </w:rPr>
      </w:pPr>
      <w:r w:rsidRPr="007238BE">
        <w:rPr>
          <w:sz w:val="4"/>
          <w:szCs w:val="4"/>
        </w:rPr>
        <w:t>Ronja Paffrath, ICBM, University of Oldenburg, Germany</w:t>
      </w:r>
    </w:p>
    <w:p w14:paraId="476C5B36" w14:textId="77777777" w:rsidR="0098664E" w:rsidRPr="007238BE" w:rsidRDefault="0098664E" w:rsidP="0098664E">
      <w:pPr>
        <w:rPr>
          <w:sz w:val="4"/>
          <w:szCs w:val="4"/>
        </w:rPr>
      </w:pPr>
      <w:r w:rsidRPr="007238BE">
        <w:rPr>
          <w:sz w:val="4"/>
          <w:szCs w:val="4"/>
        </w:rPr>
        <w:t>Dr. Alejandro Costamagna, University of Manitoba, Canada</w:t>
      </w:r>
    </w:p>
    <w:p w14:paraId="22F3F106" w14:textId="77777777" w:rsidR="0098664E" w:rsidRPr="007238BE" w:rsidRDefault="0098664E" w:rsidP="0098664E">
      <w:pPr>
        <w:rPr>
          <w:sz w:val="4"/>
          <w:szCs w:val="4"/>
        </w:rPr>
      </w:pPr>
      <w:r w:rsidRPr="007238BE">
        <w:rPr>
          <w:sz w:val="4"/>
          <w:szCs w:val="4"/>
        </w:rPr>
        <w:t>Dr. Beat Gasser, IAEA Environment Laboratories, Monaco</w:t>
      </w:r>
    </w:p>
    <w:p w14:paraId="037234D2" w14:textId="77777777" w:rsidR="0098664E" w:rsidRPr="007238BE" w:rsidRDefault="0098664E" w:rsidP="0098664E">
      <w:pPr>
        <w:rPr>
          <w:sz w:val="4"/>
          <w:szCs w:val="4"/>
        </w:rPr>
      </w:pPr>
      <w:r w:rsidRPr="007238BE">
        <w:rPr>
          <w:sz w:val="4"/>
          <w:szCs w:val="4"/>
        </w:rPr>
        <w:t>Prof. Brad Seibel, University of South Florida, USA</w:t>
      </w:r>
    </w:p>
    <w:p w14:paraId="4F611443" w14:textId="77777777" w:rsidR="0098664E" w:rsidRPr="007238BE" w:rsidRDefault="0098664E" w:rsidP="0098664E">
      <w:pPr>
        <w:rPr>
          <w:sz w:val="4"/>
          <w:szCs w:val="4"/>
        </w:rPr>
      </w:pPr>
      <w:r w:rsidRPr="007238BE">
        <w:rPr>
          <w:sz w:val="4"/>
          <w:szCs w:val="4"/>
        </w:rPr>
        <w:t>Dr. Jeffrey Soulen, Ellicott City, MD, USA</w:t>
      </w:r>
    </w:p>
    <w:p w14:paraId="5A531C1D" w14:textId="77777777" w:rsidR="0098664E" w:rsidRPr="007238BE" w:rsidRDefault="0098664E" w:rsidP="0098664E">
      <w:pPr>
        <w:rPr>
          <w:sz w:val="4"/>
          <w:szCs w:val="4"/>
        </w:rPr>
      </w:pPr>
      <w:r w:rsidRPr="007238BE">
        <w:rPr>
          <w:sz w:val="4"/>
          <w:szCs w:val="4"/>
        </w:rPr>
        <w:t>Mr. Kevin Gilford, PPCC, USA</w:t>
      </w:r>
    </w:p>
    <w:p w14:paraId="416A7334" w14:textId="77777777" w:rsidR="0098664E" w:rsidRPr="007238BE" w:rsidRDefault="0098664E" w:rsidP="0098664E">
      <w:pPr>
        <w:rPr>
          <w:sz w:val="4"/>
          <w:szCs w:val="4"/>
        </w:rPr>
      </w:pPr>
      <w:r w:rsidRPr="007238BE">
        <w:rPr>
          <w:sz w:val="4"/>
          <w:szCs w:val="4"/>
        </w:rPr>
        <w:t>Dr. Jan Newton, University of Washington, USA</w:t>
      </w:r>
    </w:p>
    <w:p w14:paraId="2BD27699" w14:textId="77777777" w:rsidR="0098664E" w:rsidRPr="007238BE" w:rsidRDefault="0098664E" w:rsidP="0098664E">
      <w:pPr>
        <w:rPr>
          <w:sz w:val="4"/>
          <w:szCs w:val="4"/>
        </w:rPr>
      </w:pPr>
      <w:r w:rsidRPr="007238BE">
        <w:rPr>
          <w:sz w:val="4"/>
          <w:szCs w:val="4"/>
        </w:rPr>
        <w:t>Jakob Gradl, Kiel University, Kiel, Germany</w:t>
      </w:r>
    </w:p>
    <w:p w14:paraId="441C83DA" w14:textId="77777777" w:rsidR="0098664E" w:rsidRPr="007238BE" w:rsidRDefault="0098664E" w:rsidP="0098664E">
      <w:pPr>
        <w:rPr>
          <w:sz w:val="4"/>
          <w:szCs w:val="4"/>
        </w:rPr>
      </w:pPr>
      <w:r w:rsidRPr="007238BE">
        <w:rPr>
          <w:sz w:val="4"/>
          <w:szCs w:val="4"/>
        </w:rPr>
        <w:t>Dr. Yao Fu, South China Sea Institute of Oceanology, Chinese Academy of Sciences, China</w:t>
      </w:r>
    </w:p>
    <w:p w14:paraId="14FB2BD9" w14:textId="77777777" w:rsidR="0098664E" w:rsidRPr="007238BE" w:rsidRDefault="0098664E" w:rsidP="0098664E">
      <w:pPr>
        <w:rPr>
          <w:sz w:val="4"/>
          <w:szCs w:val="4"/>
        </w:rPr>
      </w:pPr>
      <w:r w:rsidRPr="007238BE">
        <w:rPr>
          <w:sz w:val="4"/>
          <w:szCs w:val="4"/>
        </w:rPr>
        <w:t>Shaomin Chen, Dalhousie University, Canada</w:t>
      </w:r>
    </w:p>
    <w:p w14:paraId="02CDDBA8" w14:textId="77777777" w:rsidR="0098664E" w:rsidRPr="007238BE" w:rsidRDefault="0098664E" w:rsidP="0098664E">
      <w:pPr>
        <w:rPr>
          <w:sz w:val="4"/>
          <w:szCs w:val="4"/>
        </w:rPr>
      </w:pPr>
      <w:r w:rsidRPr="007238BE">
        <w:rPr>
          <w:sz w:val="4"/>
          <w:szCs w:val="4"/>
        </w:rPr>
        <w:t>Dr. Ronnie Hawkins, University of Central Florida, USA</w:t>
      </w:r>
    </w:p>
    <w:p w14:paraId="2E707BDF" w14:textId="77777777" w:rsidR="0098664E" w:rsidRPr="007238BE" w:rsidRDefault="0098664E" w:rsidP="0098664E">
      <w:pPr>
        <w:rPr>
          <w:sz w:val="4"/>
          <w:szCs w:val="4"/>
        </w:rPr>
      </w:pPr>
      <w:r w:rsidRPr="007238BE">
        <w:rPr>
          <w:sz w:val="4"/>
          <w:szCs w:val="4"/>
        </w:rPr>
        <w:t>Dr. Georg Heiss, Freie Universität Berlin, Dept. of Earth Sciences, Germany</w:t>
      </w:r>
    </w:p>
    <w:p w14:paraId="2C4CEA90" w14:textId="77777777" w:rsidR="0098664E" w:rsidRPr="007238BE" w:rsidRDefault="0098664E" w:rsidP="0098664E">
      <w:pPr>
        <w:rPr>
          <w:sz w:val="4"/>
          <w:szCs w:val="4"/>
        </w:rPr>
      </w:pPr>
      <w:r w:rsidRPr="007238BE">
        <w:rPr>
          <w:sz w:val="4"/>
          <w:szCs w:val="4"/>
        </w:rPr>
        <w:t>Dr. Tobias Bayr, GEOMAR, Germany</w:t>
      </w:r>
    </w:p>
    <w:p w14:paraId="1DCF6AE9" w14:textId="77777777" w:rsidR="0098664E" w:rsidRPr="007238BE" w:rsidRDefault="0098664E" w:rsidP="0098664E">
      <w:pPr>
        <w:rPr>
          <w:sz w:val="4"/>
          <w:szCs w:val="4"/>
        </w:rPr>
      </w:pPr>
      <w:r w:rsidRPr="007238BE">
        <w:rPr>
          <w:sz w:val="4"/>
          <w:szCs w:val="4"/>
        </w:rPr>
        <w:t>Fabian Wolf, GEOMAR, Germany</w:t>
      </w:r>
    </w:p>
    <w:p w14:paraId="394522E5" w14:textId="77777777" w:rsidR="0098664E" w:rsidRPr="007238BE" w:rsidRDefault="0098664E" w:rsidP="0098664E">
      <w:pPr>
        <w:rPr>
          <w:sz w:val="4"/>
          <w:szCs w:val="4"/>
        </w:rPr>
      </w:pPr>
      <w:r w:rsidRPr="007238BE">
        <w:rPr>
          <w:sz w:val="4"/>
          <w:szCs w:val="4"/>
        </w:rPr>
        <w:t>Eike Köhn, ETH Zürich, Switzerland</w:t>
      </w:r>
    </w:p>
    <w:p w14:paraId="2C587226" w14:textId="77777777" w:rsidR="0098664E" w:rsidRPr="007238BE" w:rsidRDefault="0098664E" w:rsidP="0098664E">
      <w:pPr>
        <w:rPr>
          <w:sz w:val="4"/>
          <w:szCs w:val="4"/>
        </w:rPr>
      </w:pPr>
      <w:r w:rsidRPr="007238BE">
        <w:rPr>
          <w:sz w:val="4"/>
          <w:szCs w:val="4"/>
        </w:rPr>
        <w:t>Dr Martin Schmidt, University of Munich (LMU), Germany</w:t>
      </w:r>
    </w:p>
    <w:p w14:paraId="581FF62B" w14:textId="77777777" w:rsidR="0098664E" w:rsidRPr="007238BE" w:rsidRDefault="0098664E" w:rsidP="0098664E">
      <w:pPr>
        <w:rPr>
          <w:sz w:val="4"/>
          <w:szCs w:val="4"/>
        </w:rPr>
      </w:pPr>
      <w:r w:rsidRPr="007238BE">
        <w:rPr>
          <w:sz w:val="4"/>
          <w:szCs w:val="4"/>
        </w:rPr>
        <w:t>Dr. Shigeki Hosoda, JAMSTEC, Japan</w:t>
      </w:r>
    </w:p>
    <w:p w14:paraId="5D33ABB5" w14:textId="77777777" w:rsidR="0098664E" w:rsidRPr="007238BE" w:rsidRDefault="0098664E" w:rsidP="0098664E">
      <w:pPr>
        <w:rPr>
          <w:sz w:val="4"/>
          <w:szCs w:val="4"/>
        </w:rPr>
      </w:pPr>
      <w:r w:rsidRPr="007238BE">
        <w:rPr>
          <w:sz w:val="4"/>
          <w:szCs w:val="4"/>
        </w:rPr>
        <w:t>Prof. Ierotheos Zacharias, University of Patras, Greece</w:t>
      </w:r>
    </w:p>
    <w:p w14:paraId="224F21A9" w14:textId="77777777" w:rsidR="0098664E" w:rsidRPr="007238BE" w:rsidRDefault="0098664E" w:rsidP="0098664E">
      <w:pPr>
        <w:rPr>
          <w:sz w:val="4"/>
          <w:szCs w:val="4"/>
        </w:rPr>
      </w:pPr>
      <w:r w:rsidRPr="007238BE">
        <w:rPr>
          <w:sz w:val="4"/>
          <w:szCs w:val="4"/>
        </w:rPr>
        <w:t>Dr. Peter Kraal, Netherlands Institute for Sea Research</w:t>
      </w:r>
    </w:p>
    <w:p w14:paraId="50CB213E" w14:textId="77777777" w:rsidR="0098664E" w:rsidRPr="007238BE" w:rsidRDefault="0098664E" w:rsidP="0098664E">
      <w:pPr>
        <w:rPr>
          <w:sz w:val="4"/>
          <w:szCs w:val="4"/>
        </w:rPr>
      </w:pPr>
      <w:r w:rsidRPr="007238BE">
        <w:rPr>
          <w:sz w:val="4"/>
          <w:szCs w:val="4"/>
        </w:rPr>
        <w:t>Emeritus Research Director, Dr Massabuau, CNRS &amp; University of Bordeaux, France</w:t>
      </w:r>
    </w:p>
    <w:p w14:paraId="1BC720FE" w14:textId="77777777" w:rsidR="0098664E" w:rsidRPr="007238BE" w:rsidRDefault="0098664E" w:rsidP="0098664E">
      <w:pPr>
        <w:rPr>
          <w:sz w:val="4"/>
          <w:szCs w:val="4"/>
        </w:rPr>
      </w:pPr>
      <w:r w:rsidRPr="007238BE">
        <w:rPr>
          <w:sz w:val="4"/>
          <w:szCs w:val="4"/>
        </w:rPr>
        <w:t>Dr. Daisuke Sasano, Japan Meteorological Agency, Japan</w:t>
      </w:r>
    </w:p>
    <w:p w14:paraId="41495F1B" w14:textId="77777777" w:rsidR="0098664E" w:rsidRPr="007238BE" w:rsidRDefault="0098664E" w:rsidP="0098664E">
      <w:pPr>
        <w:rPr>
          <w:sz w:val="4"/>
          <w:szCs w:val="4"/>
        </w:rPr>
      </w:pPr>
      <w:r w:rsidRPr="007238BE">
        <w:rPr>
          <w:sz w:val="4"/>
          <w:szCs w:val="4"/>
        </w:rPr>
        <w:t>Dr. Toshiya Nakano, Japan Meteorological Agency, Japan</w:t>
      </w:r>
    </w:p>
    <w:p w14:paraId="36D25671" w14:textId="77777777" w:rsidR="0098664E" w:rsidRPr="007238BE" w:rsidRDefault="0098664E" w:rsidP="0098664E">
      <w:pPr>
        <w:rPr>
          <w:sz w:val="4"/>
          <w:szCs w:val="4"/>
        </w:rPr>
      </w:pPr>
      <w:r w:rsidRPr="007238BE">
        <w:rPr>
          <w:sz w:val="4"/>
          <w:szCs w:val="4"/>
        </w:rPr>
        <w:t>MSc. Karen Vega Feria, Universidad Peruana Cayetano Heredia, Peru</w:t>
      </w:r>
    </w:p>
    <w:p w14:paraId="3E4AF967" w14:textId="77777777" w:rsidR="0098664E" w:rsidRPr="007238BE" w:rsidRDefault="0098664E" w:rsidP="0098664E">
      <w:pPr>
        <w:rPr>
          <w:sz w:val="4"/>
          <w:szCs w:val="4"/>
        </w:rPr>
      </w:pPr>
      <w:r w:rsidRPr="007238BE">
        <w:rPr>
          <w:sz w:val="4"/>
          <w:szCs w:val="4"/>
        </w:rPr>
        <w:t>Dr. Maciej Telszewski, IO PAN, Poland</w:t>
      </w:r>
    </w:p>
    <w:p w14:paraId="5D4EC1C7" w14:textId="77777777" w:rsidR="0098664E" w:rsidRPr="007238BE" w:rsidRDefault="0098664E" w:rsidP="0098664E">
      <w:pPr>
        <w:rPr>
          <w:sz w:val="4"/>
          <w:szCs w:val="4"/>
        </w:rPr>
      </w:pPr>
      <w:r w:rsidRPr="007238BE">
        <w:rPr>
          <w:sz w:val="4"/>
          <w:szCs w:val="4"/>
        </w:rPr>
        <w:t>Prof. Jiaxue Wu, Sun Yat-sen University, China</w:t>
      </w:r>
    </w:p>
    <w:p w14:paraId="316CD592" w14:textId="77777777" w:rsidR="0098664E" w:rsidRPr="007238BE" w:rsidRDefault="0098664E" w:rsidP="0098664E">
      <w:pPr>
        <w:rPr>
          <w:sz w:val="4"/>
          <w:szCs w:val="4"/>
        </w:rPr>
      </w:pPr>
      <w:r w:rsidRPr="007238BE">
        <w:rPr>
          <w:sz w:val="4"/>
          <w:szCs w:val="4"/>
        </w:rPr>
        <w:t>Lisann Bierbaum, AWI, Germany</w:t>
      </w:r>
    </w:p>
    <w:p w14:paraId="374A198E" w14:textId="77777777" w:rsidR="0098664E" w:rsidRPr="007238BE" w:rsidRDefault="0098664E" w:rsidP="0098664E">
      <w:pPr>
        <w:rPr>
          <w:sz w:val="4"/>
          <w:szCs w:val="4"/>
        </w:rPr>
      </w:pPr>
      <w:r w:rsidRPr="007238BE">
        <w:rPr>
          <w:sz w:val="4"/>
          <w:szCs w:val="4"/>
        </w:rPr>
        <w:t>Franz Philip Tuchen, GEOMAR, Germany</w:t>
      </w:r>
    </w:p>
    <w:p w14:paraId="30C33C6C" w14:textId="77777777" w:rsidR="0098664E" w:rsidRPr="007238BE" w:rsidRDefault="0098664E" w:rsidP="0098664E">
      <w:pPr>
        <w:rPr>
          <w:sz w:val="4"/>
          <w:szCs w:val="4"/>
        </w:rPr>
      </w:pPr>
      <w:r w:rsidRPr="007238BE">
        <w:rPr>
          <w:sz w:val="4"/>
          <w:szCs w:val="4"/>
        </w:rPr>
        <w:t>Tony Manusama, Pahlawan Sampah Ambon Bay Maluku, Indonesia</w:t>
      </w:r>
    </w:p>
    <w:p w14:paraId="4CF1BAEC" w14:textId="77777777" w:rsidR="0098664E" w:rsidRPr="007238BE" w:rsidRDefault="0098664E" w:rsidP="0098664E">
      <w:pPr>
        <w:rPr>
          <w:sz w:val="4"/>
          <w:szCs w:val="4"/>
        </w:rPr>
      </w:pPr>
      <w:r w:rsidRPr="007238BE">
        <w:rPr>
          <w:sz w:val="4"/>
          <w:szCs w:val="4"/>
        </w:rPr>
        <w:t>Dr. Yohei Takano, Max Planck Institute for Meteorology, Germany</w:t>
      </w:r>
    </w:p>
    <w:p w14:paraId="709CD8B5" w14:textId="77777777" w:rsidR="0098664E" w:rsidRPr="007238BE" w:rsidRDefault="0098664E" w:rsidP="0098664E">
      <w:pPr>
        <w:rPr>
          <w:sz w:val="4"/>
          <w:szCs w:val="4"/>
        </w:rPr>
      </w:pPr>
      <w:r w:rsidRPr="007238BE">
        <w:rPr>
          <w:sz w:val="4"/>
          <w:szCs w:val="4"/>
        </w:rPr>
        <w:t>Dr. Andrés López Pérez, Universidad Autónoma Metropolitana, Mexiko</w:t>
      </w:r>
    </w:p>
    <w:p w14:paraId="4C3283F3" w14:textId="77777777" w:rsidR="0098664E" w:rsidRPr="007238BE" w:rsidRDefault="0098664E" w:rsidP="0098664E">
      <w:pPr>
        <w:rPr>
          <w:sz w:val="4"/>
          <w:szCs w:val="4"/>
        </w:rPr>
      </w:pPr>
      <w:r w:rsidRPr="007238BE">
        <w:rPr>
          <w:sz w:val="4"/>
          <w:szCs w:val="4"/>
        </w:rPr>
        <w:t>Dr. Inken Kruse, Kiel University, Kiel</w:t>
      </w:r>
    </w:p>
    <w:p w14:paraId="48FCE635" w14:textId="77777777" w:rsidR="0098664E" w:rsidRPr="007238BE" w:rsidRDefault="0098664E" w:rsidP="0098664E">
      <w:pPr>
        <w:rPr>
          <w:sz w:val="4"/>
          <w:szCs w:val="4"/>
        </w:rPr>
      </w:pPr>
      <w:r w:rsidRPr="007238BE">
        <w:rPr>
          <w:sz w:val="4"/>
          <w:szCs w:val="4"/>
        </w:rPr>
        <w:t>Prof. Leticia Cotrim da Cunha, UERJ, Brazil</w:t>
      </w:r>
    </w:p>
    <w:p w14:paraId="29184C6F" w14:textId="77777777" w:rsidR="0098664E" w:rsidRPr="007238BE" w:rsidRDefault="0098664E" w:rsidP="0098664E">
      <w:pPr>
        <w:rPr>
          <w:sz w:val="4"/>
          <w:szCs w:val="4"/>
        </w:rPr>
      </w:pPr>
      <w:r w:rsidRPr="007238BE">
        <w:rPr>
          <w:sz w:val="4"/>
          <w:szCs w:val="4"/>
        </w:rPr>
        <w:t>Angelina Smilenova, NUIG, Ireland</w:t>
      </w:r>
    </w:p>
    <w:p w14:paraId="2438F540" w14:textId="77777777" w:rsidR="0098664E" w:rsidRPr="007238BE" w:rsidRDefault="0098664E" w:rsidP="0098664E">
      <w:pPr>
        <w:rPr>
          <w:sz w:val="4"/>
          <w:szCs w:val="4"/>
        </w:rPr>
      </w:pPr>
      <w:r w:rsidRPr="007238BE">
        <w:rPr>
          <w:sz w:val="4"/>
          <w:szCs w:val="4"/>
        </w:rPr>
        <w:t>Prof. Rainer M.W. Amon, Texas A&amp;M University, USA</w:t>
      </w:r>
    </w:p>
    <w:p w14:paraId="38255132" w14:textId="77777777" w:rsidR="0098664E" w:rsidRPr="007238BE" w:rsidRDefault="0098664E" w:rsidP="0098664E">
      <w:pPr>
        <w:rPr>
          <w:sz w:val="4"/>
          <w:szCs w:val="4"/>
        </w:rPr>
      </w:pPr>
      <w:r w:rsidRPr="007238BE">
        <w:rPr>
          <w:sz w:val="4"/>
          <w:szCs w:val="4"/>
        </w:rPr>
        <w:t>Prof. Mark Hixon, University of Hawaii, USA</w:t>
      </w:r>
    </w:p>
    <w:p w14:paraId="0AA8C6CE" w14:textId="77777777" w:rsidR="0098664E" w:rsidRPr="007238BE" w:rsidRDefault="0098664E" w:rsidP="0098664E">
      <w:pPr>
        <w:rPr>
          <w:sz w:val="4"/>
          <w:szCs w:val="4"/>
        </w:rPr>
      </w:pPr>
      <w:r w:rsidRPr="007238BE">
        <w:rPr>
          <w:sz w:val="4"/>
          <w:szCs w:val="4"/>
        </w:rPr>
        <w:t>Prof. Emanuel Gonçalves, MARE-ISPA, Portugal</w:t>
      </w:r>
    </w:p>
    <w:p w14:paraId="07DF85EF" w14:textId="77777777" w:rsidR="0098664E" w:rsidRPr="007238BE" w:rsidRDefault="0098664E" w:rsidP="0098664E">
      <w:pPr>
        <w:rPr>
          <w:sz w:val="4"/>
          <w:szCs w:val="4"/>
        </w:rPr>
      </w:pPr>
      <w:r w:rsidRPr="007238BE">
        <w:rPr>
          <w:sz w:val="4"/>
          <w:szCs w:val="4"/>
        </w:rPr>
        <w:t>Evan David, public supporter, USA</w:t>
      </w:r>
    </w:p>
    <w:p w14:paraId="2521E509" w14:textId="77777777" w:rsidR="0098664E" w:rsidRPr="007238BE" w:rsidRDefault="0098664E" w:rsidP="0098664E">
      <w:pPr>
        <w:rPr>
          <w:sz w:val="4"/>
          <w:szCs w:val="4"/>
        </w:rPr>
      </w:pPr>
      <w:r w:rsidRPr="007238BE">
        <w:rPr>
          <w:sz w:val="4"/>
          <w:szCs w:val="4"/>
        </w:rPr>
        <w:t>Deborah Zerden, environmental artist/activist, USA</w:t>
      </w:r>
    </w:p>
    <w:p w14:paraId="205C617D" w14:textId="77777777" w:rsidR="0098664E" w:rsidRPr="007238BE" w:rsidRDefault="0098664E" w:rsidP="0098664E">
      <w:pPr>
        <w:rPr>
          <w:sz w:val="4"/>
          <w:szCs w:val="4"/>
        </w:rPr>
      </w:pPr>
      <w:r w:rsidRPr="007238BE">
        <w:rPr>
          <w:sz w:val="4"/>
          <w:szCs w:val="4"/>
        </w:rPr>
        <w:t>Prof. em. Jan H. Stel, University Maastricht, Netherlands</w:t>
      </w:r>
    </w:p>
    <w:p w14:paraId="1314BC60" w14:textId="77777777" w:rsidR="0098664E" w:rsidRPr="007238BE" w:rsidRDefault="0098664E" w:rsidP="0098664E">
      <w:pPr>
        <w:rPr>
          <w:sz w:val="4"/>
          <w:szCs w:val="4"/>
        </w:rPr>
      </w:pPr>
      <w:r w:rsidRPr="007238BE">
        <w:rPr>
          <w:sz w:val="4"/>
          <w:szCs w:val="4"/>
        </w:rPr>
        <w:t>Michele Carducci, CEDEUAM, University of Salento, Italy</w:t>
      </w:r>
    </w:p>
    <w:p w14:paraId="1D8B58B0" w14:textId="77777777" w:rsidR="0098664E" w:rsidRPr="007238BE" w:rsidRDefault="0098664E" w:rsidP="0098664E">
      <w:pPr>
        <w:rPr>
          <w:sz w:val="4"/>
          <w:szCs w:val="4"/>
        </w:rPr>
      </w:pPr>
      <w:r w:rsidRPr="007238BE">
        <w:rPr>
          <w:sz w:val="4"/>
          <w:szCs w:val="4"/>
        </w:rPr>
        <w:t>Jessica Bleistein, public supporter, USA</w:t>
      </w:r>
    </w:p>
    <w:p w14:paraId="05D6190E" w14:textId="77777777" w:rsidR="0098664E" w:rsidRPr="007238BE" w:rsidRDefault="0098664E" w:rsidP="0098664E">
      <w:pPr>
        <w:rPr>
          <w:sz w:val="4"/>
          <w:szCs w:val="4"/>
        </w:rPr>
      </w:pPr>
      <w:r w:rsidRPr="007238BE">
        <w:rPr>
          <w:sz w:val="4"/>
          <w:szCs w:val="4"/>
        </w:rPr>
        <w:t>Gary Ong, Cousteau Society, USA</w:t>
      </w:r>
    </w:p>
    <w:p w14:paraId="018BDBA5" w14:textId="77777777" w:rsidR="0098664E" w:rsidRPr="007238BE" w:rsidRDefault="0098664E" w:rsidP="0098664E">
      <w:pPr>
        <w:rPr>
          <w:sz w:val="4"/>
          <w:szCs w:val="4"/>
        </w:rPr>
      </w:pPr>
      <w:r w:rsidRPr="007238BE">
        <w:rPr>
          <w:sz w:val="4"/>
          <w:szCs w:val="4"/>
        </w:rPr>
        <w:t>Dr. Jan-Lukas Menzel Barraqueta, GEOMAR, Germany</w:t>
      </w:r>
    </w:p>
    <w:p w14:paraId="6D760D33" w14:textId="77777777" w:rsidR="0098664E" w:rsidRPr="007238BE" w:rsidRDefault="0098664E" w:rsidP="0098664E">
      <w:pPr>
        <w:rPr>
          <w:sz w:val="4"/>
          <w:szCs w:val="4"/>
        </w:rPr>
      </w:pPr>
      <w:r w:rsidRPr="007238BE">
        <w:rPr>
          <w:sz w:val="4"/>
          <w:szCs w:val="4"/>
        </w:rPr>
        <w:t>Scott Lary, VP Marketing, Macbrud Corp, USA</w:t>
      </w:r>
    </w:p>
    <w:p w14:paraId="64E54993" w14:textId="77777777" w:rsidR="0098664E" w:rsidRPr="007238BE" w:rsidRDefault="0098664E" w:rsidP="0098664E">
      <w:pPr>
        <w:rPr>
          <w:sz w:val="4"/>
          <w:szCs w:val="4"/>
        </w:rPr>
      </w:pPr>
      <w:r w:rsidRPr="007238BE">
        <w:rPr>
          <w:sz w:val="4"/>
          <w:szCs w:val="4"/>
        </w:rPr>
        <w:t>Meagan Houck,  public supporter, USA</w:t>
      </w:r>
    </w:p>
    <w:p w14:paraId="4B446EEF" w14:textId="77777777" w:rsidR="0098664E" w:rsidRPr="007238BE" w:rsidRDefault="0098664E" w:rsidP="0098664E">
      <w:pPr>
        <w:rPr>
          <w:sz w:val="4"/>
          <w:szCs w:val="4"/>
        </w:rPr>
      </w:pPr>
      <w:r w:rsidRPr="007238BE">
        <w:rPr>
          <w:sz w:val="4"/>
          <w:szCs w:val="4"/>
        </w:rPr>
        <w:t>Dr. Reinerio Linares, MD, FCCP, DABSM, USA</w:t>
      </w:r>
    </w:p>
    <w:p w14:paraId="1B609B32" w14:textId="77777777" w:rsidR="0098664E" w:rsidRPr="007238BE" w:rsidRDefault="0098664E" w:rsidP="0098664E">
      <w:pPr>
        <w:rPr>
          <w:sz w:val="4"/>
          <w:szCs w:val="4"/>
        </w:rPr>
      </w:pPr>
      <w:r w:rsidRPr="007238BE">
        <w:rPr>
          <w:sz w:val="4"/>
          <w:szCs w:val="4"/>
        </w:rPr>
        <w:t>Althea Day, public supporter, USA</w:t>
      </w:r>
    </w:p>
    <w:p w14:paraId="642E94DE" w14:textId="77777777" w:rsidR="0098664E" w:rsidRPr="007238BE" w:rsidRDefault="0098664E" w:rsidP="0098664E">
      <w:pPr>
        <w:rPr>
          <w:sz w:val="4"/>
          <w:szCs w:val="4"/>
        </w:rPr>
      </w:pPr>
      <w:r w:rsidRPr="007238BE">
        <w:rPr>
          <w:sz w:val="4"/>
          <w:szCs w:val="4"/>
        </w:rPr>
        <w:t>Bill Davis, CEO &amp; Founder, BeachNecessities.com, USA</w:t>
      </w:r>
    </w:p>
    <w:p w14:paraId="6A120254" w14:textId="77777777" w:rsidR="0098664E" w:rsidRPr="007238BE" w:rsidRDefault="0098664E" w:rsidP="0098664E">
      <w:pPr>
        <w:rPr>
          <w:sz w:val="4"/>
          <w:szCs w:val="4"/>
        </w:rPr>
      </w:pPr>
      <w:r w:rsidRPr="007238BE">
        <w:rPr>
          <w:sz w:val="4"/>
          <w:szCs w:val="4"/>
        </w:rPr>
        <w:t>William Fogell, PE, public supporter, USA</w:t>
      </w:r>
    </w:p>
    <w:p w14:paraId="4FF0501E" w14:textId="77777777" w:rsidR="0098664E" w:rsidRPr="007238BE" w:rsidRDefault="0098664E" w:rsidP="0098664E">
      <w:pPr>
        <w:rPr>
          <w:sz w:val="4"/>
          <w:szCs w:val="4"/>
        </w:rPr>
      </w:pPr>
      <w:r w:rsidRPr="007238BE">
        <w:rPr>
          <w:sz w:val="4"/>
          <w:szCs w:val="4"/>
        </w:rPr>
        <w:t>Julie Schneider, conservation biologist, USA</w:t>
      </w:r>
    </w:p>
    <w:p w14:paraId="513E758D" w14:textId="77777777" w:rsidR="0098664E" w:rsidRPr="007238BE" w:rsidRDefault="0098664E" w:rsidP="0098664E">
      <w:pPr>
        <w:rPr>
          <w:sz w:val="4"/>
          <w:szCs w:val="4"/>
        </w:rPr>
      </w:pPr>
      <w:r w:rsidRPr="007238BE">
        <w:rPr>
          <w:sz w:val="4"/>
          <w:szCs w:val="4"/>
        </w:rPr>
        <w:t>Peter Shefler, public supporter, USA</w:t>
      </w:r>
    </w:p>
    <w:p w14:paraId="64307637" w14:textId="77777777" w:rsidR="0098664E" w:rsidRPr="007238BE" w:rsidRDefault="0098664E" w:rsidP="0098664E">
      <w:pPr>
        <w:rPr>
          <w:sz w:val="4"/>
          <w:szCs w:val="4"/>
        </w:rPr>
      </w:pPr>
      <w:r w:rsidRPr="007238BE">
        <w:rPr>
          <w:sz w:val="4"/>
          <w:szCs w:val="4"/>
        </w:rPr>
        <w:t>Danny Ringo, public supporter, retired chemist, USA</w:t>
      </w:r>
    </w:p>
    <w:p w14:paraId="1A48881C" w14:textId="1F060758" w:rsidR="003F19F3" w:rsidRDefault="0098664E" w:rsidP="003F19F3">
      <w:pPr>
        <w:pStyle w:val="Heading3"/>
      </w:pPr>
      <w:r>
        <w:t>--Ocean Bio-D !</w:t>
      </w:r>
    </w:p>
    <w:p w14:paraId="6B9A5B48" w14:textId="77777777" w:rsidR="003F19F3" w:rsidRPr="00085882" w:rsidRDefault="003F19F3" w:rsidP="003F19F3">
      <w:pPr>
        <w:pStyle w:val="Heading4"/>
      </w:pPr>
      <w:r>
        <w:t>Loss of ocean biodiversity specifically leads to extinction</w:t>
      </w:r>
    </w:p>
    <w:p w14:paraId="1BACD371" w14:textId="77777777" w:rsidR="003F19F3" w:rsidRPr="000D672A" w:rsidRDefault="003F19F3" w:rsidP="003F19F3">
      <w:pPr>
        <w:rPr>
          <w:rStyle w:val="Style13ptBold"/>
        </w:rPr>
      </w:pPr>
      <w:r w:rsidRPr="000D672A">
        <w:rPr>
          <w:rStyle w:val="Style13ptBold"/>
        </w:rPr>
        <w:t>Craig, 3</w:t>
      </w:r>
    </w:p>
    <w:p w14:paraId="50385A4F" w14:textId="77777777" w:rsidR="003F19F3" w:rsidRPr="00840C5A" w:rsidRDefault="003F19F3" w:rsidP="003F19F3">
      <w:r w:rsidRPr="00840C5A">
        <w:t>(Law Prof-Indiana, 34 McGeorge L. Rev. 155)</w:t>
      </w:r>
    </w:p>
    <w:p w14:paraId="1CED74C0" w14:textId="77777777" w:rsidR="003F19F3" w:rsidRPr="00840C5A" w:rsidRDefault="003F19F3" w:rsidP="003F19F3"/>
    <w:p w14:paraId="5CA49A61" w14:textId="32340D93" w:rsidR="003F19F3" w:rsidRDefault="003F19F3" w:rsidP="003F19F3">
      <w:pPr>
        <w:rPr>
          <w:szCs w:val="20"/>
        </w:rPr>
      </w:pPr>
      <w:r w:rsidRPr="000D672A">
        <w:rPr>
          <w:szCs w:val="20"/>
        </w:rPr>
        <w:t>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 "</w:t>
      </w:r>
      <w:r w:rsidRPr="000D672A">
        <w:rPr>
          <w:szCs w:val="20"/>
          <w:highlight w:val="yellow"/>
          <w:u w:val="single"/>
        </w:rPr>
        <w:t>ocean ecosystems play a major role in</w:t>
      </w:r>
      <w:r w:rsidRPr="000D672A">
        <w:rPr>
          <w:szCs w:val="20"/>
          <w:u w:val="single"/>
        </w:rPr>
        <w:t xml:space="preserve"> the global geochemical </w:t>
      </w:r>
      <w:r w:rsidRPr="000D672A">
        <w:rPr>
          <w:szCs w:val="20"/>
          <w:highlight w:val="yellow"/>
          <w:u w:val="single"/>
        </w:rPr>
        <w:t>cycling</w:t>
      </w:r>
      <w:r w:rsidRPr="000D672A">
        <w:rPr>
          <w:szCs w:val="20"/>
          <w:u w:val="single"/>
        </w:rPr>
        <w:t xml:space="preserve"> of all the elements that represent </w:t>
      </w:r>
      <w:r w:rsidRPr="000D672A">
        <w:rPr>
          <w:szCs w:val="20"/>
          <w:highlight w:val="yellow"/>
          <w:u w:val="single"/>
        </w:rPr>
        <w:t>the basic building blocks of living organisms</w:t>
      </w:r>
      <w:r w:rsidRPr="000D672A">
        <w:rPr>
          <w:szCs w:val="20"/>
          <w:u w:val="single"/>
        </w:rPr>
        <w:t>, carbon, nitrogen, oxygen</w:t>
      </w:r>
      <w:r w:rsidRPr="000D672A">
        <w:rPr>
          <w:szCs w:val="20"/>
        </w:rPr>
        <w:t xml:space="preserve">, </w:t>
      </w:r>
      <w:r w:rsidRPr="000D672A">
        <w:rPr>
          <w:szCs w:val="20"/>
          <w:u w:val="single"/>
        </w:rPr>
        <w:t>phosphorus, and sulfur,</w:t>
      </w:r>
      <w:r w:rsidRPr="000D672A">
        <w:rPr>
          <w:szCs w:val="20"/>
        </w:rPr>
        <w:t xml:space="preserve"> as well as other less abundant but necessary elements." n858 </w:t>
      </w:r>
      <w:r w:rsidRPr="000D672A">
        <w:rPr>
          <w:szCs w:val="20"/>
          <w:u w:val="single"/>
        </w:rPr>
        <w:t xml:space="preserve">In a very real and direct sense, therefore, human degradation of marine ecosystems </w:t>
      </w:r>
      <w:r w:rsidRPr="000D672A">
        <w:rPr>
          <w:b/>
          <w:szCs w:val="20"/>
          <w:u w:val="single"/>
        </w:rPr>
        <w:t>impairs the planet's ability to support life.</w:t>
      </w:r>
      <w:r w:rsidRPr="000D672A">
        <w:rPr>
          <w:szCs w:val="20"/>
          <w:u w:val="single"/>
        </w:rPr>
        <w:t xml:space="preserve"> Maintaining biodiversity is often critical to maintaining the functions of marine ecosystems. Current evidence shows that, in general, </w:t>
      </w:r>
      <w:r w:rsidRPr="000D672A">
        <w:rPr>
          <w:szCs w:val="20"/>
          <w:highlight w:val="yellow"/>
          <w:u w:val="single"/>
        </w:rPr>
        <w:t>an ecosystem's ability to keep functioning</w:t>
      </w:r>
      <w:r w:rsidRPr="000D672A">
        <w:rPr>
          <w:szCs w:val="20"/>
          <w:u w:val="single"/>
        </w:rPr>
        <w:t xml:space="preserve"> in the face of disturbance </w:t>
      </w:r>
      <w:r w:rsidRPr="000D672A">
        <w:rPr>
          <w:szCs w:val="20"/>
          <w:highlight w:val="yellow"/>
          <w:u w:val="single"/>
        </w:rPr>
        <w:t>is strongly dependent on its biodiversity, "indicating that more diverse ecosystems are more stable</w:t>
      </w:r>
      <w:r w:rsidRPr="000D672A">
        <w:rPr>
          <w:szCs w:val="20"/>
        </w:rPr>
        <w:t>." n859 Coral reef ecosystems are particularly dependent on their biodiversity.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w:t>
      </w:r>
      <w:r w:rsidRPr="000D672A">
        <w:rPr>
          <w:szCs w:val="20"/>
          <w:u w:val="single"/>
        </w:rPr>
        <w:t xml:space="preserve"> </w:t>
      </w:r>
      <w:r w:rsidRPr="000D672A">
        <w:rPr>
          <w:szCs w:val="20"/>
        </w:rPr>
        <w:t xml:space="preserve">Thus, </w:t>
      </w:r>
      <w:r w:rsidRPr="000D672A">
        <w:rPr>
          <w:szCs w:val="20"/>
          <w:u w:val="single"/>
        </w:rPr>
        <w:t>maintaining and restoring the biodiversity of marine ecosystems is critical to maintaining and restoring the ecosystem services that they provide</w:t>
      </w:r>
      <w:r w:rsidRPr="000D672A">
        <w:rPr>
          <w:szCs w:val="20"/>
        </w:rPr>
        <w:t>. Non-use biodiversity values for marine ecosystems have been calculated in the wake of marine disasters, like the Exxon Valdez oil spill in Alaska. n861 Similar calculations could derive preservation values for marine wilderness.</w:t>
      </w:r>
      <w:r w:rsidRPr="000D672A">
        <w:rPr>
          <w:szCs w:val="20"/>
          <w:u w:val="single"/>
        </w:rPr>
        <w:t xml:space="preserve"> </w:t>
      </w:r>
      <w:r w:rsidRPr="000D672A">
        <w:rPr>
          <w:szCs w:val="20"/>
        </w:rPr>
        <w:t>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r w:rsidRPr="000D672A">
        <w:rPr>
          <w:szCs w:val="20"/>
          <w:u w:val="single"/>
        </w:rPr>
        <w:t xml:space="preserve"> </w:t>
      </w:r>
      <w:r w:rsidRPr="000D672A">
        <w:rPr>
          <w:szCs w:val="20"/>
        </w:rPr>
        <w:t>We may not know much about the sea, but we do know this much</w:t>
      </w:r>
      <w:r w:rsidRPr="000D672A">
        <w:rPr>
          <w:b/>
          <w:szCs w:val="20"/>
          <w:u w:val="single"/>
        </w:rPr>
        <w:t xml:space="preserve">: </w:t>
      </w:r>
      <w:r w:rsidRPr="000D672A">
        <w:rPr>
          <w:b/>
          <w:szCs w:val="20"/>
          <w:highlight w:val="yellow"/>
          <w:u w:val="single"/>
        </w:rPr>
        <w:t>if we kill the ocean we kill ourselves, and</w:t>
      </w:r>
      <w:r w:rsidRPr="000D672A">
        <w:rPr>
          <w:b/>
          <w:szCs w:val="20"/>
          <w:u w:val="single"/>
        </w:rPr>
        <w:t xml:space="preserve"> we will take </w:t>
      </w:r>
      <w:r w:rsidRPr="000D672A">
        <w:rPr>
          <w:b/>
          <w:szCs w:val="20"/>
          <w:highlight w:val="yellow"/>
          <w:u w:val="single"/>
        </w:rPr>
        <w:t>most of the biosphere with us</w:t>
      </w:r>
      <w:r w:rsidRPr="000D672A">
        <w:rPr>
          <w:b/>
          <w:szCs w:val="20"/>
          <w:u w:val="single"/>
        </w:rPr>
        <w:t xml:space="preserve">. </w:t>
      </w:r>
      <w:r w:rsidRPr="000D672A">
        <w:rPr>
          <w:szCs w:val="20"/>
        </w:rPr>
        <w:t>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w:t>
      </w:r>
    </w:p>
    <w:p w14:paraId="11F981F8" w14:textId="549C2BE2" w:rsidR="0098664E" w:rsidRDefault="0098664E" w:rsidP="0098664E">
      <w:pPr>
        <w:pStyle w:val="Heading3"/>
      </w:pPr>
      <w:r>
        <w:t>--Oxygen !</w:t>
      </w:r>
    </w:p>
    <w:p w14:paraId="31C350A8" w14:textId="77777777" w:rsidR="003F19F3" w:rsidRDefault="003F19F3" w:rsidP="003F19F3">
      <w:pPr>
        <w:pStyle w:val="Heading4"/>
      </w:pPr>
      <w:r>
        <w:t>And triggers an oxygen crisis—Wipes out humanity</w:t>
      </w:r>
    </w:p>
    <w:p w14:paraId="2CFA1992" w14:textId="77777777" w:rsidR="003F19F3" w:rsidRPr="000D672A" w:rsidRDefault="003F19F3" w:rsidP="003F19F3">
      <w:pPr>
        <w:rPr>
          <w:rStyle w:val="Style13ptBold"/>
        </w:rPr>
      </w:pPr>
      <w:r w:rsidRPr="000D672A">
        <w:rPr>
          <w:rStyle w:val="Style13ptBold"/>
        </w:rPr>
        <w:t>Tatchell, 8</w:t>
      </w:r>
    </w:p>
    <w:p w14:paraId="11B3B608" w14:textId="77777777" w:rsidR="003F19F3" w:rsidRPr="00840C5A" w:rsidRDefault="003F19F3" w:rsidP="003F19F3">
      <w:r w:rsidRPr="00840C5A">
        <w:t>(Columnist-The Guardian, 8/13, The oxygen crisis, http://www.guardian.co.uk/commentisfree/2008/aug/13/carbonemissions.climatechange)</w:t>
      </w:r>
    </w:p>
    <w:p w14:paraId="365B0907" w14:textId="77777777" w:rsidR="003F19F3" w:rsidRPr="00840C5A" w:rsidRDefault="003F19F3" w:rsidP="003F19F3"/>
    <w:p w14:paraId="5D762D41" w14:textId="77777777" w:rsidR="003F19F3" w:rsidRPr="00085882" w:rsidRDefault="003F19F3" w:rsidP="003F19F3">
      <w:pPr>
        <w:rPr>
          <w:szCs w:val="20"/>
        </w:rPr>
      </w:pPr>
      <w:r w:rsidRPr="000D672A">
        <w:rPr>
          <w:szCs w:val="20"/>
        </w:rPr>
        <w:t xml:space="preserve">Compared to prehistoric times, </w:t>
      </w:r>
      <w:r w:rsidRPr="000D672A">
        <w:rPr>
          <w:szCs w:val="20"/>
          <w:u w:val="single"/>
        </w:rPr>
        <w:t xml:space="preserve">the level of </w:t>
      </w:r>
      <w:r w:rsidRPr="000D672A">
        <w:rPr>
          <w:szCs w:val="20"/>
          <w:highlight w:val="yellow"/>
          <w:u w:val="single"/>
        </w:rPr>
        <w:t>oxygen in the</w:t>
      </w:r>
      <w:r w:rsidRPr="000D672A">
        <w:rPr>
          <w:szCs w:val="20"/>
          <w:u w:val="single"/>
        </w:rPr>
        <w:t xml:space="preserve"> earth's </w:t>
      </w:r>
      <w:r w:rsidRPr="000D672A">
        <w:rPr>
          <w:szCs w:val="20"/>
          <w:highlight w:val="yellow"/>
          <w:u w:val="single"/>
        </w:rPr>
        <w:t>atmosphere has declined b</w:t>
      </w:r>
      <w:r w:rsidRPr="000D672A">
        <w:rPr>
          <w:szCs w:val="20"/>
          <w:u w:val="single"/>
        </w:rPr>
        <w:t xml:space="preserve">y over </w:t>
      </w:r>
      <w:r w:rsidRPr="000D672A">
        <w:rPr>
          <w:szCs w:val="20"/>
          <w:highlight w:val="yellow"/>
          <w:u w:val="single"/>
        </w:rPr>
        <w:t>a third</w:t>
      </w:r>
      <w:r w:rsidRPr="000D672A">
        <w:rPr>
          <w:szCs w:val="20"/>
        </w:rPr>
        <w:t xml:space="preserve"> and in polluted cities the decline may be more than 50%. </w:t>
      </w:r>
      <w:r w:rsidRPr="000D672A">
        <w:rPr>
          <w:szCs w:val="20"/>
          <w:highlight w:val="yellow"/>
          <w:u w:val="single"/>
        </w:rPr>
        <w:t>This change</w:t>
      </w:r>
      <w:r w:rsidRPr="000D672A">
        <w:rPr>
          <w:szCs w:val="20"/>
          <w:u w:val="single"/>
        </w:rPr>
        <w:t xml:space="preserve"> in the makeup of the air we breathe </w:t>
      </w:r>
      <w:r w:rsidRPr="000D672A">
        <w:rPr>
          <w:szCs w:val="20"/>
          <w:highlight w:val="yellow"/>
          <w:u w:val="single"/>
        </w:rPr>
        <w:t>has</w:t>
      </w:r>
      <w:r w:rsidRPr="000D672A">
        <w:rPr>
          <w:szCs w:val="20"/>
          <w:u w:val="single"/>
        </w:rPr>
        <w:t xml:space="preserve"> potentially </w:t>
      </w:r>
      <w:r w:rsidRPr="000D672A">
        <w:rPr>
          <w:szCs w:val="20"/>
          <w:highlight w:val="yellow"/>
          <w:u w:val="single"/>
        </w:rPr>
        <w:t>serious implications for our health</w:t>
      </w:r>
      <w:r w:rsidRPr="000D672A">
        <w:rPr>
          <w:szCs w:val="20"/>
          <w:u w:val="single"/>
        </w:rPr>
        <w:t xml:space="preserve">. Indeed, </w:t>
      </w:r>
      <w:r w:rsidRPr="000D672A">
        <w:rPr>
          <w:szCs w:val="20"/>
          <w:highlight w:val="yellow"/>
          <w:u w:val="single"/>
        </w:rPr>
        <w:t>it could</w:t>
      </w:r>
      <w:r w:rsidRPr="000D672A">
        <w:rPr>
          <w:szCs w:val="20"/>
          <w:u w:val="single"/>
        </w:rPr>
        <w:t xml:space="preserve"> ultimately </w:t>
      </w:r>
      <w:r w:rsidRPr="004470CE">
        <w:rPr>
          <w:rStyle w:val="Emphasis"/>
          <w:highlight w:val="yellow"/>
        </w:rPr>
        <w:t>threaten the survival of human life on earth</w:t>
      </w:r>
      <w:r w:rsidRPr="000D672A">
        <w:rPr>
          <w:szCs w:val="20"/>
        </w:rPr>
        <w:t xml:space="preserve">, according to Roddy Newman, who is drafting a new book, The Oxygen Crisis. I am not a scientist, but this seems a reasonable concern. It is a possibility that we should examine and assess. So, what's the evidence? Around 10,000 years ago, the planet's forest cover was at least twice what it is today, which means that forests are now emitting only half the amount of oxygen. Desertification and deforestation are rapidly accelerating this long-term loss of oxygen sources. The story at sea is much the same. Nasa reports that in the north Pacific ocean </w:t>
      </w:r>
      <w:r w:rsidRPr="000D672A">
        <w:rPr>
          <w:szCs w:val="20"/>
          <w:u w:val="single"/>
        </w:rPr>
        <w:t>oxygen-producing phytoplankton concentrations are 30% lower today</w:t>
      </w:r>
      <w:r w:rsidRPr="000D672A">
        <w:rPr>
          <w:szCs w:val="20"/>
        </w:rPr>
        <w:t xml:space="preserve">, compared to the 1980s. This is a huge drop in just three decades. Moreover, the UN environment programme confirmed in 2004 that </w:t>
      </w:r>
      <w:r w:rsidRPr="000D672A">
        <w:rPr>
          <w:szCs w:val="20"/>
          <w:highlight w:val="yellow"/>
          <w:u w:val="single"/>
        </w:rPr>
        <w:t>there were</w:t>
      </w:r>
      <w:r w:rsidRPr="000D672A">
        <w:rPr>
          <w:szCs w:val="20"/>
          <w:u w:val="single"/>
        </w:rPr>
        <w:t xml:space="preserve"> nearly </w:t>
      </w:r>
      <w:r w:rsidRPr="000D672A">
        <w:rPr>
          <w:szCs w:val="20"/>
          <w:highlight w:val="yellow"/>
          <w:u w:val="single"/>
        </w:rPr>
        <w:t>150 "dead zones" in the</w:t>
      </w:r>
      <w:r w:rsidRPr="000D672A">
        <w:rPr>
          <w:szCs w:val="20"/>
          <w:u w:val="single"/>
        </w:rPr>
        <w:t xml:space="preserve"> world's </w:t>
      </w:r>
      <w:r w:rsidRPr="000D672A">
        <w:rPr>
          <w:szCs w:val="20"/>
          <w:highlight w:val="yellow"/>
          <w:u w:val="single"/>
        </w:rPr>
        <w:t>oceans</w:t>
      </w:r>
      <w:r w:rsidRPr="000D672A">
        <w:rPr>
          <w:szCs w:val="20"/>
        </w:rPr>
        <w:t xml:space="preserve"> where discharged sewage and industrial waste, farm fertiliser run-off </w:t>
      </w:r>
      <w:r w:rsidRPr="000D672A">
        <w:rPr>
          <w:szCs w:val="20"/>
          <w:u w:val="single"/>
        </w:rPr>
        <w:t xml:space="preserve">and </w:t>
      </w:r>
      <w:r w:rsidRPr="000D672A">
        <w:rPr>
          <w:szCs w:val="20"/>
          <w:highlight w:val="yellow"/>
          <w:u w:val="single"/>
        </w:rPr>
        <w:t>other pollutants</w:t>
      </w:r>
      <w:r w:rsidRPr="000D672A">
        <w:rPr>
          <w:szCs w:val="20"/>
          <w:u w:val="single"/>
        </w:rPr>
        <w:t xml:space="preserve"> have </w:t>
      </w:r>
      <w:r w:rsidRPr="000D672A">
        <w:rPr>
          <w:szCs w:val="20"/>
          <w:highlight w:val="yellow"/>
          <w:u w:val="single"/>
        </w:rPr>
        <w:t>reduced oxygen</w:t>
      </w:r>
      <w:r w:rsidRPr="000D672A">
        <w:rPr>
          <w:szCs w:val="20"/>
          <w:u w:val="single"/>
        </w:rPr>
        <w:t xml:space="preserve"> levels to such an extent </w:t>
      </w:r>
      <w:r w:rsidRPr="000D672A">
        <w:rPr>
          <w:szCs w:val="20"/>
          <w:highlight w:val="yellow"/>
          <w:u w:val="single"/>
        </w:rPr>
        <w:t>that most</w:t>
      </w:r>
      <w:r w:rsidRPr="000D672A">
        <w:rPr>
          <w:szCs w:val="20"/>
          <w:u w:val="single"/>
        </w:rPr>
        <w:t xml:space="preserve"> or all </w:t>
      </w:r>
      <w:r w:rsidRPr="000D672A">
        <w:rPr>
          <w:szCs w:val="20"/>
          <w:highlight w:val="yellow"/>
          <w:u w:val="single"/>
        </w:rPr>
        <w:t>sea creatures</w:t>
      </w:r>
      <w:r w:rsidRPr="000D672A">
        <w:rPr>
          <w:szCs w:val="20"/>
          <w:u w:val="single"/>
        </w:rPr>
        <w:t xml:space="preserve"> </w:t>
      </w:r>
      <w:r w:rsidRPr="000D672A">
        <w:rPr>
          <w:szCs w:val="20"/>
          <w:highlight w:val="yellow"/>
          <w:u w:val="single"/>
        </w:rPr>
        <w:t>can no longer live</w:t>
      </w:r>
      <w:r w:rsidRPr="000D672A">
        <w:rPr>
          <w:szCs w:val="20"/>
          <w:u w:val="single"/>
        </w:rPr>
        <w:t xml:space="preserve"> there. This oxygen starvation is reducing regional fish stocks and diminishing the food supplies of populations that are dependent on fishing. </w:t>
      </w:r>
      <w:r w:rsidRPr="000D672A">
        <w:rPr>
          <w:szCs w:val="20"/>
          <w:highlight w:val="yellow"/>
          <w:u w:val="single"/>
        </w:rPr>
        <w:t>It</w:t>
      </w:r>
      <w:r w:rsidRPr="000D672A">
        <w:rPr>
          <w:szCs w:val="20"/>
          <w:u w:val="single"/>
        </w:rPr>
        <w:t xml:space="preserve"> also </w:t>
      </w:r>
      <w:r w:rsidRPr="000D672A">
        <w:rPr>
          <w:szCs w:val="20"/>
          <w:highlight w:val="yellow"/>
          <w:u w:val="single"/>
        </w:rPr>
        <w:t>causes genetic mutations</w:t>
      </w:r>
      <w:r w:rsidRPr="000D672A">
        <w:rPr>
          <w:szCs w:val="20"/>
          <w:u w:val="single"/>
        </w:rPr>
        <w:t xml:space="preserve"> and hormonal changes </w:t>
      </w:r>
      <w:r w:rsidRPr="000D672A">
        <w:rPr>
          <w:szCs w:val="20"/>
          <w:highlight w:val="yellow"/>
          <w:u w:val="single"/>
        </w:rPr>
        <w:t>that can affect</w:t>
      </w:r>
      <w:r w:rsidRPr="000D672A">
        <w:rPr>
          <w:szCs w:val="20"/>
          <w:u w:val="single"/>
        </w:rPr>
        <w:t xml:space="preserve"> the </w:t>
      </w:r>
      <w:r w:rsidRPr="000D672A">
        <w:rPr>
          <w:szCs w:val="20"/>
          <w:highlight w:val="yellow"/>
          <w:u w:val="single"/>
        </w:rPr>
        <w:t>reproductive capacity</w:t>
      </w:r>
      <w:r w:rsidRPr="000D672A">
        <w:rPr>
          <w:szCs w:val="20"/>
          <w:u w:val="single"/>
        </w:rPr>
        <w:t xml:space="preserve"> of sea life</w:t>
      </w:r>
      <w:r w:rsidRPr="000D672A">
        <w:rPr>
          <w:szCs w:val="20"/>
        </w:rPr>
        <w:t>, which could further diminish global fish supplies.</w:t>
      </w:r>
    </w:p>
    <w:p w14:paraId="2E363979" w14:textId="2139CD3C" w:rsidR="003F19F3" w:rsidRDefault="0098664E" w:rsidP="003F19F3">
      <w:pPr>
        <w:pStyle w:val="Heading3"/>
      </w:pPr>
      <w:r>
        <w:t>--T/</w:t>
      </w:r>
      <w:r w:rsidR="003F19F3">
        <w:t>Warming</w:t>
      </w:r>
    </w:p>
    <w:p w14:paraId="714798BE" w14:textId="77777777" w:rsidR="003F19F3" w:rsidRPr="002A11B1" w:rsidRDefault="003F19F3" w:rsidP="003F19F3">
      <w:pPr>
        <w:pStyle w:val="Heading4"/>
      </w:pPr>
      <w:r>
        <w:t>Turns warming</w:t>
      </w:r>
    </w:p>
    <w:p w14:paraId="62BBB44C" w14:textId="77777777" w:rsidR="003F19F3" w:rsidRPr="002A11B1" w:rsidRDefault="003F19F3" w:rsidP="003F19F3">
      <w:pPr>
        <w:rPr>
          <w:rStyle w:val="Style13ptBold"/>
        </w:rPr>
      </w:pPr>
      <w:r w:rsidRPr="002A11B1">
        <w:rPr>
          <w:rStyle w:val="Style13ptBold"/>
        </w:rPr>
        <w:t>Coyne</w:t>
      </w:r>
      <w:r>
        <w:rPr>
          <w:rStyle w:val="Style13ptBold"/>
        </w:rPr>
        <w:t xml:space="preserve"> &amp; Hoekstra</w:t>
      </w:r>
      <w:r w:rsidRPr="002A11B1">
        <w:rPr>
          <w:rStyle w:val="Style13ptBold"/>
        </w:rPr>
        <w:t xml:space="preserve"> 7</w:t>
      </w:r>
      <w:r w:rsidRPr="002A11B1">
        <w:t xml:space="preserve"> – </w:t>
      </w:r>
      <w:r>
        <w:t>Professor of Ecology, U Chicago; Professor of Biology, Harvard</w:t>
      </w:r>
    </w:p>
    <w:p w14:paraId="5600AA70" w14:textId="77777777" w:rsidR="003F19F3" w:rsidRDefault="003F19F3" w:rsidP="003F19F3">
      <w:r>
        <w:t>Jerry Coyne, professor in the Department of Ecology and Evolution at the University of Chicago, and Hopi E. Hoekstra, John L. Loeb Associate Professor in the Department of Organismic and Evolutionary Biology at Harvard University and curator of mammals at Harvard's Museum of Comparative Zoology, The Greatest Dying, 2007, https://newrepublic.com/article/63245/the-greatest-dying</w:t>
      </w:r>
    </w:p>
    <w:p w14:paraId="72977AED" w14:textId="77777777" w:rsidR="003F19F3" w:rsidRDefault="003F19F3" w:rsidP="003F19F3"/>
    <w:p w14:paraId="3853DA0C" w14:textId="77777777" w:rsidR="003F19F3" w:rsidRDefault="003F19F3" w:rsidP="003F19F3">
      <w:r w:rsidRPr="002A11B1">
        <w:rPr>
          <w:rStyle w:val="StyleUnderline"/>
        </w:rPr>
        <w:t>And we know that extinction and global warming act synergistically. Extinction exacerbates global warming</w:t>
      </w:r>
      <w:r>
        <w:t xml:space="preserve">: By burning rainforests, we're not only polluting the atmosphere with carbon dioxide (a major greenhouse gas) but destroying the very plants that can remove this gas from the air. Conversely, global warming increases extinction, both directly (killing corals) and indirectly (destroying the habitats of Arctic and Antarctic animals). </w:t>
      </w:r>
      <w:r w:rsidRPr="002A11B1">
        <w:rPr>
          <w:rStyle w:val="StyleUnderline"/>
        </w:rPr>
        <w:t>As extinction increases</w:t>
      </w:r>
      <w:r w:rsidRPr="002A11B1">
        <w:t>, then,</w:t>
      </w:r>
      <w:r w:rsidRPr="002A11B1">
        <w:rPr>
          <w:rStyle w:val="StyleUnderline"/>
        </w:rPr>
        <w:t xml:space="preserve"> so does global warming, which in turn causes more extinction-and so on, into a downward spiral of destruction.</w:t>
      </w:r>
      <w:r>
        <w:t xml:space="preserve"> </w:t>
      </w:r>
    </w:p>
    <w:p w14:paraId="2C26A6A5" w14:textId="74F94BAE" w:rsidR="003F19F3" w:rsidRDefault="0098664E" w:rsidP="003F19F3">
      <w:pPr>
        <w:pStyle w:val="Heading3"/>
      </w:pPr>
      <w:r>
        <w:t>--</w:t>
      </w:r>
      <w:r w:rsidR="003F19F3">
        <w:t>Gulf of Mexico</w:t>
      </w:r>
      <w:r>
        <w:t>=Extn</w:t>
      </w:r>
    </w:p>
    <w:p w14:paraId="61D3C023" w14:textId="77777777" w:rsidR="003F19F3" w:rsidRDefault="003F19F3" w:rsidP="003F19F3">
      <w:pPr>
        <w:pStyle w:val="Heading4"/>
      </w:pPr>
      <w:r>
        <w:t>Deadzone in the Gulf of Mexico will cause extinction—Slowing the rate now is key to keep it local</w:t>
      </w:r>
    </w:p>
    <w:p w14:paraId="137EE166" w14:textId="77777777" w:rsidR="003F19F3" w:rsidRPr="00BD539C" w:rsidRDefault="003F19F3" w:rsidP="003F19F3">
      <w:pPr>
        <w:rPr>
          <w:rStyle w:val="Style13ptBold"/>
        </w:rPr>
      </w:pPr>
      <w:r>
        <w:rPr>
          <w:rStyle w:val="Style13ptBold"/>
        </w:rPr>
        <w:t>Haro 17</w:t>
      </w:r>
    </w:p>
    <w:p w14:paraId="0599C200" w14:textId="77777777" w:rsidR="003F19F3" w:rsidRDefault="003F19F3" w:rsidP="003F19F3">
      <w:r>
        <w:t xml:space="preserve">Alexander Haro, Senior Editor-The Inertia, Current Ocean Dead Zones Strikingly Similar to Cretaceous Period Mass-Extinction Event, 2017, </w:t>
      </w:r>
      <w:hyperlink r:id="rId27" w:history="1">
        <w:r w:rsidRPr="003E3102">
          <w:rPr>
            <w:rStyle w:val="Hyperlink"/>
          </w:rPr>
          <w:t>https://www.theinertia.com/environment/current-ocean-dead-zones-strikingly-similar-to-cretaceous-period-mass-extinction-event/</w:t>
        </w:r>
      </w:hyperlink>
    </w:p>
    <w:p w14:paraId="76B43976" w14:textId="77777777" w:rsidR="003F19F3" w:rsidRPr="00BD539C" w:rsidRDefault="003F19F3" w:rsidP="003F19F3"/>
    <w:p w14:paraId="7B0D5E4C" w14:textId="77777777" w:rsidR="003F19F3" w:rsidRDefault="003F19F3" w:rsidP="003F19F3">
      <w:pPr>
        <w:rPr>
          <w:rStyle w:val="StyleUnderline"/>
        </w:rPr>
      </w:pPr>
      <w:r>
        <w:t xml:space="preserve">Somewhere around </w:t>
      </w:r>
      <w:r w:rsidRPr="00F402A7">
        <w:rPr>
          <w:rStyle w:val="StyleUnderline"/>
        </w:rPr>
        <w:t>94 million years ago, a huge chunk</w:t>
      </w:r>
      <w:r w:rsidRPr="00BD539C">
        <w:rPr>
          <w:rStyle w:val="StyleUnderline"/>
        </w:rPr>
        <w:t xml:space="preserve"> of the ocean’s creatures </w:t>
      </w:r>
      <w:r w:rsidRPr="00F402A7">
        <w:rPr>
          <w:rStyle w:val="StyleUnderline"/>
        </w:rPr>
        <w:t>died off</w:t>
      </w:r>
      <w:r>
        <w:t>. You probably learned about in school, scribbled a few answers on a test about it, then promptly forgot that it ever happened because 94 million years is a pretty long time and who gives a shit about the Cretaceous Period? It’s called the Oceanic Anoxic Event-2 (</w:t>
      </w:r>
      <w:r w:rsidRPr="00BD539C">
        <w:rPr>
          <w:rStyle w:val="StyleUnderline"/>
        </w:rPr>
        <w:t>OAE-2</w:t>
      </w:r>
      <w:r>
        <w:t xml:space="preserve"> from now on, because I don’t want to type that over and over again), and </w:t>
      </w:r>
      <w:r w:rsidRPr="00F402A7">
        <w:rPr>
          <w:rStyle w:val="StyleUnderline"/>
        </w:rPr>
        <w:t>it happened</w:t>
      </w:r>
      <w:r w:rsidRPr="00BD539C">
        <w:rPr>
          <w:rStyle w:val="StyleUnderline"/>
        </w:rPr>
        <w:t xml:space="preserve"> because the </w:t>
      </w:r>
      <w:r w:rsidRPr="00F402A7">
        <w:rPr>
          <w:rStyle w:val="StyleUnderline"/>
        </w:rPr>
        <w:t>levels of oxygen in the ocean dropped</w:t>
      </w:r>
      <w:r>
        <w:t xml:space="preserve"> relatively </w:t>
      </w:r>
      <w:r w:rsidRPr="00F402A7">
        <w:rPr>
          <w:rStyle w:val="StyleUnderline"/>
        </w:rPr>
        <w:t>dramatically</w:t>
      </w:r>
      <w:r>
        <w:t xml:space="preserve"> over the course of 50,000 years. In the end, nearly 30 percent of marine invertebrates went extinct. </w:t>
      </w:r>
      <w:r w:rsidRPr="00BD539C">
        <w:rPr>
          <w:rStyle w:val="StyleUnderline"/>
        </w:rPr>
        <w:t xml:space="preserve">According </w:t>
      </w:r>
      <w:r w:rsidRPr="00F402A7">
        <w:rPr>
          <w:rStyle w:val="StyleUnderline"/>
        </w:rPr>
        <w:t>to a research paper published</w:t>
      </w:r>
      <w:r w:rsidRPr="00BD539C">
        <w:rPr>
          <w:rStyle w:val="StyleUnderline"/>
        </w:rPr>
        <w:t xml:space="preserve"> in Science Advances, the </w:t>
      </w:r>
      <w:r w:rsidRPr="00F402A7">
        <w:rPr>
          <w:rStyle w:val="Emphasis"/>
        </w:rPr>
        <w:t>current rates</w:t>
      </w:r>
      <w:r w:rsidRPr="00F402A7">
        <w:rPr>
          <w:rStyle w:val="StyleUnderline"/>
        </w:rPr>
        <w:t xml:space="preserve"> of deoxygenation are </w:t>
      </w:r>
      <w:r w:rsidRPr="00F402A7">
        <w:rPr>
          <w:rStyle w:val="Emphasis"/>
        </w:rPr>
        <w:t>strikingly similar</w:t>
      </w:r>
      <w:r w:rsidRPr="00BD539C">
        <w:rPr>
          <w:rStyle w:val="StyleUnderline"/>
        </w:rPr>
        <w:t xml:space="preserve"> to those of the OEA-2, and</w:t>
      </w:r>
      <w:r>
        <w:t xml:space="preserve"> it’s likely that’s </w:t>
      </w:r>
      <w:r w:rsidRPr="00F402A7">
        <w:rPr>
          <w:rStyle w:val="Emphasis"/>
        </w:rPr>
        <w:t>we’re headed down the same path</w:t>
      </w:r>
      <w:r>
        <w:t xml:space="preserve">. “Increased ocean </w:t>
      </w:r>
      <w:r w:rsidRPr="00BD539C">
        <w:rPr>
          <w:rStyle w:val="StyleUnderline"/>
        </w:rPr>
        <w:t>deoxygenation is already apparent</w:t>
      </w:r>
      <w:r>
        <w:t xml:space="preserve"> in the modern ocean,” the authors of the paper wrote, “because marine dioxygen has decreased by two percent over roughly the last half century, </w:t>
      </w:r>
      <w:r w:rsidRPr="00A71929">
        <w:rPr>
          <w:rStyle w:val="StyleUnderline"/>
        </w:rPr>
        <w:t>and recent models predict</w:t>
      </w:r>
      <w:r>
        <w:t xml:space="preserve"> a continued loss of 0.5 to 3.5 per cent over the next half century, which would result in </w:t>
      </w:r>
      <w:r w:rsidRPr="00A71929">
        <w:rPr>
          <w:rStyle w:val="StyleUnderline"/>
        </w:rPr>
        <w:t>huge expansions of ocean anoxia</w:t>
      </w:r>
      <w:r w:rsidRPr="00A71929">
        <w:t xml:space="preserve"> within the next few thousand years.” There have been five mass extinction events on earth. They’ve occurred at the end of the Ordovician, Devonian, Permian, Triassic, and Cretaceous periods, and wouldn’t you know it? At the rate we’re going, some researchers think we could be living through one right now. As an interesting aside, the Cretaceous Period one–widely accepted to have been caused by a meteor–was relatively small. </w:t>
      </w:r>
      <w:r w:rsidRPr="00A71929">
        <w:rPr>
          <w:rStyle w:val="StyleUnderline"/>
        </w:rPr>
        <w:t>During the Permian Period</w:t>
      </w:r>
      <w:r w:rsidRPr="00A71929">
        <w:t>, about 252 million years</w:t>
      </w:r>
      <w:r>
        <w:t xml:space="preserve"> ago, a staggering </w:t>
      </w:r>
      <w:r w:rsidRPr="00F402A7">
        <w:rPr>
          <w:rStyle w:val="Emphasis"/>
        </w:rPr>
        <w:t>9 out of 10 species dropped dead</w:t>
      </w:r>
      <w:r w:rsidRPr="00F402A7">
        <w:rPr>
          <w:rStyle w:val="StyleUnderline"/>
        </w:rPr>
        <w:t>. It’s known as The Great Dying,</w:t>
      </w:r>
      <w:r>
        <w:t xml:space="preserve"> which would be a good name for a metal band. Of course, OEA-2 occurred from natural causes. Here’s what happens, in the most basic of explanations: it’s theorized that the extremely high levels of volcanism at the time released vast amounts of carbon dioxide into the atmosphere. That–if you believe in facts and science and all that hocus-pocus–warmed the planet warmed up. Then, </w:t>
      </w:r>
      <w:r w:rsidRPr="00A71929">
        <w:rPr>
          <w:rStyle w:val="StyleUnderline"/>
        </w:rPr>
        <w:t xml:space="preserve">the ocean’s acidity skyrocketed and the ocean’s excess CO2 </w:t>
      </w:r>
      <w:r w:rsidRPr="00F402A7">
        <w:rPr>
          <w:rStyle w:val="StyleUnderline"/>
        </w:rPr>
        <w:t>resulted in giant algal blooms</w:t>
      </w:r>
      <w:r w:rsidRPr="000A3CA2">
        <w:rPr>
          <w:rStyle w:val="StyleUnderline"/>
        </w:rPr>
        <w:t xml:space="preserve"> which</w:t>
      </w:r>
      <w:r>
        <w:t xml:space="preserve"> were then fed upon </w:t>
      </w:r>
      <w:r w:rsidRPr="000A3CA2">
        <w:t xml:space="preserve">by aerobic bacteria, whose populations exploded, who then died and decomposed, which </w:t>
      </w:r>
      <w:r w:rsidRPr="00A71929">
        <w:rPr>
          <w:rStyle w:val="StyleUnderline"/>
        </w:rPr>
        <w:t xml:space="preserve">produced </w:t>
      </w:r>
      <w:r w:rsidRPr="00F402A7">
        <w:rPr>
          <w:rStyle w:val="Emphasis"/>
        </w:rPr>
        <w:t>oceanic anoxia, which killed everything</w:t>
      </w:r>
      <w:r w:rsidRPr="00A71929">
        <w:rPr>
          <w:rStyle w:val="StyleUnderline"/>
        </w:rPr>
        <w:t xml:space="preserve">. Basically, </w:t>
      </w:r>
      <w:r w:rsidRPr="000A3CA2">
        <w:rPr>
          <w:rStyle w:val="Emphasis"/>
        </w:rPr>
        <w:t>exactly what’s happening right now in</w:t>
      </w:r>
      <w:r>
        <w:t xml:space="preserve"> places like </w:t>
      </w:r>
      <w:r w:rsidRPr="000A3CA2">
        <w:rPr>
          <w:rStyle w:val="Emphasis"/>
        </w:rPr>
        <w:t>the Gulf of Mexico</w:t>
      </w:r>
      <w:r w:rsidRPr="00A71929">
        <w:rPr>
          <w:rStyle w:val="StyleUnderline"/>
        </w:rPr>
        <w:t xml:space="preserve">, </w:t>
      </w:r>
      <w:r w:rsidRPr="00F402A7">
        <w:rPr>
          <w:rStyle w:val="StyleUnderline"/>
        </w:rPr>
        <w:t>with the exception of the volcanoes. Those expansive, oxygen-starved areas of ocean are known as dead zones, and</w:t>
      </w:r>
      <w:r>
        <w:t xml:space="preserve"> if you’ve been following the news you know that </w:t>
      </w:r>
      <w:r w:rsidRPr="00F402A7">
        <w:rPr>
          <w:rStyle w:val="Emphasis"/>
        </w:rPr>
        <w:t>this year’s dead zones are far larger than they’ve ever been</w:t>
      </w:r>
      <w:r>
        <w:t xml:space="preserve">. </w:t>
      </w:r>
      <w:r w:rsidRPr="00F402A7">
        <w:rPr>
          <w:rStyle w:val="StyleUnderline"/>
        </w:rPr>
        <w:t>It’s not caused by volcanism, though–</w:t>
      </w:r>
      <w:r w:rsidRPr="00F402A7">
        <w:rPr>
          <w:rStyle w:val="Emphasis"/>
        </w:rPr>
        <w:t>it’s caused by us and our</w:t>
      </w:r>
      <w:r w:rsidRPr="00F402A7">
        <w:t xml:space="preserve"> </w:t>
      </w:r>
      <w:r>
        <w:t xml:space="preserve">unquenchable thirst for more of </w:t>
      </w:r>
      <w:r w:rsidRPr="00F402A7">
        <w:t xml:space="preserve">everything. In our effort to feed a sweaty, fat population 72-ounce steaks for breakfast, lunch, and dinner, we vomit out </w:t>
      </w:r>
      <w:r w:rsidRPr="00F402A7">
        <w:rPr>
          <w:rStyle w:val="Emphasis"/>
        </w:rPr>
        <w:t>vast amounts of sewage and nitrogen-rich fertilizers</w:t>
      </w:r>
      <w:r w:rsidRPr="00F402A7">
        <w:t xml:space="preserve">. And </w:t>
      </w:r>
      <w:r>
        <w:t xml:space="preserve">like Ecclesiastes said, </w:t>
      </w:r>
      <w:r w:rsidRPr="00F402A7">
        <w:rPr>
          <w:rStyle w:val="Emphasis"/>
        </w:rPr>
        <w:t>all streams run to the sea</w:t>
      </w:r>
      <w:r>
        <w:t xml:space="preserve">, </w:t>
      </w:r>
      <w:r w:rsidRPr="00F402A7">
        <w:rPr>
          <w:rStyle w:val="StyleUnderline"/>
        </w:rPr>
        <w:t>where alga thrives on nitrogen</w:t>
      </w:r>
      <w:r>
        <w:t xml:space="preserve"> and human shit. It’s happening right now in the Gulf of Mexico and the Baltic Sea. </w:t>
      </w:r>
      <w:r w:rsidRPr="00A71929">
        <w:rPr>
          <w:rStyle w:val="StyleUnderline"/>
        </w:rPr>
        <w:t xml:space="preserve">During the OEA-2, the dead zone process happened </w:t>
      </w:r>
      <w:r w:rsidRPr="00F402A7">
        <w:rPr>
          <w:rStyle w:val="StyleUnderline"/>
        </w:rPr>
        <w:t>over a long time</w:t>
      </w:r>
      <w:r w:rsidRPr="00A71929">
        <w:rPr>
          <w:rStyle w:val="StyleUnderline"/>
        </w:rPr>
        <w:t>. But</w:t>
      </w:r>
      <w:r>
        <w:t xml:space="preserve"> since we’re gluttonous humans, </w:t>
      </w:r>
      <w:r w:rsidRPr="00F402A7">
        <w:rPr>
          <w:rStyle w:val="StyleUnderline"/>
        </w:rPr>
        <w:t>we’ve jacked the scale right up. “Our results show</w:t>
      </w:r>
      <w:r>
        <w:t xml:space="preserve"> that </w:t>
      </w:r>
      <w:r w:rsidRPr="00A71929">
        <w:rPr>
          <w:rStyle w:val="StyleUnderline"/>
        </w:rPr>
        <w:t>marine deoxygenation rates prior to the ancient event were</w:t>
      </w:r>
      <w:r>
        <w:t xml:space="preserve"> likely occurring </w:t>
      </w:r>
      <w:r w:rsidRPr="00F402A7">
        <w:rPr>
          <w:rStyle w:val="StyleUnderline"/>
        </w:rPr>
        <w:t>over tens of thousands of years</w:t>
      </w:r>
      <w:r>
        <w:t xml:space="preserve">, </w:t>
      </w:r>
      <w:r w:rsidRPr="00F402A7">
        <w:rPr>
          <w:rStyle w:val="StyleUnderline"/>
        </w:rPr>
        <w:t>and surprisingly</w:t>
      </w:r>
      <w:r w:rsidRPr="00A71929">
        <w:rPr>
          <w:rStyle w:val="StyleUnderline"/>
        </w:rPr>
        <w:t xml:space="preserve"> similar to the two per cent</w:t>
      </w:r>
      <w:r>
        <w:t xml:space="preserve"> oxygen </w:t>
      </w:r>
      <w:r w:rsidRPr="00A71929">
        <w:rPr>
          <w:rStyle w:val="StyleUnderline"/>
        </w:rPr>
        <w:t>depletion</w:t>
      </w:r>
      <w:r>
        <w:t xml:space="preserve"> trend we’re seeing induced by anthropogenic activity </w:t>
      </w:r>
      <w:r w:rsidRPr="00A71929">
        <w:rPr>
          <w:rStyle w:val="StyleUnderline"/>
        </w:rPr>
        <w:t xml:space="preserve">over the </w:t>
      </w:r>
      <w:r w:rsidRPr="00F402A7">
        <w:rPr>
          <w:rStyle w:val="StyleUnderline"/>
        </w:rPr>
        <w:t>last 50</w:t>
      </w:r>
      <w:r w:rsidRPr="00A71929">
        <w:rPr>
          <w:rStyle w:val="StyleUnderline"/>
        </w:rPr>
        <w:t xml:space="preserve"> years</w:t>
      </w:r>
      <w:r>
        <w:t xml:space="preserve">, said Dr. Sune Nielson of the Woods Hole Oceanographic Institution. “We don’t know if </w:t>
      </w:r>
      <w:r w:rsidRPr="00F402A7">
        <w:rPr>
          <w:rStyle w:val="StyleUnderline"/>
        </w:rPr>
        <w:t>the ocean is headed toward</w:t>
      </w:r>
      <w:r>
        <w:t xml:space="preserve"> </w:t>
      </w:r>
      <w:r w:rsidRPr="00F402A7">
        <w:rPr>
          <w:rStyle w:val="StyleUnderline"/>
        </w:rPr>
        <w:t xml:space="preserve">another </w:t>
      </w:r>
      <w:r w:rsidRPr="00F402A7">
        <w:rPr>
          <w:rStyle w:val="Emphasis"/>
        </w:rPr>
        <w:t>global anoxic event</w:t>
      </w:r>
      <w:r>
        <w:t>, but the trend is, of course, worrying.” So if we are headed for another OEA-2 as the numbers seem to suggest, what kind of time frame are we looking at? Well, good news for the selfish ones out there–we’ll probably be dead… but pretty freshly dead. “</w:t>
      </w:r>
      <w:r w:rsidRPr="00DF00AC">
        <w:rPr>
          <w:rStyle w:val="Emphasis"/>
        </w:rPr>
        <w:t>Localized</w:t>
      </w:r>
      <w:r w:rsidRPr="00DF00AC">
        <w:rPr>
          <w:rStyle w:val="StyleUnderline"/>
        </w:rPr>
        <w:t xml:space="preserve"> oxygen loss is </w:t>
      </w:r>
      <w:r w:rsidRPr="00DF00AC">
        <w:rPr>
          <w:rStyle w:val="Emphasis"/>
        </w:rPr>
        <w:t>already apparent</w:t>
      </w:r>
      <w:r w:rsidRPr="00F402A7">
        <w:rPr>
          <w:rStyle w:val="StyleUnderline"/>
        </w:rPr>
        <w:t xml:space="preserve"> in the modern ocean, and</w:t>
      </w:r>
      <w:r w:rsidRPr="00F402A7">
        <w:t xml:space="preserve"> the ability to observe </w:t>
      </w:r>
      <w:r w:rsidRPr="00DF00AC">
        <w:rPr>
          <w:rStyle w:val="Emphasis"/>
        </w:rPr>
        <w:t>more widesp</w:t>
      </w:r>
      <w:r w:rsidRPr="00F402A7">
        <w:rPr>
          <w:rStyle w:val="Emphasis"/>
        </w:rPr>
        <w:t>read</w:t>
      </w:r>
      <w:r w:rsidRPr="00DF00AC">
        <w:rPr>
          <w:rStyle w:val="StyleUnderline"/>
        </w:rPr>
        <w:t xml:space="preserve"> </w:t>
      </w:r>
      <w:r w:rsidRPr="00DF00AC">
        <w:rPr>
          <w:rStyle w:val="Emphasis"/>
        </w:rPr>
        <w:t>perturbation</w:t>
      </w:r>
      <w:r w:rsidRPr="00DF00AC">
        <w:rPr>
          <w:rStyle w:val="StyleUnderline"/>
        </w:rPr>
        <w:t xml:space="preserve"> </w:t>
      </w:r>
      <w:r w:rsidRPr="00F402A7">
        <w:rPr>
          <w:rStyle w:val="StyleUnderline"/>
        </w:rPr>
        <w:t>seems realistic</w:t>
      </w:r>
      <w:r w:rsidRPr="00F402A7">
        <w:t xml:space="preserve"> under currently projected carbon emissions</w:t>
      </w:r>
      <w:r>
        <w:t xml:space="preserve">,” researchers wrote. “Should anthropogenically induced oxygen loss occur at similar rates as in the period leading up to OAE-2, then the current area of seafloor hypoxia would double in about the next 102 to 344 years. </w:t>
      </w:r>
      <w:r w:rsidRPr="00F402A7">
        <w:rPr>
          <w:rStyle w:val="Emphasis"/>
        </w:rPr>
        <w:t>Without positive human intervention</w:t>
      </w:r>
      <w:r w:rsidRPr="00A71929">
        <w:rPr>
          <w:rStyle w:val="StyleUnderline"/>
        </w:rPr>
        <w:t xml:space="preserve">, ancient OAE studies are destined to become uncomfortably applicable in the </w:t>
      </w:r>
      <w:r w:rsidRPr="00F402A7">
        <w:rPr>
          <w:rStyle w:val="Emphasis"/>
        </w:rPr>
        <w:t>not-so-distant future</w:t>
      </w:r>
      <w:r w:rsidRPr="00A71929">
        <w:rPr>
          <w:rStyle w:val="StyleUnderline"/>
        </w:rPr>
        <w:t>.”</w:t>
      </w:r>
    </w:p>
    <w:p w14:paraId="4AE78252" w14:textId="77777777" w:rsidR="003F19F3" w:rsidRPr="00647CFA" w:rsidRDefault="003F19F3" w:rsidP="003F19F3"/>
    <w:p w14:paraId="57644FDB" w14:textId="77777777" w:rsidR="0098664E" w:rsidRDefault="0098664E" w:rsidP="0098664E">
      <w:pPr>
        <w:pStyle w:val="Heading3"/>
      </w:pPr>
    </w:p>
    <w:p w14:paraId="22E19149" w14:textId="77777777" w:rsidR="0098664E" w:rsidRDefault="0098664E" w:rsidP="0098664E">
      <w:pPr>
        <w:pStyle w:val="Heading3"/>
      </w:pPr>
      <w:r>
        <w:t>AT: No Fish Wars</w:t>
      </w:r>
    </w:p>
    <w:p w14:paraId="428F55CA" w14:textId="77777777" w:rsidR="0098664E" w:rsidRPr="003F19F3" w:rsidRDefault="0098664E" w:rsidP="0098664E">
      <w:pPr>
        <w:pStyle w:val="Heading4"/>
      </w:pPr>
      <w:r>
        <w:t>The US will start it—That’s in 1AC Bloom—More ev</w:t>
      </w:r>
    </w:p>
    <w:p w14:paraId="0FDB1009" w14:textId="77777777" w:rsidR="0098664E" w:rsidRDefault="0098664E" w:rsidP="0098664E">
      <w:r w:rsidRPr="00351F86">
        <w:rPr>
          <w:rStyle w:val="Style13ptBold"/>
        </w:rPr>
        <w:t>Bergenas 17</w:t>
      </w:r>
      <w:r>
        <w:t xml:space="preserve"> – </w:t>
      </w:r>
      <w:r w:rsidRPr="00351F86">
        <w:t>senior director for public policy at Vulcan Inc., the organization led by philanthropist and Microsoft cofounder Paul G. Allen</w:t>
      </w:r>
    </w:p>
    <w:p w14:paraId="6202E117" w14:textId="77777777" w:rsidR="0098664E" w:rsidRDefault="0098664E" w:rsidP="0098664E">
      <w:r>
        <w:t>Johan, 9/19. “</w:t>
      </w:r>
      <w:r w:rsidRPr="00351F86">
        <w:t>The Next Resource War May Be Over Illegal Fishing. Is the U.S. Ready?</w:t>
      </w:r>
      <w:r>
        <w:t xml:space="preserve">” </w:t>
      </w:r>
      <w:hyperlink r:id="rId28" w:history="1">
        <w:r w:rsidRPr="00920507">
          <w:rPr>
            <w:rStyle w:val="Hyperlink"/>
          </w:rPr>
          <w:t>https://www.worldpoliticsreview.com/articles/23177/the-next-resource-war-may-be-over-illegal-fishing-is-the-u-s-ready</w:t>
        </w:r>
      </w:hyperlink>
    </w:p>
    <w:p w14:paraId="2382158F" w14:textId="77777777" w:rsidR="0098664E" w:rsidRDefault="0098664E" w:rsidP="0098664E"/>
    <w:p w14:paraId="5081DF7F" w14:textId="77777777" w:rsidR="0098664E" w:rsidRPr="003F19F3" w:rsidRDefault="0098664E" w:rsidP="0098664E">
      <w:pPr>
        <w:rPr>
          <w:rStyle w:val="StyleUnderline"/>
        </w:rPr>
      </w:pPr>
      <w:r w:rsidRPr="003F19F3">
        <w:rPr>
          <w:rStyle w:val="StyleUnderline"/>
        </w:rPr>
        <w:t>Today, major powers are ignoring the international laws and norms that guide the harvesting of fish</w:t>
      </w:r>
      <w:r w:rsidRPr="003F19F3">
        <w:t xml:space="preserve">. According to the United Nations Food and Agriculture Organization, every fifth fish is caught illegally. As a result, </w:t>
      </w:r>
      <w:r w:rsidRPr="003F19F3">
        <w:rPr>
          <w:rStyle w:val="StyleUnderline"/>
        </w:rPr>
        <w:t xml:space="preserve">countries have begun using </w:t>
      </w:r>
      <w:r w:rsidRPr="003F19F3">
        <w:rPr>
          <w:rStyle w:val="Emphasis"/>
        </w:rPr>
        <w:t>military force</w:t>
      </w:r>
      <w:r w:rsidRPr="003F19F3">
        <w:rPr>
          <w:rStyle w:val="StyleUnderline"/>
        </w:rPr>
        <w:t xml:space="preserve"> to </w:t>
      </w:r>
      <w:r w:rsidRPr="003F19F3">
        <w:rPr>
          <w:rStyle w:val="Emphasis"/>
        </w:rPr>
        <w:t>protect</w:t>
      </w:r>
      <w:r w:rsidRPr="003F19F3">
        <w:rPr>
          <w:rStyle w:val="StyleUnderline"/>
        </w:rPr>
        <w:t xml:space="preserve"> what they believe to be critical national assets. This is a </w:t>
      </w:r>
      <w:r w:rsidRPr="003F19F3">
        <w:rPr>
          <w:rStyle w:val="Emphasis"/>
        </w:rPr>
        <w:t>recipe for disaster</w:t>
      </w:r>
      <w:r w:rsidRPr="003F19F3">
        <w:rPr>
          <w:rStyle w:val="StyleUnderline"/>
        </w:rPr>
        <w:t xml:space="preserve">, with the potential to give rise to another entry on the long list of wars fought over natural resources. </w:t>
      </w:r>
    </w:p>
    <w:p w14:paraId="2167EF18" w14:textId="77777777" w:rsidR="0098664E" w:rsidRPr="003F19F3" w:rsidRDefault="0098664E" w:rsidP="0098664E">
      <w:r w:rsidRPr="003F19F3">
        <w:t xml:space="preserve">Some </w:t>
      </w:r>
      <w:r w:rsidRPr="003F19F3">
        <w:rPr>
          <w:rStyle w:val="Emphasis"/>
        </w:rPr>
        <w:t>current and former members of the U.S. military</w:t>
      </w:r>
      <w:r w:rsidRPr="003F19F3">
        <w:t xml:space="preserve"> </w:t>
      </w:r>
      <w:r w:rsidRPr="003F19F3">
        <w:rPr>
          <w:rStyle w:val="StyleUnderline"/>
        </w:rPr>
        <w:t>are now calling attention to</w:t>
      </w:r>
      <w:r w:rsidRPr="003F19F3">
        <w:t xml:space="preserve"> the crisis of illegal, unreported and unregulated </w:t>
      </w:r>
      <w:r w:rsidRPr="003F19F3">
        <w:rPr>
          <w:rStyle w:val="StyleUnderline"/>
        </w:rPr>
        <w:t>fishing</w:t>
      </w:r>
      <w:r w:rsidRPr="003F19F3">
        <w:t xml:space="preserve">, known as IUU, </w:t>
      </w:r>
      <w:r w:rsidRPr="003F19F3">
        <w:rPr>
          <w:rStyle w:val="Emphasis"/>
        </w:rPr>
        <w:t>framing it as a matter of war</w:t>
      </w:r>
      <w:r w:rsidRPr="003F19F3">
        <w:t xml:space="preserve"> and peace. </w:t>
      </w:r>
      <w:r w:rsidRPr="003F19F3">
        <w:rPr>
          <w:rStyle w:val="StyleUnderline"/>
        </w:rPr>
        <w:t>Retired Adm. James G. Stavridis, a former supreme allied commander of NATO, has warned that large-scale</w:t>
      </w:r>
      <w:r w:rsidRPr="003F19F3">
        <w:t xml:space="preserve"> industrial and unsustainable </w:t>
      </w:r>
      <w:r w:rsidRPr="003F19F3">
        <w:rPr>
          <w:rStyle w:val="StyleUnderline"/>
        </w:rPr>
        <w:t xml:space="preserve">fishing is a serious maritime security threat. A recent article in the U.S. Naval Institute’s Proceedings Magazine </w:t>
      </w:r>
      <w:r w:rsidRPr="003F19F3">
        <w:rPr>
          <w:rStyle w:val="Emphasis"/>
        </w:rPr>
        <w:t>warns</w:t>
      </w:r>
      <w:r w:rsidRPr="003F19F3">
        <w:rPr>
          <w:rStyle w:val="StyleUnderline"/>
        </w:rPr>
        <w:t xml:space="preserve"> that “</w:t>
      </w:r>
      <w:r w:rsidRPr="003F19F3">
        <w:rPr>
          <w:rStyle w:val="Emphasis"/>
        </w:rPr>
        <w:t>if cooperation cannot be achieved</w:t>
      </w:r>
      <w:r w:rsidRPr="003F19F3">
        <w:t xml:space="preserve"> [</w:t>
      </w:r>
      <w:r w:rsidRPr="003F19F3">
        <w:rPr>
          <w:rStyle w:val="StyleUnderline"/>
        </w:rPr>
        <w:t>to manage the</w:t>
      </w:r>
      <w:r w:rsidRPr="003F19F3">
        <w:t xml:space="preserve"> growing IUU </w:t>
      </w:r>
      <w:r w:rsidRPr="003F19F3">
        <w:rPr>
          <w:rStyle w:val="StyleUnderline"/>
        </w:rPr>
        <w:t xml:space="preserve">fishing problem], the </w:t>
      </w:r>
      <w:r w:rsidRPr="003F19F3">
        <w:rPr>
          <w:rStyle w:val="Emphasis"/>
        </w:rPr>
        <w:t>United States should prepare</w:t>
      </w:r>
      <w:r w:rsidRPr="003F19F3">
        <w:rPr>
          <w:rStyle w:val="StyleUnderline"/>
        </w:rPr>
        <w:t xml:space="preserve"> for a </w:t>
      </w:r>
      <w:r w:rsidRPr="003F19F3">
        <w:rPr>
          <w:rStyle w:val="Emphasis"/>
        </w:rPr>
        <w:t>global fish war</w:t>
      </w:r>
      <w:r w:rsidRPr="003F19F3">
        <w:t>.</w:t>
      </w:r>
      <w:r w:rsidRPr="003F19F3">
        <w:rPr>
          <w:rStyle w:val="StyleUnderline"/>
        </w:rPr>
        <w:t xml:space="preserve">” These are </w:t>
      </w:r>
      <w:r w:rsidRPr="003F19F3">
        <w:rPr>
          <w:rStyle w:val="Emphasis"/>
        </w:rPr>
        <w:t>powerful messages</w:t>
      </w:r>
      <w:r w:rsidRPr="003F19F3">
        <w:rPr>
          <w:rStyle w:val="StyleUnderline"/>
        </w:rPr>
        <w:t xml:space="preserve"> from </w:t>
      </w:r>
      <w:r w:rsidRPr="003F19F3">
        <w:rPr>
          <w:rStyle w:val="Emphasis"/>
        </w:rPr>
        <w:t>those charged with protecting the United States and its interests around the world</w:t>
      </w:r>
      <w:r w:rsidRPr="003F19F3">
        <w:rPr>
          <w:rStyle w:val="StyleUnderline"/>
        </w:rPr>
        <w:t>.</w:t>
      </w:r>
    </w:p>
    <w:p w14:paraId="2B4C2B09" w14:textId="77777777" w:rsidR="0098664E" w:rsidRPr="003F19F3" w:rsidRDefault="0098664E" w:rsidP="0098664E"/>
    <w:p w14:paraId="4AB86DD1" w14:textId="64E05BE5" w:rsidR="0098664E" w:rsidRDefault="0098664E" w:rsidP="0098664E">
      <w:pPr>
        <w:pStyle w:val="Heading3"/>
      </w:pPr>
      <w:r>
        <w:t>AT: US-Russia Impact D</w:t>
      </w:r>
    </w:p>
    <w:p w14:paraId="2059B69B" w14:textId="77777777" w:rsidR="0098664E" w:rsidRDefault="0098664E" w:rsidP="0098664E">
      <w:pPr>
        <w:pStyle w:val="Heading4"/>
      </w:pPr>
      <w:r>
        <w:t>US-Russia war likely to escalate—Ends humanity</w:t>
      </w:r>
    </w:p>
    <w:p w14:paraId="2CBF1D52" w14:textId="77777777" w:rsidR="0098664E" w:rsidRPr="00AE10AA" w:rsidRDefault="0098664E" w:rsidP="0098664E">
      <w:pPr>
        <w:rPr>
          <w:rStyle w:val="Style13ptBold"/>
        </w:rPr>
      </w:pPr>
      <w:r w:rsidRPr="00AE10AA">
        <w:rPr>
          <w:rStyle w:val="Style13ptBold"/>
        </w:rPr>
        <w:t>Hallinan 16</w:t>
      </w:r>
      <w:r>
        <w:rPr>
          <w:rStyle w:val="Style13ptBold"/>
        </w:rPr>
        <w:t xml:space="preserve"> </w:t>
      </w:r>
    </w:p>
    <w:p w14:paraId="3AD4916E" w14:textId="77777777" w:rsidR="0098664E" w:rsidRDefault="0098664E" w:rsidP="0098664E">
      <w:r>
        <w:t xml:space="preserve">Conn Hallinan, PhD from UC Berkeley, former Professor &amp; head of the Journalism Department at UC-Santa Cruz for 23 years where he retired in 2004 as College Provost, NATO’s Dangerous Game: Bear-Baiting Russia: After the Cold War ended, many of the safeguards preventing war between Russia and the West have been allowed to lapse, </w:t>
      </w:r>
      <w:r>
        <w:rPr>
          <w:i/>
          <w:iCs/>
        </w:rPr>
        <w:t xml:space="preserve">Foreign Policy In Focus, </w:t>
      </w:r>
      <w:r>
        <w:t>2016, http://fpif.org/natos-dangerous-game-bear-baiting-russia/</w:t>
      </w:r>
    </w:p>
    <w:p w14:paraId="07DBFD1C" w14:textId="77777777" w:rsidR="0098664E" w:rsidRDefault="0098664E" w:rsidP="0098664E"/>
    <w:p w14:paraId="1D89CDFA" w14:textId="77777777" w:rsidR="0098664E" w:rsidRPr="003F19F3" w:rsidRDefault="0098664E" w:rsidP="0098664E">
      <w:r w:rsidRPr="0075761F">
        <w:rPr>
          <w:rStyle w:val="StyleUnderline"/>
        </w:rPr>
        <w:t>Since</w:t>
      </w:r>
      <w:r w:rsidRPr="0075761F">
        <w:t xml:space="preserve"> March </w:t>
      </w:r>
      <w:r w:rsidRPr="0075761F">
        <w:rPr>
          <w:rStyle w:val="StyleUnderline"/>
        </w:rPr>
        <w:t>2015 there have been</w:t>
      </w:r>
      <w:r w:rsidRPr="0075761F">
        <w:t xml:space="preserve"> over 60 </w:t>
      </w:r>
      <w:r w:rsidRPr="0075761F">
        <w:rPr>
          <w:rStyle w:val="StyleUnderline"/>
        </w:rPr>
        <w:t>incidents</w:t>
      </w:r>
      <w:r w:rsidRPr="0075761F">
        <w:t xml:space="preserve"> that </w:t>
      </w:r>
      <w:r w:rsidRPr="0075761F">
        <w:rPr>
          <w:rStyle w:val="StyleUnderline"/>
        </w:rPr>
        <w:t>could have triggered a major crisis between Russia and the United States</w:t>
      </w:r>
      <w:r w:rsidRPr="0075761F">
        <w:t xml:space="preserve">. Pictured: artist’s rendering of hypersonic glide vehicle. (Photo: Wikipedia / Public Domain) “Aggressive,” “revanchist,” “swaggering”: These are just some of the adjectives the mainstream press and leading U.S. and European political figures are routinely inserting before the words “Russia,” or “Vladimir Putin.” It is a vocabulary most Americans have not seen or heard since the height of the Cold War. The question is, why? Is Russia really a military threat to the United States and its neighbors? Is it seriously trying to “revenge” itself for the 1989 collapse of the Soviet Union? Is it actively trying to rebuild the old Soviet empire? The answers to these questions are critical, because, for the first time since the 1962 Cuban missile crisis, </w:t>
      </w:r>
      <w:r w:rsidRPr="0075761F">
        <w:rPr>
          <w:rStyle w:val="StyleUnderline"/>
        </w:rPr>
        <w:t>several nuclear-armed powers are on the edge of a military conflict with fewer safeguards than existed 50 years ago.</w:t>
      </w:r>
      <w:r w:rsidRPr="0075761F">
        <w:t xml:space="preserve"> Consider the following events: NATO member Turkey shoots down a Russian warplane. Russian fighter-bombers come within 30 feet of a U.S. guided missile destroyer, and a Russian fighter does a barrel roll over a U.S. surveillance plane. Several U.S. Senators call for a military response to such encounters in the future. NATO and the U.S. begin deploying three combat brigades—about 14,000 troops and their equipment—in several countries that border Russia, and Washington has more than quadrupled its military spending in the region. U.S. State Department officials accuse Russia of “dismantling” arms control agreements, while Moscow charges that Washington is pursuing several destabilizing weapons programs. Both NATO and the Russians have carried out large war games on one another’s borders and plan more in the future, in spite of the fact that the highly respected European Leadership Network (ELN) warns that the maneuvers are creating “mistrust.” </w:t>
      </w:r>
      <w:r w:rsidRPr="0075761F">
        <w:rPr>
          <w:rStyle w:val="StyleUnderline"/>
        </w:rPr>
        <w:t>In the scary aftermath of the Cuban missile crisis, the major nuclear powers established some ground rules to avoid the possibility of nuclear war, including the so-called “hot line” between Washington and Moscow. But</w:t>
      </w:r>
      <w:r w:rsidRPr="0075761F">
        <w:t xml:space="preserve">, as the threat of a nuclear holocaust faded, </w:t>
      </w:r>
      <w:r w:rsidRPr="0075761F">
        <w:rPr>
          <w:rStyle w:val="StyleUnderline"/>
        </w:rPr>
        <w:t>many of those safeguards have been allowed to lapse, creating</w:t>
      </w:r>
      <w:r w:rsidRPr="0075761F">
        <w:t xml:space="preserve"> what the ELN calls </w:t>
      </w:r>
      <w:r w:rsidRPr="0075761F">
        <w:rPr>
          <w:rStyle w:val="StyleUnderline"/>
        </w:rPr>
        <w:t>a “dangerous situation</w:t>
      </w:r>
      <w:r w:rsidRPr="0075761F">
        <w:t xml:space="preserve">.” According to a recent report by the ELN, since March of last year there have been over 60 incidents that had “the potential to trigger a major crisis between a nuclear armed state and a nuclear armed alliance.” The report warns that, “There is today no agreement between NATO and Russia on how to manage close military encounters.” Such agreements do exist, but they are bilateral and don’t include most alliance members. Out of 28 NATO members, 11 have memorandums on how to avoid military escalation at sea, but only the U.S., Canada and Greece have what is called “Preventing Dangerous Military Activities” (DMA) agreements that cover land and air as well. In any case, there are no such agreements with the NATO alliance as a whole. The lack of such agreements was starkly demonstrated in the encounter between Russian aircraft and the U.S. The incident took place less than 70 miles off Baltiysk, home of Russia’s Baltic Sea Fleet, and led to an alarming exchange in the Senate Armed Services Committee among Republican John McCain, Democrat Joe Donnelly, and U.S. Gen. Curtis Scaparrotti, soon to assume command of U.S. forces in Europe. McCain: ”This may sound a little tough, but should we make an announcement to the Russians that if they place the men and women on board Navy ships in danger, that we will take appropriate action?” Scaparrotti: “That should be known, yes.” Donnelly: “Is there a point…where we tell them in advance enough, the next time it doesn’t end well for you?” Scaparrotti: “We should engage them and make clear what is acceptable. Once we make that known we have to enforce it.” For the Americans, the Russian flyby was “aggressive.” For the Russians, U.S. military forces getting within spitting range of their Baltic Fleet is the very definition of “aggressive.” </w:t>
      </w:r>
      <w:r w:rsidRPr="0075761F">
        <w:rPr>
          <w:rStyle w:val="StyleUnderline"/>
        </w:rPr>
        <w:t>What if</w:t>
      </w:r>
      <w:r w:rsidRPr="0075761F">
        <w:t xml:space="preserve"> someone on </w:t>
      </w:r>
      <w:r w:rsidRPr="0075761F">
        <w:rPr>
          <w:rStyle w:val="StyleUnderline"/>
        </w:rPr>
        <w:t>the destroyer panicked and shot down the plane? Would the Russians have responded with an anti-ship missile? Would the U.S. have retaliated and invoked Article 5 of the NATO Treaty, bringing the other 27 members into the fray? Faced by the combined power of NATO, would the Russians—feeling their survival at stake—consider using a</w:t>
      </w:r>
      <w:r w:rsidRPr="0075761F">
        <w:t xml:space="preserve"> short-range </w:t>
      </w:r>
      <w:r w:rsidRPr="0075761F">
        <w:rPr>
          <w:rStyle w:val="StyleUnderline"/>
        </w:rPr>
        <w:t>nuclear weapon? Would the U.S.</w:t>
      </w:r>
      <w:r w:rsidRPr="0075761F">
        <w:t xml:space="preserve"> then </w:t>
      </w:r>
      <w:r w:rsidRPr="0075761F">
        <w:rPr>
          <w:rStyle w:val="StyleUnderline"/>
        </w:rPr>
        <w:t>attempt to take out Moscow’s nuclear missiles with its new hypersonic glide vehicle? Would that, in turn, kick in the chilling logic of thermonuclear war: Use your nukes or lose them?</w:t>
      </w:r>
      <w:r w:rsidRPr="0075761F">
        <w:t xml:space="preserve"> </w:t>
      </w:r>
      <w:r w:rsidRPr="0075761F">
        <w:rPr>
          <w:rStyle w:val="StyleUnderline"/>
        </w:rPr>
        <w:t>Far-fetched? Unfortunately, not at all. The world came within minutes of a nuclear war during the Cuban missile crisis and</w:t>
      </w:r>
      <w:r w:rsidRPr="0075761F">
        <w:t xml:space="preserve">, as researcher Eric Schlosser demonstrated in his book “Command and Control,” </w:t>
      </w:r>
      <w:r w:rsidRPr="0075761F">
        <w:rPr>
          <w:rStyle w:val="StyleUnderline"/>
        </w:rPr>
        <w:t>the U.S. came distressingly close at least twice more by accident. One of the problems about nuclear war is that it is almost impossible to envision</w:t>
      </w:r>
      <w:r w:rsidRPr="0075761F">
        <w:t xml:space="preserve">. The destructive powers of today’s weapons have nothing in common with the tiny bombs that incinerated Hiroshima and Nagasaki, so experience is not much of a guide. Suffice it to say that </w:t>
      </w:r>
      <w:r w:rsidRPr="0075761F">
        <w:rPr>
          <w:rStyle w:val="StyleUnderline"/>
        </w:rPr>
        <w:t>just a small portion of world’s nukes would end civilization as we know it, and a general exchange could</w:t>
      </w:r>
      <w:r w:rsidRPr="0075761F">
        <w:t xml:space="preserve"> possibly </w:t>
      </w:r>
      <w:r w:rsidRPr="0075761F">
        <w:rPr>
          <w:rStyle w:val="Emphasis"/>
        </w:rPr>
        <w:t>extinguish human life</w:t>
      </w:r>
      <w:r w:rsidRPr="0075761F">
        <w:t xml:space="preserve">. </w:t>
      </w:r>
      <w:r w:rsidRPr="0075761F">
        <w:rPr>
          <w:rStyle w:val="StyleUnderline"/>
        </w:rPr>
        <w:t>With such an outcome at least in the realm of possibility, it becomes essential to step back</w:t>
      </w:r>
      <w:r w:rsidRPr="0075761F">
        <w:t xml:space="preserve"> and try to see the world through another’s eyes. Is Russia really a danger to the U.S. and its neighbors? NATO points to Russia’s 2008 war with Georgia and its 2014 intervention in eastern Ukraine as examples of “Russian aggression.” But from Moscow, the view is very different. In 1990, U.S. Secretary of State James Baker and German Chancellor Helmut Kohl pledged to then Soviet Premier Mikhail Gorbachev that NATO would not move eastward, nor recruit former members of the East bloc military alliance, the Warsaw Pact. By 1995 NATO had enlisted Pact members Romania, Hungary, Poland, the Czech Republic, Latvia, Lithuania, Estonia, Bulgaria, Slovakia, and signed on Montenegro this year. Georgia is currently being considered, and there is a push to bring Ukraine aboard. From Moscow’s perspective NATO is not only moving east, but encircling Russia. “I don’t think many people </w:t>
      </w:r>
      <w:r w:rsidRPr="0075761F">
        <w:rPr>
          <w:rStyle w:val="StyleUnderline"/>
        </w:rPr>
        <w:t>understand the visceral way Russia views NATO</w:t>
      </w:r>
      <w:r w:rsidRPr="0075761F">
        <w:t xml:space="preserve"> and the European Union </w:t>
      </w:r>
      <w:r w:rsidRPr="0075761F">
        <w:rPr>
          <w:rStyle w:val="StyleUnderline"/>
        </w:rPr>
        <w:t>as an existential threat,” says U.S. Admiral Mark Ferguson, commander of U.S. naval forces in Europe</w:t>
      </w:r>
      <w:r w:rsidRPr="0075761F">
        <w:t xml:space="preserve">. </w:t>
      </w:r>
      <w:r w:rsidRPr="0075761F">
        <w:rPr>
          <w:rStyle w:val="StyleUnderline"/>
        </w:rPr>
        <w:t>Most NATO members have no interest in starting a fight with Russia, but others sound like they think it wouldn’t be a bad idea</w:t>
      </w:r>
      <w:r w:rsidRPr="0075761F">
        <w:t>. On April 15, Witold Waszczykowski, the foreign minister of Poland’s right-wing government, told reporters that Russia is “more dangerous than the Islamic State,” because Moscow is an “existential threat to Europe.” The minister made his comments at a NATO conference discussing the deployment of a U.S. armored brigade on Poland’s eastern border.</w:t>
      </w:r>
    </w:p>
    <w:p w14:paraId="23B9E5D6" w14:textId="77777777" w:rsidR="00496525" w:rsidRDefault="00496525" w:rsidP="00496525">
      <w:pPr>
        <w:pStyle w:val="Heading3"/>
      </w:pPr>
      <w:r>
        <w:t>AT: Alt Causes to Fishing</w:t>
      </w:r>
    </w:p>
    <w:p w14:paraId="2DB314CA" w14:textId="77777777" w:rsidR="00496525" w:rsidRDefault="00496525" w:rsidP="00496525">
      <w:pPr>
        <w:pStyle w:val="Heading4"/>
      </w:pPr>
      <w:r>
        <w:t>Fixing dead zones from nitrogen pollution is necessary and sufficient to enable fishing to overcome climate change, overfishing, etc.</w:t>
      </w:r>
    </w:p>
    <w:p w14:paraId="4A315F40" w14:textId="77777777" w:rsidR="00496525" w:rsidRDefault="00496525" w:rsidP="00496525">
      <w:r w:rsidRPr="00D50981">
        <w:rPr>
          <w:rStyle w:val="Style13ptBold"/>
        </w:rPr>
        <w:t>Boehm 20</w:t>
      </w:r>
      <w:r>
        <w:t xml:space="preserve"> – Economist with the Food &amp; Environment program at the Union of Concerned Scientists</w:t>
      </w:r>
    </w:p>
    <w:p w14:paraId="631FFA3B" w14:textId="77777777" w:rsidR="00496525" w:rsidRDefault="00496525" w:rsidP="00496525">
      <w:r>
        <w:t xml:space="preserve">Rebecca Boehm, PhD, </w:t>
      </w:r>
      <w:r w:rsidRPr="00D50981">
        <w:rPr>
          <w:i/>
          <w:iCs/>
        </w:rPr>
        <w:t>Reviving the Dead Zone: Solutions to Benefit Both Gulf Coast Fishers and Midwest Farmers</w:t>
      </w:r>
      <w:r>
        <w:t>, Report published by the Union of Concerned Scientists (UCS), June 2020,  https://ucsusa.org/sites/default/files/2020-06/reviving-the-dead-zone.pdf</w:t>
      </w:r>
    </w:p>
    <w:p w14:paraId="5CCF9D6C" w14:textId="77777777" w:rsidR="00496525" w:rsidRPr="00D50981" w:rsidRDefault="00496525" w:rsidP="00496525"/>
    <w:p w14:paraId="23D718F8" w14:textId="77777777" w:rsidR="00496525" w:rsidRPr="00D50981" w:rsidRDefault="00496525" w:rsidP="00496525">
      <w:pPr>
        <w:rPr>
          <w:rStyle w:val="StyleUnderline"/>
        </w:rPr>
      </w:pPr>
      <w:r w:rsidRPr="00D50981">
        <w:rPr>
          <w:rStyle w:val="StyleUnderline"/>
        </w:rPr>
        <w:t>Policymakers</w:t>
      </w:r>
      <w:r>
        <w:t xml:space="preserve">, researchers, and advocates </w:t>
      </w:r>
      <w:r w:rsidRPr="00D50981">
        <w:rPr>
          <w:rStyle w:val="StyleUnderline"/>
        </w:rPr>
        <w:t xml:space="preserve">need to act with </w:t>
      </w:r>
      <w:r w:rsidRPr="00D50981">
        <w:rPr>
          <w:rStyle w:val="Emphasis"/>
        </w:rPr>
        <w:t>immediacy</w:t>
      </w:r>
      <w:r>
        <w:t xml:space="preserve"> </w:t>
      </w:r>
      <w:r w:rsidRPr="00D50981">
        <w:rPr>
          <w:rStyle w:val="StyleUnderline"/>
        </w:rPr>
        <w:t xml:space="preserve">to </w:t>
      </w:r>
      <w:r w:rsidRPr="00D50981">
        <w:rPr>
          <w:rStyle w:val="Emphasis"/>
        </w:rPr>
        <w:t>shrink the Gulf dead zone</w:t>
      </w:r>
      <w:r>
        <w:t xml:space="preserve">. </w:t>
      </w:r>
      <w:r w:rsidRPr="00D50981">
        <w:rPr>
          <w:rStyle w:val="StyleUnderline"/>
        </w:rPr>
        <w:t xml:space="preserve">Fisheries face </w:t>
      </w:r>
      <w:r w:rsidRPr="00D50981">
        <w:rPr>
          <w:rStyle w:val="Emphasis"/>
        </w:rPr>
        <w:t>multiple</w:t>
      </w:r>
      <w:r w:rsidRPr="00D50981">
        <w:rPr>
          <w:rStyle w:val="StyleUnderline"/>
        </w:rPr>
        <w:t xml:space="preserve"> environmental and economic stressors </w:t>
      </w:r>
      <w:r w:rsidRPr="00D50981">
        <w:rPr>
          <w:rStyle w:val="Emphasis"/>
        </w:rPr>
        <w:t>in addition</w:t>
      </w:r>
      <w:r w:rsidRPr="00D50981">
        <w:rPr>
          <w:rStyle w:val="StyleUnderline"/>
        </w:rPr>
        <w:t xml:space="preserve"> to nitrogen pollution</w:t>
      </w:r>
      <w:r>
        <w:t xml:space="preserve">, </w:t>
      </w:r>
      <w:r w:rsidRPr="00D50981">
        <w:rPr>
          <w:rStyle w:val="StyleUnderline"/>
        </w:rPr>
        <w:t xml:space="preserve">from </w:t>
      </w:r>
      <w:r w:rsidRPr="00D50981">
        <w:rPr>
          <w:rStyle w:val="Emphasis"/>
        </w:rPr>
        <w:t>climate</w:t>
      </w:r>
      <w:r w:rsidRPr="00D50981">
        <w:rPr>
          <w:rStyle w:val="StyleUnderline"/>
        </w:rPr>
        <w:t xml:space="preserve"> change and ocean </w:t>
      </w:r>
      <w:r w:rsidRPr="00D50981">
        <w:rPr>
          <w:rStyle w:val="Emphasis"/>
        </w:rPr>
        <w:t>acidification</w:t>
      </w:r>
      <w:r w:rsidRPr="00D50981">
        <w:rPr>
          <w:rStyle w:val="StyleUnderline"/>
        </w:rPr>
        <w:t xml:space="preserve"> to </w:t>
      </w:r>
      <w:r w:rsidRPr="00D50981">
        <w:rPr>
          <w:rStyle w:val="Emphasis"/>
        </w:rPr>
        <w:t>overfishing</w:t>
      </w:r>
      <w:r w:rsidRPr="00D50981">
        <w:rPr>
          <w:rStyle w:val="StyleUnderline"/>
        </w:rPr>
        <w:t xml:space="preserve"> and increased competition from </w:t>
      </w:r>
      <w:r w:rsidRPr="00D50981">
        <w:rPr>
          <w:rStyle w:val="Emphasis"/>
        </w:rPr>
        <w:t>imported</w:t>
      </w:r>
      <w:r w:rsidRPr="00D50981">
        <w:rPr>
          <w:rStyle w:val="StyleUnderline"/>
        </w:rPr>
        <w:t xml:space="preserve"> seafood</w:t>
      </w:r>
      <w:r>
        <w:t xml:space="preserve">. </w:t>
      </w:r>
      <w:r w:rsidRPr="00D50981">
        <w:rPr>
          <w:rStyle w:val="Emphasis"/>
        </w:rPr>
        <w:t>Of this set of challenges</w:t>
      </w:r>
      <w:r>
        <w:t xml:space="preserve">, </w:t>
      </w:r>
      <w:r w:rsidRPr="00D50981">
        <w:rPr>
          <w:rStyle w:val="Emphasis"/>
        </w:rPr>
        <w:t>nitrogen pollution</w:t>
      </w:r>
      <w:r>
        <w:t xml:space="preserve"> </w:t>
      </w:r>
      <w:r w:rsidRPr="00D50981">
        <w:rPr>
          <w:rStyle w:val="StyleUnderline"/>
        </w:rPr>
        <w:t xml:space="preserve">may be the </w:t>
      </w:r>
      <w:r w:rsidRPr="00D50981">
        <w:rPr>
          <w:rStyle w:val="Emphasis"/>
        </w:rPr>
        <w:t>most straightforward to address</w:t>
      </w:r>
      <w:r>
        <w:t xml:space="preserve">. </w:t>
      </w:r>
      <w:r w:rsidRPr="00D50981">
        <w:rPr>
          <w:rStyle w:val="StyleUnderline"/>
        </w:rPr>
        <w:t xml:space="preserve">The </w:t>
      </w:r>
      <w:r w:rsidRPr="00D50981">
        <w:rPr>
          <w:rStyle w:val="Emphasis"/>
        </w:rPr>
        <w:t>origins of excess nitrogen are known</w:t>
      </w:r>
      <w:r>
        <w:t xml:space="preserve"> </w:t>
      </w:r>
      <w:r w:rsidRPr="00D50981">
        <w:rPr>
          <w:rStyle w:val="StyleUnderline"/>
        </w:rPr>
        <w:t xml:space="preserve">and, importantly, </w:t>
      </w:r>
      <w:r w:rsidRPr="00D50981">
        <w:rPr>
          <w:rStyle w:val="Emphasis"/>
        </w:rPr>
        <w:t>agricultural practices to reduce the downstream nitrogen pollution</w:t>
      </w:r>
      <w:r>
        <w:t xml:space="preserve"> </w:t>
      </w:r>
      <w:r w:rsidRPr="00D50981">
        <w:rPr>
          <w:rStyle w:val="Emphasis"/>
        </w:rPr>
        <w:t>bring significant benefits to farmers, as well</w:t>
      </w:r>
      <w:r w:rsidRPr="00D50981">
        <w:t xml:space="preserve"> as to the many communities that rely on healthy rivers and streams for their drinking water.</w:t>
      </w:r>
    </w:p>
    <w:p w14:paraId="0DE5A8AE" w14:textId="77777777" w:rsidR="00496525" w:rsidRDefault="00496525" w:rsidP="00496525">
      <w:r w:rsidRPr="00D50981">
        <w:rPr>
          <w:rStyle w:val="StyleUnderline"/>
        </w:rPr>
        <w:t xml:space="preserve">This </w:t>
      </w:r>
      <w:r w:rsidRPr="00D50981">
        <w:rPr>
          <w:rStyle w:val="Emphasis"/>
        </w:rPr>
        <w:t>analysis reveals</w:t>
      </w:r>
      <w:r w:rsidRPr="00D50981">
        <w:rPr>
          <w:rStyle w:val="StyleUnderline"/>
        </w:rPr>
        <w:t xml:space="preserve"> that </w:t>
      </w:r>
      <w:r w:rsidRPr="00D50981">
        <w:rPr>
          <w:rStyle w:val="Emphasis"/>
        </w:rPr>
        <w:t>addressing nitrogen pollution and the Gulf dead zone</w:t>
      </w:r>
      <w:r>
        <w:t xml:space="preserve"> </w:t>
      </w:r>
      <w:r w:rsidRPr="00D50981">
        <w:rPr>
          <w:rStyle w:val="StyleUnderline"/>
        </w:rPr>
        <w:t xml:space="preserve">would </w:t>
      </w:r>
      <w:r w:rsidRPr="00D50981">
        <w:rPr>
          <w:rStyle w:val="Emphasis"/>
        </w:rPr>
        <w:t>reduce the damage to fisheries and marine habitat</w:t>
      </w:r>
      <w:r>
        <w:t xml:space="preserve"> </w:t>
      </w:r>
      <w:r w:rsidRPr="00D50981">
        <w:rPr>
          <w:rStyle w:val="StyleUnderline"/>
        </w:rPr>
        <w:t xml:space="preserve">that provide ecological and economic benefits for </w:t>
      </w:r>
      <w:r w:rsidRPr="00D50981">
        <w:rPr>
          <w:rStyle w:val="Emphasis"/>
        </w:rPr>
        <w:t>Gulf fishing and coastal industries</w:t>
      </w:r>
      <w:r>
        <w:t xml:space="preserve">. </w:t>
      </w:r>
      <w:r w:rsidRPr="00D50981">
        <w:rPr>
          <w:rStyle w:val="StyleUnderline"/>
        </w:rPr>
        <w:t>These benefits would</w:t>
      </w:r>
      <w:r>
        <w:t xml:space="preserve"> likely </w:t>
      </w:r>
      <w:r w:rsidRPr="00D50981">
        <w:rPr>
          <w:rStyle w:val="StyleUnderline"/>
        </w:rPr>
        <w:t xml:space="preserve">have </w:t>
      </w:r>
      <w:r w:rsidRPr="00D50981">
        <w:rPr>
          <w:rStyle w:val="Emphasis"/>
        </w:rPr>
        <w:t>positive ripple effects</w:t>
      </w:r>
      <w:r w:rsidRPr="00D50981">
        <w:t xml:space="preserve"> for</w:t>
      </w:r>
      <w:r>
        <w:t xml:space="preserve"> the region’s wider economy. </w:t>
      </w:r>
      <w:r w:rsidRPr="00D50981">
        <w:rPr>
          <w:rStyle w:val="StyleUnderline"/>
        </w:rPr>
        <w:t xml:space="preserve">What is more, </w:t>
      </w:r>
      <w:r w:rsidRPr="00D50981">
        <w:rPr>
          <w:rStyle w:val="Emphasis"/>
        </w:rPr>
        <w:t>prior research has shown</w:t>
      </w:r>
      <w:r w:rsidRPr="00D50981">
        <w:rPr>
          <w:rStyle w:val="StyleUnderline"/>
        </w:rPr>
        <w:t xml:space="preserve"> that </w:t>
      </w:r>
      <w:r w:rsidRPr="00D50981">
        <w:rPr>
          <w:rStyle w:val="Emphasis"/>
        </w:rPr>
        <w:t>farmers also stand to benefit</w:t>
      </w:r>
      <w:r w:rsidRPr="00D50981">
        <w:rPr>
          <w:rStyle w:val="StyleUnderline"/>
        </w:rPr>
        <w:t xml:space="preserve"> in the </w:t>
      </w:r>
      <w:r w:rsidRPr="00D50981">
        <w:rPr>
          <w:rStyle w:val="Emphasis"/>
        </w:rPr>
        <w:t>short</w:t>
      </w:r>
      <w:r w:rsidRPr="00D50981">
        <w:rPr>
          <w:rStyle w:val="StyleUnderline"/>
        </w:rPr>
        <w:t xml:space="preserve"> </w:t>
      </w:r>
      <w:r w:rsidRPr="00D50981">
        <w:rPr>
          <w:rStyle w:val="Emphasis"/>
        </w:rPr>
        <w:t>and</w:t>
      </w:r>
      <w:r w:rsidRPr="00D50981">
        <w:rPr>
          <w:rStyle w:val="StyleUnderline"/>
        </w:rPr>
        <w:t xml:space="preserve"> </w:t>
      </w:r>
      <w:r w:rsidRPr="00D50981">
        <w:rPr>
          <w:rStyle w:val="Emphasis"/>
        </w:rPr>
        <w:t>long term</w:t>
      </w:r>
      <w:r>
        <w:t xml:space="preserve"> </w:t>
      </w:r>
      <w:r w:rsidRPr="00D50981">
        <w:rPr>
          <w:rStyle w:val="Emphasis"/>
        </w:rPr>
        <w:t>when they adopt practices that reduce nitrogen losses and protect waterways</w:t>
      </w:r>
      <w:r>
        <w:t xml:space="preserve">, </w:t>
      </w:r>
      <w:r w:rsidRPr="00D50981">
        <w:rPr>
          <w:rStyle w:val="StyleUnderline"/>
        </w:rPr>
        <w:t>all while preserving and building up healthy soils</w:t>
      </w:r>
      <w:r>
        <w:t>. By adopting these practices, they can grow the food, fuel, and fiber that power our nation’s economy while protecting fishing operations’ revenue, regional jobs, and the diverse cultural traditions of Gulf Coast communities for generations to come.</w:t>
      </w:r>
    </w:p>
    <w:p w14:paraId="3E84D2BC" w14:textId="77777777" w:rsidR="00496525" w:rsidRDefault="00496525" w:rsidP="00496525">
      <w:pPr>
        <w:pStyle w:val="Heading4"/>
      </w:pPr>
      <w:r>
        <w:t>Fixing dead zones by limiting farm runoff key to fishing stocks surviving other stressors</w:t>
      </w:r>
    </w:p>
    <w:p w14:paraId="089540A1" w14:textId="77777777" w:rsidR="00496525" w:rsidRDefault="00496525" w:rsidP="00496525">
      <w:r w:rsidRPr="00D50981">
        <w:rPr>
          <w:rStyle w:val="Style13ptBold"/>
        </w:rPr>
        <w:t>Boehm 20</w:t>
      </w:r>
      <w:r>
        <w:t xml:space="preserve"> – Economist with the Food &amp; Environment program at the Union of Concerned Scientists</w:t>
      </w:r>
    </w:p>
    <w:p w14:paraId="60DD1B28" w14:textId="77777777" w:rsidR="00496525" w:rsidRDefault="00496525" w:rsidP="00496525">
      <w:r>
        <w:t xml:space="preserve">Rebecca Boehm, PhD, Reviving the Gulf Dead Zone Is Worth it: Our New Report Shows the Benefits of Action, June 2020, </w:t>
      </w:r>
      <w:hyperlink r:id="rId29" w:history="1">
        <w:r w:rsidRPr="00920507">
          <w:rPr>
            <w:rStyle w:val="Hyperlink"/>
          </w:rPr>
          <w:t>https://blog.ucsusa.org/rebecca-boehm/reviving-the-gulf-dead-zone-is-worth-it-our-new-report-shows-the-benefits-of-action/</w:t>
        </w:r>
      </w:hyperlink>
    </w:p>
    <w:p w14:paraId="1D67AFFD" w14:textId="77777777" w:rsidR="00496525" w:rsidRDefault="00496525" w:rsidP="00496525"/>
    <w:p w14:paraId="2DD74A50" w14:textId="77777777" w:rsidR="00496525" w:rsidRPr="00D50981" w:rsidRDefault="00496525" w:rsidP="00496525">
      <w:pPr>
        <w:rPr>
          <w:rStyle w:val="Emphasis"/>
        </w:rPr>
      </w:pPr>
      <w:r>
        <w:t xml:space="preserve">Finally, our report also describes in greater detail how </w:t>
      </w:r>
      <w:r w:rsidRPr="00D50981">
        <w:rPr>
          <w:rStyle w:val="StyleUnderline"/>
        </w:rPr>
        <w:t>the dead zone has affected a variety of marine life in its vicinity over the last four decades</w:t>
      </w:r>
      <w:r>
        <w:t xml:space="preserve">, </w:t>
      </w:r>
      <w:r w:rsidRPr="00D50981">
        <w:rPr>
          <w:rStyle w:val="StyleUnderline"/>
        </w:rPr>
        <w:t>and</w:t>
      </w:r>
      <w:r>
        <w:t xml:space="preserve"> how </w:t>
      </w:r>
      <w:r w:rsidRPr="00D50981">
        <w:rPr>
          <w:rStyle w:val="StyleUnderline"/>
        </w:rPr>
        <w:t>in turn this causes damage to the ecosystem services</w:t>
      </w:r>
      <w:r>
        <w:t xml:space="preserve">—economically important services that the environment provides for </w:t>
      </w:r>
      <w:r w:rsidRPr="00D50981">
        <w:t xml:space="preserve">humans, such as food production—provided by fisheries and marine habitat </w:t>
      </w:r>
      <w:r w:rsidRPr="00D50981">
        <w:rPr>
          <w:rStyle w:val="StyleUnderline"/>
        </w:rPr>
        <w:t xml:space="preserve">that are the </w:t>
      </w:r>
      <w:r w:rsidRPr="00D50981">
        <w:rPr>
          <w:rStyle w:val="Emphasis"/>
        </w:rPr>
        <w:t>foundation</w:t>
      </w:r>
      <w:r w:rsidRPr="00D50981">
        <w:rPr>
          <w:rStyle w:val="StyleUnderline"/>
        </w:rPr>
        <w:t xml:space="preserve"> of the</w:t>
      </w:r>
      <w:r w:rsidRPr="00D50981">
        <w:t xml:space="preserve"> region’s </w:t>
      </w:r>
      <w:r w:rsidRPr="00D50981">
        <w:rPr>
          <w:rStyle w:val="Emphasis"/>
        </w:rPr>
        <w:t>fishing industries.</w:t>
      </w:r>
    </w:p>
    <w:p w14:paraId="374AAAE4" w14:textId="77777777" w:rsidR="00496525" w:rsidRPr="00D50981" w:rsidRDefault="00496525" w:rsidP="00496525">
      <w:pPr>
        <w:rPr>
          <w:rStyle w:val="Emphasis"/>
        </w:rPr>
      </w:pPr>
      <w:r w:rsidRPr="00D50981">
        <w:rPr>
          <w:rStyle w:val="StyleUnderline"/>
        </w:rPr>
        <w:t xml:space="preserve">We </w:t>
      </w:r>
      <w:r w:rsidRPr="00D50981">
        <w:rPr>
          <w:rStyle w:val="Emphasis"/>
        </w:rPr>
        <w:t>must</w:t>
      </w:r>
      <w:r w:rsidRPr="00D50981">
        <w:rPr>
          <w:rStyle w:val="StyleUnderline"/>
        </w:rPr>
        <w:t xml:space="preserve"> </w:t>
      </w:r>
      <w:r w:rsidRPr="00D50981">
        <w:rPr>
          <w:rStyle w:val="Emphasis"/>
        </w:rPr>
        <w:t>revive the dead zone</w:t>
      </w:r>
      <w:r>
        <w:t xml:space="preserve"> and protect Gulf Coast fishing industries. </w:t>
      </w:r>
      <w:r w:rsidRPr="00D50981">
        <w:rPr>
          <w:rStyle w:val="Emphasis"/>
        </w:rPr>
        <w:t>Here’s how.</w:t>
      </w:r>
    </w:p>
    <w:p w14:paraId="468ABFC6" w14:textId="77777777" w:rsidR="00496525" w:rsidRDefault="00496525" w:rsidP="00496525">
      <w:r w:rsidRPr="00D50981">
        <w:t xml:space="preserve">One way </w:t>
      </w:r>
      <w:r w:rsidRPr="00D50981">
        <w:rPr>
          <w:rStyle w:val="StyleUnderline"/>
        </w:rPr>
        <w:t xml:space="preserve">to </w:t>
      </w:r>
      <w:r w:rsidRPr="00D50981">
        <w:rPr>
          <w:rStyle w:val="Emphasis"/>
        </w:rPr>
        <w:t>shrink the Gulf dead zone</w:t>
      </w:r>
      <w:r w:rsidRPr="00D50981">
        <w:t xml:space="preserve"> is to </w:t>
      </w:r>
      <w:r w:rsidRPr="00D50981">
        <w:rPr>
          <w:rStyle w:val="Emphasis"/>
        </w:rPr>
        <w:t>reduce the amount of nitrogen that washes off Midwest farms</w:t>
      </w:r>
      <w:r>
        <w:t xml:space="preserve">. </w:t>
      </w:r>
      <w:r w:rsidRPr="00D50981">
        <w:rPr>
          <w:rStyle w:val="StyleUnderline"/>
        </w:rPr>
        <w:t xml:space="preserve">This </w:t>
      </w:r>
      <w:r w:rsidRPr="00D50981">
        <w:rPr>
          <w:rStyle w:val="Emphasis"/>
        </w:rPr>
        <w:t>could be done</w:t>
      </w:r>
      <w:r w:rsidRPr="00D50981">
        <w:rPr>
          <w:rStyle w:val="StyleUnderline"/>
        </w:rPr>
        <w:t xml:space="preserve"> through </w:t>
      </w:r>
      <w:r w:rsidRPr="00D50981">
        <w:rPr>
          <w:rStyle w:val="Emphasis"/>
        </w:rPr>
        <w:t>widescale shifts in agricultural practices</w:t>
      </w:r>
      <w:r>
        <w:t xml:space="preserve"> </w:t>
      </w:r>
      <w:r w:rsidRPr="00D50981">
        <w:rPr>
          <w:rStyle w:val="StyleUnderline"/>
        </w:rPr>
        <w:t>in the Midwest</w:t>
      </w:r>
      <w:r>
        <w:t xml:space="preserve">. </w:t>
      </w:r>
      <w:r w:rsidRPr="00D50981">
        <w:rPr>
          <w:rStyle w:val="StyleUnderline"/>
        </w:rPr>
        <w:t>We recommend science-based healthy soil practices that improve farm soils and reduce the amount of nitrogen that washes downstream</w:t>
      </w:r>
      <w:r>
        <w:t>.</w:t>
      </w:r>
    </w:p>
    <w:p w14:paraId="53EBEBB1" w14:textId="77777777" w:rsidR="00496525" w:rsidRDefault="00496525" w:rsidP="00496525">
      <w:r>
        <w:t>Studies have found that shifting agricultural practices at the needed scales will be costly—up to $3.1 billion. However, our new analysis makes the case that shrinking the dead zone could generate a major return on this investment in the Gulf.</w:t>
      </w:r>
    </w:p>
    <w:p w14:paraId="1CBDBA32" w14:textId="77777777" w:rsidR="00496525" w:rsidRDefault="00496525" w:rsidP="00496525">
      <w:r w:rsidRPr="00D50981">
        <w:rPr>
          <w:rStyle w:val="StyleUnderline"/>
        </w:rPr>
        <w:t>We evaluated</w:t>
      </w:r>
      <w:r>
        <w:t xml:space="preserve"> multiple </w:t>
      </w:r>
      <w:r w:rsidRPr="00D50981">
        <w:rPr>
          <w:rStyle w:val="StyleUnderline"/>
        </w:rPr>
        <w:t>scenarios in which wide-scale adoption of healthy soils practices in the Midwest could reduce nitrogen losses that fuel the Gulf dead zone</w:t>
      </w:r>
      <w:r>
        <w:t xml:space="preserve">. </w:t>
      </w:r>
      <w:r w:rsidRPr="00D50981">
        <w:rPr>
          <w:rStyle w:val="StyleUnderline"/>
        </w:rPr>
        <w:t xml:space="preserve">We </w:t>
      </w:r>
      <w:r w:rsidRPr="00D50981">
        <w:rPr>
          <w:rStyle w:val="Emphasis"/>
        </w:rPr>
        <w:t>found that in these scenarios</w:t>
      </w:r>
      <w:r>
        <w:t xml:space="preserve"> the economic damage caused by nitrogen pollution to Gulf fisheries and marine habitat could be reduced by between $34.4 million and $990 million (2018 dollars) annually. </w:t>
      </w:r>
      <w:r w:rsidRPr="00D50981">
        <w:rPr>
          <w:rStyle w:val="Emphasis"/>
        </w:rPr>
        <w:t>Reducing the damage that the dead zone causes</w:t>
      </w:r>
      <w:r>
        <w:t xml:space="preserve"> </w:t>
      </w:r>
      <w:r w:rsidRPr="00D50981">
        <w:rPr>
          <w:rStyle w:val="StyleUnderline"/>
        </w:rPr>
        <w:t>to the ecosystem services in the Gulf could generate many benefits for the Gulf fishing industry</w:t>
      </w:r>
      <w:r>
        <w:t xml:space="preserve">, </w:t>
      </w:r>
      <w:r w:rsidRPr="00D50981">
        <w:rPr>
          <w:rStyle w:val="StyleUnderline"/>
        </w:rPr>
        <w:t xml:space="preserve">making it </w:t>
      </w:r>
      <w:r w:rsidRPr="00D50981">
        <w:rPr>
          <w:rStyle w:val="Emphasis"/>
        </w:rPr>
        <w:t>easier for the industry to cope with other intertwined environmental and economic stressors, including climate change</w:t>
      </w:r>
      <w:r>
        <w:t>. So</w:t>
      </w:r>
      <w:r w:rsidRPr="00D50981">
        <w:rPr>
          <w:rStyle w:val="StyleUnderline"/>
        </w:rPr>
        <w:t>,</w:t>
      </w:r>
      <w:r>
        <w:t xml:space="preserve"> while it will be costly—to the tune of up to $3.1 billion annually for the federal government—</w:t>
      </w:r>
      <w:r w:rsidRPr="00D50981">
        <w:rPr>
          <w:rStyle w:val="StyleUnderline"/>
        </w:rPr>
        <w:t xml:space="preserve">to </w:t>
      </w:r>
      <w:r w:rsidRPr="00D50981">
        <w:rPr>
          <w:rStyle w:val="Emphasis"/>
        </w:rPr>
        <w:t>shrink the dead zone</w:t>
      </w:r>
      <w:r>
        <w:t xml:space="preserve"> </w:t>
      </w:r>
      <w:r w:rsidRPr="00D50981">
        <w:rPr>
          <w:rStyle w:val="StyleUnderline"/>
        </w:rPr>
        <w:t xml:space="preserve">through improvements to Midwest agriculture, a </w:t>
      </w:r>
      <w:r w:rsidRPr="00D50981">
        <w:rPr>
          <w:rStyle w:val="Emphasis"/>
        </w:rPr>
        <w:t>large portion of these costs could be recouped by the Gulf fishing industry</w:t>
      </w:r>
      <w:r>
        <w:t>.</w:t>
      </w:r>
    </w:p>
    <w:p w14:paraId="359CE249" w14:textId="77777777" w:rsidR="00496525" w:rsidRDefault="00496525" w:rsidP="00496525">
      <w:r>
        <w:t xml:space="preserve">Besides showing the return on investment from adoption of healthy soil practices in the Midwest, our report offers recommendations that can help policymakers tackle the dead zone problem in a way that doesn’t pit farmers and fishers against one another. We believe that </w:t>
      </w:r>
      <w:r w:rsidRPr="00D50981">
        <w:rPr>
          <w:rStyle w:val="Emphasis"/>
        </w:rPr>
        <w:t>there is a way</w:t>
      </w:r>
      <w:r w:rsidRPr="00D50981">
        <w:rPr>
          <w:rStyle w:val="StyleUnderline"/>
        </w:rPr>
        <w:t xml:space="preserve"> for both of these</w:t>
      </w:r>
      <w:r>
        <w:t xml:space="preserve"> </w:t>
      </w:r>
      <w:r w:rsidRPr="00D50981">
        <w:rPr>
          <w:rStyle w:val="StyleUnderline"/>
        </w:rPr>
        <w:t xml:space="preserve">two </w:t>
      </w:r>
      <w:r w:rsidRPr="00D50981">
        <w:rPr>
          <w:rStyle w:val="Emphasis"/>
        </w:rPr>
        <w:t>critically important food production industries</w:t>
      </w:r>
      <w:r w:rsidRPr="00D50981">
        <w:rPr>
          <w:rStyle w:val="StyleUnderline"/>
        </w:rPr>
        <w:t xml:space="preserve"> to </w:t>
      </w:r>
      <w:r w:rsidRPr="00D50981">
        <w:rPr>
          <w:rStyle w:val="Emphasis"/>
        </w:rPr>
        <w:t>thrive, for generations to come</w:t>
      </w:r>
      <w:r>
        <w:t>.</w:t>
      </w:r>
    </w:p>
    <w:p w14:paraId="37F7A101" w14:textId="77777777" w:rsidR="0098664E" w:rsidRDefault="0098664E" w:rsidP="0098664E">
      <w:pPr>
        <w:pStyle w:val="Heading3"/>
      </w:pPr>
    </w:p>
    <w:p w14:paraId="31D18BF6" w14:textId="576E27BF" w:rsidR="0098664E" w:rsidRDefault="0098664E" w:rsidP="0098664E">
      <w:pPr>
        <w:pStyle w:val="Heading3"/>
      </w:pPr>
      <w:r>
        <w:t>AT: Deadzones Irreversible</w:t>
      </w:r>
    </w:p>
    <w:p w14:paraId="4EF32F50" w14:textId="77777777" w:rsidR="0098664E" w:rsidRDefault="0098664E" w:rsidP="0098664E"/>
    <w:p w14:paraId="626AECD2" w14:textId="77777777" w:rsidR="0098664E" w:rsidRDefault="0098664E" w:rsidP="0098664E">
      <w:pPr>
        <w:pStyle w:val="Heading4"/>
      </w:pPr>
      <w:r>
        <w:t xml:space="preserve">Empirics prove they’re completely reversible </w:t>
      </w:r>
    </w:p>
    <w:p w14:paraId="3B0C2F8C" w14:textId="77777777" w:rsidR="0098664E" w:rsidRDefault="0098664E" w:rsidP="0098664E">
      <w:r w:rsidRPr="0086100A">
        <w:rPr>
          <w:rStyle w:val="Style13ptBold"/>
        </w:rPr>
        <w:t>Rabotyagov et al.</w:t>
      </w:r>
      <w:r>
        <w:t xml:space="preserve">, </w:t>
      </w:r>
      <w:r w:rsidRPr="00991F41">
        <w:t xml:space="preserve">School of Environmental and Forest Sciences, University of Washington, </w:t>
      </w:r>
      <w:r w:rsidRPr="0086100A">
        <w:rPr>
          <w:rStyle w:val="Style13ptBold"/>
        </w:rPr>
        <w:t>‘14</w:t>
      </w:r>
    </w:p>
    <w:p w14:paraId="5D88DFFB" w14:textId="77777777" w:rsidR="0098664E" w:rsidRDefault="0098664E" w:rsidP="0098664E">
      <w:r>
        <w:t xml:space="preserve">(C. L. Klingy, P. W. Gassmanz, N. N. Rabalais, and R. E. Turner, “The Economics of Dead Zones: Causes, Impacts, Policy Challenges, and a Model of the Gulf of Mexico Hypoxic Zone,” </w:t>
      </w:r>
      <w:r w:rsidRPr="0086100A">
        <w:t>Review of Environmental Economics and Policy, volume 8, issue 1, 2014, pp. 58–79</w:t>
      </w:r>
      <w:r>
        <w:t xml:space="preserve">) </w:t>
      </w:r>
    </w:p>
    <w:p w14:paraId="67057D05" w14:textId="77777777" w:rsidR="0098664E" w:rsidRDefault="0098664E" w:rsidP="0098664E">
      <w:r>
        <w:t>A Natural Experiment in the Black Sea</w:t>
      </w:r>
    </w:p>
    <w:p w14:paraId="589A04AD" w14:textId="77777777" w:rsidR="0098664E" w:rsidRPr="00FA6886" w:rsidRDefault="0098664E" w:rsidP="0098664E">
      <w:pPr>
        <w:rPr>
          <w:sz w:val="16"/>
        </w:rPr>
      </w:pPr>
      <w:r w:rsidRPr="00FA6886">
        <w:rPr>
          <w:sz w:val="16"/>
        </w:rPr>
        <w:t xml:space="preserve">Since the early 1960s </w:t>
      </w:r>
      <w:r w:rsidRPr="00FA6886">
        <w:rPr>
          <w:rStyle w:val="StyleUnderline"/>
        </w:rPr>
        <w:t>a natural experiment</w:t>
      </w:r>
      <w:r w:rsidRPr="00FA6886">
        <w:rPr>
          <w:sz w:val="16"/>
        </w:rPr>
        <w:t xml:space="preserve"> has occurred </w:t>
      </w:r>
      <w:r w:rsidRPr="00FA6886">
        <w:rPr>
          <w:rStyle w:val="StyleUnderline"/>
        </w:rPr>
        <w:t>on the</w:t>
      </w:r>
      <w:r w:rsidRPr="00FA6886">
        <w:rPr>
          <w:sz w:val="16"/>
        </w:rPr>
        <w:t xml:space="preserve"> northwestern shelf of the </w:t>
      </w:r>
      <w:r w:rsidRPr="00FA6886">
        <w:rPr>
          <w:rStyle w:val="StyleUnderline"/>
        </w:rPr>
        <w:t>Black Sea</w:t>
      </w:r>
      <w:r w:rsidRPr="00FA6886">
        <w:rPr>
          <w:sz w:val="16"/>
        </w:rPr>
        <w:t xml:space="preserve"> that </w:t>
      </w:r>
      <w:r w:rsidRPr="00FA6886">
        <w:rPr>
          <w:rStyle w:val="StyleUnderline"/>
        </w:rPr>
        <w:t>demonstrates the role of anthropogenic factors in hypoxia formation and has allowed researchers to observe the ecosystem’s response over time</w:t>
      </w:r>
      <w:r w:rsidRPr="00FA6886">
        <w:rPr>
          <w:sz w:val="16"/>
        </w:rPr>
        <w:t xml:space="preserve"> (</w:t>
      </w:r>
      <w:r w:rsidRPr="00FA6886">
        <w:rPr>
          <w:rStyle w:val="StyleUnderline"/>
        </w:rPr>
        <w:t>first to increased nutrient loads and then to a subsequent rapid decline in nutrients</w:t>
      </w:r>
      <w:r w:rsidRPr="00FA6886">
        <w:rPr>
          <w:sz w:val="16"/>
        </w:rPr>
        <w:t xml:space="preserve">). Agricultural and industrial activity expanded rapidly around the Black Sea in the 1960s, especially in the Danube River watershed, resulting in increased nutrient influxes and eutrophication. There were harmful algal blooms, fish kills, and an expanding hypoxic zone (Mee, Friedrich, and Gomoiu 2005; Selman et al. 2008), measuring 3,500 km2 in summer 1973, increasing tenfold by 1978, and peaking at 40,000 km2 in the late 1980s. During this period, the fishery that once supported over twenty-five species of commercially valuable fish, worth roughly $2 billion, was reduced by 90 percent. Other economic impacts included an estimated loss of $500 million in tourism revenue (Battaglini, Plonka, and Merla 2008). While studies assessing the nonmarket impacts of eutrophication are not available, it is likely that the health effects,5 lost recreation opportunities, biodiversity losses, aesthetic concerns, and other ecosystem losses were significant. In short, by the early 1990s, very few of the signature attributes of this once diverse and productive ecosystem remained. </w:t>
      </w:r>
      <w:r w:rsidRPr="00FA6886">
        <w:rPr>
          <w:rStyle w:val="StyleUnderline"/>
        </w:rPr>
        <w:t>With the collapse of the Soviet Union and the restructuring of the economies adjoining the Black Sea</w:t>
      </w:r>
      <w:r w:rsidRPr="00FA6886">
        <w:rPr>
          <w:sz w:val="16"/>
        </w:rPr>
        <w:t xml:space="preserve"> that followed in the early 1990s, </w:t>
      </w:r>
      <w:r w:rsidRPr="00FA6886">
        <w:rPr>
          <w:rStyle w:val="StyleUnderline"/>
        </w:rPr>
        <w:t xml:space="preserve">there were </w:t>
      </w:r>
      <w:r w:rsidRPr="00FA6886">
        <w:rPr>
          <w:rStyle w:val="Emphasis"/>
        </w:rPr>
        <w:t>dramatic reductions in fertilizer use and a rapid decline in the size of the hypoxic zone</w:t>
      </w:r>
      <w:r w:rsidRPr="00FA6886">
        <w:rPr>
          <w:sz w:val="16"/>
        </w:rPr>
        <w:t xml:space="preserve">. In fact, </w:t>
      </w:r>
      <w:r w:rsidRPr="00FA6886">
        <w:rPr>
          <w:rStyle w:val="StyleUnderline"/>
        </w:rPr>
        <w:t>almost no discernible hypoxic zone remained by 1995</w:t>
      </w:r>
      <w:r w:rsidRPr="00FA6886">
        <w:rPr>
          <w:sz w:val="16"/>
        </w:rPr>
        <w:t xml:space="preserve">, although there was a temporary setback in 2001 when a late rainfall and high temperatures triggered a hypoxic event (Mee et al. 2005). </w:t>
      </w:r>
      <w:r w:rsidRPr="00FA6886">
        <w:rPr>
          <w:rStyle w:val="StyleUnderline"/>
        </w:rPr>
        <w:t xml:space="preserve">The case of the Black Sea </w:t>
      </w:r>
      <w:r w:rsidRPr="00FA6886">
        <w:rPr>
          <w:sz w:val="16"/>
        </w:rPr>
        <w:t xml:space="preserve">is unique in that it not only </w:t>
      </w:r>
      <w:r w:rsidRPr="00FA6886">
        <w:rPr>
          <w:rStyle w:val="StyleUnderline"/>
        </w:rPr>
        <w:t xml:space="preserve">demonstrates how hypoxia increases with increased nutrient influxes, but also shows that the situation can be </w:t>
      </w:r>
      <w:r w:rsidRPr="00FA6886">
        <w:rPr>
          <w:rStyle w:val="Emphasis"/>
        </w:rPr>
        <w:t>reversed by cutting nutrient loadings,</w:t>
      </w:r>
      <w:r w:rsidRPr="00FA6886">
        <w:rPr>
          <w:sz w:val="16"/>
        </w:rPr>
        <w:t xml:space="preserve"> although the worldwide trend is of increasing nutrient loadings accompanied by increased hypoxia (Diaz and Rosenberg 2008).</w:t>
      </w:r>
    </w:p>
    <w:p w14:paraId="27B25537" w14:textId="77777777" w:rsidR="0098664E" w:rsidRDefault="0098664E" w:rsidP="0098664E"/>
    <w:p w14:paraId="7F7BD5D3" w14:textId="77777777" w:rsidR="0098664E" w:rsidRDefault="0098664E" w:rsidP="0098664E">
      <w:pPr>
        <w:pStyle w:val="Heading4"/>
      </w:pPr>
      <w:r>
        <w:t xml:space="preserve">Dead zones are reversible --- ag is key </w:t>
      </w:r>
    </w:p>
    <w:p w14:paraId="4CC6FE5B" w14:textId="77777777" w:rsidR="0098664E" w:rsidRPr="00FA6886" w:rsidRDefault="0098664E" w:rsidP="0098664E">
      <w:pPr>
        <w:rPr>
          <w:rStyle w:val="Style13ptBold"/>
        </w:rPr>
      </w:pPr>
      <w:r w:rsidRPr="00FA6886">
        <w:rPr>
          <w:rStyle w:val="Style13ptBold"/>
        </w:rPr>
        <w:t xml:space="preserve">Scientific American, 12 </w:t>
      </w:r>
    </w:p>
    <w:p w14:paraId="0918C8E5" w14:textId="77777777" w:rsidR="0098664E" w:rsidRDefault="0098664E" w:rsidP="0098664E">
      <w:r>
        <w:t>9/25, “</w:t>
      </w:r>
      <w:r w:rsidRPr="00FA6886">
        <w:t>What Causes Ocean "Dead Zones"?</w:t>
      </w:r>
      <w:r>
        <w:t>” http://www.scientificamerican.com/article/ocean-dead-zones/</w:t>
      </w:r>
    </w:p>
    <w:p w14:paraId="16DFB8E2" w14:textId="77777777" w:rsidR="0098664E" w:rsidRPr="00FA6886" w:rsidRDefault="0098664E" w:rsidP="0098664E">
      <w:pPr>
        <w:rPr>
          <w:sz w:val="16"/>
        </w:rPr>
      </w:pPr>
      <w:r w:rsidRPr="00A63854">
        <w:rPr>
          <w:rStyle w:val="Emphasis"/>
        </w:rPr>
        <w:t>Fortunately, dead zones are reversible if their causes are reduced or eliminated</w:t>
      </w:r>
      <w:r w:rsidRPr="00FA6886">
        <w:rPr>
          <w:sz w:val="16"/>
        </w:rPr>
        <w:t xml:space="preserve">. For example, </w:t>
      </w:r>
      <w:r w:rsidRPr="00FA6886">
        <w:rPr>
          <w:rStyle w:val="StyleUnderline"/>
        </w:rPr>
        <w:t>a huge dead zone in the Black Sea largely disappeared</w:t>
      </w:r>
      <w:r w:rsidRPr="00FA6886">
        <w:rPr>
          <w:sz w:val="16"/>
        </w:rPr>
        <w:t xml:space="preserve"> in the 1990s </w:t>
      </w:r>
      <w:r w:rsidRPr="00FA6886">
        <w:rPr>
          <w:rStyle w:val="StyleUnderline"/>
        </w:rPr>
        <w:t>following the fall of the Soviet Union</w:t>
      </w:r>
      <w:r w:rsidRPr="00FA6886">
        <w:rPr>
          <w:sz w:val="16"/>
        </w:rPr>
        <w:t xml:space="preserve">, </w:t>
      </w:r>
      <w:r w:rsidRPr="00FA6886">
        <w:rPr>
          <w:rStyle w:val="StyleUnderline"/>
        </w:rPr>
        <w:t>after which there was a huge spike in the cost of chemical fertilizers throughout the region</w:t>
      </w:r>
      <w:r w:rsidRPr="00FA6886">
        <w:rPr>
          <w:sz w:val="16"/>
        </w:rPr>
        <w:t xml:space="preserve">. And while this situation was largely unintentional, </w:t>
      </w:r>
      <w:r w:rsidRPr="00FA6886">
        <w:rPr>
          <w:rStyle w:val="StyleUnderline"/>
        </w:rPr>
        <w:t>the lessons learned have not been lost on scientists, policymakers and the U</w:t>
      </w:r>
      <w:r w:rsidRPr="00FA6886">
        <w:rPr>
          <w:sz w:val="16"/>
        </w:rPr>
        <w:t>nited</w:t>
      </w:r>
      <w:r w:rsidRPr="00FA6886">
        <w:t xml:space="preserve"> </w:t>
      </w:r>
      <w:r w:rsidRPr="00FA6886">
        <w:rPr>
          <w:rStyle w:val="StyleUnderline"/>
        </w:rPr>
        <w:t>N</w:t>
      </w:r>
      <w:r w:rsidRPr="00FA6886">
        <w:rPr>
          <w:sz w:val="16"/>
        </w:rPr>
        <w:t xml:space="preserve">ations, </w:t>
      </w:r>
      <w:r w:rsidRPr="00FA6886">
        <w:rPr>
          <w:rStyle w:val="StyleUnderline"/>
        </w:rPr>
        <w:t>which has been pushing to reduce industrial emissions in other areas around the globe where dead zones are a problem.</w:t>
      </w:r>
      <w:r w:rsidRPr="00FA6886">
        <w:rPr>
          <w:sz w:val="16"/>
        </w:rPr>
        <w:t xml:space="preserve"> To wit, efforts by countries along the Rhine River to reduce sewage and industrial emissions have reduced nitrogen levels in the North Sea’s dead zone by upwards of 35 percent.</w:t>
      </w:r>
    </w:p>
    <w:p w14:paraId="1FC478B7" w14:textId="77777777" w:rsidR="0098664E" w:rsidRPr="00FA6886" w:rsidRDefault="0098664E" w:rsidP="0098664E">
      <w:pPr>
        <w:rPr>
          <w:sz w:val="16"/>
        </w:rPr>
      </w:pPr>
      <w:r w:rsidRPr="00FA6886">
        <w:rPr>
          <w:rStyle w:val="StyleUnderline"/>
        </w:rPr>
        <w:t>In the U.S., dead zones have also been reduced in the Hudson River and San Francisco Bay following clean-up efforts.</w:t>
      </w:r>
      <w:r w:rsidRPr="00FA6886">
        <w:rPr>
          <w:sz w:val="16"/>
        </w:rPr>
        <w:t xml:space="preserve"> </w:t>
      </w:r>
      <w:r w:rsidRPr="00FA6886">
        <w:rPr>
          <w:rStyle w:val="StyleUnderline"/>
        </w:rPr>
        <w:t>Hypoxic conditions continue to plague the Gulf of Mexico</w:t>
      </w:r>
      <w:r w:rsidRPr="00FA6886">
        <w:rPr>
          <w:sz w:val="16"/>
        </w:rPr>
        <w:t xml:space="preserve">, however, with matters made worse by pollution unleashed by Hurricane Katrina and the BP oil spill, as well as by a federal push to increase Midwest corn production, which effectively loads even more algae-inducing nutrients into the already overloaded system. The Mississippi Basin/Gulf of Mexico Water Nutrient Task Force, a coalition of federal, state and tribal agencies, has been busy monitoring the dead zone and recommending ways to reduce it since its formation in 1997. But </w:t>
      </w:r>
      <w:r w:rsidRPr="00FA6886">
        <w:rPr>
          <w:rStyle w:val="StyleUnderline"/>
        </w:rPr>
        <w:t>with industrial</w:t>
      </w:r>
      <w:r w:rsidRPr="00FA6886">
        <w:rPr>
          <w:sz w:val="16"/>
        </w:rPr>
        <w:t xml:space="preserve"> and </w:t>
      </w:r>
      <w:r w:rsidRPr="00FA6886">
        <w:rPr>
          <w:rStyle w:val="StyleUnderline"/>
        </w:rPr>
        <w:t>ag</w:t>
      </w:r>
      <w:r w:rsidRPr="00FA6886">
        <w:rPr>
          <w:sz w:val="16"/>
        </w:rPr>
        <w:t xml:space="preserve">ricultural activity throughout Gulf and Midwestern states only </w:t>
      </w:r>
      <w:r w:rsidRPr="00FA6886">
        <w:rPr>
          <w:rStyle w:val="StyleUnderline"/>
        </w:rPr>
        <w:t>increasing</w:t>
      </w:r>
      <w:r w:rsidRPr="00FA6886">
        <w:rPr>
          <w:sz w:val="16"/>
        </w:rPr>
        <w:t>—and Mother Nature not making the job any easier—</w:t>
      </w:r>
      <w:r w:rsidRPr="00FA6886">
        <w:rPr>
          <w:rStyle w:val="StyleUnderline"/>
        </w:rPr>
        <w:t xml:space="preserve">the task force has an </w:t>
      </w:r>
      <w:r w:rsidRPr="00FA6886">
        <w:rPr>
          <w:rStyle w:val="Emphasis"/>
        </w:rPr>
        <w:t>uphill battle</w:t>
      </w:r>
      <w:r w:rsidRPr="00FA6886">
        <w:rPr>
          <w:sz w:val="16"/>
        </w:rPr>
        <w:t xml:space="preserve"> on its hands to say the least.</w:t>
      </w:r>
    </w:p>
    <w:p w14:paraId="4DA98037" w14:textId="5519888C" w:rsidR="003F19F3" w:rsidRDefault="003F19F3" w:rsidP="003F19F3">
      <w:pPr>
        <w:pStyle w:val="Heading3"/>
      </w:pPr>
      <w:r>
        <w:t>Ext-CAFOs Key to Dead Zones</w:t>
      </w:r>
    </w:p>
    <w:p w14:paraId="7AA8AEBF" w14:textId="77777777" w:rsidR="003F19F3" w:rsidRPr="00413F69" w:rsidRDefault="003F19F3" w:rsidP="003F19F3">
      <w:pPr>
        <w:pStyle w:val="Heading4"/>
      </w:pPr>
      <w:r>
        <w:t xml:space="preserve">Industrial meat farming creates the world’s largest dead zone, but it’s </w:t>
      </w:r>
      <w:r>
        <w:rPr>
          <w:u w:val="single"/>
        </w:rPr>
        <w:t>reversible</w:t>
      </w:r>
    </w:p>
    <w:p w14:paraId="3444BD63" w14:textId="77777777" w:rsidR="003F19F3" w:rsidRDefault="003F19F3" w:rsidP="003F19F3">
      <w:r w:rsidRPr="00C4315A">
        <w:rPr>
          <w:rStyle w:val="Style13ptBold"/>
        </w:rPr>
        <w:t>Thill 17</w:t>
      </w:r>
      <w:r>
        <w:t xml:space="preserve"> –</w:t>
      </w:r>
      <w:r w:rsidRPr="00FA6886">
        <w:t xml:space="preserve"> freelance writer for Civil Eats, The Guardian and other publications. He is also an editor, coder and investor in sustainable projects</w:t>
      </w:r>
    </w:p>
    <w:p w14:paraId="4C225D4D" w14:textId="77777777" w:rsidR="003F19F3" w:rsidRDefault="003F19F3" w:rsidP="003F19F3">
      <w:r>
        <w:t>Scott, 8/3. “</w:t>
      </w:r>
      <w:r w:rsidRPr="00FA6886">
        <w:t>Largest-Ever Gulf Dead Zone Reveals Stark Impacts of Industrial Agriculture</w:t>
      </w:r>
      <w:r>
        <w:t xml:space="preserve">.” </w:t>
      </w:r>
      <w:r w:rsidRPr="00FA6886">
        <w:t>https://civileats.com/2017/08/03/largest-ever-gulf-dead-zone-reveals-stark-impacts-of-industrial-agriculture/</w:t>
      </w:r>
    </w:p>
    <w:p w14:paraId="5D6220BF" w14:textId="77777777" w:rsidR="003F19F3" w:rsidRPr="00C4315A" w:rsidRDefault="003F19F3" w:rsidP="003F19F3">
      <w:pPr>
        <w:rPr>
          <w:sz w:val="16"/>
        </w:rPr>
      </w:pPr>
      <w:r w:rsidRPr="00FA6886">
        <w:rPr>
          <w:rStyle w:val="StyleUnderline"/>
        </w:rPr>
        <w:t>A hypoxic dead zone</w:t>
      </w:r>
      <w:r w:rsidRPr="00C4315A">
        <w:rPr>
          <w:sz w:val="16"/>
        </w:rPr>
        <w:t xml:space="preserve"> about </w:t>
      </w:r>
      <w:r w:rsidRPr="00FA6886">
        <w:rPr>
          <w:rStyle w:val="StyleUnderline"/>
        </w:rPr>
        <w:t>the size of New Jersey</w:t>
      </w:r>
      <w:r w:rsidRPr="00C4315A">
        <w:rPr>
          <w:sz w:val="16"/>
        </w:rPr>
        <w:t>—8,776 square miles—</w:t>
      </w:r>
      <w:r w:rsidRPr="00FA6886">
        <w:rPr>
          <w:rStyle w:val="StyleUnderline"/>
        </w:rPr>
        <w:t>has settled at the bottom of the continental shelf</w:t>
      </w:r>
      <w:r w:rsidRPr="00C4315A">
        <w:rPr>
          <w:sz w:val="16"/>
        </w:rPr>
        <w:t xml:space="preserve"> off the coasts of Texas and Louisiana.</w:t>
      </w:r>
    </w:p>
    <w:p w14:paraId="188F2E0F" w14:textId="77777777" w:rsidR="003F19F3" w:rsidRPr="00C4315A" w:rsidRDefault="003F19F3" w:rsidP="003F19F3">
      <w:pPr>
        <w:rPr>
          <w:sz w:val="16"/>
        </w:rPr>
      </w:pPr>
      <w:r w:rsidRPr="00C4315A">
        <w:rPr>
          <w:sz w:val="16"/>
        </w:rPr>
        <w:t xml:space="preserve">Although dead zones—areas of water with little to no oxygen, where fish and other marine life cannot survive—have become an annual phenomenon, this year’s is </w:t>
      </w:r>
      <w:r w:rsidRPr="00FA6886">
        <w:rPr>
          <w:rStyle w:val="StyleUnderline"/>
        </w:rPr>
        <w:t>the largest ever measured in the Gulf of Mexico</w:t>
      </w:r>
      <w:r w:rsidRPr="00B75BEF">
        <w:rPr>
          <w:rStyle w:val="StyleUnderline"/>
        </w:rPr>
        <w:t xml:space="preserve">. It’s a </w:t>
      </w:r>
      <w:r w:rsidRPr="00B75BEF">
        <w:rPr>
          <w:rStyle w:val="Emphasis"/>
        </w:rPr>
        <w:t xml:space="preserve">direct result of industrial </w:t>
      </w:r>
      <w:r w:rsidRPr="00413F69">
        <w:rPr>
          <w:rStyle w:val="Emphasis"/>
        </w:rPr>
        <w:t>ag</w:t>
      </w:r>
      <w:r w:rsidRPr="00B75BEF">
        <w:rPr>
          <w:rStyle w:val="StyleUnderline"/>
        </w:rPr>
        <w:t>riculture’s overreliance on chemical fertilizers, and it shows no sign of slowing down</w:t>
      </w:r>
      <w:r w:rsidRPr="00C4315A">
        <w:rPr>
          <w:sz w:val="16"/>
        </w:rPr>
        <w:t>. If that’s not enough bad news, that dead zone may actually be even larger than recorded, since the week-long survey ran out of time to chart its full size.</w:t>
      </w:r>
    </w:p>
    <w:p w14:paraId="47E6B3CA" w14:textId="77777777" w:rsidR="003F19F3" w:rsidRPr="00C4315A" w:rsidRDefault="003F19F3" w:rsidP="003F19F3">
      <w:pPr>
        <w:rPr>
          <w:sz w:val="16"/>
        </w:rPr>
      </w:pPr>
      <w:r w:rsidRPr="00C4315A">
        <w:rPr>
          <w:sz w:val="16"/>
        </w:rPr>
        <w:t>“If we had been able to pursue the area further to the west, we definitely would have found more low oxygen, we’re just not sure how much,” Louisiana State University oceanographer Nancy Rabalais told Civil Eats, shortly after announcing the results of her annual survey. “It may have raised the area to 23,000 square kilometers, or 8,961 square miles.”</w:t>
      </w:r>
    </w:p>
    <w:p w14:paraId="788C2B04" w14:textId="77777777" w:rsidR="003F19F3" w:rsidRPr="00C4315A" w:rsidRDefault="003F19F3" w:rsidP="003F19F3">
      <w:pPr>
        <w:rPr>
          <w:sz w:val="16"/>
        </w:rPr>
      </w:pPr>
      <w:r w:rsidRPr="00C4315A">
        <w:rPr>
          <w:sz w:val="16"/>
        </w:rPr>
        <w:t>The U.S. Environmental Protection Agency (EPA) has set a target of keeping the dead zone at the mouth of the Mississippi River to under 1,900 square miles. But considering the steady annual growth of the dead zone since mapping cruises like Rabalais’ began in 1985, there remains much more to be done.</w:t>
      </w:r>
    </w:p>
    <w:p w14:paraId="345B221A" w14:textId="77777777" w:rsidR="003F19F3" w:rsidRPr="00C4315A" w:rsidRDefault="003F19F3" w:rsidP="003F19F3">
      <w:pPr>
        <w:rPr>
          <w:sz w:val="16"/>
        </w:rPr>
      </w:pPr>
      <w:r w:rsidRPr="00C4315A">
        <w:rPr>
          <w:sz w:val="16"/>
        </w:rPr>
        <w:t>Indeed, Rabalais’ report took pains to note that this year’s mapping found a “mostly continuous band of extremely low-oxygen concentrations alongshore at the nearshore edge of the zone,” an indicator that the cause is coming from land rather than sea.</w:t>
      </w:r>
    </w:p>
    <w:p w14:paraId="27381DC8" w14:textId="77777777" w:rsidR="003F19F3" w:rsidRPr="00C4315A" w:rsidRDefault="003F19F3" w:rsidP="003F19F3">
      <w:pPr>
        <w:rPr>
          <w:sz w:val="16"/>
        </w:rPr>
      </w:pPr>
      <w:r w:rsidRPr="00C4315A">
        <w:rPr>
          <w:rStyle w:val="Emphasis"/>
        </w:rPr>
        <w:t>Industrial Ag</w:t>
      </w:r>
      <w:r w:rsidRPr="00C4315A">
        <w:rPr>
          <w:sz w:val="16"/>
        </w:rPr>
        <w:t xml:space="preserve">riculture </w:t>
      </w:r>
      <w:r w:rsidRPr="00C4315A">
        <w:rPr>
          <w:rStyle w:val="Emphasis"/>
        </w:rPr>
        <w:t>to Blame</w:t>
      </w:r>
    </w:p>
    <w:p w14:paraId="2EDB4F6F" w14:textId="77777777" w:rsidR="003F19F3" w:rsidRPr="00C4315A" w:rsidRDefault="003F19F3" w:rsidP="003F19F3">
      <w:pPr>
        <w:rPr>
          <w:sz w:val="16"/>
        </w:rPr>
      </w:pPr>
      <w:r w:rsidRPr="00C4315A">
        <w:rPr>
          <w:rStyle w:val="StyleUnderline"/>
        </w:rPr>
        <w:t xml:space="preserve">The culprit is </w:t>
      </w:r>
      <w:r w:rsidRPr="00C4315A">
        <w:rPr>
          <w:rStyle w:val="Emphasis"/>
        </w:rPr>
        <w:t>as obvious as it is fixable</w:t>
      </w:r>
      <w:r w:rsidRPr="00C4315A">
        <w:rPr>
          <w:sz w:val="16"/>
        </w:rPr>
        <w:t xml:space="preserve">: </w:t>
      </w:r>
      <w:r w:rsidRPr="00C4315A">
        <w:rPr>
          <w:rStyle w:val="StyleUnderline"/>
        </w:rPr>
        <w:t>Nitrogen and phosphorus used as farm fertilizers flowing off farmlands and into the</w:t>
      </w:r>
      <w:r w:rsidRPr="00C4315A">
        <w:rPr>
          <w:sz w:val="16"/>
        </w:rPr>
        <w:t xml:space="preserve"> Mississippi River </w:t>
      </w:r>
      <w:r w:rsidRPr="00C4315A">
        <w:rPr>
          <w:rStyle w:val="StyleUnderline"/>
        </w:rPr>
        <w:t>watershed</w:t>
      </w:r>
      <w:r w:rsidRPr="00C4315A">
        <w:rPr>
          <w:sz w:val="16"/>
        </w:rPr>
        <w:t>.</w:t>
      </w:r>
    </w:p>
    <w:p w14:paraId="2E831DA2" w14:textId="77777777" w:rsidR="003F19F3" w:rsidRPr="00C4315A" w:rsidRDefault="003F19F3" w:rsidP="003F19F3">
      <w:pPr>
        <w:rPr>
          <w:rStyle w:val="StyleUnderline"/>
        </w:rPr>
      </w:pPr>
      <w:r w:rsidRPr="00C4315A">
        <w:rPr>
          <w:rStyle w:val="StyleUnderline"/>
        </w:rPr>
        <w:t>“The primary driver of the increased nutrient loading is ag</w:t>
      </w:r>
      <w:r w:rsidRPr="00C4315A">
        <w:rPr>
          <w:sz w:val="16"/>
        </w:rPr>
        <w:t xml:space="preserve">ricultural land use, which is strongly influenced by farm policy,” the report states. </w:t>
      </w:r>
      <w:r w:rsidRPr="00C4315A">
        <w:rPr>
          <w:rStyle w:val="StyleUnderline"/>
        </w:rPr>
        <w:t xml:space="preserve">The buildup of nutrients results in waters starved of oxygen, </w:t>
      </w:r>
      <w:r w:rsidRPr="00C4315A">
        <w:rPr>
          <w:rStyle w:val="Emphasis"/>
        </w:rPr>
        <w:t>destroying the food chain</w:t>
      </w:r>
      <w:r w:rsidRPr="00C4315A">
        <w:rPr>
          <w:rStyle w:val="StyleUnderline"/>
        </w:rPr>
        <w:t xml:space="preserve"> in the area, and killing off shrimp and fish populations—</w:t>
      </w:r>
      <w:r w:rsidRPr="00C4315A">
        <w:rPr>
          <w:rStyle w:val="Emphasis"/>
        </w:rPr>
        <w:t>and the industries</w:t>
      </w:r>
      <w:r w:rsidRPr="00C4315A">
        <w:rPr>
          <w:rStyle w:val="StyleUnderline"/>
        </w:rPr>
        <w:t xml:space="preserve"> that depend on them.</w:t>
      </w:r>
    </w:p>
    <w:p w14:paraId="77148E30" w14:textId="77777777" w:rsidR="003F19F3" w:rsidRPr="00C4315A" w:rsidRDefault="003F19F3" w:rsidP="003F19F3">
      <w:pPr>
        <w:rPr>
          <w:sz w:val="16"/>
        </w:rPr>
      </w:pPr>
      <w:r w:rsidRPr="00C4315A">
        <w:rPr>
          <w:rStyle w:val="StyleUnderline"/>
        </w:rPr>
        <w:t>If you want to change the size of the dead zone</w:t>
      </w:r>
      <w:r w:rsidRPr="00C4315A">
        <w:rPr>
          <w:sz w:val="16"/>
        </w:rPr>
        <w:t>, Rabalais concludes, cha</w:t>
      </w:r>
      <w:r w:rsidRPr="00C4315A">
        <w:rPr>
          <w:rStyle w:val="StyleUnderline"/>
        </w:rPr>
        <w:t>nge the impact of your land use.</w:t>
      </w:r>
      <w:r w:rsidRPr="00C4315A">
        <w:rPr>
          <w:sz w:val="16"/>
        </w:rPr>
        <w:t xml:space="preserve"> “Anything that can be done within the agriculture community for best practices and, especially by way of </w:t>
      </w:r>
      <w:r w:rsidRPr="00C4315A">
        <w:rPr>
          <w:rStyle w:val="StyleUnderline"/>
        </w:rPr>
        <w:t>sustainable ag</w:t>
      </w:r>
      <w:r w:rsidRPr="00C4315A">
        <w:rPr>
          <w:sz w:val="16"/>
        </w:rPr>
        <w:t xml:space="preserve">riculture </w:t>
      </w:r>
      <w:r w:rsidRPr="00C4315A">
        <w:rPr>
          <w:rStyle w:val="StyleUnderline"/>
        </w:rPr>
        <w:t xml:space="preserve">would </w:t>
      </w:r>
      <w:r w:rsidRPr="00C4315A">
        <w:rPr>
          <w:rStyle w:val="Emphasis"/>
        </w:rPr>
        <w:t>greatly reduce the nitrogen fluxes</w:t>
      </w:r>
      <w:r w:rsidRPr="00C4315A">
        <w:rPr>
          <w:rStyle w:val="StyleUnderline"/>
        </w:rPr>
        <w:t xml:space="preserve"> from the landscape</w:t>
      </w:r>
      <w:r w:rsidRPr="00C4315A">
        <w:rPr>
          <w:sz w:val="16"/>
        </w:rPr>
        <w:t>,” Rabalais said.</w:t>
      </w:r>
    </w:p>
    <w:p w14:paraId="6A9FCC6F" w14:textId="77777777" w:rsidR="003F19F3" w:rsidRPr="00C4315A" w:rsidRDefault="003F19F3" w:rsidP="003F19F3">
      <w:pPr>
        <w:rPr>
          <w:sz w:val="16"/>
        </w:rPr>
      </w:pPr>
      <w:r w:rsidRPr="00C4315A">
        <w:rPr>
          <w:sz w:val="16"/>
        </w:rPr>
        <w:t xml:space="preserve">Unfortunately, </w:t>
      </w:r>
      <w:r w:rsidRPr="00C4315A">
        <w:rPr>
          <w:rStyle w:val="StyleUnderline"/>
        </w:rPr>
        <w:t>there are no signs that dead zones in the Gulf and elsewhere are anywhere near shrinking</w:t>
      </w:r>
      <w:r w:rsidRPr="00C4315A">
        <w:rPr>
          <w:sz w:val="16"/>
        </w:rPr>
        <w:t xml:space="preserve">: Rabalais’ study concluded that the one in the Gulf is the second-largest worldwide, and it seems to be getting larger every year. Indeed, </w:t>
      </w:r>
      <w:r w:rsidRPr="00C4315A">
        <w:rPr>
          <w:rStyle w:val="StyleUnderline"/>
        </w:rPr>
        <w:t>dead zones globally have been increasing</w:t>
      </w:r>
      <w:r w:rsidRPr="00C4315A">
        <w:rPr>
          <w:sz w:val="16"/>
        </w:rPr>
        <w:t xml:space="preserve"> in the last several decades, and now number over 500, </w:t>
      </w:r>
      <w:r w:rsidRPr="00C4315A">
        <w:rPr>
          <w:rStyle w:val="StyleUnderline"/>
        </w:rPr>
        <w:t xml:space="preserve">with </w:t>
      </w:r>
      <w:r w:rsidRPr="00C4315A">
        <w:rPr>
          <w:rStyle w:val="Emphasis"/>
        </w:rPr>
        <w:t>wide-ranging impacts</w:t>
      </w:r>
      <w:r w:rsidRPr="00C4315A">
        <w:rPr>
          <w:rStyle w:val="StyleUnderline"/>
        </w:rPr>
        <w:t xml:space="preserve"> on food systems and industries dependent on seafood, as well as environmental health risks from acutely toxic algae in drinking water and chronically toxic byproducts</w:t>
      </w:r>
      <w:r w:rsidRPr="00C4315A">
        <w:rPr>
          <w:sz w:val="16"/>
        </w:rPr>
        <w:t xml:space="preserve"> from treating that algae.</w:t>
      </w:r>
    </w:p>
    <w:p w14:paraId="0F72A80D" w14:textId="77777777" w:rsidR="003F19F3" w:rsidRPr="00C4315A" w:rsidRDefault="003F19F3" w:rsidP="003F19F3">
      <w:pPr>
        <w:rPr>
          <w:sz w:val="16"/>
        </w:rPr>
      </w:pPr>
      <w:r w:rsidRPr="00C4315A">
        <w:rPr>
          <w:sz w:val="16"/>
        </w:rPr>
        <w:t>Solutions Available</w:t>
      </w:r>
    </w:p>
    <w:p w14:paraId="3CA5B983" w14:textId="77777777" w:rsidR="003F19F3" w:rsidRPr="00C4315A" w:rsidRDefault="003F19F3" w:rsidP="003F19F3">
      <w:pPr>
        <w:rPr>
          <w:sz w:val="16"/>
        </w:rPr>
      </w:pPr>
      <w:r w:rsidRPr="00C4315A">
        <w:rPr>
          <w:sz w:val="16"/>
        </w:rPr>
        <w:t xml:space="preserve">Fortunately, </w:t>
      </w:r>
      <w:r w:rsidRPr="00C4315A">
        <w:rPr>
          <w:rStyle w:val="StyleUnderline"/>
        </w:rPr>
        <w:t>solutions to agricultural runoff</w:t>
      </w:r>
      <w:r w:rsidRPr="00C4315A">
        <w:rPr>
          <w:sz w:val="16"/>
        </w:rPr>
        <w:t xml:space="preserve"> aren’t hard to find. Whether its </w:t>
      </w:r>
      <w:r w:rsidRPr="00C4315A">
        <w:rPr>
          <w:rStyle w:val="StyleUnderline"/>
        </w:rPr>
        <w:t>encouraging farmers through</w:t>
      </w:r>
      <w:r w:rsidRPr="00C4315A">
        <w:rPr>
          <w:sz w:val="16"/>
        </w:rPr>
        <w:t xml:space="preserve"> incentives and </w:t>
      </w:r>
      <w:r w:rsidRPr="00C4315A">
        <w:rPr>
          <w:rStyle w:val="StyleUnderline"/>
        </w:rPr>
        <w:t>regulations to use less fertilizer</w:t>
      </w:r>
      <w:r w:rsidRPr="00C4315A">
        <w:rPr>
          <w:sz w:val="16"/>
        </w:rPr>
        <w:t>, implementing nutrient trading schemes, or eating less meat, America has an arsenal of weapons to combat the food industry’s war on oxygen.</w:t>
      </w:r>
    </w:p>
    <w:p w14:paraId="3CCAB8AC" w14:textId="77777777" w:rsidR="003F19F3" w:rsidRPr="00C4315A" w:rsidRDefault="003F19F3" w:rsidP="003F19F3">
      <w:pPr>
        <w:rPr>
          <w:rStyle w:val="StyleUnderline"/>
        </w:rPr>
      </w:pPr>
      <w:r w:rsidRPr="00C4315A">
        <w:rPr>
          <w:sz w:val="16"/>
        </w:rPr>
        <w:t xml:space="preserve">Although Rabalais’ </w:t>
      </w:r>
      <w:r w:rsidRPr="00C4315A">
        <w:rPr>
          <w:rStyle w:val="StyleUnderline"/>
        </w:rPr>
        <w:t>findings</w:t>
      </w:r>
      <w:r w:rsidRPr="00C4315A">
        <w:rPr>
          <w:sz w:val="16"/>
        </w:rPr>
        <w:t xml:space="preserve"> may be alarming, they’re not surprising. They’</w:t>
      </w:r>
      <w:r w:rsidRPr="00C4315A">
        <w:rPr>
          <w:rStyle w:val="StyleUnderline"/>
        </w:rPr>
        <w:t>ve been</w:t>
      </w:r>
      <w:r w:rsidRPr="00C4315A">
        <w:rPr>
          <w:sz w:val="16"/>
        </w:rPr>
        <w:t xml:space="preserve"> </w:t>
      </w:r>
      <w:r w:rsidRPr="00C4315A">
        <w:rPr>
          <w:rStyle w:val="StyleUnderline"/>
        </w:rPr>
        <w:t>confirmed by other annual surveys</w:t>
      </w:r>
      <w:r w:rsidRPr="00C4315A">
        <w:rPr>
          <w:sz w:val="16"/>
        </w:rPr>
        <w:t xml:space="preserve">, and the sources of the pollution are widely known. Indeed, </w:t>
      </w:r>
      <w:r w:rsidRPr="00C4315A">
        <w:rPr>
          <w:rStyle w:val="StyleUnderline"/>
        </w:rPr>
        <w:t>a report</w:t>
      </w:r>
      <w:r w:rsidRPr="00C4315A">
        <w:rPr>
          <w:sz w:val="16"/>
        </w:rPr>
        <w:t xml:space="preserve"> published earlier this week by advocacy group Mighty </w:t>
      </w:r>
      <w:r w:rsidRPr="00C4315A">
        <w:rPr>
          <w:rStyle w:val="StyleUnderline"/>
        </w:rPr>
        <w:t>identifies the</w:t>
      </w:r>
      <w:r w:rsidRPr="00C4315A">
        <w:rPr>
          <w:sz w:val="16"/>
        </w:rPr>
        <w:t xml:space="preserve"> global </w:t>
      </w:r>
      <w:r w:rsidRPr="00077A24">
        <w:rPr>
          <w:rStyle w:val="Emphasis"/>
        </w:rPr>
        <w:t>meat industry</w:t>
      </w:r>
      <w:r w:rsidRPr="00C4315A">
        <w:rPr>
          <w:sz w:val="16"/>
        </w:rPr>
        <w:t>—</w:t>
      </w:r>
      <w:r w:rsidRPr="00077A24">
        <w:rPr>
          <w:rStyle w:val="StyleUnderline"/>
        </w:rPr>
        <w:t>particularly Tyson, Cargill, Smithfield, and other industry giants—as</w:t>
      </w:r>
      <w:r w:rsidRPr="00C4315A">
        <w:rPr>
          <w:rStyle w:val="StyleUnderline"/>
        </w:rPr>
        <w:t xml:space="preserve"> the </w:t>
      </w:r>
      <w:r w:rsidRPr="00C4315A">
        <w:rPr>
          <w:rStyle w:val="Emphasis"/>
        </w:rPr>
        <w:t>biggest causes of the pollution that feeds the Gulf of Mexico dead zone</w:t>
      </w:r>
      <w:r w:rsidRPr="00C4315A">
        <w:rPr>
          <w:rStyle w:val="StyleUnderline"/>
        </w:rPr>
        <w:t>.</w:t>
      </w:r>
    </w:p>
    <w:p w14:paraId="481B6F68" w14:textId="77777777" w:rsidR="003F19F3" w:rsidRPr="00C4315A" w:rsidRDefault="003F19F3" w:rsidP="003F19F3">
      <w:pPr>
        <w:rPr>
          <w:sz w:val="16"/>
        </w:rPr>
      </w:pPr>
      <w:r w:rsidRPr="00C4315A">
        <w:rPr>
          <w:sz w:val="16"/>
        </w:rPr>
        <w:t xml:space="preserve">As daunting as the scale of the problem that faces the Mississippi River Basin is, the Mighty report spells out a five-step “path to </w:t>
      </w:r>
      <w:r w:rsidRPr="00C4315A">
        <w:rPr>
          <w:rStyle w:val="StyleUnderline"/>
        </w:rPr>
        <w:t>cleaner meat</w:t>
      </w:r>
      <w:r w:rsidRPr="00C4315A">
        <w:rPr>
          <w:sz w:val="16"/>
        </w:rPr>
        <w:t xml:space="preserve">”—including the use of cover crops, natural buffers to absorb runoff, better manure management, and rotating alternate growing crops of small grains like oats, wheat, and barley in addition to corn and soy for animal feed—that </w:t>
      </w:r>
      <w:r w:rsidRPr="00C4315A">
        <w:rPr>
          <w:rStyle w:val="StyleUnderline"/>
        </w:rPr>
        <w:t xml:space="preserve">could </w:t>
      </w:r>
      <w:r w:rsidRPr="00C4315A">
        <w:rPr>
          <w:rStyle w:val="Emphasis"/>
        </w:rPr>
        <w:t>quickly shrink the dead zone</w:t>
      </w:r>
      <w:r w:rsidRPr="00C4315A">
        <w:rPr>
          <w:sz w:val="16"/>
        </w:rPr>
        <w:t>.</w:t>
      </w:r>
    </w:p>
    <w:p w14:paraId="5F8DC936" w14:textId="77777777" w:rsidR="003F19F3" w:rsidRDefault="003F19F3" w:rsidP="003F19F3">
      <w:pPr>
        <w:rPr>
          <w:sz w:val="16"/>
        </w:rPr>
      </w:pPr>
    </w:p>
    <w:p w14:paraId="5D6D140D" w14:textId="77777777" w:rsidR="003F19F3" w:rsidRDefault="003F19F3" w:rsidP="003F19F3">
      <w:pPr>
        <w:rPr>
          <w:sz w:val="16"/>
        </w:rPr>
      </w:pPr>
    </w:p>
    <w:p w14:paraId="3CA72518" w14:textId="77777777" w:rsidR="003F19F3" w:rsidRDefault="003F19F3" w:rsidP="003F19F3">
      <w:pPr>
        <w:pStyle w:val="Heading4"/>
      </w:pPr>
      <w:r>
        <w:t>It's the key driver—But implementation of water protection practices solves it</w:t>
      </w:r>
    </w:p>
    <w:p w14:paraId="7346D28C" w14:textId="77777777" w:rsidR="003F19F3" w:rsidRDefault="003F19F3" w:rsidP="003F19F3">
      <w:r w:rsidRPr="002740FA">
        <w:rPr>
          <w:rStyle w:val="Style13ptBold"/>
        </w:rPr>
        <w:t>Mighty Earth 19</w:t>
      </w:r>
      <w:r>
        <w:t xml:space="preserve"> – </w:t>
      </w:r>
      <w:r w:rsidRPr="00413F69">
        <w:t>a 501(c)(3) global environmental campaign organization that works to protect forests, conserve oceans, and address climate change</w:t>
      </w:r>
    </w:p>
    <w:p w14:paraId="7F0833F9" w14:textId="77777777" w:rsidR="003F19F3" w:rsidRDefault="003F19F3" w:rsidP="003F19F3">
      <w:r>
        <w:t>8/1, “</w:t>
      </w:r>
      <w:r w:rsidRPr="00413F69">
        <w:t>As Massive Dead Zone Blooms in Gulf, Hold Industrial Farming Companies Responsible</w:t>
      </w:r>
      <w:r>
        <w:t xml:space="preserve">.” </w:t>
      </w:r>
      <w:r w:rsidRPr="00413F69">
        <w:t>https://www.mightyearth.org/2019/08/01/as-massive-dead-zone-blooms-in-gulf-hold-industrial-farming-companies-responsible/</w:t>
      </w:r>
    </w:p>
    <w:p w14:paraId="78BEE60B" w14:textId="77777777" w:rsidR="003F19F3" w:rsidRPr="00413F69" w:rsidRDefault="003F19F3" w:rsidP="003F19F3">
      <w:pPr>
        <w:rPr>
          <w:sz w:val="16"/>
        </w:rPr>
      </w:pPr>
      <w:r w:rsidRPr="00413F69">
        <w:rPr>
          <w:sz w:val="16"/>
        </w:rPr>
        <w:t>Today, the National Oceanic and Atmospheric Administration (</w:t>
      </w:r>
      <w:r w:rsidRPr="00413F69">
        <w:rPr>
          <w:rStyle w:val="StyleUnderline"/>
        </w:rPr>
        <w:t>NOAA) announced that scientists have determined that this year’s Gulf of Mexico “dead zone” is</w:t>
      </w:r>
      <w:r w:rsidRPr="00413F69">
        <w:rPr>
          <w:sz w:val="16"/>
        </w:rPr>
        <w:t xml:space="preserve"> 6,952 square miles, nearly </w:t>
      </w:r>
      <w:r w:rsidRPr="00413F69">
        <w:rPr>
          <w:rStyle w:val="StyleUnderline"/>
        </w:rPr>
        <w:t>the size of New Jersey</w:t>
      </w:r>
      <w:r w:rsidRPr="00413F69">
        <w:rPr>
          <w:sz w:val="16"/>
        </w:rPr>
        <w:t>. In response, Mighty Earth Campaign Director Lucia von Reusner released the following statement:</w:t>
      </w:r>
    </w:p>
    <w:p w14:paraId="4E8C274F" w14:textId="77777777" w:rsidR="003F19F3" w:rsidRPr="00413F69" w:rsidRDefault="003F19F3" w:rsidP="003F19F3">
      <w:pPr>
        <w:rPr>
          <w:sz w:val="16"/>
        </w:rPr>
      </w:pPr>
      <w:r w:rsidRPr="00413F69">
        <w:rPr>
          <w:sz w:val="16"/>
        </w:rPr>
        <w:t>“</w:t>
      </w:r>
      <w:r w:rsidRPr="00413F69">
        <w:rPr>
          <w:rStyle w:val="StyleUnderline"/>
        </w:rPr>
        <w:t xml:space="preserve">The collapse of one of our most important watersheds is tragic not only because of its size, impact on marine life, and consequences on Gulf economies – but because it’s </w:t>
      </w:r>
      <w:r w:rsidRPr="00413F69">
        <w:rPr>
          <w:rStyle w:val="Emphasis"/>
        </w:rPr>
        <w:t>entirely predictable and preventable</w:t>
      </w:r>
      <w:r w:rsidRPr="00413F69">
        <w:rPr>
          <w:rStyle w:val="StyleUnderline"/>
        </w:rPr>
        <w:t>.</w:t>
      </w:r>
      <w:r w:rsidRPr="00413F69">
        <w:rPr>
          <w:sz w:val="16"/>
        </w:rPr>
        <w:t xml:space="preserve"> </w:t>
      </w:r>
      <w:r w:rsidRPr="00413F69">
        <w:rPr>
          <w:rStyle w:val="StyleUnderline"/>
        </w:rPr>
        <w:t>Uncontrolled runoff from industrial meat production flushed down the Mississippi River into the Gulf of Mexico is known to be the main source of pollution causing the dead zone.</w:t>
      </w:r>
      <w:r w:rsidRPr="00413F69">
        <w:rPr>
          <w:sz w:val="16"/>
        </w:rPr>
        <w:t xml:space="preserve"> The </w:t>
      </w:r>
      <w:r w:rsidRPr="00413F69">
        <w:rPr>
          <w:rStyle w:val="StyleUnderline"/>
        </w:rPr>
        <w:t>raw sewage from livestock wast</w:t>
      </w:r>
      <w:r w:rsidRPr="00413F69">
        <w:rPr>
          <w:sz w:val="16"/>
        </w:rPr>
        <w:t xml:space="preserve">e and runoff from grain fields washing into waterways across the Midwest </w:t>
      </w:r>
      <w:r w:rsidRPr="00413F69">
        <w:rPr>
          <w:rStyle w:val="StyleUnderline"/>
        </w:rPr>
        <w:t xml:space="preserve">has reached </w:t>
      </w:r>
      <w:r w:rsidRPr="00413F69">
        <w:rPr>
          <w:rStyle w:val="Emphasis"/>
        </w:rPr>
        <w:t>crisis levels</w:t>
      </w:r>
      <w:r w:rsidRPr="00413F69">
        <w:rPr>
          <w:rStyle w:val="StyleUnderline"/>
        </w:rPr>
        <w:t xml:space="preserve"> </w:t>
      </w:r>
      <w:r w:rsidRPr="00413F69">
        <w:rPr>
          <w:sz w:val="16"/>
        </w:rPr>
        <w:t xml:space="preserve">– </w:t>
      </w:r>
      <w:r w:rsidRPr="00413F69">
        <w:rPr>
          <w:rStyle w:val="StyleUnderline"/>
        </w:rPr>
        <w:t>contaminating drinking water, causing toxic algae blooms, and deoxygenating important waterways</w:t>
      </w:r>
      <w:r w:rsidRPr="00413F69">
        <w:rPr>
          <w:sz w:val="16"/>
        </w:rPr>
        <w:t xml:space="preserve"> throughout the Mississippi River watershed.</w:t>
      </w:r>
    </w:p>
    <w:p w14:paraId="71CCF084" w14:textId="77777777" w:rsidR="003F19F3" w:rsidRPr="00413F69" w:rsidRDefault="003F19F3" w:rsidP="003F19F3">
      <w:pPr>
        <w:rPr>
          <w:sz w:val="16"/>
        </w:rPr>
      </w:pPr>
      <w:r w:rsidRPr="00413F69">
        <w:rPr>
          <w:sz w:val="16"/>
        </w:rPr>
        <w:t xml:space="preserve">“The very predictability of this crisis is the most damning indictment. America’s meat companies know where their waste is going and what effect it has on water quality, but are content to leave these problems to communities downstream that have to foot the bill. This is shameless corporate abuse of our public waterways. </w:t>
      </w:r>
      <w:r w:rsidRPr="00413F69">
        <w:rPr>
          <w:rStyle w:val="StyleUnderline"/>
        </w:rPr>
        <w:t>It is time the companies responsible are held to account for cleaning up American waterways</w:t>
      </w:r>
      <w:r w:rsidRPr="00413F69">
        <w:rPr>
          <w:sz w:val="16"/>
        </w:rPr>
        <w:t>.</w:t>
      </w:r>
    </w:p>
    <w:p w14:paraId="5E33EA98" w14:textId="77777777" w:rsidR="003F19F3" w:rsidRPr="001E4E2A" w:rsidRDefault="003F19F3" w:rsidP="003F19F3">
      <w:pPr>
        <w:rPr>
          <w:rStyle w:val="StyleUnderline"/>
        </w:rPr>
      </w:pPr>
      <w:r w:rsidRPr="00413F69">
        <w:rPr>
          <w:sz w:val="16"/>
        </w:rPr>
        <w:t xml:space="preserve">“As climate-fueled flooding becomes commonplace in America, </w:t>
      </w:r>
      <w:r w:rsidRPr="001E4E2A">
        <w:rPr>
          <w:rStyle w:val="StyleUnderline"/>
        </w:rPr>
        <w:t>the industrial meat companies</w:t>
      </w:r>
      <w:r w:rsidRPr="00413F69">
        <w:rPr>
          <w:sz w:val="16"/>
        </w:rPr>
        <w:t xml:space="preserve"> like JBS and Cargill </w:t>
      </w:r>
      <w:r w:rsidRPr="001E4E2A">
        <w:rPr>
          <w:rStyle w:val="StyleUnderline"/>
        </w:rPr>
        <w:t>that are responsible for driving polluting farming practices must immediately take action to implement protections for America’s water.”</w:t>
      </w:r>
    </w:p>
    <w:p w14:paraId="08BB9FC4" w14:textId="77777777" w:rsidR="003F19F3" w:rsidRPr="001E4E2A" w:rsidRDefault="003F19F3" w:rsidP="003F19F3">
      <w:pPr>
        <w:rPr>
          <w:sz w:val="16"/>
        </w:rPr>
      </w:pPr>
      <w:r w:rsidRPr="001E4E2A">
        <w:rPr>
          <w:rStyle w:val="StyleUnderline"/>
        </w:rPr>
        <w:t>A recent</w:t>
      </w:r>
      <w:r w:rsidRPr="00413F69">
        <w:rPr>
          <w:sz w:val="16"/>
        </w:rPr>
        <w:t xml:space="preserve"> Mighty Earth </w:t>
      </w:r>
      <w:r w:rsidRPr="001E4E2A">
        <w:rPr>
          <w:rStyle w:val="StyleUnderline"/>
        </w:rPr>
        <w:t>analysis showed that nearly 220 million tons</w:t>
      </w:r>
      <w:r w:rsidRPr="00413F69">
        <w:rPr>
          <w:rStyle w:val="StyleUnderline"/>
        </w:rPr>
        <w:t xml:space="preserve"> of untreated animal waste and other pollutants washed freely off industrial farms into the Mississippi River </w:t>
      </w:r>
      <w:r w:rsidRPr="001E4E2A">
        <w:rPr>
          <w:rStyle w:val="StyleUnderline"/>
        </w:rPr>
        <w:t>watershed in 2018,</w:t>
      </w:r>
      <w:r w:rsidRPr="00413F69">
        <w:rPr>
          <w:sz w:val="16"/>
        </w:rPr>
        <w:t xml:space="preserve"> </w:t>
      </w:r>
      <w:r w:rsidRPr="00413F69">
        <w:rPr>
          <w:rStyle w:val="StyleUnderline"/>
        </w:rPr>
        <w:t>endangering local water quality and</w:t>
      </w:r>
      <w:r w:rsidRPr="00413F69">
        <w:rPr>
          <w:sz w:val="16"/>
        </w:rPr>
        <w:t xml:space="preserve"> ultimately </w:t>
      </w:r>
      <w:r w:rsidRPr="00413F69">
        <w:rPr>
          <w:rStyle w:val="StyleUnderline"/>
        </w:rPr>
        <w:t xml:space="preserve">contributing to the toxic algal blooms fueling the annual Gulf dead </w:t>
      </w:r>
      <w:r w:rsidRPr="001E4E2A">
        <w:rPr>
          <w:rStyle w:val="StyleUnderline"/>
        </w:rPr>
        <w:t>zone. This is 500 times more raw sewage than New York City produced during the same year. America’s</w:t>
      </w:r>
      <w:r w:rsidRPr="00413F69">
        <w:rPr>
          <w:rStyle w:val="StyleUnderline"/>
        </w:rPr>
        <w:t xml:space="preserve"> largest meat companies have concentrated their slaughterhouses and processing facilities near waterways throughout the Mississippi River Basin that are increasingly prone to flooding, while failing to develop and implement practices to protect water quality</w:t>
      </w:r>
      <w:r w:rsidRPr="00413F69">
        <w:rPr>
          <w:sz w:val="16"/>
        </w:rPr>
        <w:t>.</w:t>
      </w:r>
    </w:p>
    <w:p w14:paraId="20ECCDD0" w14:textId="77777777" w:rsidR="003F19F3" w:rsidRDefault="003F19F3" w:rsidP="003F19F3"/>
    <w:p w14:paraId="37A07376" w14:textId="77777777" w:rsidR="003F19F3" w:rsidRPr="00C4315A" w:rsidRDefault="003F19F3" w:rsidP="003F19F3">
      <w:pPr>
        <w:pStyle w:val="Heading4"/>
      </w:pPr>
      <w:r>
        <w:t xml:space="preserve">Factory farms are the </w:t>
      </w:r>
      <w:r w:rsidRPr="000D58EE">
        <w:rPr>
          <w:u w:val="single"/>
        </w:rPr>
        <w:t>primary source</w:t>
      </w:r>
      <w:r>
        <w:t xml:space="preserve"> of dead zones and algal blooms --- permit requirements are key to holding them responsible</w:t>
      </w:r>
    </w:p>
    <w:p w14:paraId="217A59F9" w14:textId="77777777" w:rsidR="003F19F3" w:rsidRPr="00EB7434" w:rsidRDefault="003F19F3" w:rsidP="003F19F3">
      <w:pPr>
        <w:rPr>
          <w:rStyle w:val="Style13ptBold"/>
        </w:rPr>
      </w:pPr>
      <w:r>
        <w:rPr>
          <w:rStyle w:val="Style13ptBold"/>
        </w:rPr>
        <w:t>Petrohilo</w:t>
      </w:r>
      <w:r w:rsidRPr="00EB7434">
        <w:rPr>
          <w:rStyle w:val="Style13ptBold"/>
        </w:rPr>
        <w:t>s 16</w:t>
      </w:r>
      <w:r>
        <w:rPr>
          <w:rStyle w:val="Style13ptBold"/>
        </w:rPr>
        <w:t xml:space="preserve"> </w:t>
      </w:r>
      <w:r w:rsidRPr="000D58EE">
        <w:t>– Digital Reporter for ThinkProgress at the Center for American Progress Action Fund</w:t>
      </w:r>
    </w:p>
    <w:p w14:paraId="6DDA72B5" w14:textId="77777777" w:rsidR="003F19F3" w:rsidRDefault="003F19F3" w:rsidP="003F19F3">
      <w:r>
        <w:t>Dylan Petrohilos, Think Progress, January 14, 2016, “A Controversial EPA Rule Is Pitting Small Farmers Against Big Agribusiness”, https://thinkprogress.org/a-controversial-epa-rule-is-pitting-small-farmers-against-big-agribusiness-650061605b8b#.c54fc2jl2</w:t>
      </w:r>
    </w:p>
    <w:p w14:paraId="706F6E01" w14:textId="77777777" w:rsidR="003F19F3" w:rsidRPr="00413F69" w:rsidRDefault="003F19F3" w:rsidP="003F19F3">
      <w:pPr>
        <w:rPr>
          <w:sz w:val="16"/>
        </w:rPr>
      </w:pPr>
      <w:r w:rsidRPr="001B4EE8">
        <w:rPr>
          <w:rStyle w:val="Underline2Char"/>
        </w:rPr>
        <w:t xml:space="preserve">Agriculture has a deeply complicated relationship with water and water quality — the production of food is dependent on water, and yet </w:t>
      </w:r>
      <w:r w:rsidRPr="00B679B4">
        <w:rPr>
          <w:rStyle w:val="Underline2Char"/>
          <w:highlight w:val="cyan"/>
        </w:rPr>
        <w:t>ag</w:t>
      </w:r>
      <w:r w:rsidRPr="00B679B4">
        <w:rPr>
          <w:rStyle w:val="Underline2Char"/>
        </w:rPr>
        <w:t xml:space="preserve">riculture </w:t>
      </w:r>
      <w:r w:rsidRPr="000D58EE">
        <w:rPr>
          <w:rStyle w:val="Underline2Char"/>
          <w:highlight w:val="cyan"/>
        </w:rPr>
        <w:t xml:space="preserve">is the </w:t>
      </w:r>
      <w:r w:rsidRPr="000D58EE">
        <w:rPr>
          <w:rStyle w:val="Emphasis"/>
          <w:highlight w:val="cyan"/>
        </w:rPr>
        <w:t>leading cause of water impairment</w:t>
      </w:r>
      <w:r w:rsidRPr="000D58EE">
        <w:rPr>
          <w:rStyle w:val="Underline2Char"/>
          <w:highlight w:val="cyan"/>
        </w:rPr>
        <w:t xml:space="preserve"> for rivers and lakes t</w:t>
      </w:r>
      <w:r w:rsidRPr="00B679B4">
        <w:rPr>
          <w:rStyle w:val="Underline2Char"/>
        </w:rPr>
        <w:t xml:space="preserve">hroughout the United States. </w:t>
      </w:r>
      <w:r w:rsidRPr="000D58EE">
        <w:rPr>
          <w:rStyle w:val="Underline2Char"/>
          <w:highlight w:val="cyan"/>
        </w:rPr>
        <w:t>Sediment, pesticide, and nutrient</w:t>
      </w:r>
      <w:r w:rsidRPr="001B4EE8">
        <w:rPr>
          <w:rStyle w:val="Underline2Char"/>
        </w:rPr>
        <w:t xml:space="preserve"> </w:t>
      </w:r>
      <w:r w:rsidRPr="001B4EE8">
        <w:rPr>
          <w:rStyle w:val="Underline2Char"/>
          <w:highlight w:val="cyan"/>
        </w:rPr>
        <w:t>runoff</w:t>
      </w:r>
      <w:r w:rsidRPr="001B4EE8">
        <w:rPr>
          <w:rStyle w:val="Underline2Char"/>
        </w:rPr>
        <w:t xml:space="preserve"> </w:t>
      </w:r>
      <w:r w:rsidRPr="000D58EE">
        <w:rPr>
          <w:rStyle w:val="Underline2Char"/>
          <w:highlight w:val="cyan"/>
        </w:rPr>
        <w:t>that make their way from farmland into water sources have been pinpointed as</w:t>
      </w:r>
      <w:r w:rsidRPr="001B4EE8">
        <w:rPr>
          <w:rStyle w:val="Underline2Char"/>
        </w:rPr>
        <w:t xml:space="preserve"> </w:t>
      </w:r>
      <w:r w:rsidRPr="001B4EE8">
        <w:rPr>
          <w:rStyle w:val="Underline2Char"/>
          <w:highlight w:val="cyan"/>
        </w:rPr>
        <w:t xml:space="preserve">the </w:t>
      </w:r>
      <w:r w:rsidRPr="001B4EE8">
        <w:rPr>
          <w:rStyle w:val="Emphasis"/>
          <w:highlight w:val="cyan"/>
        </w:rPr>
        <w:t xml:space="preserve">primary </w:t>
      </w:r>
      <w:r w:rsidRPr="00B679B4">
        <w:rPr>
          <w:rStyle w:val="Emphasis"/>
          <w:highlight w:val="cyan"/>
        </w:rPr>
        <w:t>source</w:t>
      </w:r>
      <w:r w:rsidRPr="00B679B4">
        <w:rPr>
          <w:rStyle w:val="Underline2Char"/>
          <w:highlight w:val="cyan"/>
        </w:rPr>
        <w:t xml:space="preserve"> of</w:t>
      </w:r>
      <w:r w:rsidRPr="001B4EE8">
        <w:rPr>
          <w:rStyle w:val="Underline2Char"/>
        </w:rPr>
        <w:t xml:space="preserve"> a number of </w:t>
      </w:r>
      <w:r w:rsidRPr="000D58EE">
        <w:rPr>
          <w:rStyle w:val="Underline2Char"/>
          <w:highlight w:val="cyan"/>
        </w:rPr>
        <w:t>water quality issues, from</w:t>
      </w:r>
      <w:r w:rsidRPr="00B679B4">
        <w:rPr>
          <w:rStyle w:val="Underline2Char"/>
        </w:rPr>
        <w:t xml:space="preserve"> </w:t>
      </w:r>
      <w:r w:rsidRPr="001B4EE8">
        <w:rPr>
          <w:rStyle w:val="Underline2Char"/>
          <w:highlight w:val="cyan"/>
        </w:rPr>
        <w:t xml:space="preserve">the </w:t>
      </w:r>
      <w:r w:rsidRPr="001B4EE8">
        <w:rPr>
          <w:rStyle w:val="Emphasis"/>
          <w:highlight w:val="cyan"/>
        </w:rPr>
        <w:t>dead zone in the Gulf</w:t>
      </w:r>
      <w:r w:rsidRPr="001B4EE8">
        <w:rPr>
          <w:rStyle w:val="Underline2Char"/>
        </w:rPr>
        <w:t xml:space="preserve"> of </w:t>
      </w:r>
      <w:r w:rsidRPr="00B679B4">
        <w:rPr>
          <w:rStyle w:val="Underline2Char"/>
        </w:rPr>
        <w:t>Mexico</w:t>
      </w:r>
      <w:r w:rsidRPr="001B4EE8">
        <w:rPr>
          <w:rStyle w:val="Underline2Char"/>
        </w:rPr>
        <w:t xml:space="preserve"> </w:t>
      </w:r>
      <w:r w:rsidRPr="000D58EE">
        <w:rPr>
          <w:rStyle w:val="Underline2Char"/>
          <w:highlight w:val="cyan"/>
        </w:rPr>
        <w:t>to</w:t>
      </w:r>
      <w:r w:rsidRPr="00B679B4">
        <w:rPr>
          <w:rStyle w:val="Underline2Char"/>
        </w:rPr>
        <w:t xml:space="preserve"> </w:t>
      </w:r>
      <w:r w:rsidRPr="000D58EE">
        <w:rPr>
          <w:rStyle w:val="Underline2Char"/>
        </w:rPr>
        <w:t xml:space="preserve">the </w:t>
      </w:r>
      <w:r w:rsidRPr="00B679B4">
        <w:rPr>
          <w:rStyle w:val="Emphasis"/>
          <w:highlight w:val="cyan"/>
        </w:rPr>
        <w:t>toxic</w:t>
      </w:r>
      <w:r w:rsidRPr="00B679B4">
        <w:rPr>
          <w:rStyle w:val="Emphasis"/>
        </w:rPr>
        <w:t xml:space="preserve"> </w:t>
      </w:r>
      <w:r w:rsidRPr="000D58EE">
        <w:rPr>
          <w:rStyle w:val="Emphasis"/>
          <w:highlight w:val="cyan"/>
        </w:rPr>
        <w:t>algal</w:t>
      </w:r>
      <w:r w:rsidRPr="00B679B4">
        <w:rPr>
          <w:rStyle w:val="Emphasis"/>
        </w:rPr>
        <w:t xml:space="preserve"> </w:t>
      </w:r>
      <w:r w:rsidRPr="00B679B4">
        <w:rPr>
          <w:rStyle w:val="Emphasis"/>
          <w:highlight w:val="cyan"/>
        </w:rPr>
        <w:t>bloom</w:t>
      </w:r>
      <w:r w:rsidRPr="001B4EE8">
        <w:rPr>
          <w:rStyle w:val="Underline2Char"/>
        </w:rPr>
        <w:t xml:space="preserve"> that shut down Toledo</w:t>
      </w:r>
      <w:r w:rsidRPr="00413F69">
        <w:rPr>
          <w:sz w:val="16"/>
        </w:rPr>
        <w:t>, Ohio’s drinking water.</w:t>
      </w:r>
    </w:p>
    <w:p w14:paraId="7DDC1E10" w14:textId="77777777" w:rsidR="003F19F3" w:rsidRPr="00413F69" w:rsidRDefault="003F19F3" w:rsidP="003F19F3">
      <w:pPr>
        <w:rPr>
          <w:sz w:val="16"/>
        </w:rPr>
      </w:pPr>
      <w:r w:rsidRPr="00877914">
        <w:rPr>
          <w:rStyle w:val="StyleUnderline"/>
        </w:rPr>
        <w:t>Recently, several high-profile legal cases have brought this tension to the fore</w:t>
      </w:r>
      <w:r w:rsidRPr="00413F69">
        <w:rPr>
          <w:sz w:val="16"/>
        </w:rPr>
        <w:t xml:space="preserve">, </w:t>
      </w:r>
      <w:r w:rsidRPr="00B679B4">
        <w:rPr>
          <w:rStyle w:val="Underline2Char"/>
        </w:rPr>
        <w:t>with</w:t>
      </w:r>
      <w:r w:rsidRPr="00413F69">
        <w:rPr>
          <w:sz w:val="16"/>
        </w:rPr>
        <w:t xml:space="preserve"> the Des Moines Water Works lawsuit against farming counties and </w:t>
      </w:r>
      <w:r w:rsidRPr="001B4EE8">
        <w:rPr>
          <w:rStyle w:val="Underline2Char"/>
        </w:rPr>
        <w:t xml:space="preserve">the </w:t>
      </w:r>
      <w:r w:rsidRPr="001B4EE8">
        <w:rPr>
          <w:rStyle w:val="Emphasis"/>
          <w:highlight w:val="cyan"/>
        </w:rPr>
        <w:t>Chesapeake Bay</w:t>
      </w:r>
      <w:r w:rsidRPr="001B4EE8">
        <w:rPr>
          <w:rStyle w:val="Underline2Char"/>
        </w:rPr>
        <w:t xml:space="preserve"> region’s struggle</w:t>
      </w:r>
      <w:r w:rsidRPr="00413F69">
        <w:rPr>
          <w:sz w:val="16"/>
        </w:rPr>
        <w:t xml:space="preserve"> between farmers and environmentalists </w:t>
      </w:r>
      <w:r w:rsidRPr="00B679B4">
        <w:rPr>
          <w:rStyle w:val="Underline2Char"/>
          <w:highlight w:val="cyan"/>
        </w:rPr>
        <w:t>highlight</w:t>
      </w:r>
      <w:r w:rsidRPr="00B679B4">
        <w:rPr>
          <w:rStyle w:val="Underline2Char"/>
        </w:rPr>
        <w:t xml:space="preserve">ing </w:t>
      </w:r>
      <w:r w:rsidRPr="00B679B4">
        <w:rPr>
          <w:rStyle w:val="Underline2Char"/>
          <w:highlight w:val="cyan"/>
        </w:rPr>
        <w:t xml:space="preserve">a </w:t>
      </w:r>
      <w:r w:rsidRPr="00B679B4">
        <w:rPr>
          <w:rStyle w:val="Emphasis"/>
          <w:highlight w:val="cyan"/>
        </w:rPr>
        <w:t>new</w:t>
      </w:r>
      <w:r w:rsidRPr="00B679B4">
        <w:rPr>
          <w:rStyle w:val="Emphasis"/>
        </w:rPr>
        <w:t xml:space="preserve">found </w:t>
      </w:r>
      <w:r w:rsidRPr="00B679B4">
        <w:rPr>
          <w:rStyle w:val="Emphasis"/>
          <w:highlight w:val="cyan"/>
        </w:rPr>
        <w:t>focus</w:t>
      </w:r>
      <w:r w:rsidRPr="001B4EE8">
        <w:rPr>
          <w:rStyle w:val="Underline2Char"/>
        </w:rPr>
        <w:t xml:space="preserve"> on controlling agricultural pollution</w:t>
      </w:r>
      <w:r w:rsidRPr="00413F69">
        <w:rPr>
          <w:sz w:val="16"/>
        </w:rPr>
        <w:t>, especially as it relates to urban water supplies.</w:t>
      </w:r>
    </w:p>
    <w:p w14:paraId="007A35D7" w14:textId="77777777" w:rsidR="003F19F3" w:rsidRPr="000D58EE" w:rsidRDefault="003F19F3" w:rsidP="003F19F3">
      <w:pPr>
        <w:rPr>
          <w:sz w:val="16"/>
          <w:szCs w:val="18"/>
        </w:rPr>
      </w:pPr>
      <w:r w:rsidRPr="000D58EE">
        <w:rPr>
          <w:sz w:val="16"/>
          <w:szCs w:val="18"/>
        </w:rPr>
        <w:t>To some farmers, the Clean Water Rule represents an important first step in curbing agriculture’s contribution to water pollution.</w:t>
      </w:r>
    </w:p>
    <w:p w14:paraId="6B702D7A" w14:textId="77777777" w:rsidR="003F19F3" w:rsidRPr="00413F69" w:rsidRDefault="003F19F3" w:rsidP="003F19F3">
      <w:pPr>
        <w:rPr>
          <w:sz w:val="16"/>
        </w:rPr>
      </w:pPr>
      <w:r w:rsidRPr="00413F69">
        <w:rPr>
          <w:sz w:val="16"/>
        </w:rPr>
        <w:t xml:space="preserve">“Whether the exact details of the EPA’s new rules are good or whether they are bad, I feel that they are an important step that needs to be taken because </w:t>
      </w:r>
      <w:r w:rsidRPr="00B679B4">
        <w:rPr>
          <w:rStyle w:val="Underline2Char"/>
        </w:rPr>
        <w:t xml:space="preserve">things are </w:t>
      </w:r>
      <w:r w:rsidRPr="00B679B4">
        <w:rPr>
          <w:rStyle w:val="Emphasis"/>
        </w:rPr>
        <w:t>worse</w:t>
      </w:r>
      <w:r w:rsidRPr="001B4EE8">
        <w:rPr>
          <w:rStyle w:val="Emphasis"/>
        </w:rPr>
        <w:t xml:space="preserve"> now </w:t>
      </w:r>
      <w:r w:rsidRPr="00B679B4">
        <w:rPr>
          <w:rStyle w:val="Emphasis"/>
        </w:rPr>
        <w:t>than they used to be</w:t>
      </w:r>
      <w:r w:rsidRPr="00B679B4">
        <w:rPr>
          <w:rStyle w:val="Underline2Char"/>
        </w:rPr>
        <w:t xml:space="preserve"> and there’s </w:t>
      </w:r>
      <w:r w:rsidRPr="00B679B4">
        <w:rPr>
          <w:rStyle w:val="Emphasis"/>
        </w:rPr>
        <w:t>no</w:t>
      </w:r>
      <w:r w:rsidRPr="00B679B4">
        <w:rPr>
          <w:rStyle w:val="Underline2Char"/>
        </w:rPr>
        <w:t xml:space="preserve"> indication</w:t>
      </w:r>
      <w:r w:rsidRPr="001B4EE8">
        <w:rPr>
          <w:rStyle w:val="Underline2Char"/>
        </w:rPr>
        <w:t xml:space="preserve"> that </w:t>
      </w:r>
      <w:r w:rsidRPr="00B679B4">
        <w:rPr>
          <w:rStyle w:val="Underline2Char"/>
        </w:rPr>
        <w:t>they are getting better</w:t>
      </w:r>
      <w:r w:rsidRPr="00413F69">
        <w:rPr>
          <w:sz w:val="16"/>
        </w:rPr>
        <w:t>,” Iowa rancher Gilbert said.</w:t>
      </w:r>
    </w:p>
    <w:p w14:paraId="498DA040" w14:textId="77777777" w:rsidR="003F19F3" w:rsidRPr="000D58EE" w:rsidRDefault="003F19F3" w:rsidP="003F19F3">
      <w:pPr>
        <w:rPr>
          <w:sz w:val="15"/>
          <w:szCs w:val="16"/>
        </w:rPr>
      </w:pPr>
      <w:r w:rsidRPr="000D58EE">
        <w:rPr>
          <w:sz w:val="15"/>
          <w:szCs w:val="16"/>
        </w:rPr>
        <w:t>Lynn Utesch, a farmer who produces grass-fed beef on 150 acres in eastern Wisconsin, also feels that the Clean Water Rule is an important tool to help clean up agriculture’s role in polluting lakes and rivers.</w:t>
      </w:r>
    </w:p>
    <w:p w14:paraId="59499116" w14:textId="77777777" w:rsidR="003F19F3" w:rsidRPr="00413F69" w:rsidRDefault="003F19F3" w:rsidP="003F19F3">
      <w:pPr>
        <w:rPr>
          <w:sz w:val="16"/>
        </w:rPr>
      </w:pPr>
      <w:r w:rsidRPr="00413F69">
        <w:rPr>
          <w:sz w:val="16"/>
        </w:rPr>
        <w:t>“This is about treating our neighbors respectfully and keeping those waters, that we all need, clean,” he told ThinkProgress. “We need to make sure that we do everything that we can as a farming industry to make sure that we don’t contribute to that problem.”</w:t>
      </w:r>
    </w:p>
    <w:p w14:paraId="764FF106" w14:textId="77777777" w:rsidR="003F19F3" w:rsidRPr="00413F69" w:rsidRDefault="003F19F3" w:rsidP="003F19F3">
      <w:pPr>
        <w:rPr>
          <w:sz w:val="16"/>
        </w:rPr>
      </w:pPr>
      <w:r w:rsidRPr="00413F69">
        <w:rPr>
          <w:sz w:val="16"/>
        </w:rPr>
        <w:t>The American Farm Bureau and legislators working to overturn the rule agree with Utesch and Gilbert that water quality is an important issue for agriculture, but differ in their opinion about how the issue should be fixed. Farmers, they argue, are already doing their part to improve water quality through a slew of voluntary and incentivized conservation measures — federal regulations simply add more red tape, and costs, to farmers that are already doing their part. And the broad reach of the rule, they argue, creates blanket obligations that might apply to some farmers and not to others. Farming in California is a very different practice than farming in Louisiana, or in Wyoming, and inherently requires flexible rules that take into account local differences.</w:t>
      </w:r>
    </w:p>
    <w:p w14:paraId="73DE72EE" w14:textId="77777777" w:rsidR="003F19F3" w:rsidRPr="00413F69" w:rsidRDefault="003F19F3" w:rsidP="003F19F3">
      <w:pPr>
        <w:rPr>
          <w:sz w:val="16"/>
        </w:rPr>
      </w:pPr>
      <w:r w:rsidRPr="00413F69">
        <w:rPr>
          <w:sz w:val="16"/>
        </w:rPr>
        <w:t>“EPA has no business dictating land use and deciding these intensely local matters,” the American Farm Bureau’s general counsel Ellen Steen said in a statement.</w:t>
      </w:r>
    </w:p>
    <w:p w14:paraId="37EC0920" w14:textId="77777777" w:rsidR="003F19F3" w:rsidRPr="00413F69" w:rsidRDefault="003F19F3" w:rsidP="003F19F3">
      <w:pPr>
        <w:rPr>
          <w:sz w:val="16"/>
        </w:rPr>
      </w:pPr>
      <w:r w:rsidRPr="00413F69">
        <w:rPr>
          <w:sz w:val="16"/>
        </w:rPr>
        <w:t>Farmers like Peppler, Glibert, and Utesch, however, see water quality as too big of an issue not to be dealt with on a federal level. The politics of water quality, Peppler added, are a distraction from the real issue.</w:t>
      </w:r>
    </w:p>
    <w:p w14:paraId="7526E36B" w14:textId="77777777" w:rsidR="003F19F3" w:rsidRPr="00413F69" w:rsidRDefault="003F19F3" w:rsidP="003F19F3">
      <w:pPr>
        <w:rPr>
          <w:sz w:val="16"/>
        </w:rPr>
      </w:pPr>
      <w:r w:rsidRPr="00413F69">
        <w:rPr>
          <w:sz w:val="16"/>
        </w:rPr>
        <w:t>“I definitely think that water is a federal issue as far as quality is concerned,” he said. “I also think that it’s agriculture’s responsibility to work with government to make sure that we maintain clean and safe water ways. Partisan politics, when it comes to clean water, really shouldn’t be a high priority. I’m sad to say that I think that on some of these agricultural issues, it’s more of a partisan issue than it really should be.”</w:t>
      </w:r>
    </w:p>
    <w:p w14:paraId="6FEF750E" w14:textId="77777777" w:rsidR="003F19F3" w:rsidRPr="00413F69" w:rsidRDefault="003F19F3" w:rsidP="003F19F3">
      <w:pPr>
        <w:rPr>
          <w:sz w:val="16"/>
        </w:rPr>
      </w:pPr>
      <w:r w:rsidRPr="00413F69">
        <w:rPr>
          <w:sz w:val="16"/>
        </w:rPr>
        <w:t>Agribusinesses — not small farmers — are the ones with the most to lose</w:t>
      </w:r>
    </w:p>
    <w:p w14:paraId="506A9D96" w14:textId="77777777" w:rsidR="003F19F3" w:rsidRPr="00413F69" w:rsidRDefault="003F19F3" w:rsidP="003F19F3">
      <w:pPr>
        <w:rPr>
          <w:sz w:val="16"/>
        </w:rPr>
      </w:pPr>
      <w:r w:rsidRPr="00565612">
        <w:rPr>
          <w:rStyle w:val="StyleUnderline"/>
          <w:highlight w:val="cyan"/>
        </w:rPr>
        <w:t>Ag</w:t>
      </w:r>
      <w:r w:rsidRPr="00B679B4">
        <w:rPr>
          <w:rStyle w:val="StyleUnderline"/>
        </w:rPr>
        <w:t xml:space="preserve">riculture </w:t>
      </w:r>
      <w:r w:rsidRPr="00B679B4">
        <w:rPr>
          <w:rStyle w:val="StyleUnderline"/>
          <w:highlight w:val="cyan"/>
        </w:rPr>
        <w:t>enjoys</w:t>
      </w:r>
      <w:r w:rsidRPr="00B679B4">
        <w:rPr>
          <w:rStyle w:val="StyleUnderline"/>
        </w:rPr>
        <w:t xml:space="preserve"> a </w:t>
      </w:r>
      <w:r w:rsidRPr="00B679B4">
        <w:rPr>
          <w:rStyle w:val="Underline2Char"/>
        </w:rPr>
        <w:t xml:space="preserve">slew of </w:t>
      </w:r>
      <w:r w:rsidRPr="00B679B4">
        <w:rPr>
          <w:rStyle w:val="Underline2Char"/>
          <w:highlight w:val="cyan"/>
        </w:rPr>
        <w:t>exemptions</w:t>
      </w:r>
      <w:r w:rsidRPr="00877914">
        <w:rPr>
          <w:rStyle w:val="StyleUnderline"/>
        </w:rPr>
        <w:t xml:space="preserve"> </w:t>
      </w:r>
      <w:r w:rsidRPr="000D58EE">
        <w:rPr>
          <w:rStyle w:val="StyleUnderline"/>
          <w:highlight w:val="cyan"/>
        </w:rPr>
        <w:t>under the Clean Water Act</w:t>
      </w:r>
      <w:r w:rsidRPr="00877914">
        <w:rPr>
          <w:rStyle w:val="StyleUnderline"/>
        </w:rPr>
        <w:t xml:space="preserve"> </w:t>
      </w:r>
      <w:r w:rsidRPr="00B679B4">
        <w:rPr>
          <w:rStyle w:val="StyleUnderline"/>
          <w:highlight w:val="cyan"/>
        </w:rPr>
        <w:t>and</w:t>
      </w:r>
      <w:r w:rsidRPr="00877914">
        <w:rPr>
          <w:rStyle w:val="StyleUnderline"/>
        </w:rPr>
        <w:t xml:space="preserve">, </w:t>
      </w:r>
      <w:r w:rsidRPr="001B4EE8">
        <w:rPr>
          <w:rStyle w:val="Underline2Char"/>
        </w:rPr>
        <w:t xml:space="preserve">as a result, </w:t>
      </w:r>
      <w:r w:rsidRPr="00B679B4">
        <w:rPr>
          <w:rStyle w:val="Underline2Char"/>
          <w:highlight w:val="cyan"/>
        </w:rPr>
        <w:t>has largely escaped</w:t>
      </w:r>
      <w:r w:rsidRPr="00B679B4">
        <w:rPr>
          <w:rStyle w:val="Underline2Char"/>
        </w:rPr>
        <w:t xml:space="preserve"> </w:t>
      </w:r>
      <w:r w:rsidRPr="000D58EE">
        <w:rPr>
          <w:rStyle w:val="Underline2Char"/>
          <w:highlight w:val="cyan"/>
        </w:rPr>
        <w:t>being flagged</w:t>
      </w:r>
      <w:r w:rsidRPr="000D58EE">
        <w:rPr>
          <w:rStyle w:val="StyleUnderline"/>
          <w:highlight w:val="cyan"/>
        </w:rPr>
        <w:t xml:space="preserve"> for violations under the law</w:t>
      </w:r>
      <w:r w:rsidRPr="000D58EE">
        <w:rPr>
          <w:sz w:val="16"/>
          <w:highlight w:val="cyan"/>
        </w:rPr>
        <w:t>.</w:t>
      </w:r>
      <w:r w:rsidRPr="00413F69">
        <w:rPr>
          <w:sz w:val="16"/>
        </w:rPr>
        <w:t xml:space="preserve"> And even when violations under the Clean Water Act are brought against agricultural entities, Parentaeu explained, it’s rarely against the small rural farmers held up by Ernst and her colleagues as those who have the most to lose under the Clean Water Rule.</w:t>
      </w:r>
    </w:p>
    <w:p w14:paraId="252C54F1" w14:textId="77777777" w:rsidR="003F19F3" w:rsidRPr="00413F69" w:rsidRDefault="003F19F3" w:rsidP="003F19F3">
      <w:pPr>
        <w:rPr>
          <w:sz w:val="16"/>
        </w:rPr>
      </w:pPr>
      <w:r w:rsidRPr="00413F69">
        <w:rPr>
          <w:sz w:val="16"/>
        </w:rPr>
        <w:t>Opponents of the rule … did a great job of getting out into the media and hustling their view that this is overreach by EPA</w:t>
      </w:r>
    </w:p>
    <w:p w14:paraId="30C36609" w14:textId="77777777" w:rsidR="003F19F3" w:rsidRPr="00877914" w:rsidRDefault="003F19F3" w:rsidP="003F19F3">
      <w:pPr>
        <w:rPr>
          <w:rStyle w:val="StyleUnderline"/>
        </w:rPr>
      </w:pPr>
      <w:r w:rsidRPr="00413F69">
        <w:rPr>
          <w:sz w:val="16"/>
        </w:rPr>
        <w:t>“</w:t>
      </w:r>
      <w:r w:rsidRPr="00B679B4">
        <w:rPr>
          <w:rStyle w:val="Emphasis"/>
          <w:highlight w:val="cyan"/>
        </w:rPr>
        <w:t>Ninety percent of the</w:t>
      </w:r>
      <w:r w:rsidRPr="00B679B4">
        <w:rPr>
          <w:rStyle w:val="Emphasis"/>
        </w:rPr>
        <w:t xml:space="preserve"> enforcement </w:t>
      </w:r>
      <w:r w:rsidRPr="00B679B4">
        <w:rPr>
          <w:rStyle w:val="Emphasis"/>
          <w:highlight w:val="cyan"/>
        </w:rPr>
        <w:t>cases</w:t>
      </w:r>
      <w:r w:rsidRPr="001B4EE8">
        <w:rPr>
          <w:rStyle w:val="Underline2Char"/>
          <w:highlight w:val="cyan"/>
        </w:rPr>
        <w:t xml:space="preserve"> have been against</w:t>
      </w:r>
      <w:r w:rsidRPr="001B4EE8">
        <w:rPr>
          <w:rStyle w:val="Underline2Char"/>
        </w:rPr>
        <w:t xml:space="preserve"> large agricultural interests</w:t>
      </w:r>
      <w:r w:rsidRPr="00413F69">
        <w:rPr>
          <w:sz w:val="16"/>
        </w:rPr>
        <w:t xml:space="preserve">,” he said, explaining that </w:t>
      </w:r>
      <w:r w:rsidRPr="00B679B4">
        <w:rPr>
          <w:rStyle w:val="Emphasis"/>
          <w:highlight w:val="cyan"/>
        </w:rPr>
        <w:t>factory farms</w:t>
      </w:r>
      <w:r w:rsidRPr="001B4EE8">
        <w:rPr>
          <w:rStyle w:val="Underline2Char"/>
          <w:highlight w:val="cyan"/>
        </w:rPr>
        <w:t>, which</w:t>
      </w:r>
      <w:r w:rsidRPr="001B4EE8">
        <w:rPr>
          <w:rStyle w:val="Underline2Char"/>
        </w:rPr>
        <w:t xml:space="preserve"> can </w:t>
      </w:r>
      <w:r w:rsidRPr="00B679B4">
        <w:rPr>
          <w:rStyle w:val="Emphasis"/>
          <w:highlight w:val="cyan"/>
        </w:rPr>
        <w:t>produce as much</w:t>
      </w:r>
      <w:r w:rsidRPr="001B4EE8">
        <w:rPr>
          <w:rStyle w:val="Emphasis"/>
        </w:rPr>
        <w:t xml:space="preserve"> animal </w:t>
      </w:r>
      <w:r w:rsidRPr="001B4EE8">
        <w:rPr>
          <w:rStyle w:val="Emphasis"/>
          <w:highlight w:val="cyan"/>
        </w:rPr>
        <w:t>waste as large cities</w:t>
      </w:r>
      <w:r w:rsidRPr="001B4EE8">
        <w:rPr>
          <w:rStyle w:val="Underline2Char"/>
        </w:rPr>
        <w:t>, are the operations that have the most to worry about.</w:t>
      </w:r>
      <w:r w:rsidRPr="00413F69">
        <w:rPr>
          <w:sz w:val="16"/>
        </w:rPr>
        <w:t xml:space="preserve"> “There are people who are actually cleaning out the chicken coops, but those are not the economic interests driving American agriculture. </w:t>
      </w:r>
      <w:r w:rsidRPr="00413F69">
        <w:rPr>
          <w:rStyle w:val="StyleUnderline"/>
          <w:highlight w:val="cyan"/>
        </w:rPr>
        <w:t xml:space="preserve">If you were going to </w:t>
      </w:r>
      <w:r w:rsidRPr="00413F69">
        <w:rPr>
          <w:rStyle w:val="Emphasis"/>
          <w:highlight w:val="cyan"/>
        </w:rPr>
        <w:t>require a permit and clean up their pollution</w:t>
      </w:r>
      <w:r w:rsidRPr="00413F69">
        <w:rPr>
          <w:rStyle w:val="StyleUnderline"/>
          <w:highlight w:val="cyan"/>
        </w:rPr>
        <w:t xml:space="preserve">, it would be the </w:t>
      </w:r>
      <w:r w:rsidRPr="00413F69">
        <w:rPr>
          <w:rStyle w:val="Emphasis"/>
          <w:highlight w:val="cyan"/>
        </w:rPr>
        <w:t>big players that would pay for it</w:t>
      </w:r>
      <w:r w:rsidRPr="00413F69">
        <w:rPr>
          <w:rStyle w:val="StyleUnderline"/>
          <w:highlight w:val="cyan"/>
        </w:rPr>
        <w:t>, not the mom-and-pop farms.”</w:t>
      </w:r>
    </w:p>
    <w:p w14:paraId="532E41DB" w14:textId="77777777" w:rsidR="003F19F3" w:rsidRDefault="003F19F3" w:rsidP="003F19F3"/>
    <w:p w14:paraId="30A15F8D" w14:textId="77777777" w:rsidR="003F19F3" w:rsidRPr="00362B53" w:rsidRDefault="003F19F3" w:rsidP="003F19F3"/>
    <w:p w14:paraId="052BA732" w14:textId="717483C6" w:rsidR="003F19F3" w:rsidRDefault="003F19F3" w:rsidP="003F19F3">
      <w:pPr>
        <w:pStyle w:val="Heading3"/>
      </w:pPr>
      <w:r>
        <w:t>--xt CAFOs=Algal Blooms</w:t>
      </w:r>
    </w:p>
    <w:p w14:paraId="76B9E3FB" w14:textId="77777777" w:rsidR="003F19F3" w:rsidRDefault="003F19F3" w:rsidP="003F19F3">
      <w:pPr>
        <w:pStyle w:val="Heading4"/>
      </w:pPr>
      <w:r>
        <w:t xml:space="preserve">CAFO waste and runoff create harmful algal blooms </w:t>
      </w:r>
    </w:p>
    <w:p w14:paraId="546C0493" w14:textId="77777777" w:rsidR="003F19F3" w:rsidRDefault="003F19F3" w:rsidP="003F19F3">
      <w:r w:rsidRPr="009232B3">
        <w:rPr>
          <w:rStyle w:val="Style13ptBold"/>
        </w:rPr>
        <w:t>Baron 19</w:t>
      </w:r>
      <w:r>
        <w:t xml:space="preserve"> – </w:t>
      </w:r>
      <w:r w:rsidRPr="00BB4B4A">
        <w:t xml:space="preserve"> Senior Attorney and Director, Animal Agriculture, Health and Food Division, Healthy People &amp; Thriving Communities Program</w:t>
      </w:r>
    </w:p>
    <w:p w14:paraId="4EF866ED" w14:textId="77777777" w:rsidR="003F19F3" w:rsidRDefault="003F19F3" w:rsidP="003F19F3">
      <w:r>
        <w:t>Valerie, 9/23. “</w:t>
      </w:r>
      <w:r w:rsidRPr="00BB4B4A">
        <w:t>Big Ag Is Hiding in Plain Sight and It’s Making Us Sick</w:t>
      </w:r>
      <w:r>
        <w:t xml:space="preserve">.” </w:t>
      </w:r>
      <w:r w:rsidRPr="00BB4B4A">
        <w:t>https://www.nrdc.org/experts/valerie-baron/factory-farms-what-we-dont-know-hurting-communities</w:t>
      </w:r>
    </w:p>
    <w:p w14:paraId="2A915EAD" w14:textId="77777777" w:rsidR="003F19F3" w:rsidRPr="009232B3" w:rsidRDefault="003F19F3" w:rsidP="003F19F3">
      <w:pPr>
        <w:rPr>
          <w:sz w:val="16"/>
        </w:rPr>
      </w:pPr>
      <w:r w:rsidRPr="009232B3">
        <w:rPr>
          <w:sz w:val="16"/>
        </w:rPr>
        <w:t xml:space="preserve">NRDC also released a second report about Harmful Algal Blooms. Like with the CAFO report, NRDC found that states are doing a generally poor job informing the public of the presence and potential harms from this ubiquitous pollution. At first blush, it’s hard to tell what a harmful algal bloom has to do with a CAFO, or why it matters. As my colleagues report, </w:t>
      </w:r>
      <w:r w:rsidRPr="009232B3">
        <w:rPr>
          <w:rStyle w:val="StyleUnderline"/>
        </w:rPr>
        <w:t>there are many health and water impacts of</w:t>
      </w:r>
      <w:r w:rsidRPr="009232B3">
        <w:rPr>
          <w:sz w:val="16"/>
        </w:rPr>
        <w:t xml:space="preserve"> these </w:t>
      </w:r>
      <w:r w:rsidRPr="009232B3">
        <w:rPr>
          <w:rStyle w:val="StyleUnderline"/>
        </w:rPr>
        <w:t>toxic algal outbreaks</w:t>
      </w:r>
      <w:r w:rsidRPr="009232B3">
        <w:rPr>
          <w:sz w:val="16"/>
        </w:rPr>
        <w:t>.</w:t>
      </w:r>
    </w:p>
    <w:p w14:paraId="25E9DEC0" w14:textId="77777777" w:rsidR="003F19F3" w:rsidRPr="009232B3" w:rsidRDefault="003F19F3" w:rsidP="003F19F3">
      <w:pPr>
        <w:rPr>
          <w:sz w:val="16"/>
        </w:rPr>
      </w:pPr>
      <w:r w:rsidRPr="00F66EAC">
        <w:rPr>
          <w:rStyle w:val="StyleUnderline"/>
        </w:rPr>
        <w:t xml:space="preserve">CAFOs are a </w:t>
      </w:r>
      <w:r w:rsidRPr="00F66EAC">
        <w:rPr>
          <w:rStyle w:val="Emphasis"/>
        </w:rPr>
        <w:t>major contributor to Harmful Algal Blooms</w:t>
      </w:r>
      <w:r w:rsidRPr="009232B3">
        <w:rPr>
          <w:sz w:val="16"/>
        </w:rPr>
        <w:t xml:space="preserve"> (HABs) </w:t>
      </w:r>
      <w:r w:rsidRPr="00F66EAC">
        <w:rPr>
          <w:rStyle w:val="StyleUnderline"/>
        </w:rPr>
        <w:t>nationwide</w:t>
      </w:r>
      <w:r w:rsidRPr="009232B3">
        <w:rPr>
          <w:sz w:val="16"/>
        </w:rPr>
        <w:t xml:space="preserve">. </w:t>
      </w:r>
      <w:r w:rsidRPr="009232B3">
        <w:rPr>
          <w:rStyle w:val="StyleUnderline"/>
        </w:rPr>
        <w:t>HABs occur when an overgrowth of algae takes over a body of water and produce toxins that can threaten environmental and public health</w:t>
      </w:r>
      <w:r w:rsidRPr="009232B3">
        <w:rPr>
          <w:sz w:val="16"/>
        </w:rPr>
        <w:t>. So-called “</w:t>
      </w:r>
      <w:r w:rsidRPr="009232B3">
        <w:rPr>
          <w:rStyle w:val="StyleUnderline"/>
        </w:rPr>
        <w:t>nutrients” (phosphorous and nitrogen), major constituents of CAFO waste, fuel these algae outbreaks</w:t>
      </w:r>
      <w:r w:rsidRPr="009232B3">
        <w:rPr>
          <w:sz w:val="16"/>
        </w:rPr>
        <w:t xml:space="preserve">. </w:t>
      </w:r>
      <w:r w:rsidRPr="009232B3">
        <w:rPr>
          <w:rStyle w:val="StyleUnderline"/>
        </w:rPr>
        <w:t>CAFOs hold massive amounts of manure</w:t>
      </w:r>
      <w:r w:rsidRPr="009232B3">
        <w:rPr>
          <w:sz w:val="16"/>
        </w:rPr>
        <w:t xml:space="preserve"> at their facilities </w:t>
      </w:r>
      <w:r w:rsidRPr="009232B3">
        <w:rPr>
          <w:rStyle w:val="StyleUnderline"/>
        </w:rPr>
        <w:t>and they spread it onto land. When it rains</w:t>
      </w:r>
      <w:r w:rsidRPr="009232B3">
        <w:rPr>
          <w:sz w:val="16"/>
        </w:rPr>
        <w:t xml:space="preserve"> a lot, </w:t>
      </w:r>
      <w:r w:rsidRPr="009232B3">
        <w:rPr>
          <w:rStyle w:val="StyleUnderline"/>
        </w:rPr>
        <w:t>the holding facilities can overflow or manure applied to fields can runoff</w:t>
      </w:r>
      <w:r w:rsidRPr="009232B3">
        <w:rPr>
          <w:sz w:val="16"/>
        </w:rPr>
        <w:t xml:space="preserve">. On top of that, many times people apply too much CAFO waste to fields and it builds up over time and the excess leaches into groundwater. </w:t>
      </w:r>
      <w:r w:rsidRPr="009232B3">
        <w:rPr>
          <w:rStyle w:val="StyleUnderline"/>
        </w:rPr>
        <w:t>CAFO waste that leaks, seeps, and runs off into waterways is a major contributor to nutrient pollution, which feeds HABs</w:t>
      </w:r>
      <w:r w:rsidRPr="009232B3">
        <w:rPr>
          <w:sz w:val="16"/>
        </w:rPr>
        <w:t>.</w:t>
      </w:r>
    </w:p>
    <w:p w14:paraId="181345AB" w14:textId="77777777" w:rsidR="003F19F3" w:rsidRPr="009232B3" w:rsidRDefault="003F19F3" w:rsidP="003F19F3">
      <w:pPr>
        <w:rPr>
          <w:sz w:val="16"/>
        </w:rPr>
      </w:pPr>
      <w:r w:rsidRPr="009232B3">
        <w:rPr>
          <w:sz w:val="16"/>
        </w:rPr>
        <w:t xml:space="preserve">The NRDC HAB report looks at not only what causes these outbreaks, but what state governments are doing to alert the public about their presence, location, and harms. Much like with CAFOs, NRDC found that there is a lack of transparency. Most </w:t>
      </w:r>
      <w:r w:rsidRPr="00F66EAC">
        <w:rPr>
          <w:rStyle w:val="Emphasis"/>
        </w:rPr>
        <w:t>states are failing</w:t>
      </w:r>
      <w:r w:rsidRPr="009232B3">
        <w:rPr>
          <w:sz w:val="16"/>
        </w:rPr>
        <w:t xml:space="preserve"> to provide the public with adequate information about HABs and the pollution, like CAFOs, that fuel them.</w:t>
      </w:r>
    </w:p>
    <w:p w14:paraId="36646366" w14:textId="77777777" w:rsidR="003F19F3" w:rsidRDefault="003F19F3" w:rsidP="003F19F3"/>
    <w:p w14:paraId="44461553" w14:textId="77777777" w:rsidR="003F19F3" w:rsidRDefault="003F19F3" w:rsidP="003F19F3">
      <w:pPr>
        <w:pStyle w:val="Heading4"/>
      </w:pPr>
      <w:r>
        <w:t>CAFO waste creates algae blooms and dead zones</w:t>
      </w:r>
    </w:p>
    <w:p w14:paraId="4FACDFC0" w14:textId="77777777" w:rsidR="003F19F3" w:rsidRDefault="003F19F3" w:rsidP="003F19F3">
      <w:r w:rsidRPr="006B1DF6">
        <w:rPr>
          <w:rStyle w:val="Style13ptBold"/>
        </w:rPr>
        <w:t>Moses 17</w:t>
      </w:r>
      <w:r>
        <w:t xml:space="preserve"> – </w:t>
      </w:r>
      <w:r w:rsidRPr="002B76B7">
        <w:t>clinical assistant professor of law with the Center for Agriculture and Food Systems at Vermont Law School</w:t>
      </w:r>
    </w:p>
    <w:p w14:paraId="3610B758" w14:textId="77777777" w:rsidR="003F19F3" w:rsidRDefault="003F19F3" w:rsidP="003F19F3">
      <w:r>
        <w:t xml:space="preserve">Aurora, with </w:t>
      </w:r>
      <w:r w:rsidRPr="002B76B7">
        <w:t>Paige Tomaselli</w:t>
      </w:r>
      <w:r>
        <w:t xml:space="preserve">, “Chapter 6: Industrial Animal Agriculture in the United States: Concentrated Animal Feeding Operations (CAFOs).” In </w:t>
      </w:r>
      <w:r w:rsidRPr="002B76B7">
        <w:rPr>
          <w:i/>
          <w:iCs/>
        </w:rPr>
        <w:t>International Farm Animal, Wildlife and Food Safety Law</w:t>
      </w:r>
      <w:r>
        <w:t xml:space="preserve">, eds. </w:t>
      </w:r>
      <w:r w:rsidRPr="002B76B7">
        <w:t>Gabriela Steier</w:t>
      </w:r>
      <w:r>
        <w:t xml:space="preserve"> and</w:t>
      </w:r>
      <w:r w:rsidRPr="002B76B7">
        <w:t xml:space="preserve"> Kiran K. Patel</w:t>
      </w:r>
      <w:r>
        <w:t xml:space="preserve">. SpringerLink. </w:t>
      </w:r>
      <w:r w:rsidRPr="002B76B7">
        <w:t>https://www.springer.com/gp/book/9783319180014</w:t>
      </w:r>
    </w:p>
    <w:p w14:paraId="3A5688B4" w14:textId="77777777" w:rsidR="003F19F3" w:rsidRPr="006B1DF6" w:rsidRDefault="003F19F3" w:rsidP="003F19F3">
      <w:pPr>
        <w:rPr>
          <w:u w:val="single"/>
        </w:rPr>
      </w:pPr>
      <w:r w:rsidRPr="00077A24">
        <w:rPr>
          <w:rStyle w:val="StyleUnderline"/>
        </w:rPr>
        <w:t>Every year, CAFOs</w:t>
      </w:r>
      <w:r w:rsidRPr="006B1DF6">
        <w:rPr>
          <w:rStyle w:val="StyleUnderline"/>
        </w:rPr>
        <w:t xml:space="preserve"> produce hundreds of millions of tons of animal manure and</w:t>
      </w:r>
      <w:r>
        <w:rPr>
          <w:rStyle w:val="StyleUnderline"/>
        </w:rPr>
        <w:t xml:space="preserve"> </w:t>
      </w:r>
      <w:r w:rsidRPr="006B1DF6">
        <w:rPr>
          <w:rStyle w:val="StyleUnderline"/>
        </w:rPr>
        <w:t>wastewater, which they</w:t>
      </w:r>
      <w:r w:rsidRPr="006B1DF6">
        <w:rPr>
          <w:sz w:val="16"/>
        </w:rPr>
        <w:t xml:space="preserve"> commonly </w:t>
      </w:r>
      <w:r w:rsidRPr="006B1DF6">
        <w:rPr>
          <w:rStyle w:val="StyleUnderline"/>
        </w:rPr>
        <w:t>dispose of by applying it to nearby ﬁelds or</w:t>
      </w:r>
      <w:r>
        <w:rPr>
          <w:rStyle w:val="StyleUnderline"/>
        </w:rPr>
        <w:t xml:space="preserve"> </w:t>
      </w:r>
      <w:r w:rsidRPr="006B1DF6">
        <w:rPr>
          <w:rStyle w:val="StyleUnderline"/>
        </w:rPr>
        <w:t>shipping it offsite</w:t>
      </w:r>
      <w:r w:rsidRPr="006B1DF6">
        <w:rPr>
          <w:sz w:val="16"/>
        </w:rPr>
        <w:t xml:space="preserve">.20 According to the federal government, </w:t>
      </w:r>
      <w:r w:rsidRPr="006B1DF6">
        <w:rPr>
          <w:rStyle w:val="StyleUnderline"/>
        </w:rPr>
        <w:t>CAFO waste contains</w:t>
      </w:r>
      <w:r>
        <w:rPr>
          <w:rStyle w:val="StyleUnderline"/>
        </w:rPr>
        <w:t xml:space="preserve"> </w:t>
      </w:r>
      <w:r w:rsidRPr="006B1DF6">
        <w:rPr>
          <w:rStyle w:val="StyleUnderline"/>
        </w:rPr>
        <w:t xml:space="preserve">various toxic </w:t>
      </w:r>
      <w:r w:rsidRPr="00077A24">
        <w:rPr>
          <w:rStyle w:val="StyleUnderline"/>
        </w:rPr>
        <w:t>pollutants, including</w:t>
      </w:r>
      <w:r w:rsidRPr="006B1DF6">
        <w:rPr>
          <w:sz w:val="16"/>
        </w:rPr>
        <w:t xml:space="preserve"> nutrients like </w:t>
      </w:r>
      <w:r w:rsidRPr="00077A24">
        <w:rPr>
          <w:rStyle w:val="StyleUnderline"/>
        </w:rPr>
        <w:t>nitrogen and phosphorus</w:t>
      </w:r>
      <w:r w:rsidRPr="006B1DF6">
        <w:rPr>
          <w:sz w:val="16"/>
        </w:rPr>
        <w:t>; solid manure and materials mixed with manure, such as bedding and litter, spilled feed, hair, feathers, and animal corpses; pathogens; potentially toxic trace elements like arsenic; odorous/volatile compounds like carbon dioxide, methane, and ammonia; antibiotics; and drugs, pesticides, and hormones.21</w:t>
      </w:r>
    </w:p>
    <w:p w14:paraId="24C74426" w14:textId="77777777" w:rsidR="003F19F3" w:rsidRPr="006B1DF6" w:rsidRDefault="003F19F3" w:rsidP="003F19F3">
      <w:pPr>
        <w:rPr>
          <w:u w:val="single"/>
        </w:rPr>
      </w:pPr>
      <w:r w:rsidRPr="00077A24">
        <w:rPr>
          <w:rStyle w:val="StyleUnderline"/>
        </w:rPr>
        <w:t>CAFOs commonly apply manure to land far in</w:t>
      </w:r>
      <w:r w:rsidRPr="006B1DF6">
        <w:rPr>
          <w:rStyle w:val="StyleUnderline"/>
        </w:rPr>
        <w:t xml:space="preserve"> excess of what the land can</w:t>
      </w:r>
      <w:r>
        <w:rPr>
          <w:rStyle w:val="StyleUnderline"/>
        </w:rPr>
        <w:t xml:space="preserve"> </w:t>
      </w:r>
      <w:r w:rsidRPr="006B1DF6">
        <w:rPr>
          <w:rStyle w:val="StyleUnderline"/>
        </w:rPr>
        <w:t>absorb</w:t>
      </w:r>
      <w:r w:rsidRPr="006B1DF6">
        <w:rPr>
          <w:sz w:val="16"/>
        </w:rPr>
        <w:t xml:space="preserve">,22 </w:t>
      </w:r>
      <w:r w:rsidRPr="006B1DF6">
        <w:rPr>
          <w:rStyle w:val="StyleUnderline"/>
        </w:rPr>
        <w:t>so excess waste runs off into waterways, polluting the water and causing</w:t>
      </w:r>
      <w:r>
        <w:rPr>
          <w:rStyle w:val="StyleUnderline"/>
        </w:rPr>
        <w:t xml:space="preserve"> </w:t>
      </w:r>
      <w:r w:rsidRPr="006B1DF6">
        <w:rPr>
          <w:rStyle w:val="StyleUnderline"/>
        </w:rPr>
        <w:t xml:space="preserve">algal blooms that harm aquatic plans, kill ﬁsh, and </w:t>
      </w:r>
      <w:r w:rsidRPr="006B1DF6">
        <w:rPr>
          <w:sz w:val="16"/>
        </w:rPr>
        <w:t xml:space="preserve">ultimately </w:t>
      </w:r>
      <w:r w:rsidRPr="006B1DF6">
        <w:rPr>
          <w:rStyle w:val="StyleUnderline"/>
        </w:rPr>
        <w:t>contribute to “dead</w:t>
      </w:r>
      <w:r>
        <w:rPr>
          <w:rStyle w:val="StyleUnderline"/>
        </w:rPr>
        <w:t xml:space="preserve"> </w:t>
      </w:r>
      <w:r w:rsidRPr="006B1DF6">
        <w:rPr>
          <w:rStyle w:val="StyleUnderline"/>
        </w:rPr>
        <w:t>zones” that are largely uninhabitable for aquatic organisms and affect an estimated</w:t>
      </w:r>
      <w:r>
        <w:rPr>
          <w:rStyle w:val="StyleUnderline"/>
        </w:rPr>
        <w:t xml:space="preserve"> </w:t>
      </w:r>
      <w:r w:rsidRPr="006B1DF6">
        <w:rPr>
          <w:rStyle w:val="StyleUnderline"/>
        </w:rPr>
        <w:t>173,000 miles of U.S. waterways</w:t>
      </w:r>
      <w:r w:rsidRPr="006B1DF6">
        <w:rPr>
          <w:sz w:val="16"/>
        </w:rPr>
        <w:t xml:space="preserve">.23 </w:t>
      </w:r>
      <w:r w:rsidRPr="00077A24">
        <w:rPr>
          <w:rStyle w:val="StyleUnderline"/>
        </w:rPr>
        <w:t>CAFO-generated pollutants also enter the environment through overﬂows from waste storage, leaching</w:t>
      </w:r>
      <w:r w:rsidRPr="006B1DF6">
        <w:rPr>
          <w:sz w:val="16"/>
        </w:rPr>
        <w:t xml:space="preserve"> into soil and ground water, </w:t>
      </w:r>
      <w:r w:rsidRPr="00077A24">
        <w:rPr>
          <w:rStyle w:val="StyleUnderline"/>
        </w:rPr>
        <w:t>and volatilization</w:t>
      </w:r>
      <w:r w:rsidRPr="006B1DF6">
        <w:rPr>
          <w:sz w:val="16"/>
        </w:rPr>
        <w:t xml:space="preserve"> of hazardous compounds.24 Through these routes and</w:t>
      </w:r>
      <w:r>
        <w:rPr>
          <w:u w:val="single"/>
        </w:rPr>
        <w:t xml:space="preserve"> </w:t>
      </w:r>
      <w:r w:rsidRPr="006B1DF6">
        <w:rPr>
          <w:sz w:val="16"/>
        </w:rPr>
        <w:t xml:space="preserve">others, </w:t>
      </w:r>
      <w:r w:rsidRPr="006B1DF6">
        <w:rPr>
          <w:rStyle w:val="StyleUnderline"/>
        </w:rPr>
        <w:t xml:space="preserve">agriculture is the </w:t>
      </w:r>
      <w:r w:rsidRPr="006B1DF6">
        <w:rPr>
          <w:rStyle w:val="Emphasis"/>
        </w:rPr>
        <w:t>leading contributor of pollutants</w:t>
      </w:r>
      <w:r w:rsidRPr="006B1DF6">
        <w:rPr>
          <w:rStyle w:val="StyleUnderline"/>
        </w:rPr>
        <w:t xml:space="preserve"> to identiﬁed water quality</w:t>
      </w:r>
      <w:r>
        <w:rPr>
          <w:rStyle w:val="StyleUnderline"/>
        </w:rPr>
        <w:t xml:space="preserve"> </w:t>
      </w:r>
      <w:r w:rsidRPr="006B1DF6">
        <w:rPr>
          <w:rStyle w:val="StyleUnderline"/>
        </w:rPr>
        <w:t>impairments in American rivers and streams</w:t>
      </w:r>
      <w:r w:rsidRPr="006B1DF6">
        <w:rPr>
          <w:sz w:val="16"/>
        </w:rPr>
        <w:t>.25</w:t>
      </w:r>
    </w:p>
    <w:p w14:paraId="30BD8BBE" w14:textId="77777777" w:rsidR="003F19F3" w:rsidRDefault="003F19F3" w:rsidP="003F19F3">
      <w:pPr>
        <w:pStyle w:val="Heading3"/>
      </w:pPr>
    </w:p>
    <w:p w14:paraId="020A006F" w14:textId="77777777" w:rsidR="0098664E" w:rsidRDefault="0098664E" w:rsidP="0098664E">
      <w:pPr>
        <w:pStyle w:val="Heading3"/>
      </w:pPr>
      <w:r>
        <w:t>AT: Soil Impact D</w:t>
      </w:r>
    </w:p>
    <w:p w14:paraId="54BF543A" w14:textId="77777777" w:rsidR="0098664E" w:rsidRPr="003F19F3" w:rsidRDefault="0098664E" w:rsidP="0098664E">
      <w:pPr>
        <w:pStyle w:val="Heading4"/>
      </w:pPr>
      <w:r>
        <w:t>Soil erosion sparks eutrophication—Existential threat</w:t>
      </w:r>
    </w:p>
    <w:p w14:paraId="4B0F0DDD" w14:textId="77777777" w:rsidR="0098664E" w:rsidRPr="006D487A" w:rsidRDefault="0098664E" w:rsidP="0098664E">
      <w:pPr>
        <w:rPr>
          <w:rStyle w:val="Style13ptBold"/>
        </w:rPr>
      </w:pPr>
      <w:r>
        <w:rPr>
          <w:rStyle w:val="Style13ptBold"/>
        </w:rPr>
        <w:t>Kucera et al. 20</w:t>
      </w:r>
      <w:r w:rsidRPr="006D487A">
        <w:t xml:space="preserve"> –</w:t>
      </w:r>
      <w:r>
        <w:t xml:space="preserve"> Professor of Geology &amp; Pedology, Mendel U in BRNO</w:t>
      </w:r>
    </w:p>
    <w:p w14:paraId="1B93AB22" w14:textId="77777777" w:rsidR="0098664E" w:rsidRDefault="0098664E" w:rsidP="0098664E">
      <w:r>
        <w:t xml:space="preserve">Aleš Kučera, Ph.D., Keith Skene, Founder &amp; Director of the Biosphere Research Institute, completed his PhD in plant developmental biology at the University of Dundee in 1997, has written five books on sustainability and anthropology and carried out field research across the planet, Pavel Samec, Aleš Bajer, Keith Ronald Skene, Tomáš Vichta, Valerie Vranová, Ram Swaroop Meena and Rahul Datta, Forest Soil Water in Landscape Context, Chapter in </w:t>
      </w:r>
      <w:r w:rsidRPr="006D487A">
        <w:rPr>
          <w:i/>
          <w:iCs/>
        </w:rPr>
        <w:t>Soil Moisture Importance</w:t>
      </w:r>
      <w:r>
        <w:t xml:space="preserve">, July 2020, pub. IntechOpen, DOI: 10.5772/intechopen.93003, available online at </w:t>
      </w:r>
      <w:hyperlink r:id="rId30" w:history="1">
        <w:r w:rsidRPr="00920507">
          <w:rPr>
            <w:rStyle w:val="Hyperlink"/>
          </w:rPr>
          <w:t>https://www.intechopen.com/books/soil-moisture-importance/forest-soil-water-in-landscape-context</w:t>
        </w:r>
      </w:hyperlink>
    </w:p>
    <w:p w14:paraId="0B18F4A5" w14:textId="77777777" w:rsidR="0098664E" w:rsidRPr="003F19F3" w:rsidRDefault="0098664E" w:rsidP="0098664E">
      <w:r w:rsidRPr="0085321E">
        <w:t xml:space="preserve">Soil erosion contributes to </w:t>
      </w:r>
      <w:r w:rsidRPr="0085321E">
        <w:rPr>
          <w:rStyle w:val="StyleUnderline"/>
        </w:rPr>
        <w:t>a</w:t>
      </w:r>
      <w:r w:rsidRPr="0085321E">
        <w:t xml:space="preserve">nother </w:t>
      </w:r>
      <w:r w:rsidRPr="0085321E">
        <w:rPr>
          <w:rStyle w:val="Emphasis"/>
        </w:rPr>
        <w:t>major threat to our planet</w:t>
      </w:r>
      <w:r w:rsidRPr="0085321E">
        <w:t xml:space="preserve">, </w:t>
      </w:r>
      <w:r w:rsidRPr="0085321E">
        <w:rPr>
          <w:rStyle w:val="Emphasis"/>
        </w:rPr>
        <w:t>eutrophication</w:t>
      </w:r>
      <w:r w:rsidRPr="0085321E">
        <w:t xml:space="preserve">. Eutrophication </w:t>
      </w:r>
      <w:r w:rsidRPr="0085321E">
        <w:rPr>
          <w:rStyle w:val="StyleUnderline"/>
        </w:rPr>
        <w:t>is caused by nutrients being washed into the hydrosphere</w:t>
      </w:r>
      <w:r w:rsidRPr="0085321E">
        <w:t xml:space="preserve"> from the soil. Soil itself is </w:t>
      </w:r>
      <w:r w:rsidRPr="0085321E">
        <w:rPr>
          <w:rStyle w:val="StyleUnderline"/>
        </w:rPr>
        <w:t xml:space="preserve">a </w:t>
      </w:r>
      <w:r w:rsidRPr="0085321E">
        <w:rPr>
          <w:rStyle w:val="Emphasis"/>
        </w:rPr>
        <w:t>nutrient bomb</w:t>
      </w:r>
      <w:r w:rsidRPr="0085321E">
        <w:t xml:space="preserve">, and so erosion </w:t>
      </w:r>
      <w:r w:rsidRPr="0085321E">
        <w:rPr>
          <w:rStyle w:val="StyleUnderline"/>
        </w:rPr>
        <w:t xml:space="preserve">delivers huge amounts of nutrients into streams, rivers, lakes and the oceans, leading to </w:t>
      </w:r>
      <w:r w:rsidRPr="0085321E">
        <w:rPr>
          <w:rStyle w:val="Emphasis"/>
        </w:rPr>
        <w:t>hypoxia</w:t>
      </w:r>
      <w:r w:rsidRPr="0085321E">
        <w:t xml:space="preserve">, </w:t>
      </w:r>
      <w:r w:rsidRPr="0085321E">
        <w:rPr>
          <w:rStyle w:val="StyleUnderline"/>
        </w:rPr>
        <w:t xml:space="preserve">cyanobacterial </w:t>
      </w:r>
      <w:r w:rsidRPr="0085321E">
        <w:rPr>
          <w:rStyle w:val="Emphasis"/>
        </w:rPr>
        <w:t>blooms</w:t>
      </w:r>
      <w:r w:rsidRPr="0085321E">
        <w:rPr>
          <w:rStyle w:val="StyleUnderline"/>
        </w:rPr>
        <w:t xml:space="preserve">, toxic </w:t>
      </w:r>
      <w:r w:rsidRPr="0085321E">
        <w:rPr>
          <w:rStyle w:val="Emphasis"/>
        </w:rPr>
        <w:t>red tides</w:t>
      </w:r>
      <w:r w:rsidRPr="0085321E">
        <w:rPr>
          <w:rStyle w:val="StyleUnderline"/>
        </w:rPr>
        <w:t xml:space="preserve"> and </w:t>
      </w:r>
      <w:r w:rsidRPr="0085321E">
        <w:rPr>
          <w:rStyle w:val="Emphasis"/>
        </w:rPr>
        <w:t>fish death.</w:t>
      </w:r>
      <w:r w:rsidRPr="0085321E">
        <w:t xml:space="preserve"> </w:t>
      </w:r>
      <w:r w:rsidRPr="0085321E">
        <w:rPr>
          <w:rStyle w:val="StyleUnderline"/>
        </w:rPr>
        <w:t xml:space="preserve">In Europe, Asia and North America, </w:t>
      </w:r>
      <w:r w:rsidRPr="0085321E">
        <w:rPr>
          <w:rStyle w:val="Emphasis"/>
        </w:rPr>
        <w:t>50% of freshwater bodies are now eutrophic</w:t>
      </w:r>
      <w:r w:rsidRPr="0085321E">
        <w:t xml:space="preserve">, </w:t>
      </w:r>
      <w:r w:rsidRPr="0085321E">
        <w:rPr>
          <w:rStyle w:val="StyleUnderline"/>
        </w:rPr>
        <w:t xml:space="preserve">while </w:t>
      </w:r>
      <w:r w:rsidRPr="0085321E">
        <w:rPr>
          <w:rStyle w:val="Emphasis"/>
        </w:rPr>
        <w:t>dead zones are a regular occurrence in the oceans</w:t>
      </w:r>
      <w:r w:rsidRPr="0085321E">
        <w:t xml:space="preserve">, </w:t>
      </w:r>
      <w:r w:rsidRPr="0085321E">
        <w:rPr>
          <w:rStyle w:val="StyleUnderline"/>
        </w:rPr>
        <w:t>devastating fish populations</w:t>
      </w:r>
      <w:r w:rsidRPr="0085321E">
        <w:t>. In the US alone, eutrophication costs around 2 billion dollars each year [88].</w:t>
      </w:r>
    </w:p>
    <w:p w14:paraId="16D6A1B8" w14:textId="06C41D18" w:rsidR="003F19F3" w:rsidRPr="003F19F3" w:rsidRDefault="003F19F3" w:rsidP="003F19F3">
      <w:pPr>
        <w:pStyle w:val="Heading2"/>
      </w:pPr>
      <w:r>
        <w:t>Ag</w:t>
      </w:r>
      <w:r w:rsidR="00CF656D">
        <w:t>riculture</w:t>
      </w:r>
      <w:r>
        <w:t xml:space="preserve"> Adv</w:t>
      </w:r>
    </w:p>
    <w:p w14:paraId="647B32B5" w14:textId="70A48B51" w:rsidR="00B6044E" w:rsidRDefault="00B6044E" w:rsidP="00B6044E">
      <w:pPr>
        <w:pStyle w:val="Heading3"/>
      </w:pPr>
      <w:r>
        <w:t xml:space="preserve">Ag </w:t>
      </w:r>
      <w:r w:rsidR="003F19F3">
        <w:t xml:space="preserve">Innovation </w:t>
      </w:r>
      <w:r>
        <w:t>Adv 1AC</w:t>
      </w:r>
    </w:p>
    <w:p w14:paraId="7381A6AC" w14:textId="5B346DFE" w:rsidR="003F19F3" w:rsidRDefault="003F19F3" w:rsidP="003F19F3">
      <w:pPr>
        <w:pStyle w:val="Heading4"/>
      </w:pPr>
      <w:r>
        <w:t xml:space="preserve">Advantage 2 is </w:t>
      </w:r>
      <w:r w:rsidR="006C413A">
        <w:rPr>
          <w:u w:val="single"/>
        </w:rPr>
        <w:t>Ag Innovation</w:t>
      </w:r>
      <w:r>
        <w:t>—</w:t>
      </w:r>
    </w:p>
    <w:p w14:paraId="57595037" w14:textId="7E521159" w:rsidR="003F19F3" w:rsidRPr="007238BE" w:rsidRDefault="003F19F3" w:rsidP="003F19F3">
      <w:pPr>
        <w:pStyle w:val="Heading4"/>
      </w:pPr>
      <w:r>
        <w:t xml:space="preserve">The U.S. exempts ag from nearly all environmental regs, which </w:t>
      </w:r>
      <w:r w:rsidRPr="003F19F3">
        <w:t>stifles innovation</w:t>
      </w:r>
      <w:r>
        <w:t xml:space="preserve">. Forcing the industry to </w:t>
      </w:r>
      <w:r w:rsidRPr="00DF5749">
        <w:rPr>
          <w:u w:val="single"/>
        </w:rPr>
        <w:t>internalize the costs</w:t>
      </w:r>
      <w:r>
        <w:t xml:space="preserve"> of its water pollution ignites a </w:t>
      </w:r>
      <w:r w:rsidRPr="007238BE">
        <w:rPr>
          <w:u w:val="single"/>
        </w:rPr>
        <w:t>boom</w:t>
      </w:r>
      <w:r>
        <w:t xml:space="preserve"> in </w:t>
      </w:r>
      <w:r w:rsidRPr="003F19F3">
        <w:rPr>
          <w:u w:val="single"/>
        </w:rPr>
        <w:t>competitive innovation</w:t>
      </w:r>
      <w:r>
        <w:t>.</w:t>
      </w:r>
    </w:p>
    <w:p w14:paraId="18674232" w14:textId="77777777" w:rsidR="003F19F3" w:rsidRPr="00401889" w:rsidRDefault="003F19F3" w:rsidP="003F19F3">
      <w:pPr>
        <w:rPr>
          <w:rStyle w:val="Style13ptBold"/>
        </w:rPr>
      </w:pPr>
      <w:r>
        <w:rPr>
          <w:rStyle w:val="Style13ptBold"/>
        </w:rPr>
        <w:t>Finney 21</w:t>
      </w:r>
      <w:r w:rsidRPr="00401889">
        <w:t xml:space="preserve"> – </w:t>
      </w:r>
      <w:r>
        <w:t>Federal law clerk, W.D. Tenn.</w:t>
      </w:r>
    </w:p>
    <w:p w14:paraId="4C634770" w14:textId="77777777" w:rsidR="003F19F3" w:rsidRDefault="003F19F3" w:rsidP="003F19F3">
      <w:r>
        <w:t xml:space="preserve">Bradley R. Finney, clerk for the U.S. District Court for the Western District of Tennessee, former associate in the Houston office of Norton Rose Fulbright, Agricultural Law Stifles </w:t>
      </w:r>
      <w:bookmarkStart w:id="1" w:name="_Hlk74049825"/>
      <w:r>
        <w:t xml:space="preserve">Innovation </w:t>
      </w:r>
      <w:bookmarkEnd w:id="1"/>
      <w:r>
        <w:t xml:space="preserve">and Competition, 72 Ala. L. Rev. 785 (​2021), </w:t>
      </w:r>
      <w:hyperlink r:id="rId31" w:history="1">
        <w:r w:rsidRPr="00920507">
          <w:rPr>
            <w:rStyle w:val="Hyperlink"/>
          </w:rPr>
          <w:t>https://www.law.ua.edu/lawreview/files/2021/05/3-Finney-785-838.pdf</w:t>
        </w:r>
      </w:hyperlink>
    </w:p>
    <w:p w14:paraId="17B87446" w14:textId="77777777" w:rsidR="003F19F3" w:rsidRPr="000538F3" w:rsidRDefault="003F19F3" w:rsidP="003F19F3"/>
    <w:p w14:paraId="1A515A14" w14:textId="77777777" w:rsidR="003F19F3" w:rsidRPr="005A5AFC" w:rsidRDefault="003F19F3" w:rsidP="003F19F3">
      <w:r w:rsidRPr="00314E46">
        <w:rPr>
          <w:rStyle w:val="StyleUnderline"/>
        </w:rPr>
        <w:t>Ag</w:t>
      </w:r>
      <w:r>
        <w:t xml:space="preserve">riculture </w:t>
      </w:r>
      <w:r w:rsidRPr="00314E46">
        <w:rPr>
          <w:rStyle w:val="StyleUnderline"/>
        </w:rPr>
        <w:t>operates in a complex mosaic of</w:t>
      </w:r>
      <w:r>
        <w:t xml:space="preserve"> </w:t>
      </w:r>
      <w:r w:rsidRPr="00314E46">
        <w:rPr>
          <w:rStyle w:val="StyleUnderline"/>
        </w:rPr>
        <w:t>federal and state</w:t>
      </w:r>
      <w:r>
        <w:t xml:space="preserve"> </w:t>
      </w:r>
      <w:r w:rsidRPr="00283653">
        <w:rPr>
          <w:rStyle w:val="StyleUnderline"/>
        </w:rPr>
        <w:t>environmental laws</w:t>
      </w:r>
      <w:r w:rsidRPr="000E2777">
        <w:t xml:space="preserve">, </w:t>
      </w:r>
      <w:r w:rsidRPr="000E2777">
        <w:rPr>
          <w:rStyle w:val="Emphasis"/>
        </w:rPr>
        <w:t>from which it is largely</w:t>
      </w:r>
      <w:r w:rsidRPr="005A5AFC">
        <w:rPr>
          <w:rStyle w:val="Emphasis"/>
        </w:rPr>
        <w:t xml:space="preserve"> exempt</w:t>
      </w:r>
      <w:r>
        <w:t xml:space="preserve">--to its own benefit. </w:t>
      </w:r>
      <w:r w:rsidRPr="000E2777">
        <w:t>In particular</w:t>
      </w:r>
      <w:r w:rsidRPr="00314E46">
        <w:t xml:space="preserve">, agriculture is exempt from every major federal environmental regulation, </w:t>
      </w:r>
      <w:r w:rsidRPr="000E2777">
        <w:rPr>
          <w:rStyle w:val="StyleUnderline"/>
        </w:rPr>
        <w:t>including the</w:t>
      </w:r>
      <w:r w:rsidRPr="00314E46">
        <w:t xml:space="preserve"> Clean Water Act (</w:t>
      </w:r>
      <w:r w:rsidRPr="000E2777">
        <w:rPr>
          <w:rStyle w:val="Emphasis"/>
        </w:rPr>
        <w:t>CWA</w:t>
      </w:r>
      <w:r w:rsidRPr="00314E46">
        <w:t>), the Clean Air Act (CAA), and the Comprehensive Environmental Response, Compensation, and Liability Act (CERCLA). 1 The federal government also provides the industry significant financial</w:t>
      </w:r>
      <w:r>
        <w:t xml:space="preserve"> support. 2 </w:t>
      </w:r>
      <w:r w:rsidRPr="00283653">
        <w:rPr>
          <w:rStyle w:val="Emphasis"/>
        </w:rPr>
        <w:t>Conspicuously missing</w:t>
      </w:r>
      <w:r>
        <w:t xml:space="preserve"> </w:t>
      </w:r>
      <w:r w:rsidRPr="000E2777">
        <w:rPr>
          <w:rStyle w:val="StyleUnderline"/>
        </w:rPr>
        <w:t>from this maze of exemptions</w:t>
      </w:r>
      <w:r>
        <w:t xml:space="preserve">, entitlements, and subsidies </w:t>
      </w:r>
      <w:r w:rsidRPr="00314E46">
        <w:rPr>
          <w:rStyle w:val="StyleUnderline"/>
        </w:rPr>
        <w:t xml:space="preserve">is </w:t>
      </w:r>
      <w:r w:rsidRPr="000E2777">
        <w:rPr>
          <w:rStyle w:val="Emphasis"/>
        </w:rPr>
        <w:t>any regulation</w:t>
      </w:r>
      <w:r w:rsidRPr="00314E46">
        <w:rPr>
          <w:rStyle w:val="StyleUnderline"/>
        </w:rPr>
        <w:t xml:space="preserve"> that </w:t>
      </w:r>
      <w:r w:rsidRPr="005A5AFC">
        <w:rPr>
          <w:rStyle w:val="Emphasis"/>
        </w:rPr>
        <w:t>makes ag</w:t>
      </w:r>
      <w:r w:rsidRPr="00314E46">
        <w:t>riculture</w:t>
      </w:r>
      <w:r>
        <w:t xml:space="preserve"> </w:t>
      </w:r>
      <w:r w:rsidRPr="005A5AFC">
        <w:rPr>
          <w:rStyle w:val="Emphasis"/>
        </w:rPr>
        <w:t xml:space="preserve">responsible </w:t>
      </w:r>
      <w:r w:rsidRPr="000E2777">
        <w:rPr>
          <w:rStyle w:val="Emphasis"/>
        </w:rPr>
        <w:t>for the costs of</w:t>
      </w:r>
      <w:r w:rsidRPr="005A5AFC">
        <w:rPr>
          <w:rStyle w:val="Emphasis"/>
        </w:rPr>
        <w:t xml:space="preserve"> its pollution</w:t>
      </w:r>
      <w:r>
        <w:t xml:space="preserve">. The origin of </w:t>
      </w:r>
      <w:r w:rsidRPr="00314E46">
        <w:t xml:space="preserve">agricultural exceptionalism is a crucial backdrop to </w:t>
      </w:r>
      <w:r w:rsidRPr="005A5AFC">
        <w:t>understanding policymakers' failure to address agricultural water pollution. The term "agricultural exceptionalism," as used in this Article, encompasses the array of government benefits provided to agriculture, specifically regulatory exemptions, monetary subsidies, and the permission to externalize pollution costs.</w:t>
      </w:r>
    </w:p>
    <w:p w14:paraId="3DF97108" w14:textId="77777777" w:rsidR="003F19F3" w:rsidRDefault="003F19F3" w:rsidP="003F19F3">
      <w:r w:rsidRPr="005A5AFC">
        <w:t>Agricultural exceptionalism began amid one of the worst economic periods in the history of the industrialized world, 3 the Great Depression</w:t>
      </w:r>
      <w:r>
        <w:t xml:space="preserve"> of the 1930s. 4 Farmers could not afford to harvest their crops, so produce and grain rotted in fields while people across the nation starved. 5 In the midst of this desolation, [*788] policymakers crafted regulations to allow agriculture to succeed. 6 In the decades since, policymakers have continued this protectionist stance toward agriculture while developing and expanding the benefits provided. 7 </w:t>
      </w:r>
    </w:p>
    <w:p w14:paraId="2572097D" w14:textId="77777777" w:rsidR="003F19F3" w:rsidRDefault="003F19F3" w:rsidP="003F19F3">
      <w:r>
        <w:t>Today, critics on both sides of the political aisle castigate agricultural exceptionalism. 8 Some critics have chastised it for its market distortion, 9 while others have widely attacked it for the environmental degradation the industry causes and this exceptionalism encourages. 10 Both sides argue that agricultural exceptionalism is a relic of another era and is no longer needed. Both are correct.</w:t>
      </w:r>
    </w:p>
    <w:p w14:paraId="22E2C220" w14:textId="77777777" w:rsidR="003F19F3" w:rsidRDefault="003F19F3" w:rsidP="003F19F3">
      <w:r>
        <w:t xml:space="preserve">Agricultural policy and subsidies </w:t>
      </w:r>
      <w:r w:rsidRPr="00314E46">
        <w:t>influence the crops farmers choose to grow</w:t>
      </w:r>
      <w:r>
        <w:t xml:space="preserve"> with little consideration for consumer demand. 11 </w:t>
      </w:r>
      <w:r w:rsidRPr="005A5AFC">
        <w:t>These policies also restrict healthy competition within the industry. 12 Additionally</w:t>
      </w:r>
      <w:r>
        <w:t xml:space="preserve">, </w:t>
      </w:r>
      <w:r w:rsidRPr="00283653">
        <w:rPr>
          <w:rStyle w:val="StyleUnderline"/>
        </w:rPr>
        <w:t>ag</w:t>
      </w:r>
      <w:r>
        <w:t xml:space="preserve">riculture </w:t>
      </w:r>
      <w:r w:rsidRPr="00314E46">
        <w:rPr>
          <w:rStyle w:val="StyleUnderline"/>
        </w:rPr>
        <w:t xml:space="preserve">causes </w:t>
      </w:r>
      <w:r w:rsidRPr="005A5AFC">
        <w:rPr>
          <w:rStyle w:val="Emphasis"/>
        </w:rPr>
        <w:t>serious environmental harm</w:t>
      </w:r>
      <w:r>
        <w:t xml:space="preserve">, </w:t>
      </w:r>
      <w:r w:rsidRPr="00314E46">
        <w:rPr>
          <w:rStyle w:val="StyleUnderline"/>
        </w:rPr>
        <w:t>and</w:t>
      </w:r>
      <w:r>
        <w:t xml:space="preserve"> many of </w:t>
      </w:r>
      <w:r w:rsidRPr="005A5AFC">
        <w:rPr>
          <w:rStyle w:val="StyleUnderline"/>
        </w:rPr>
        <w:t xml:space="preserve">the policies meant to prop </w:t>
      </w:r>
      <w:r w:rsidRPr="00283653">
        <w:rPr>
          <w:rStyle w:val="StyleUnderline"/>
        </w:rPr>
        <w:t>up the industry also</w:t>
      </w:r>
      <w:r>
        <w:t xml:space="preserve"> </w:t>
      </w:r>
      <w:r w:rsidRPr="005A5AFC">
        <w:rPr>
          <w:rStyle w:val="Emphasis"/>
        </w:rPr>
        <w:t>encourage and exacerbate</w:t>
      </w:r>
      <w:r w:rsidRPr="005A5AFC">
        <w:rPr>
          <w:rStyle w:val="StyleUnderline"/>
        </w:rPr>
        <w:t xml:space="preserve"> this harm</w:t>
      </w:r>
      <w:r>
        <w:t>. 13 Agricultural exceptionalism represented understandable and arguably necessary policy [*789] choices in the 1930s. 14 Today, however, agricultural exceptionalism results in significant consequences without that same need.</w:t>
      </w:r>
    </w:p>
    <w:p w14:paraId="703E0490" w14:textId="77777777" w:rsidR="003F19F3" w:rsidRDefault="003F19F3" w:rsidP="003F19F3">
      <w:r>
        <w:t xml:space="preserve">The primary claim of this Article is that </w:t>
      </w:r>
      <w:r w:rsidRPr="005A5AFC">
        <w:rPr>
          <w:rStyle w:val="StyleUnderline"/>
        </w:rPr>
        <w:t>ag</w:t>
      </w:r>
      <w:r>
        <w:t xml:space="preserve">ricultural </w:t>
      </w:r>
      <w:r w:rsidRPr="00314E46">
        <w:rPr>
          <w:rStyle w:val="StyleUnderline"/>
        </w:rPr>
        <w:t>exceptionalism</w:t>
      </w:r>
      <w:r>
        <w:t xml:space="preserve"> </w:t>
      </w:r>
      <w:r w:rsidRPr="005A5AFC">
        <w:rPr>
          <w:rStyle w:val="Emphasis"/>
        </w:rPr>
        <w:t>stifles</w:t>
      </w:r>
      <w:r w:rsidRPr="00283653">
        <w:rPr>
          <w:rStyle w:val="StyleUnderline"/>
        </w:rPr>
        <w:t xml:space="preserve"> </w:t>
      </w:r>
      <w:r w:rsidRPr="005A5AFC">
        <w:rPr>
          <w:rStyle w:val="Emphasis"/>
        </w:rPr>
        <w:t>innovation</w:t>
      </w:r>
      <w:r w:rsidRPr="00314E46">
        <w:rPr>
          <w:rStyle w:val="StyleUnderline"/>
        </w:rPr>
        <w:t xml:space="preserve"> of </w:t>
      </w:r>
      <w:r w:rsidRPr="005A5AFC">
        <w:rPr>
          <w:rStyle w:val="Emphasis"/>
        </w:rPr>
        <w:t>tech</w:t>
      </w:r>
      <w:r>
        <w:t xml:space="preserve">nological </w:t>
      </w:r>
      <w:r w:rsidRPr="00283653">
        <w:rPr>
          <w:rStyle w:val="Emphasis"/>
        </w:rPr>
        <w:t>developments that reduce water</w:t>
      </w:r>
      <w:r w:rsidRPr="005A5AFC">
        <w:rPr>
          <w:rStyle w:val="Emphasis"/>
        </w:rPr>
        <w:t xml:space="preserve"> pollution</w:t>
      </w:r>
      <w:r w:rsidRPr="005A5AFC">
        <w:rPr>
          <w:rStyle w:val="StyleUnderline"/>
        </w:rPr>
        <w:t xml:space="preserve"> while also </w:t>
      </w:r>
      <w:r w:rsidRPr="005A5AFC">
        <w:rPr>
          <w:rStyle w:val="Emphasis"/>
        </w:rPr>
        <w:t>hindering competition within the ag</w:t>
      </w:r>
      <w:r w:rsidRPr="005A5AFC">
        <w:t xml:space="preserve">riculture </w:t>
      </w:r>
      <w:r w:rsidRPr="005A5AFC">
        <w:rPr>
          <w:rStyle w:val="Emphasis"/>
        </w:rPr>
        <w:t>industry</w:t>
      </w:r>
      <w:r>
        <w:t xml:space="preserve">. </w:t>
      </w:r>
      <w:r w:rsidRPr="00314E46">
        <w:rPr>
          <w:rStyle w:val="StyleUnderline"/>
        </w:rPr>
        <w:t xml:space="preserve">The </w:t>
      </w:r>
      <w:r w:rsidRPr="005A5AFC">
        <w:rPr>
          <w:rStyle w:val="Emphasis"/>
        </w:rPr>
        <w:t xml:space="preserve">lack of innovation and </w:t>
      </w:r>
      <w:r w:rsidRPr="00283653">
        <w:rPr>
          <w:rStyle w:val="Emphasis"/>
        </w:rPr>
        <w:t>competition causes significant</w:t>
      </w:r>
      <w:r w:rsidRPr="005A5AFC">
        <w:rPr>
          <w:rStyle w:val="Emphasis"/>
        </w:rPr>
        <w:t xml:space="preserve"> harm to the industry</w:t>
      </w:r>
      <w:r>
        <w:t xml:space="preserve">. Agricultural exceptionalism also results in an inequitable assignment of many of agriculture's burdensome pollution costs to society. This Article calls for a shift toward </w:t>
      </w:r>
      <w:r w:rsidRPr="005A5AFC">
        <w:rPr>
          <w:rStyle w:val="Emphasis"/>
        </w:rPr>
        <w:t>placing limits</w:t>
      </w:r>
      <w:r w:rsidRPr="00314E46">
        <w:rPr>
          <w:rStyle w:val="StyleUnderline"/>
        </w:rPr>
        <w:t xml:space="preserve"> on ag</w:t>
      </w:r>
      <w:r>
        <w:t xml:space="preserve">ricultural </w:t>
      </w:r>
      <w:r w:rsidRPr="00314E46">
        <w:rPr>
          <w:rStyle w:val="StyleUnderline"/>
        </w:rPr>
        <w:t>exceptionalism</w:t>
      </w:r>
      <w:r w:rsidRPr="00283653">
        <w:t xml:space="preserve"> to</w:t>
      </w:r>
      <w:r w:rsidRPr="00314E46">
        <w:rPr>
          <w:rStyle w:val="StyleUnderline"/>
        </w:rPr>
        <w:t xml:space="preserve"> </w:t>
      </w:r>
      <w:r w:rsidRPr="00283653">
        <w:rPr>
          <w:rStyle w:val="StyleUnderline"/>
        </w:rPr>
        <w:t xml:space="preserve">more </w:t>
      </w:r>
      <w:r w:rsidRPr="005A5AFC">
        <w:rPr>
          <w:rStyle w:val="Emphasis"/>
        </w:rPr>
        <w:t>fairly apportion</w:t>
      </w:r>
      <w:r>
        <w:t xml:space="preserve"> the industry's </w:t>
      </w:r>
      <w:r w:rsidRPr="005A5AFC">
        <w:rPr>
          <w:rStyle w:val="Emphasis"/>
        </w:rPr>
        <w:t>liability</w:t>
      </w:r>
      <w:r>
        <w:t xml:space="preserve"> </w:t>
      </w:r>
      <w:r w:rsidRPr="00314E46">
        <w:rPr>
          <w:rStyle w:val="StyleUnderline"/>
        </w:rPr>
        <w:t>for</w:t>
      </w:r>
      <w:r>
        <w:t xml:space="preserve"> the </w:t>
      </w:r>
      <w:r w:rsidRPr="00314E46">
        <w:rPr>
          <w:rStyle w:val="StyleUnderline"/>
        </w:rPr>
        <w:t>costs</w:t>
      </w:r>
      <w:r>
        <w:t xml:space="preserve"> of its actions </w:t>
      </w:r>
      <w:r w:rsidRPr="000E2777">
        <w:rPr>
          <w:rStyle w:val="StyleUnderline"/>
        </w:rPr>
        <w:t>and thus</w:t>
      </w:r>
      <w:r w:rsidRPr="005A5AFC">
        <w:rPr>
          <w:rStyle w:val="StyleUnderline"/>
        </w:rPr>
        <w:t xml:space="preserve"> </w:t>
      </w:r>
      <w:r w:rsidRPr="005A5AFC">
        <w:rPr>
          <w:rStyle w:val="Emphasis"/>
        </w:rPr>
        <w:t xml:space="preserve">encourage it to </w:t>
      </w:r>
      <w:r w:rsidRPr="00283653">
        <w:rPr>
          <w:rStyle w:val="Emphasis"/>
        </w:rPr>
        <w:t>adapt its operations</w:t>
      </w:r>
      <w:r>
        <w:t xml:space="preserve"> </w:t>
      </w:r>
      <w:r w:rsidRPr="000E2777">
        <w:rPr>
          <w:rStyle w:val="StyleUnderline"/>
        </w:rPr>
        <w:t>while also</w:t>
      </w:r>
      <w:r>
        <w:t xml:space="preserve"> </w:t>
      </w:r>
      <w:r w:rsidRPr="00283653">
        <w:rPr>
          <w:rStyle w:val="Emphasis"/>
        </w:rPr>
        <w:t>spurring competition</w:t>
      </w:r>
      <w:r>
        <w:t>.</w:t>
      </w:r>
    </w:p>
    <w:p w14:paraId="1641F855" w14:textId="77777777" w:rsidR="003F19F3" w:rsidRDefault="003F19F3" w:rsidP="003F19F3">
      <w:r w:rsidRPr="005A5AFC">
        <w:rPr>
          <w:rStyle w:val="StyleUnderline"/>
        </w:rPr>
        <w:t>Ag</w:t>
      </w:r>
      <w:r>
        <w:t xml:space="preserve">ricultural </w:t>
      </w:r>
      <w:r w:rsidRPr="00314E46">
        <w:rPr>
          <w:rStyle w:val="StyleUnderline"/>
        </w:rPr>
        <w:t xml:space="preserve">exceptionalism </w:t>
      </w:r>
      <w:r w:rsidRPr="000E2777">
        <w:rPr>
          <w:rStyle w:val="Emphasis"/>
        </w:rPr>
        <w:t>suppresses innovation</w:t>
      </w:r>
      <w:r>
        <w:t xml:space="preserve">. </w:t>
      </w:r>
      <w:r w:rsidRPr="00314E46">
        <w:rPr>
          <w:rStyle w:val="StyleUnderline"/>
        </w:rPr>
        <w:t xml:space="preserve">Regulatory exemption allows the industry to </w:t>
      </w:r>
      <w:r w:rsidRPr="005A5AFC">
        <w:rPr>
          <w:rStyle w:val="Emphasis"/>
        </w:rPr>
        <w:t>dispose of its pollution in water sources</w:t>
      </w:r>
      <w:r w:rsidRPr="00314E46">
        <w:rPr>
          <w:rStyle w:val="StyleUnderline"/>
        </w:rPr>
        <w:t xml:space="preserve"> </w:t>
      </w:r>
      <w:r w:rsidRPr="005A5AFC">
        <w:rPr>
          <w:rStyle w:val="Emphasis"/>
        </w:rPr>
        <w:t>because</w:t>
      </w:r>
      <w:r>
        <w:t xml:space="preserve"> </w:t>
      </w:r>
      <w:r w:rsidRPr="00314E46">
        <w:rPr>
          <w:rStyle w:val="StyleUnderline"/>
        </w:rPr>
        <w:t>ag</w:t>
      </w:r>
      <w:r>
        <w:t xml:space="preserve">riculture </w:t>
      </w:r>
      <w:r w:rsidRPr="005A5AFC">
        <w:rPr>
          <w:rStyle w:val="StyleUnderline"/>
        </w:rPr>
        <w:t xml:space="preserve">largely </w:t>
      </w:r>
      <w:r w:rsidRPr="005A5AFC">
        <w:rPr>
          <w:rStyle w:val="Emphasis"/>
        </w:rPr>
        <w:t>does not have to comply with the CWA</w:t>
      </w:r>
      <w:r>
        <w:t xml:space="preserve"> and other water-related environmental statutes. 15 </w:t>
      </w:r>
      <w:r w:rsidRPr="00314E46">
        <w:t>Thus</w:t>
      </w:r>
      <w:r>
        <w:t xml:space="preserve">, agriculture externalizes the expansive costs of its water pollution by assigning them to society, which must filter and treat water, pay for increased medical care, and suffer the reduced profitability of clean, water-reliant economies. 16 </w:t>
      </w:r>
      <w:r w:rsidRPr="000E2777">
        <w:rPr>
          <w:rStyle w:val="Emphasis"/>
        </w:rPr>
        <w:t>Because of cost externalization</w:t>
      </w:r>
      <w:r>
        <w:t xml:space="preserve">, </w:t>
      </w:r>
      <w:r w:rsidRPr="00314E46">
        <w:rPr>
          <w:rStyle w:val="StyleUnderline"/>
        </w:rPr>
        <w:t xml:space="preserve">the disposal of these </w:t>
      </w:r>
      <w:r w:rsidRPr="000E2777">
        <w:rPr>
          <w:rStyle w:val="Emphasis"/>
        </w:rPr>
        <w:t>harmful pollutants is cheap</w:t>
      </w:r>
      <w:r>
        <w:t xml:space="preserve"> </w:t>
      </w:r>
      <w:r w:rsidRPr="005A5AFC">
        <w:rPr>
          <w:rStyle w:val="StyleUnderline"/>
        </w:rPr>
        <w:t>for the industry</w:t>
      </w:r>
      <w:r>
        <w:t xml:space="preserve">. 17 </w:t>
      </w:r>
      <w:r w:rsidRPr="00314E46">
        <w:rPr>
          <w:rStyle w:val="StyleUnderline"/>
        </w:rPr>
        <w:t xml:space="preserve">There are </w:t>
      </w:r>
      <w:r w:rsidRPr="000E2777">
        <w:rPr>
          <w:rStyle w:val="Emphasis"/>
        </w:rPr>
        <w:t>expansive costs</w:t>
      </w:r>
      <w:r w:rsidRPr="005A5AFC">
        <w:rPr>
          <w:rStyle w:val="StyleUnderline"/>
        </w:rPr>
        <w:t xml:space="preserve"> to agriculture's water pollution</w:t>
      </w:r>
      <w:r>
        <w:t xml:space="preserve">, </w:t>
      </w:r>
      <w:r w:rsidRPr="00314E46">
        <w:rPr>
          <w:rStyle w:val="StyleUnderline"/>
        </w:rPr>
        <w:t xml:space="preserve">but </w:t>
      </w:r>
      <w:r w:rsidRPr="005A5AFC">
        <w:rPr>
          <w:rStyle w:val="Emphasis"/>
        </w:rPr>
        <w:t>society</w:t>
      </w:r>
      <w:r w:rsidRPr="00314E46">
        <w:rPr>
          <w:rStyle w:val="StyleUnderline"/>
        </w:rPr>
        <w:t xml:space="preserve"> is assigned </w:t>
      </w:r>
      <w:r w:rsidRPr="005A5AFC">
        <w:rPr>
          <w:rStyle w:val="StyleUnderline"/>
        </w:rPr>
        <w:t>those costs</w:t>
      </w:r>
      <w:r>
        <w:t xml:space="preserve">. 18 </w:t>
      </w:r>
      <w:r w:rsidRPr="000E2777">
        <w:rPr>
          <w:rStyle w:val="Emphasis"/>
        </w:rPr>
        <w:t>Given this</w:t>
      </w:r>
      <w:r>
        <w:t xml:space="preserve"> special treatment, </w:t>
      </w:r>
      <w:r w:rsidRPr="00314E46">
        <w:rPr>
          <w:rStyle w:val="StyleUnderline"/>
        </w:rPr>
        <w:t>ag</w:t>
      </w:r>
      <w:r>
        <w:t xml:space="preserve">riculture </w:t>
      </w:r>
      <w:r w:rsidRPr="00314E46">
        <w:rPr>
          <w:rStyle w:val="StyleUnderline"/>
        </w:rPr>
        <w:t xml:space="preserve">has </w:t>
      </w:r>
      <w:r w:rsidRPr="005A5AFC">
        <w:rPr>
          <w:rStyle w:val="Emphasis"/>
        </w:rPr>
        <w:t xml:space="preserve">little </w:t>
      </w:r>
      <w:r w:rsidRPr="000E2777">
        <w:rPr>
          <w:rStyle w:val="Emphasis"/>
        </w:rPr>
        <w:t>incentive to create</w:t>
      </w:r>
      <w:r>
        <w:t xml:space="preserve"> [*790] </w:t>
      </w:r>
      <w:r w:rsidRPr="005A5AFC">
        <w:rPr>
          <w:rStyle w:val="Emphasis"/>
        </w:rPr>
        <w:t>new pollution-reducing tech</w:t>
      </w:r>
      <w:r w:rsidRPr="00314E46">
        <w:t>nology</w:t>
      </w:r>
      <w:r>
        <w:t xml:space="preserve">. 19 </w:t>
      </w:r>
      <w:r w:rsidRPr="00314E46">
        <w:rPr>
          <w:rStyle w:val="StyleUnderline"/>
        </w:rPr>
        <w:t xml:space="preserve">It </w:t>
      </w:r>
      <w:r w:rsidRPr="005A5AFC">
        <w:rPr>
          <w:rStyle w:val="Emphasis"/>
        </w:rPr>
        <w:t>does not make financial sense</w:t>
      </w:r>
      <w:r w:rsidRPr="00314E46">
        <w:rPr>
          <w:rStyle w:val="StyleUnderline"/>
        </w:rPr>
        <w:t xml:space="preserve"> for a farmer </w:t>
      </w:r>
      <w:r w:rsidRPr="005A5AFC">
        <w:rPr>
          <w:rStyle w:val="StyleUnderline"/>
        </w:rPr>
        <w:t xml:space="preserve">to </w:t>
      </w:r>
      <w:r w:rsidRPr="005A5AFC">
        <w:rPr>
          <w:rStyle w:val="Emphasis"/>
        </w:rPr>
        <w:t>invest</w:t>
      </w:r>
      <w:r>
        <w:t xml:space="preserve"> </w:t>
      </w:r>
      <w:r w:rsidRPr="000E2777">
        <w:rPr>
          <w:rStyle w:val="StyleUnderline"/>
        </w:rPr>
        <w:t>money developing and implementing tech</w:t>
      </w:r>
      <w:r w:rsidRPr="000E2777">
        <w:t xml:space="preserve">nology </w:t>
      </w:r>
      <w:r w:rsidRPr="00314E46">
        <w:rPr>
          <w:rStyle w:val="StyleUnderline"/>
        </w:rPr>
        <w:t xml:space="preserve">to </w:t>
      </w:r>
      <w:r w:rsidRPr="005A5AFC">
        <w:rPr>
          <w:rStyle w:val="Emphasis"/>
        </w:rPr>
        <w:t>reduce costs</w:t>
      </w:r>
      <w:r>
        <w:t xml:space="preserve"> </w:t>
      </w:r>
      <w:r w:rsidRPr="000E2777">
        <w:t>that are</w:t>
      </w:r>
      <w:r w:rsidRPr="005A5AFC">
        <w:rPr>
          <w:rStyle w:val="StyleUnderline"/>
        </w:rPr>
        <w:t xml:space="preserve"> </w:t>
      </w:r>
      <w:r w:rsidRPr="000E2777">
        <w:rPr>
          <w:rStyle w:val="Emphasis"/>
        </w:rPr>
        <w:t>paid by</w:t>
      </w:r>
      <w:r w:rsidRPr="005A5AFC">
        <w:rPr>
          <w:rStyle w:val="Emphasis"/>
        </w:rPr>
        <w:t xml:space="preserve"> others</w:t>
      </w:r>
      <w:r>
        <w:t>. 20</w:t>
      </w:r>
    </w:p>
    <w:p w14:paraId="7BE09DA2" w14:textId="77777777" w:rsidR="003F19F3" w:rsidRDefault="003F19F3" w:rsidP="003F19F3">
      <w:r>
        <w:t>[FN 20]</w:t>
      </w:r>
    </w:p>
    <w:p w14:paraId="730C3800" w14:textId="77777777" w:rsidR="003F19F3" w:rsidRDefault="003F19F3" w:rsidP="003F19F3">
      <w:r w:rsidRPr="00314E46">
        <w:rPr>
          <w:rStyle w:val="StyleUnderline"/>
        </w:rPr>
        <w:t xml:space="preserve">One </w:t>
      </w:r>
      <w:r w:rsidRPr="005A5AFC">
        <w:rPr>
          <w:rStyle w:val="Emphasis"/>
        </w:rPr>
        <w:t>strikingly similar exception</w:t>
      </w:r>
      <w:r w:rsidRPr="005A5AFC">
        <w:rPr>
          <w:rStyle w:val="StyleUnderline"/>
        </w:rPr>
        <w:t xml:space="preserve"> to a broader EPA rule</w:t>
      </w:r>
      <w:r>
        <w:t xml:space="preserve">, </w:t>
      </w:r>
      <w:r w:rsidRPr="00314E46">
        <w:rPr>
          <w:rStyle w:val="StyleUnderline"/>
        </w:rPr>
        <w:t>the</w:t>
      </w:r>
      <w:r>
        <w:t xml:space="preserve"> so-called </w:t>
      </w:r>
      <w:r w:rsidRPr="005A5AFC">
        <w:rPr>
          <w:rStyle w:val="Emphasis"/>
        </w:rPr>
        <w:t>Glider Kit Loophole</w:t>
      </w:r>
      <w:r>
        <w:t xml:space="preserve">, </w:t>
      </w:r>
      <w:r w:rsidRPr="005A5AFC">
        <w:rPr>
          <w:rStyle w:val="StyleUnderline"/>
        </w:rPr>
        <w:t>drew identical criticism</w:t>
      </w:r>
      <w:r>
        <w:t xml:space="preserve"> in 2018 </w:t>
      </w:r>
      <w:r w:rsidRPr="005A5AFC">
        <w:rPr>
          <w:rStyle w:val="StyleUnderline"/>
        </w:rPr>
        <w:t>on the basis of</w:t>
      </w:r>
      <w:r>
        <w:t xml:space="preserve"> the loophole's </w:t>
      </w:r>
      <w:r w:rsidRPr="005A5AFC">
        <w:rPr>
          <w:rStyle w:val="StyleUnderline"/>
        </w:rPr>
        <w:t>tendency to encourage higher levels of pollution and</w:t>
      </w:r>
      <w:r>
        <w:t xml:space="preserve"> </w:t>
      </w:r>
      <w:r w:rsidRPr="00314E46">
        <w:rPr>
          <w:rStyle w:val="StyleUnderline"/>
        </w:rPr>
        <w:t>discourage competition and innovation</w:t>
      </w:r>
      <w:r>
        <w:t xml:space="preserve">. See generally RICHARD K. LATTANZIO &amp; SEAN LOWRY, CONG. RSCH. SERV., R45286, GLIDER KIT, ENGINE, AND VEHICLE REGULATIONS 3-4 (2018) (explaining the loophole </w:t>
      </w:r>
      <w:r w:rsidRPr="00314E46">
        <w:rPr>
          <w:rStyle w:val="StyleUnderline"/>
        </w:rPr>
        <w:t>allowing</w:t>
      </w:r>
      <w:r>
        <w:t xml:space="preserve"> for </w:t>
      </w:r>
      <w:r w:rsidRPr="005A5AFC">
        <w:rPr>
          <w:rStyle w:val="Emphasis"/>
        </w:rPr>
        <w:t>old</w:t>
      </w:r>
      <w:r w:rsidRPr="00314E46">
        <w:rPr>
          <w:rStyle w:val="StyleUnderline"/>
        </w:rPr>
        <w:t>er</w:t>
      </w:r>
      <w:r>
        <w:t xml:space="preserve"> and less efficient </w:t>
      </w:r>
      <w:r w:rsidRPr="00314E46">
        <w:rPr>
          <w:rStyle w:val="StyleUnderline"/>
        </w:rPr>
        <w:t>trucks to be rebuilt</w:t>
      </w:r>
      <w:r>
        <w:t xml:space="preserve"> </w:t>
      </w:r>
      <w:r w:rsidRPr="00314E46">
        <w:rPr>
          <w:rStyle w:val="StyleUnderline"/>
        </w:rPr>
        <w:t>and</w:t>
      </w:r>
      <w:r>
        <w:t xml:space="preserve"> </w:t>
      </w:r>
      <w:r w:rsidRPr="005A5AFC">
        <w:rPr>
          <w:rStyle w:val="Emphasis"/>
        </w:rPr>
        <w:t>resold</w:t>
      </w:r>
      <w:r w:rsidRPr="00314E46">
        <w:rPr>
          <w:rStyle w:val="StyleUnderline"/>
        </w:rPr>
        <w:t xml:space="preserve"> as new</w:t>
      </w:r>
      <w:r>
        <w:t xml:space="preserve"> "used" </w:t>
      </w:r>
      <w:r w:rsidRPr="00314E46">
        <w:rPr>
          <w:rStyle w:val="StyleUnderline"/>
        </w:rPr>
        <w:t>vehicles</w:t>
      </w:r>
      <w:r>
        <w:t xml:space="preserve"> that were </w:t>
      </w:r>
      <w:r w:rsidRPr="005A5AFC">
        <w:rPr>
          <w:rStyle w:val="Emphasis"/>
        </w:rPr>
        <w:t>exempt</w:t>
      </w:r>
      <w:r>
        <w:t xml:space="preserve">ed </w:t>
      </w:r>
      <w:r w:rsidRPr="005A5AFC">
        <w:rPr>
          <w:rStyle w:val="StyleUnderline"/>
        </w:rPr>
        <w:t>from newer</w:t>
      </w:r>
      <w:r>
        <w:t xml:space="preserve"> </w:t>
      </w:r>
      <w:r w:rsidRPr="00314E46">
        <w:rPr>
          <w:rStyle w:val="StyleUnderline"/>
        </w:rPr>
        <w:t>reg</w:t>
      </w:r>
      <w:r>
        <w:t>ulation</w:t>
      </w:r>
      <w:r w:rsidRPr="00314E46">
        <w:rPr>
          <w:rStyle w:val="StyleUnderline"/>
        </w:rPr>
        <w:t>s</w:t>
      </w:r>
      <w:r>
        <w:t xml:space="preserve"> under the Clean Air Act). </w:t>
      </w:r>
      <w:r w:rsidRPr="00314E46">
        <w:rPr>
          <w:rStyle w:val="StyleUnderline"/>
        </w:rPr>
        <w:t xml:space="preserve">Many </w:t>
      </w:r>
      <w:r w:rsidRPr="005A5AFC">
        <w:rPr>
          <w:rStyle w:val="Emphasis"/>
        </w:rPr>
        <w:t>critics</w:t>
      </w:r>
      <w:r w:rsidRPr="00314E46">
        <w:rPr>
          <w:rStyle w:val="StyleUnderline"/>
        </w:rPr>
        <w:t xml:space="preserve"> were </w:t>
      </w:r>
      <w:r w:rsidRPr="005A5AFC">
        <w:rPr>
          <w:rStyle w:val="Emphasis"/>
        </w:rPr>
        <w:t>within the trucking industry itself</w:t>
      </w:r>
      <w:r w:rsidRPr="00314E46">
        <w:rPr>
          <w:rStyle w:val="StyleUnderline"/>
        </w:rPr>
        <w:t>, arguing</w:t>
      </w:r>
      <w:r>
        <w:t xml:space="preserve"> that </w:t>
      </w:r>
      <w:r w:rsidRPr="00314E46">
        <w:rPr>
          <w:rStyle w:val="StyleUnderline"/>
        </w:rPr>
        <w:t>the loophole created</w:t>
      </w:r>
      <w:r>
        <w:t xml:space="preserve"> an </w:t>
      </w:r>
      <w:r w:rsidRPr="00314E46">
        <w:rPr>
          <w:rStyle w:val="StyleUnderline"/>
        </w:rPr>
        <w:t xml:space="preserve">unfair </w:t>
      </w:r>
      <w:r w:rsidRPr="005A5AFC">
        <w:rPr>
          <w:rStyle w:val="Emphasis"/>
        </w:rPr>
        <w:t>competitive disadvantage</w:t>
      </w:r>
      <w:r w:rsidRPr="00314E46">
        <w:rPr>
          <w:rStyle w:val="StyleUnderline"/>
        </w:rPr>
        <w:t xml:space="preserve"> for those pursuing </w:t>
      </w:r>
      <w:r w:rsidRPr="005A5AFC">
        <w:rPr>
          <w:rStyle w:val="Emphasis"/>
        </w:rPr>
        <w:t>innovation</w:t>
      </w:r>
      <w:r>
        <w:t xml:space="preserve"> </w:t>
      </w:r>
      <w:r w:rsidRPr="005A5AFC">
        <w:rPr>
          <w:rStyle w:val="StyleUnderline"/>
        </w:rPr>
        <w:t>within the industry and</w:t>
      </w:r>
      <w:r>
        <w:t xml:space="preserve"> those "businesses </w:t>
      </w:r>
      <w:r w:rsidRPr="005A5AFC">
        <w:rPr>
          <w:rStyle w:val="StyleUnderline"/>
        </w:rPr>
        <w:t>that</w:t>
      </w:r>
      <w:r>
        <w:t xml:space="preserve"> have </w:t>
      </w:r>
      <w:r w:rsidRPr="005A5AFC">
        <w:rPr>
          <w:rStyle w:val="Emphasis"/>
        </w:rPr>
        <w:t>invested</w:t>
      </w:r>
      <w:r w:rsidRPr="005A5AFC">
        <w:t xml:space="preserve"> in</w:t>
      </w:r>
      <w:r>
        <w:t xml:space="preserve"> cleaner en</w:t>
      </w:r>
      <w:r w:rsidRPr="00314E46">
        <w:t xml:space="preserve">gine and emission control technologies." Id. at 9; see also Erin Murphy, Freight Truck Fleets, Manufacturers, and Dealers to Pruitt: Stop Supporting Super-Polluting Glider Trucks, ENV'T DEF. FUND (Jan. 24, 2018) (alteration in original) (quoting the Public Comment of the Truck and Engine Manufacturer's Association to the proposed rule change allowing the Glider Kit Loophole), http://blogs.edf.org/climate411/2018/01/24/freight-truck-fleets-manufacturers-and-dealers-to-pruitt-stop-supporting-super-polluting-glider-trucks ("[S]uch a loophole would be especially damaging to EMA's members who have invested </w:t>
      </w:r>
      <w:r w:rsidRPr="005A5AFC">
        <w:rPr>
          <w:rStyle w:val="StyleUnderline"/>
        </w:rPr>
        <w:t>hundreds of millions</w:t>
      </w:r>
      <w:r w:rsidRPr="00314E46">
        <w:t xml:space="preserve"> of dollars </w:t>
      </w:r>
      <w:r w:rsidRPr="005A5AFC">
        <w:rPr>
          <w:rStyle w:val="StyleUnderline"/>
        </w:rPr>
        <w:t xml:space="preserve">in </w:t>
      </w:r>
      <w:r w:rsidRPr="005A5AFC">
        <w:rPr>
          <w:rStyle w:val="Emphasis"/>
        </w:rPr>
        <w:t>advanced technologies</w:t>
      </w:r>
      <w:r w:rsidRPr="00314E46">
        <w:t xml:space="preserve"> -- technologies </w:t>
      </w:r>
      <w:r w:rsidRPr="00314E46">
        <w:rPr>
          <w:rStyle w:val="StyleUnderline"/>
        </w:rPr>
        <w:t xml:space="preserve">that </w:t>
      </w:r>
      <w:r w:rsidRPr="005A5AFC">
        <w:rPr>
          <w:rStyle w:val="Emphasis"/>
        </w:rPr>
        <w:t>make them the world's leaders</w:t>
      </w:r>
      <w:r w:rsidRPr="005A5AFC">
        <w:rPr>
          <w:rStyle w:val="StyleUnderline"/>
        </w:rPr>
        <w:t xml:space="preserve"> in</w:t>
      </w:r>
      <w:r w:rsidRPr="00314E46">
        <w:t xml:space="preserve"> the </w:t>
      </w:r>
      <w:r w:rsidRPr="005A5AFC">
        <w:rPr>
          <w:rStyle w:val="Emphasis"/>
        </w:rPr>
        <w:t>manufacture</w:t>
      </w:r>
      <w:r w:rsidRPr="00314E46">
        <w:t xml:space="preserve"> </w:t>
      </w:r>
      <w:r w:rsidRPr="005A5AFC">
        <w:rPr>
          <w:rStyle w:val="StyleUnderline"/>
        </w:rPr>
        <w:t>of new heavy-duty and medium-duty</w:t>
      </w:r>
      <w:r>
        <w:t xml:space="preserve"> on-highway </w:t>
      </w:r>
      <w:r w:rsidRPr="005A5AFC">
        <w:t>engines</w:t>
      </w:r>
      <w:r>
        <w:t xml:space="preserve"> and </w:t>
      </w:r>
      <w:r w:rsidRPr="005A5AFC">
        <w:rPr>
          <w:rStyle w:val="StyleUnderline"/>
        </w:rPr>
        <w:t>vehicles</w:t>
      </w:r>
      <w:r>
        <w:t>.").</w:t>
      </w:r>
    </w:p>
    <w:p w14:paraId="36CD446C" w14:textId="77777777" w:rsidR="003F19F3" w:rsidRDefault="003F19F3" w:rsidP="003F19F3">
      <w:r>
        <w:t>[End FN]</w:t>
      </w:r>
    </w:p>
    <w:p w14:paraId="7BC6B6C7" w14:textId="77777777" w:rsidR="003F19F3" w:rsidRDefault="003F19F3" w:rsidP="003F19F3">
      <w:r>
        <w:t xml:space="preserve">Agricultural exceptionalism also limits competition within the industry. 21 Subsidies distort the industry's reliance on </w:t>
      </w:r>
      <w:r w:rsidRPr="005A5AFC">
        <w:rPr>
          <w:rStyle w:val="Emphasis"/>
        </w:rPr>
        <w:t>market signals</w:t>
      </w:r>
      <w:r>
        <w:t xml:space="preserve"> to </w:t>
      </w:r>
      <w:r w:rsidRPr="005A5AFC">
        <w:rPr>
          <w:rStyle w:val="Emphasis"/>
        </w:rPr>
        <w:t>make strategic decisions</w:t>
      </w:r>
      <w:r>
        <w:t xml:space="preserve"> that align with consumer demands. 22 The industry's focus is often on receiving subsidies rather than delivering a product that satisfies demand. 23 Thus, </w:t>
      </w:r>
      <w:r w:rsidRPr="005A5AFC">
        <w:t>players in the industry compete</w:t>
      </w:r>
      <w:r>
        <w:t xml:space="preserve"> to receive subsidies, not to satisfy consumer preferences. 24 Additionally, </w:t>
      </w:r>
      <w:r w:rsidRPr="00314E46">
        <w:rPr>
          <w:rStyle w:val="StyleUnderline"/>
        </w:rPr>
        <w:t>because of the</w:t>
      </w:r>
      <w:r>
        <w:t xml:space="preserve"> regulatory </w:t>
      </w:r>
      <w:r w:rsidRPr="005A5AFC">
        <w:rPr>
          <w:rStyle w:val="StyleUnderline"/>
        </w:rPr>
        <w:t>exemptions</w:t>
      </w:r>
      <w:r>
        <w:t xml:space="preserve"> </w:t>
      </w:r>
      <w:r w:rsidRPr="005A5AFC">
        <w:rPr>
          <w:rStyle w:val="StyleUnderline"/>
        </w:rPr>
        <w:t xml:space="preserve">and </w:t>
      </w:r>
      <w:r w:rsidRPr="005A5AFC">
        <w:rPr>
          <w:rStyle w:val="Emphasis"/>
        </w:rPr>
        <w:t>cost externalization</w:t>
      </w:r>
      <w:r w:rsidRPr="005A5AFC">
        <w:rPr>
          <w:rStyle w:val="StyleUnderline"/>
        </w:rPr>
        <w:t>, there</w:t>
      </w:r>
      <w:r w:rsidRPr="00314E46">
        <w:rPr>
          <w:rStyle w:val="StyleUnderline"/>
        </w:rPr>
        <w:t xml:space="preserve"> is a </w:t>
      </w:r>
      <w:r w:rsidRPr="005A5AFC">
        <w:rPr>
          <w:rStyle w:val="Emphasis"/>
        </w:rPr>
        <w:t>lack of competition</w:t>
      </w:r>
      <w:r w:rsidRPr="00314E46">
        <w:rPr>
          <w:rStyle w:val="StyleUnderline"/>
        </w:rPr>
        <w:t xml:space="preserve"> </w:t>
      </w:r>
      <w:r w:rsidRPr="005A5AFC">
        <w:rPr>
          <w:rStyle w:val="Emphasis"/>
        </w:rPr>
        <w:t>focused</w:t>
      </w:r>
      <w:r w:rsidRPr="00314E46">
        <w:rPr>
          <w:rStyle w:val="StyleUnderline"/>
        </w:rPr>
        <w:t xml:space="preserve"> on </w:t>
      </w:r>
      <w:r w:rsidRPr="000E2777">
        <w:rPr>
          <w:rStyle w:val="Emphasis"/>
        </w:rPr>
        <w:t>developing new innovations to limit pollution</w:t>
      </w:r>
      <w:r w:rsidRPr="00314E46">
        <w:rPr>
          <w:rStyle w:val="StyleUnderline"/>
        </w:rPr>
        <w:t xml:space="preserve"> and </w:t>
      </w:r>
      <w:r w:rsidRPr="005A5AFC">
        <w:rPr>
          <w:rStyle w:val="Emphasis"/>
        </w:rPr>
        <w:t>reduce attendant costs</w:t>
      </w:r>
      <w:r>
        <w:t xml:space="preserve">. 25 </w:t>
      </w:r>
      <w:r w:rsidRPr="005A5AFC">
        <w:rPr>
          <w:rStyle w:val="StyleUnderline"/>
        </w:rPr>
        <w:t xml:space="preserve">As a </w:t>
      </w:r>
      <w:r w:rsidRPr="000E2777">
        <w:rPr>
          <w:rStyle w:val="Emphasis"/>
        </w:rPr>
        <w:t>result of this</w:t>
      </w:r>
      <w:r w:rsidRPr="005A5AFC">
        <w:rPr>
          <w:rStyle w:val="StyleUnderline"/>
        </w:rPr>
        <w:t xml:space="preserve"> lack of competition</w:t>
      </w:r>
      <w:r>
        <w:t xml:space="preserve">, </w:t>
      </w:r>
      <w:r w:rsidRPr="005A5AFC">
        <w:rPr>
          <w:rStyle w:val="Emphasis"/>
        </w:rPr>
        <w:t>society bears more costs</w:t>
      </w:r>
      <w:r>
        <w:t xml:space="preserve">. 26 </w:t>
      </w:r>
      <w:r w:rsidRPr="005A5AFC">
        <w:rPr>
          <w:rStyle w:val="Emphasis"/>
        </w:rPr>
        <w:t>If ag</w:t>
      </w:r>
      <w:r>
        <w:t xml:space="preserve">riculture </w:t>
      </w:r>
      <w:r w:rsidRPr="005A5AFC">
        <w:rPr>
          <w:rStyle w:val="Emphasis"/>
        </w:rPr>
        <w:t>was not exempt</w:t>
      </w:r>
      <w:r>
        <w:t xml:space="preserve"> </w:t>
      </w:r>
      <w:r w:rsidRPr="000E2777">
        <w:rPr>
          <w:rStyle w:val="Emphasis"/>
        </w:rPr>
        <w:t>and was assigned</w:t>
      </w:r>
      <w:r w:rsidRPr="005A5AFC">
        <w:rPr>
          <w:rStyle w:val="Emphasis"/>
        </w:rPr>
        <w:t xml:space="preserve"> more responsibility</w:t>
      </w:r>
      <w:r w:rsidRPr="000E2777">
        <w:rPr>
          <w:rStyle w:val="StyleUnderline"/>
        </w:rPr>
        <w:t xml:space="preserve"> for its pollution</w:t>
      </w:r>
      <w:r>
        <w:t xml:space="preserve">, </w:t>
      </w:r>
      <w:r w:rsidRPr="000E2777">
        <w:rPr>
          <w:rStyle w:val="StyleUnderline"/>
        </w:rPr>
        <w:t xml:space="preserve">the industry </w:t>
      </w:r>
      <w:r w:rsidRPr="008172F2">
        <w:rPr>
          <w:rStyle w:val="Emphasis"/>
        </w:rPr>
        <w:t>would compete</w:t>
      </w:r>
      <w:r w:rsidRPr="00314E46">
        <w:t xml:space="preserve"> </w:t>
      </w:r>
      <w:r w:rsidRPr="008172F2">
        <w:rPr>
          <w:rStyle w:val="StyleUnderline"/>
        </w:rPr>
        <w:t>to reduce pollution</w:t>
      </w:r>
      <w:r w:rsidRPr="00314E46">
        <w:t xml:space="preserve"> </w:t>
      </w:r>
      <w:r w:rsidRPr="000E2777">
        <w:rPr>
          <w:rStyle w:val="StyleUnderline"/>
        </w:rPr>
        <w:t>and</w:t>
      </w:r>
      <w:r w:rsidRPr="00314E46">
        <w:t xml:space="preserve"> the </w:t>
      </w:r>
      <w:r w:rsidRPr="000E2777">
        <w:rPr>
          <w:rStyle w:val="StyleUnderline"/>
        </w:rPr>
        <w:t>costs</w:t>
      </w:r>
      <w:r w:rsidRPr="00314E46">
        <w:t xml:space="preserve"> </w:t>
      </w:r>
      <w:r>
        <w:t>of that pollution. 27</w:t>
      </w:r>
    </w:p>
    <w:p w14:paraId="115EDE71" w14:textId="77777777" w:rsidR="003F19F3" w:rsidRDefault="003F19F3" w:rsidP="003F19F3">
      <w:r>
        <w:t xml:space="preserve">[*791] </w:t>
      </w:r>
      <w:r w:rsidRPr="00314E46">
        <w:rPr>
          <w:rStyle w:val="StyleUnderline"/>
        </w:rPr>
        <w:t xml:space="preserve">Regulatory change is </w:t>
      </w:r>
      <w:r w:rsidRPr="008172F2">
        <w:rPr>
          <w:rStyle w:val="Emphasis"/>
        </w:rPr>
        <w:t>necessary</w:t>
      </w:r>
      <w:r w:rsidRPr="00314E46">
        <w:rPr>
          <w:rStyle w:val="StyleUnderline"/>
        </w:rPr>
        <w:t xml:space="preserve"> to</w:t>
      </w:r>
      <w:r>
        <w:t xml:space="preserve"> curtail agricultural exceptionalism and make the industry more liable for the costs of its actions. 28 There are several different policy mechanisms through which that change can occur. 29 This Article discusses several of those solutions, including banning certain fertilizers, taxing agriculture's water pollution, requiring more transparency and availability of information, and restructuring current regulations to eliminate agriculture exemptions and </w:t>
      </w:r>
      <w:r w:rsidRPr="008172F2">
        <w:rPr>
          <w:rStyle w:val="Emphasis"/>
        </w:rPr>
        <w:t>force</w:t>
      </w:r>
      <w:r w:rsidRPr="00314E46">
        <w:rPr>
          <w:rStyle w:val="StyleUnderline"/>
        </w:rPr>
        <w:t xml:space="preserve"> </w:t>
      </w:r>
      <w:r w:rsidRPr="008172F2">
        <w:rPr>
          <w:rStyle w:val="Emphasis"/>
        </w:rPr>
        <w:t>cost-internalization</w:t>
      </w:r>
      <w:r>
        <w:t xml:space="preserve">. 30 </w:t>
      </w:r>
    </w:p>
    <w:p w14:paraId="7F88491F" w14:textId="77777777" w:rsidR="003F19F3" w:rsidRPr="008172F2" w:rsidRDefault="003F19F3" w:rsidP="003F19F3">
      <w:pPr>
        <w:rPr>
          <w:rStyle w:val="Emphasis"/>
        </w:rPr>
      </w:pPr>
      <w:r w:rsidRPr="00364A38">
        <w:rPr>
          <w:rStyle w:val="StyleUnderline"/>
        </w:rPr>
        <w:t>This Article considers the</w:t>
      </w:r>
      <w:r>
        <w:t xml:space="preserve"> financial impact of agricultural exceptionalism. It also analyzes the </w:t>
      </w:r>
      <w:r w:rsidRPr="00364A38">
        <w:rPr>
          <w:rStyle w:val="StyleUnderline"/>
        </w:rPr>
        <w:t>financial impact if these exemptions</w:t>
      </w:r>
      <w:r>
        <w:t xml:space="preserve"> and subsidies </w:t>
      </w:r>
      <w:r w:rsidRPr="00364A38">
        <w:rPr>
          <w:rStyle w:val="StyleUnderline"/>
        </w:rPr>
        <w:t>were curtailed</w:t>
      </w:r>
      <w:r>
        <w:t xml:space="preserve"> </w:t>
      </w:r>
      <w:r w:rsidRPr="008172F2">
        <w:rPr>
          <w:rStyle w:val="Emphasis"/>
        </w:rPr>
        <w:t>through the lens of an important and influential economic theory</w:t>
      </w:r>
      <w:r w:rsidRPr="008172F2">
        <w:t xml:space="preserve">, </w:t>
      </w:r>
      <w:r w:rsidRPr="00364A38">
        <w:rPr>
          <w:rStyle w:val="StyleUnderline"/>
        </w:rPr>
        <w:t xml:space="preserve">the </w:t>
      </w:r>
      <w:r w:rsidRPr="000E2777">
        <w:rPr>
          <w:rStyle w:val="StyleUnderline"/>
        </w:rPr>
        <w:t>Porter Hypothesis</w:t>
      </w:r>
      <w:r>
        <w:t xml:space="preserve">. 31 Although the regulatory exemptions and monetary subsidies provided to agriculture and the impact of such exceptions on the environment have been discussed in other articles, 32 </w:t>
      </w:r>
      <w:r w:rsidRPr="008172F2">
        <w:rPr>
          <w:rStyle w:val="StyleUnderline"/>
        </w:rPr>
        <w:t xml:space="preserve">this Article </w:t>
      </w:r>
      <w:r w:rsidRPr="000E2777">
        <w:rPr>
          <w:rStyle w:val="Emphasis"/>
        </w:rPr>
        <w:t>applies the Porter Hypothesis</w:t>
      </w:r>
      <w:r>
        <w:t xml:space="preserve"> </w:t>
      </w:r>
      <w:r w:rsidRPr="008172F2">
        <w:rPr>
          <w:rStyle w:val="StyleUnderline"/>
        </w:rPr>
        <w:t>to</w:t>
      </w:r>
      <w:r>
        <w:t xml:space="preserve"> </w:t>
      </w:r>
      <w:r w:rsidRPr="008172F2">
        <w:rPr>
          <w:rStyle w:val="Emphasis"/>
        </w:rPr>
        <w:t>ag</w:t>
      </w:r>
      <w:r>
        <w:t xml:space="preserve">ricultural </w:t>
      </w:r>
      <w:r w:rsidRPr="008172F2">
        <w:rPr>
          <w:rStyle w:val="Emphasis"/>
        </w:rPr>
        <w:t>exceptionalism</w:t>
      </w:r>
      <w:r>
        <w:t xml:space="preserve"> and analyzes, through the lens of that theory, the resulting financial </w:t>
      </w:r>
      <w:r w:rsidRPr="00364A38">
        <w:t xml:space="preserve">impact of rolling back such exemptions and subsidies. This Article concludes by discussing solutions that utilize the perspectives gained from the Porter Hypothesis and that limit the pervasive effect of agricultural exceptionalism </w:t>
      </w:r>
      <w:r w:rsidRPr="000E2777">
        <w:rPr>
          <w:rStyle w:val="StyleUnderline"/>
        </w:rPr>
        <w:t xml:space="preserve">on </w:t>
      </w:r>
      <w:r w:rsidRPr="000E2777">
        <w:rPr>
          <w:rStyle w:val="Emphasis"/>
        </w:rPr>
        <w:t>water pollution</w:t>
      </w:r>
      <w:r w:rsidRPr="000E2777">
        <w:rPr>
          <w:rStyle w:val="StyleUnderline"/>
        </w:rPr>
        <w:t>.</w:t>
      </w:r>
    </w:p>
    <w:p w14:paraId="2A6A33AF" w14:textId="77777777" w:rsidR="003F19F3" w:rsidRPr="00364A38" w:rsidRDefault="003F19F3" w:rsidP="003F19F3">
      <w:r w:rsidRPr="00364A38">
        <w:t xml:space="preserve">Glancing at any newspaper or watching any news program reveals that agriculture pollution is currently a controversial subject. A few illustrative headlines include the following: 14 States Sue EPA over Rollback of Obama-Era Water Rule; 33 Rich Farmers, Not Mom-and-Pop Farms, Will Collect Most of Trump's Tariff Bailout; 34 We're Suing Iowa for Choosing Big Ag Over Clean Water; 35 Groups Sue Iowa for Farm Pollution into Racoon River. 36 </w:t>
      </w:r>
    </w:p>
    <w:p w14:paraId="474D7925" w14:textId="77777777" w:rsidR="003F19F3" w:rsidRPr="00364A38" w:rsidRDefault="003F19F3" w:rsidP="003F19F3">
      <w:r w:rsidRPr="00364A38">
        <w:t xml:space="preserve">Such controversy exists because </w:t>
      </w:r>
      <w:r w:rsidRPr="008172F2">
        <w:rPr>
          <w:rStyle w:val="StyleUnderline"/>
        </w:rPr>
        <w:t>emissions of various</w:t>
      </w:r>
      <w:r w:rsidRPr="00364A38">
        <w:t xml:space="preserve"> </w:t>
      </w:r>
      <w:r w:rsidRPr="008172F2">
        <w:rPr>
          <w:rStyle w:val="Emphasis"/>
        </w:rPr>
        <w:t>ag</w:t>
      </w:r>
      <w:r w:rsidRPr="00364A38">
        <w:t xml:space="preserve">ricultural </w:t>
      </w:r>
      <w:r w:rsidRPr="008172F2">
        <w:rPr>
          <w:rStyle w:val="Emphasis"/>
        </w:rPr>
        <w:t>pollutants into water sources</w:t>
      </w:r>
      <w:r w:rsidRPr="00364A38">
        <w:t xml:space="preserve"> </w:t>
      </w:r>
      <w:r w:rsidRPr="008172F2">
        <w:rPr>
          <w:rStyle w:val="StyleUnderline"/>
        </w:rPr>
        <w:t>are causing changes to the environment</w:t>
      </w:r>
      <w:r w:rsidRPr="00364A38">
        <w:t xml:space="preserve"> </w:t>
      </w:r>
      <w:r w:rsidRPr="008172F2">
        <w:rPr>
          <w:rStyle w:val="StyleUnderline"/>
        </w:rPr>
        <w:t xml:space="preserve">that could </w:t>
      </w:r>
      <w:r w:rsidRPr="008172F2">
        <w:rPr>
          <w:rStyle w:val="Emphasis"/>
        </w:rPr>
        <w:t>permanently alter</w:t>
      </w:r>
      <w:r w:rsidRPr="008172F2">
        <w:rPr>
          <w:rStyle w:val="StyleUnderline"/>
        </w:rPr>
        <w:t xml:space="preserve"> </w:t>
      </w:r>
      <w:r w:rsidRPr="008172F2">
        <w:rPr>
          <w:rStyle w:val="Emphasis"/>
        </w:rPr>
        <w:t>how humans live</w:t>
      </w:r>
      <w:r w:rsidRPr="00364A38">
        <w:t xml:space="preserve"> 37 </w:t>
      </w:r>
      <w:r w:rsidRPr="008172F2">
        <w:rPr>
          <w:rStyle w:val="StyleUnderline"/>
        </w:rPr>
        <w:t xml:space="preserve">and </w:t>
      </w:r>
      <w:r w:rsidRPr="008172F2">
        <w:rPr>
          <w:rStyle w:val="Emphasis"/>
        </w:rPr>
        <w:t>threaten human health</w:t>
      </w:r>
      <w:r w:rsidRPr="00364A38">
        <w:t xml:space="preserve"> in devastating [*792] </w:t>
      </w:r>
      <w:r w:rsidRPr="008172F2">
        <w:t xml:space="preserve">ways. 38 </w:t>
      </w:r>
      <w:r w:rsidRPr="008172F2">
        <w:rPr>
          <w:rStyle w:val="StyleUnderline"/>
        </w:rPr>
        <w:t xml:space="preserve">This pollution </w:t>
      </w:r>
      <w:r w:rsidRPr="008172F2">
        <w:rPr>
          <w:rStyle w:val="Emphasis"/>
        </w:rPr>
        <w:t>is</w:t>
      </w:r>
      <w:r w:rsidRPr="008172F2">
        <w:rPr>
          <w:rStyle w:val="StyleUnderline"/>
        </w:rPr>
        <w:t xml:space="preserve"> </w:t>
      </w:r>
      <w:r w:rsidRPr="008172F2">
        <w:rPr>
          <w:rStyle w:val="Emphasis"/>
        </w:rPr>
        <w:t>wreaking havoc</w:t>
      </w:r>
      <w:r w:rsidRPr="008172F2">
        <w:rPr>
          <w:rStyle w:val="StyleUnderline"/>
        </w:rPr>
        <w:t xml:space="preserve"> on water sources </w:t>
      </w:r>
      <w:r w:rsidRPr="008172F2">
        <w:rPr>
          <w:rStyle w:val="Emphasis"/>
        </w:rPr>
        <w:t>throughout the United States</w:t>
      </w:r>
      <w:r w:rsidRPr="008172F2">
        <w:t xml:space="preserve">, </w:t>
      </w:r>
      <w:r w:rsidRPr="008172F2">
        <w:rPr>
          <w:rStyle w:val="StyleUnderline"/>
        </w:rPr>
        <w:t>creating areas</w:t>
      </w:r>
      <w:r w:rsidRPr="008172F2">
        <w:t xml:space="preserve"> in bodies </w:t>
      </w:r>
      <w:r w:rsidRPr="008172F2">
        <w:rPr>
          <w:rStyle w:val="StyleUnderline"/>
        </w:rPr>
        <w:t xml:space="preserve">of </w:t>
      </w:r>
      <w:r w:rsidRPr="008172F2">
        <w:rPr>
          <w:rStyle w:val="Emphasis"/>
        </w:rPr>
        <w:t>water</w:t>
      </w:r>
      <w:r w:rsidRPr="008172F2">
        <w:t xml:space="preserve"> that are </w:t>
      </w:r>
      <w:r w:rsidRPr="008172F2">
        <w:rPr>
          <w:rStyle w:val="StyleUnderline"/>
        </w:rPr>
        <w:t xml:space="preserve">the </w:t>
      </w:r>
      <w:r w:rsidRPr="008172F2">
        <w:rPr>
          <w:rStyle w:val="Emphasis"/>
        </w:rPr>
        <w:t>size of multiple states</w:t>
      </w:r>
      <w:r w:rsidRPr="008172F2">
        <w:t xml:space="preserve"> </w:t>
      </w:r>
      <w:r w:rsidRPr="008172F2">
        <w:rPr>
          <w:rStyle w:val="StyleUnderline"/>
        </w:rPr>
        <w:t xml:space="preserve">in which </w:t>
      </w:r>
      <w:r w:rsidRPr="008172F2">
        <w:rPr>
          <w:rStyle w:val="Emphasis"/>
        </w:rPr>
        <w:t>living organisms cannot exist</w:t>
      </w:r>
      <w:r w:rsidRPr="008172F2">
        <w:t xml:space="preserve">, 39 </w:t>
      </w:r>
      <w:r w:rsidRPr="008172F2">
        <w:rPr>
          <w:rStyle w:val="StyleUnderline"/>
        </w:rPr>
        <w:t>causing harmful health effects</w:t>
      </w:r>
      <w:r w:rsidRPr="00364A38">
        <w:t xml:space="preserve">, 40 </w:t>
      </w:r>
      <w:r w:rsidRPr="008172F2">
        <w:rPr>
          <w:rStyle w:val="StyleUnderline"/>
        </w:rPr>
        <w:t xml:space="preserve">and </w:t>
      </w:r>
      <w:r w:rsidRPr="008172F2">
        <w:rPr>
          <w:rStyle w:val="Emphasis"/>
        </w:rPr>
        <w:t>devastating local economies</w:t>
      </w:r>
      <w:r w:rsidRPr="00364A38">
        <w:t xml:space="preserve">. 41 </w:t>
      </w:r>
      <w:r w:rsidRPr="008172F2">
        <w:rPr>
          <w:rStyle w:val="StyleUnderline"/>
        </w:rPr>
        <w:t xml:space="preserve">This </w:t>
      </w:r>
      <w:r w:rsidRPr="008172F2">
        <w:rPr>
          <w:rStyle w:val="Emphasis"/>
        </w:rPr>
        <w:t>could</w:t>
      </w:r>
      <w:r w:rsidRPr="008172F2">
        <w:rPr>
          <w:rStyle w:val="StyleUnderline"/>
        </w:rPr>
        <w:t xml:space="preserve"> be </w:t>
      </w:r>
      <w:r w:rsidRPr="008172F2">
        <w:rPr>
          <w:rStyle w:val="Emphasis"/>
        </w:rPr>
        <w:t>just the beginning</w:t>
      </w:r>
      <w:r w:rsidRPr="008172F2">
        <w:rPr>
          <w:rStyle w:val="StyleUnderline"/>
        </w:rPr>
        <w:t>.</w:t>
      </w:r>
    </w:p>
    <w:p w14:paraId="022D5F9B" w14:textId="77777777" w:rsidR="003F19F3" w:rsidRDefault="003F19F3" w:rsidP="003F19F3">
      <w:r w:rsidRPr="008172F2">
        <w:t>Agricultural pollution stems from many sources, including fertilizers and pesticides, animal excrement from livestock operations, and sediment loading from timber operations. 42 These pollutants add "ammonium, nitrates, nitrites, and phosphorous to ambient water quality[, causing d]ownstream lakes and reservoirs [to] experience eutrophication, algae blooms, and depleted oxygen, while rivers can be impacted by excessive</w:t>
      </w:r>
      <w:r>
        <w:t xml:space="preserve"> salinity, turbidity (from sediment), and toxicity, resulting in forever-altered marine ecosystems." 43 </w:t>
      </w:r>
    </w:p>
    <w:p w14:paraId="21B964A6" w14:textId="77777777" w:rsidR="003F19F3" w:rsidRDefault="003F19F3" w:rsidP="003F19F3">
      <w:r w:rsidRPr="00364A38">
        <w:rPr>
          <w:rStyle w:val="StyleUnderline"/>
        </w:rPr>
        <w:t xml:space="preserve">The </w:t>
      </w:r>
      <w:r w:rsidRPr="008172F2">
        <w:rPr>
          <w:rStyle w:val="StyleUnderline"/>
        </w:rPr>
        <w:t xml:space="preserve">negative </w:t>
      </w:r>
      <w:r w:rsidRPr="008172F2">
        <w:rPr>
          <w:rStyle w:val="Emphasis"/>
        </w:rPr>
        <w:t>impact</w:t>
      </w:r>
      <w:r w:rsidRPr="00364A38">
        <w:rPr>
          <w:rStyle w:val="StyleUnderline"/>
        </w:rPr>
        <w:t xml:space="preserve"> and financial burden of ag</w:t>
      </w:r>
      <w:r>
        <w:t>riculture</w:t>
      </w:r>
      <w:r w:rsidRPr="00364A38">
        <w:rPr>
          <w:rStyle w:val="StyleUnderline"/>
        </w:rPr>
        <w:t>'s</w:t>
      </w:r>
      <w:r>
        <w:t xml:space="preserve"> </w:t>
      </w:r>
      <w:r w:rsidRPr="00364A38">
        <w:rPr>
          <w:rStyle w:val="StyleUnderline"/>
        </w:rPr>
        <w:t xml:space="preserve">water pollution on society are </w:t>
      </w:r>
      <w:r w:rsidRPr="008172F2">
        <w:rPr>
          <w:rStyle w:val="Emphasis"/>
        </w:rPr>
        <w:t>well-documented</w:t>
      </w:r>
      <w:r>
        <w:t xml:space="preserve">. 44 </w:t>
      </w:r>
      <w:r w:rsidRPr="00364A38">
        <w:rPr>
          <w:rStyle w:val="StyleUnderline"/>
        </w:rPr>
        <w:t>Yet</w:t>
      </w:r>
      <w:r>
        <w:t xml:space="preserve">, </w:t>
      </w:r>
      <w:r w:rsidRPr="00364A38">
        <w:t xml:space="preserve">legislation continues to largely exempt agriculture from environmental regulation and allows it to externalize many of its costs. Regulators ostensibly provide such special treatment to agriculture to ensure its continued financial health, which in turn arguably ensures that cheap food is readily available for the country. 45 But such special treatment decreases water quality, as </w:t>
      </w:r>
      <w:r w:rsidRPr="008172F2">
        <w:rPr>
          <w:rStyle w:val="StyleUnderline"/>
        </w:rPr>
        <w:t>the</w:t>
      </w:r>
      <w:r>
        <w:t xml:space="preserve"> environmental </w:t>
      </w:r>
      <w:r w:rsidRPr="00364A38">
        <w:rPr>
          <w:rStyle w:val="StyleUnderline"/>
        </w:rPr>
        <w:t xml:space="preserve">regulatory </w:t>
      </w:r>
      <w:r w:rsidRPr="008172F2">
        <w:rPr>
          <w:rStyle w:val="StyleUnderline"/>
        </w:rPr>
        <w:t>exemptions provided to the industry</w:t>
      </w:r>
      <w:r w:rsidRPr="008A3F0D">
        <w:t xml:space="preserve"> </w:t>
      </w:r>
      <w:r w:rsidRPr="008172F2">
        <w:rPr>
          <w:rStyle w:val="Emphasis"/>
        </w:rPr>
        <w:t>allow</w:t>
      </w:r>
      <w:r w:rsidRPr="00364A38">
        <w:rPr>
          <w:rStyle w:val="StyleUnderline"/>
        </w:rPr>
        <w:t xml:space="preserve"> it to pollute water sources</w:t>
      </w:r>
      <w:r>
        <w:t xml:space="preserve">. 46 </w:t>
      </w:r>
    </w:p>
    <w:p w14:paraId="6056F5A5" w14:textId="77777777" w:rsidR="003F19F3" w:rsidRPr="000E2777" w:rsidRDefault="003F19F3" w:rsidP="003F19F3">
      <w:r w:rsidRPr="000E2777">
        <w:t xml:space="preserve">[*793] Many economic and environmental experts disagree that providing regulatory exemptions and allowing the industry to externalize its costs improves the health of the industry. 47 [FN 47] Compare Porter &amp; van der Linde, A New Conception, supra note 12 (positing regulation can encourage innovation and competition within an industry), with Michael A. Livermore, The Meaning of Green Growth, 3 MICH. J. ENV'T &amp; ADMIN. L. 33, 56 (2013) ("[S]ome economists are uncomfortable with the Porter hypothesis's claim that profit maximizing firms fail to take advantage of productivity increasing innovations, which seems to conflict with economic rationality."). [End FN] Specifically, two leading economists and business experts, Michael Porter and Claas van der Linde, developed a theory that regulation can encourage innovation and competition within an industry. 48 Regulation can cause innovation by providing the needed incentive to invest in new technology. 49 </w:t>
      </w:r>
    </w:p>
    <w:p w14:paraId="031A9469" w14:textId="77777777" w:rsidR="003F19F3" w:rsidRPr="000E2777" w:rsidRDefault="003F19F3" w:rsidP="003F19F3">
      <w:r w:rsidRPr="000E2777">
        <w:t xml:space="preserve">Specifically, </w:t>
      </w:r>
      <w:r w:rsidRPr="000E2777">
        <w:rPr>
          <w:rStyle w:val="Emphasis"/>
        </w:rPr>
        <w:t>by no longer exempting the agriculture industry</w:t>
      </w:r>
      <w:r w:rsidRPr="000E2777">
        <w:t xml:space="preserve"> </w:t>
      </w:r>
      <w:r w:rsidRPr="000E2777">
        <w:rPr>
          <w:rStyle w:val="StyleUnderline"/>
        </w:rPr>
        <w:t xml:space="preserve">from environmental regulations and </w:t>
      </w:r>
      <w:r w:rsidRPr="000E2777">
        <w:rPr>
          <w:rStyle w:val="Emphasis"/>
        </w:rPr>
        <w:t>forcing</w:t>
      </w:r>
      <w:r w:rsidRPr="000E2777">
        <w:rPr>
          <w:rStyle w:val="StyleUnderline"/>
        </w:rPr>
        <w:t xml:space="preserve"> the industry to be </w:t>
      </w:r>
      <w:r w:rsidRPr="000E2777">
        <w:rPr>
          <w:rStyle w:val="Emphasis"/>
        </w:rPr>
        <w:t>responsible for the costs of its pollution</w:t>
      </w:r>
      <w:r w:rsidRPr="000E2777">
        <w:t xml:space="preserve">, </w:t>
      </w:r>
      <w:r w:rsidRPr="000E2777">
        <w:rPr>
          <w:rStyle w:val="StyleUnderline"/>
        </w:rPr>
        <w:t xml:space="preserve">regulation </w:t>
      </w:r>
      <w:r w:rsidRPr="000E2777">
        <w:rPr>
          <w:rStyle w:val="Emphasis"/>
        </w:rPr>
        <w:t>would incentivize innovation</w:t>
      </w:r>
      <w:r w:rsidRPr="000E2777">
        <w:t xml:space="preserve">. 50 Moreover, according to this theory, those innovations often become a net-positive for the industry because the added revenue or cost saved from the innovation is greater than the compliance cost. 51 The Porter Hypothesis theorizes that environmental regulation causes two types of innovation. 52 The key to the </w:t>
      </w:r>
      <w:r w:rsidRPr="000E2777">
        <w:rPr>
          <w:rStyle w:val="Emphasis"/>
        </w:rPr>
        <w:t>first</w:t>
      </w:r>
      <w:r w:rsidRPr="000E2777">
        <w:t xml:space="preserve"> type of innovation lies </w:t>
      </w:r>
      <w:r w:rsidRPr="000E2777">
        <w:rPr>
          <w:rStyle w:val="StyleUnderline"/>
        </w:rPr>
        <w:t xml:space="preserve">in </w:t>
      </w:r>
      <w:r w:rsidRPr="000E2777">
        <w:rPr>
          <w:rStyle w:val="Emphasis"/>
        </w:rPr>
        <w:t>converting the resources left over</w:t>
      </w:r>
      <w:r w:rsidRPr="000E2777">
        <w:rPr>
          <w:rStyle w:val="StyleUnderline"/>
        </w:rPr>
        <w:t xml:space="preserve"> from the polluting activity into </w:t>
      </w:r>
      <w:r w:rsidRPr="000E2777">
        <w:rPr>
          <w:rStyle w:val="Emphasis"/>
        </w:rPr>
        <w:t>something of value</w:t>
      </w:r>
      <w:r w:rsidRPr="000E2777">
        <w:t xml:space="preserve">. 53 The </w:t>
      </w:r>
      <w:r w:rsidRPr="000E2777">
        <w:rPr>
          <w:rStyle w:val="Emphasis"/>
        </w:rPr>
        <w:t>second</w:t>
      </w:r>
      <w:r w:rsidRPr="000E2777">
        <w:t xml:space="preserve"> type of innovation involves </w:t>
      </w:r>
      <w:r w:rsidRPr="000E2777">
        <w:rPr>
          <w:rStyle w:val="StyleUnderline"/>
        </w:rPr>
        <w:t xml:space="preserve">improving </w:t>
      </w:r>
      <w:r w:rsidRPr="000E2777">
        <w:rPr>
          <w:rStyle w:val="Emphasis"/>
        </w:rPr>
        <w:t>resource productivity</w:t>
      </w:r>
      <w:r w:rsidRPr="000E2777">
        <w:t xml:space="preserve"> </w:t>
      </w:r>
      <w:r w:rsidRPr="000E2777">
        <w:rPr>
          <w:rStyle w:val="StyleUnderline"/>
        </w:rPr>
        <w:t xml:space="preserve">by </w:t>
      </w:r>
      <w:r w:rsidRPr="000E2777">
        <w:rPr>
          <w:rStyle w:val="Emphasis"/>
        </w:rPr>
        <w:t>substituting less environmentally costly materials</w:t>
      </w:r>
      <w:r w:rsidRPr="000E2777">
        <w:t xml:space="preserve"> </w:t>
      </w:r>
      <w:r w:rsidRPr="000E2777">
        <w:rPr>
          <w:rStyle w:val="StyleUnderline"/>
        </w:rPr>
        <w:t xml:space="preserve">or </w:t>
      </w:r>
      <w:r w:rsidRPr="000E2777">
        <w:rPr>
          <w:rStyle w:val="Emphasis"/>
        </w:rPr>
        <w:t>better utilizing existing ones</w:t>
      </w:r>
      <w:r w:rsidRPr="000E2777">
        <w:t xml:space="preserve">. 54 </w:t>
      </w:r>
    </w:p>
    <w:p w14:paraId="2DBC2EFA" w14:textId="77777777" w:rsidR="003F19F3" w:rsidRDefault="003F19F3" w:rsidP="003F19F3">
      <w:r>
        <w:t xml:space="preserve">The Porter Hypothesis also posits </w:t>
      </w:r>
      <w:r w:rsidRPr="00314E46">
        <w:rPr>
          <w:rStyle w:val="StyleUnderline"/>
        </w:rPr>
        <w:t>that</w:t>
      </w:r>
      <w:r>
        <w:t xml:space="preserve"> </w:t>
      </w:r>
      <w:r w:rsidRPr="000E2777">
        <w:t xml:space="preserve">environmental regulation </w:t>
      </w:r>
      <w:r w:rsidRPr="000E2777">
        <w:rPr>
          <w:rStyle w:val="Emphasis"/>
        </w:rPr>
        <w:t>improves</w:t>
      </w:r>
      <w:r w:rsidRPr="000E2777">
        <w:t xml:space="preserve"> the </w:t>
      </w:r>
      <w:r w:rsidRPr="000E2777">
        <w:rPr>
          <w:rStyle w:val="Emphasis"/>
        </w:rPr>
        <w:t>competitiveness</w:t>
      </w:r>
      <w:r w:rsidRPr="000E2777">
        <w:t xml:space="preserve"> </w:t>
      </w:r>
      <w:r w:rsidRPr="00314E46">
        <w:rPr>
          <w:rStyle w:val="StyleUnderline"/>
        </w:rPr>
        <w:t>of the regulated industry</w:t>
      </w:r>
      <w:r>
        <w:t xml:space="preserve">. 55 </w:t>
      </w:r>
      <w:r w:rsidRPr="000E2777">
        <w:rPr>
          <w:rStyle w:val="StyleUnderline"/>
        </w:rPr>
        <w:t>Increased competitiveness results from</w:t>
      </w:r>
      <w:r w:rsidRPr="00314E46">
        <w:rPr>
          <w:rStyle w:val="StyleUnderline"/>
        </w:rPr>
        <w:t xml:space="preserve"> firms </w:t>
      </w:r>
      <w:r w:rsidRPr="000E2777">
        <w:rPr>
          <w:rStyle w:val="Emphasis"/>
        </w:rPr>
        <w:t>increasing</w:t>
      </w:r>
      <w:r>
        <w:t xml:space="preserve"> the </w:t>
      </w:r>
      <w:r w:rsidRPr="000E2777">
        <w:rPr>
          <w:rStyle w:val="Emphasis"/>
        </w:rPr>
        <w:t>efficiency</w:t>
      </w:r>
      <w:r w:rsidRPr="00314E46">
        <w:rPr>
          <w:rStyle w:val="StyleUnderline"/>
        </w:rPr>
        <w:t xml:space="preserve"> of </w:t>
      </w:r>
      <w:r w:rsidRPr="000E2777">
        <w:rPr>
          <w:rStyle w:val="StyleUnderline"/>
        </w:rPr>
        <w:t>resources used in the</w:t>
      </w:r>
      <w:r>
        <w:t xml:space="preserve"> </w:t>
      </w:r>
      <w:r w:rsidRPr="000E2777">
        <w:rPr>
          <w:rStyle w:val="Emphasis"/>
        </w:rPr>
        <w:t>production process</w:t>
      </w:r>
      <w:r>
        <w:t xml:space="preserve"> </w:t>
      </w:r>
      <w:r w:rsidRPr="00314E46">
        <w:rPr>
          <w:rStyle w:val="StyleUnderline"/>
        </w:rPr>
        <w:t>and</w:t>
      </w:r>
      <w:r>
        <w:t xml:space="preserve"> </w:t>
      </w:r>
      <w:r w:rsidRPr="000E2777">
        <w:rPr>
          <w:rStyle w:val="StyleUnderline"/>
        </w:rPr>
        <w:t xml:space="preserve">from increasing </w:t>
      </w:r>
      <w:r w:rsidRPr="000E2777">
        <w:rPr>
          <w:rStyle w:val="Emphasis"/>
        </w:rPr>
        <w:t>product quality</w:t>
      </w:r>
      <w:r>
        <w:t xml:space="preserve">. 56 </w:t>
      </w:r>
      <w:r w:rsidRPr="000E2777">
        <w:rPr>
          <w:rStyle w:val="StyleUnderline"/>
        </w:rPr>
        <w:t>Increasing</w:t>
      </w:r>
      <w:r>
        <w:t xml:space="preserve"> the </w:t>
      </w:r>
      <w:r w:rsidRPr="000E2777">
        <w:rPr>
          <w:rStyle w:val="StyleUnderline"/>
        </w:rPr>
        <w:t xml:space="preserve">resource efficiency of production involves </w:t>
      </w:r>
      <w:r w:rsidRPr="000E2777">
        <w:rPr>
          <w:rStyle w:val="Emphasis"/>
        </w:rPr>
        <w:t>decreasing</w:t>
      </w:r>
      <w:r w:rsidRPr="000E2777">
        <w:t xml:space="preserve"> the </w:t>
      </w:r>
      <w:r w:rsidRPr="000E2777">
        <w:rPr>
          <w:rStyle w:val="Emphasis"/>
        </w:rPr>
        <w:t>utilization of harmful resources</w:t>
      </w:r>
      <w:r>
        <w:t xml:space="preserve">. 57 </w:t>
      </w:r>
      <w:r w:rsidRPr="000E2777">
        <w:rPr>
          <w:rStyle w:val="Emphasis"/>
        </w:rPr>
        <w:t>Due to the new regulation</w:t>
      </w:r>
      <w:r>
        <w:t xml:space="preserve">, </w:t>
      </w:r>
      <w:r w:rsidRPr="000E2777">
        <w:rPr>
          <w:rStyle w:val="StyleUnderline"/>
        </w:rPr>
        <w:t>the decrease in</w:t>
      </w:r>
      <w:r w:rsidRPr="000E2777">
        <w:t xml:space="preserve"> </w:t>
      </w:r>
      <w:r w:rsidRPr="000E2777">
        <w:rPr>
          <w:rStyle w:val="StyleUnderline"/>
        </w:rPr>
        <w:t xml:space="preserve">utilization of harmful resources </w:t>
      </w:r>
      <w:r w:rsidRPr="000E2777">
        <w:rPr>
          <w:rStyle w:val="Emphasis"/>
        </w:rPr>
        <w:t>decreases costs</w:t>
      </w:r>
      <w:r>
        <w:t xml:space="preserve"> 58 </w:t>
      </w:r>
      <w:r w:rsidRPr="00314E46">
        <w:rPr>
          <w:rStyle w:val="StyleUnderline"/>
        </w:rPr>
        <w:t>while</w:t>
      </w:r>
      <w:r>
        <w:t xml:space="preserve"> </w:t>
      </w:r>
      <w:r w:rsidRPr="000E2777">
        <w:rPr>
          <w:rStyle w:val="Emphasis"/>
        </w:rPr>
        <w:t>also improving the company's</w:t>
      </w:r>
      <w:r>
        <w:t xml:space="preserve"> [*794] </w:t>
      </w:r>
      <w:r w:rsidRPr="000E2777">
        <w:rPr>
          <w:rStyle w:val="Emphasis"/>
        </w:rPr>
        <w:t>competitiveness</w:t>
      </w:r>
      <w:r w:rsidRPr="00314E46">
        <w:rPr>
          <w:rStyle w:val="StyleUnderline"/>
        </w:rPr>
        <w:t xml:space="preserve"> in the marketplace</w:t>
      </w:r>
      <w:r>
        <w:t xml:space="preserve">. 59 </w:t>
      </w:r>
      <w:r w:rsidRPr="000E2777">
        <w:rPr>
          <w:rStyle w:val="StyleUnderline"/>
        </w:rPr>
        <w:t>Increasing product quality also results from reducing</w:t>
      </w:r>
      <w:r>
        <w:t xml:space="preserve"> the </w:t>
      </w:r>
      <w:r w:rsidRPr="000E2777">
        <w:rPr>
          <w:rStyle w:val="StyleUnderline"/>
        </w:rPr>
        <w:t>negative environmental impact</w:t>
      </w:r>
      <w:r>
        <w:t xml:space="preserve"> of those products. 60 </w:t>
      </w:r>
      <w:r w:rsidRPr="000E2777">
        <w:t xml:space="preserve">As </w:t>
      </w:r>
      <w:r w:rsidRPr="000E2777">
        <w:rPr>
          <w:rStyle w:val="Emphasis"/>
        </w:rPr>
        <w:t>global demand</w:t>
      </w:r>
      <w:r w:rsidRPr="000E2777">
        <w:rPr>
          <w:rStyle w:val="StyleUnderline"/>
        </w:rPr>
        <w:t xml:space="preserve"> has shifted toward</w:t>
      </w:r>
      <w:r w:rsidRPr="000E2777">
        <w:t xml:space="preserve">s </w:t>
      </w:r>
      <w:r w:rsidRPr="000E2777">
        <w:rPr>
          <w:rStyle w:val="Emphasis"/>
        </w:rPr>
        <w:t>green products</w:t>
      </w:r>
      <w:r>
        <w:t xml:space="preserve">, so has the desirability of environmentally friendly products, meaning that reducing producers' negative environmental impact actually increases their perceived quality in the marketplace. 61 </w:t>
      </w:r>
      <w:r w:rsidRPr="000E2777">
        <w:rPr>
          <w:rStyle w:val="StyleUnderline"/>
        </w:rPr>
        <w:t xml:space="preserve">Improving both resource efficiency and product quality in turn promotes a </w:t>
      </w:r>
      <w:r w:rsidRPr="000E2777">
        <w:rPr>
          <w:rStyle w:val="Emphasis"/>
        </w:rPr>
        <w:t>market where firms compete</w:t>
      </w:r>
      <w:r w:rsidRPr="00DF5749">
        <w:rPr>
          <w:rStyle w:val="StyleUnderline"/>
        </w:rPr>
        <w:t xml:space="preserve"> to produce the </w:t>
      </w:r>
      <w:r w:rsidRPr="00DF5749">
        <w:rPr>
          <w:rStyle w:val="Emphasis"/>
        </w:rPr>
        <w:t>most</w:t>
      </w:r>
      <w:r w:rsidRPr="00DF5749">
        <w:rPr>
          <w:rStyle w:val="StyleUnderline"/>
        </w:rPr>
        <w:t xml:space="preserve"> </w:t>
      </w:r>
      <w:r w:rsidRPr="000E2777">
        <w:t xml:space="preserve">desirable </w:t>
      </w:r>
      <w:r w:rsidRPr="000E2777">
        <w:rPr>
          <w:rStyle w:val="Emphasis"/>
        </w:rPr>
        <w:t>environmentally friendly</w:t>
      </w:r>
      <w:r w:rsidRPr="00DF5749">
        <w:rPr>
          <w:rStyle w:val="StyleUnderline"/>
        </w:rPr>
        <w:t xml:space="preserve"> products</w:t>
      </w:r>
      <w:r>
        <w:t>. 62 [FN 62] See Porter &amp; van der Linde, Green and Competitive, supra note 52, at 133 ("</w:t>
      </w:r>
      <w:r w:rsidRPr="00DF5749">
        <w:rPr>
          <w:rStyle w:val="Emphasis"/>
        </w:rPr>
        <w:t>Resisting innovation that</w:t>
      </w:r>
      <w:r w:rsidRPr="000E2777">
        <w:rPr>
          <w:rStyle w:val="Emphasis"/>
        </w:rPr>
        <w:t xml:space="preserve"> reduces pollution</w:t>
      </w:r>
      <w:r w:rsidRPr="000E2777">
        <w:rPr>
          <w:rStyle w:val="StyleUnderline"/>
        </w:rPr>
        <w:t xml:space="preserve"> </w:t>
      </w:r>
      <w:r w:rsidRPr="00314E46">
        <w:rPr>
          <w:rStyle w:val="StyleUnderline"/>
        </w:rPr>
        <w:t xml:space="preserve">. . . will lead not only to </w:t>
      </w:r>
      <w:r w:rsidRPr="000E2777">
        <w:rPr>
          <w:rStyle w:val="Emphasis"/>
        </w:rPr>
        <w:t>environmental damage</w:t>
      </w:r>
      <w:r w:rsidRPr="00314E46">
        <w:rPr>
          <w:rStyle w:val="StyleUnderline"/>
        </w:rPr>
        <w:t xml:space="preserve"> but </w:t>
      </w:r>
      <w:r w:rsidRPr="00DF5749">
        <w:rPr>
          <w:rStyle w:val="Emphasis"/>
        </w:rPr>
        <w:t>also to the loss of competitiveness</w:t>
      </w:r>
      <w:r w:rsidRPr="000E2777">
        <w:rPr>
          <w:rStyle w:val="Emphasis"/>
        </w:rPr>
        <w:t xml:space="preserve"> in the global economy</w:t>
      </w:r>
      <w:r>
        <w:t xml:space="preserve">."). [End FN] </w:t>
      </w:r>
      <w:r w:rsidRPr="00DF5749">
        <w:t>Overall</w:t>
      </w:r>
      <w:r>
        <w:t xml:space="preserve">, </w:t>
      </w:r>
      <w:r w:rsidRPr="00DF5749">
        <w:rPr>
          <w:rStyle w:val="StyleUnderline"/>
        </w:rPr>
        <w:t xml:space="preserve">this </w:t>
      </w:r>
      <w:r w:rsidRPr="00DF5749">
        <w:rPr>
          <w:rStyle w:val="Emphasis"/>
        </w:rPr>
        <w:t>kind of increased innovation and competition</w:t>
      </w:r>
      <w:r>
        <w:t xml:space="preserve"> </w:t>
      </w:r>
      <w:r w:rsidRPr="00DF5749">
        <w:rPr>
          <w:rStyle w:val="Emphasis"/>
        </w:rPr>
        <w:t>would</w:t>
      </w:r>
      <w:r>
        <w:t xml:space="preserve"> likely </w:t>
      </w:r>
      <w:r w:rsidRPr="00DF5749">
        <w:rPr>
          <w:rStyle w:val="Emphasis"/>
        </w:rPr>
        <w:t>result</w:t>
      </w:r>
      <w:r w:rsidRPr="00DF5749">
        <w:t xml:space="preserve"> in a higher national water quality, less burdensome financial costs to society, and healthier people. 63 [FN</w:t>
      </w:r>
      <w:r>
        <w:t xml:space="preserve"> 63] Id. at 125 (using </w:t>
      </w:r>
      <w:r w:rsidRPr="00DF5749">
        <w:rPr>
          <w:rStyle w:val="Emphasis"/>
        </w:rPr>
        <w:t>data</w:t>
      </w:r>
      <w:r>
        <w:t xml:space="preserve"> </w:t>
      </w:r>
      <w:r w:rsidRPr="00DF5749">
        <w:rPr>
          <w:rStyle w:val="Emphasis"/>
        </w:rPr>
        <w:t>from collaborative research</w:t>
      </w:r>
      <w:r>
        <w:t xml:space="preserve"> to </w:t>
      </w:r>
      <w:r w:rsidRPr="00DF5749">
        <w:rPr>
          <w:rStyle w:val="Emphasis"/>
        </w:rPr>
        <w:t>show</w:t>
      </w:r>
      <w:r>
        <w:t xml:space="preserve"> </w:t>
      </w:r>
      <w:r w:rsidRPr="00DF5749">
        <w:rPr>
          <w:rStyle w:val="StyleUnderline"/>
        </w:rPr>
        <w:t>that "th</w:t>
      </w:r>
      <w:r w:rsidRPr="00314E46">
        <w:rPr>
          <w:rStyle w:val="StyleUnderline"/>
        </w:rPr>
        <w:t xml:space="preserve">e </w:t>
      </w:r>
      <w:r w:rsidRPr="00DF5749">
        <w:rPr>
          <w:rStyle w:val="Emphasis"/>
        </w:rPr>
        <w:t>costs of</w:t>
      </w:r>
      <w:r>
        <w:t xml:space="preserve"> addressing </w:t>
      </w:r>
      <w:r w:rsidRPr="00DF5749">
        <w:rPr>
          <w:rStyle w:val="Emphasis"/>
        </w:rPr>
        <w:t>environmental reg</w:t>
      </w:r>
      <w:r w:rsidRPr="00DF5749">
        <w:t>ulation</w:t>
      </w:r>
      <w:r w:rsidRPr="00DF5749">
        <w:rPr>
          <w:rStyle w:val="Emphasis"/>
        </w:rPr>
        <w:t>s</w:t>
      </w:r>
      <w:r w:rsidRPr="00DF5749">
        <w:t xml:space="preserve"> </w:t>
      </w:r>
      <w:r w:rsidRPr="00DF5749">
        <w:rPr>
          <w:rStyle w:val="Emphasis"/>
        </w:rPr>
        <w:t>can be</w:t>
      </w:r>
      <w:r>
        <w:t xml:space="preserve"> minimized, if not </w:t>
      </w:r>
      <w:r w:rsidRPr="00DF5749">
        <w:rPr>
          <w:rStyle w:val="Emphasis"/>
        </w:rPr>
        <w:t>eliminated</w:t>
      </w:r>
      <w:r>
        <w:t xml:space="preserve">, </w:t>
      </w:r>
      <w:r w:rsidRPr="007D1EE9">
        <w:rPr>
          <w:rStyle w:val="StyleUnderline"/>
        </w:rPr>
        <w:t xml:space="preserve">through </w:t>
      </w:r>
      <w:r w:rsidRPr="00DF5749">
        <w:rPr>
          <w:rStyle w:val="Emphasis"/>
        </w:rPr>
        <w:t>innovation</w:t>
      </w:r>
      <w:r>
        <w:t xml:space="preserve"> </w:t>
      </w:r>
      <w:r w:rsidRPr="00DF5749">
        <w:rPr>
          <w:rStyle w:val="StyleUnderline"/>
        </w:rPr>
        <w:t xml:space="preserve">that delivers </w:t>
      </w:r>
      <w:r w:rsidRPr="00DF5749">
        <w:rPr>
          <w:rStyle w:val="Emphasis"/>
        </w:rPr>
        <w:t>other competitive benefits</w:t>
      </w:r>
      <w:r>
        <w:t>"). [End FN]</w:t>
      </w:r>
    </w:p>
    <w:p w14:paraId="2762F475" w14:textId="77777777" w:rsidR="003F19F3" w:rsidRDefault="003F19F3" w:rsidP="003F19F3"/>
    <w:p w14:paraId="1A48E980" w14:textId="2F147B32" w:rsidR="003F19F3" w:rsidRDefault="003F19F3" w:rsidP="003F19F3">
      <w:pPr>
        <w:pStyle w:val="Heading4"/>
      </w:pPr>
      <w:r>
        <w:t>Plan’s necessary and sufficient to kickstart innovation in</w:t>
      </w:r>
      <w:r w:rsidR="009048BC">
        <w:t xml:space="preserve"> sustainable</w:t>
      </w:r>
      <w:r>
        <w:t xml:space="preserve"> ag </w:t>
      </w:r>
      <w:r w:rsidRPr="00254542">
        <w:rPr>
          <w:u w:val="single"/>
        </w:rPr>
        <w:t>tech</w:t>
      </w:r>
      <w:r>
        <w:t xml:space="preserve"> and </w:t>
      </w:r>
      <w:r w:rsidRPr="00254542">
        <w:rPr>
          <w:u w:val="single"/>
        </w:rPr>
        <w:t>processes</w:t>
      </w:r>
    </w:p>
    <w:p w14:paraId="7A32816E" w14:textId="77777777" w:rsidR="003F19F3" w:rsidRPr="00401889" w:rsidRDefault="003F19F3" w:rsidP="003F19F3">
      <w:pPr>
        <w:rPr>
          <w:rStyle w:val="Style13ptBold"/>
        </w:rPr>
      </w:pPr>
      <w:r>
        <w:rPr>
          <w:rStyle w:val="Style13ptBold"/>
        </w:rPr>
        <w:t>Finney 21</w:t>
      </w:r>
      <w:r w:rsidRPr="00401889">
        <w:t xml:space="preserve"> – </w:t>
      </w:r>
      <w:r>
        <w:t>Federal law clerk, W.D. Tenn.</w:t>
      </w:r>
    </w:p>
    <w:p w14:paraId="7E9C400F" w14:textId="77777777" w:rsidR="003F19F3" w:rsidRPr="000538F3" w:rsidRDefault="003F19F3" w:rsidP="003F19F3">
      <w:r>
        <w:t xml:space="preserve">Bradley R. Finney, clerk for the U.S. District Court for the Western District of Tennessee, former associate in the Houston office of Norton Rose Fulbright, Agricultural Law Stifles Innovation and Competition, 72 Ala. L. Rev. 785 (​2021), </w:t>
      </w:r>
      <w:hyperlink r:id="rId32" w:history="1">
        <w:r w:rsidRPr="00920507">
          <w:rPr>
            <w:rStyle w:val="Hyperlink"/>
          </w:rPr>
          <w:t>https://www.law.ua.edu/lawreview/files/2021/05/3-Finney-785-838.pdf</w:t>
        </w:r>
      </w:hyperlink>
    </w:p>
    <w:p w14:paraId="4B527D41" w14:textId="77777777" w:rsidR="003F19F3" w:rsidRPr="000538F3" w:rsidRDefault="003F19F3" w:rsidP="003F19F3"/>
    <w:p w14:paraId="369BFF8E" w14:textId="77777777" w:rsidR="003F19F3" w:rsidRDefault="003F19F3" w:rsidP="003F19F3">
      <w:r w:rsidRPr="00DF5749">
        <w:rPr>
          <w:rStyle w:val="Emphasis"/>
        </w:rPr>
        <w:t>Innovation in agriculture</w:t>
      </w:r>
      <w:r w:rsidRPr="007D1EE9">
        <w:rPr>
          <w:rStyle w:val="StyleUnderline"/>
        </w:rPr>
        <w:t xml:space="preserve"> is </w:t>
      </w:r>
      <w:r w:rsidRPr="00DF5749">
        <w:rPr>
          <w:rStyle w:val="Emphasis"/>
        </w:rPr>
        <w:t>imperative</w:t>
      </w:r>
      <w:r>
        <w:t xml:space="preserve"> </w:t>
      </w:r>
      <w:r w:rsidRPr="007D1EE9">
        <w:rPr>
          <w:rStyle w:val="StyleUnderline"/>
        </w:rPr>
        <w:t xml:space="preserve">for the </w:t>
      </w:r>
      <w:r w:rsidRPr="00DF5749">
        <w:rPr>
          <w:rStyle w:val="Emphasis"/>
        </w:rPr>
        <w:t>future physical and financial health of the nation</w:t>
      </w:r>
      <w:r>
        <w:t xml:space="preserve">. </w:t>
      </w:r>
      <w:r w:rsidRPr="00DF5749">
        <w:rPr>
          <w:rStyle w:val="Emphasis"/>
        </w:rPr>
        <w:t>Currently</w:t>
      </w:r>
      <w:r w:rsidRPr="007D1EE9">
        <w:rPr>
          <w:rStyle w:val="StyleUnderline"/>
        </w:rPr>
        <w:t xml:space="preserve">, </w:t>
      </w:r>
      <w:r w:rsidRPr="00DF5749">
        <w:rPr>
          <w:rStyle w:val="Emphasis"/>
        </w:rPr>
        <w:t>conventional ag</w:t>
      </w:r>
      <w:r w:rsidRPr="007D1EE9">
        <w:t>riculture</w:t>
      </w:r>
      <w:r>
        <w:t xml:space="preserve"> </w:t>
      </w:r>
      <w:r w:rsidRPr="00DF5749">
        <w:rPr>
          <w:rStyle w:val="Emphasis"/>
        </w:rPr>
        <w:t>lacks incentive</w:t>
      </w:r>
      <w:r w:rsidRPr="007D1EE9">
        <w:rPr>
          <w:rStyle w:val="StyleUnderline"/>
        </w:rPr>
        <w:t xml:space="preserve"> to</w:t>
      </w:r>
      <w:r>
        <w:t xml:space="preserve"> [*825] </w:t>
      </w:r>
      <w:r w:rsidRPr="007D1EE9">
        <w:rPr>
          <w:rStyle w:val="StyleUnderline"/>
        </w:rPr>
        <w:t>innovate</w:t>
      </w:r>
      <w:r>
        <w:t xml:space="preserve"> </w:t>
      </w:r>
      <w:r w:rsidRPr="007D1EE9">
        <w:rPr>
          <w:rStyle w:val="StyleUnderline"/>
        </w:rPr>
        <w:t xml:space="preserve">for </w:t>
      </w:r>
      <w:r w:rsidRPr="00DF5749">
        <w:rPr>
          <w:rStyle w:val="Emphasis"/>
        </w:rPr>
        <w:t>three reasons</w:t>
      </w:r>
      <w:r>
        <w:t xml:space="preserve">. 401 </w:t>
      </w:r>
      <w:r w:rsidRPr="007D1EE9">
        <w:rPr>
          <w:rStyle w:val="StyleUnderline"/>
        </w:rPr>
        <w:t>First</w:t>
      </w:r>
      <w:r>
        <w:t xml:space="preserve">, </w:t>
      </w:r>
      <w:r w:rsidRPr="007D1EE9">
        <w:rPr>
          <w:rStyle w:val="StyleUnderline"/>
        </w:rPr>
        <w:t xml:space="preserve">regulations specifically </w:t>
      </w:r>
      <w:r w:rsidRPr="00DF5749">
        <w:rPr>
          <w:rStyle w:val="Emphasis"/>
        </w:rPr>
        <w:t>carve out exceptions for the industry that allow it to pollute water</w:t>
      </w:r>
      <w:r>
        <w:t xml:space="preserve">. 402 </w:t>
      </w:r>
      <w:r w:rsidRPr="007D1EE9">
        <w:rPr>
          <w:rStyle w:val="StyleUnderline"/>
        </w:rPr>
        <w:t xml:space="preserve">Thus, there is </w:t>
      </w:r>
      <w:r w:rsidRPr="00DF5749">
        <w:rPr>
          <w:rStyle w:val="Emphasis"/>
        </w:rPr>
        <w:t>little financial incentive</w:t>
      </w:r>
      <w:r w:rsidRPr="007D1EE9">
        <w:rPr>
          <w:rStyle w:val="StyleUnderline"/>
        </w:rPr>
        <w:t xml:space="preserve"> for the industry to </w:t>
      </w:r>
      <w:r w:rsidRPr="00DF5749">
        <w:rPr>
          <w:rStyle w:val="Emphasis"/>
        </w:rPr>
        <w:t>invest resources</w:t>
      </w:r>
      <w:r w:rsidRPr="007D1EE9">
        <w:rPr>
          <w:rStyle w:val="StyleUnderline"/>
        </w:rPr>
        <w:t xml:space="preserve"> in innovation to </w:t>
      </w:r>
      <w:r w:rsidRPr="00DF5749">
        <w:rPr>
          <w:rStyle w:val="Emphasis"/>
        </w:rPr>
        <w:t>comply</w:t>
      </w:r>
      <w:r>
        <w:t xml:space="preserve"> </w:t>
      </w:r>
      <w:r w:rsidRPr="007D1EE9">
        <w:rPr>
          <w:rStyle w:val="StyleUnderline"/>
        </w:rPr>
        <w:t>with reg</w:t>
      </w:r>
      <w:r>
        <w:t>ulation</w:t>
      </w:r>
      <w:r w:rsidRPr="007D1EE9">
        <w:rPr>
          <w:rStyle w:val="StyleUnderline"/>
        </w:rPr>
        <w:t>s from which it is exempt</w:t>
      </w:r>
      <w:r>
        <w:t xml:space="preserve">. </w:t>
      </w:r>
      <w:r w:rsidRPr="007D1EE9">
        <w:rPr>
          <w:rStyle w:val="StyleUnderline"/>
        </w:rPr>
        <w:t>Second</w:t>
      </w:r>
      <w:r>
        <w:t>, "[</w:t>
      </w:r>
      <w:r w:rsidRPr="007D1EE9">
        <w:rPr>
          <w:rStyle w:val="StyleUnderline"/>
        </w:rPr>
        <w:t xml:space="preserve">f]armers </w:t>
      </w:r>
      <w:r w:rsidRPr="00DF5749">
        <w:rPr>
          <w:rStyle w:val="Emphasis"/>
        </w:rPr>
        <w:t>do not bear the</w:t>
      </w:r>
      <w:r>
        <w:t xml:space="preserve"> total </w:t>
      </w:r>
      <w:r w:rsidRPr="00DF5749">
        <w:rPr>
          <w:rStyle w:val="Emphasis"/>
        </w:rPr>
        <w:t>costs</w:t>
      </w:r>
      <w:r w:rsidRPr="007D1EE9">
        <w:rPr>
          <w:rStyle w:val="StyleUnderline"/>
        </w:rPr>
        <w:t xml:space="preserve"> of off-farm pollution</w:t>
      </w:r>
      <w:r>
        <w:t xml:space="preserve"> and erosion. Most </w:t>
      </w:r>
      <w:r w:rsidRPr="007D1EE9">
        <w:rPr>
          <w:rStyle w:val="StyleUnderline"/>
        </w:rPr>
        <w:t>costs are borne by</w:t>
      </w:r>
      <w:r>
        <w:t xml:space="preserve"> </w:t>
      </w:r>
      <w:r w:rsidRPr="00DF5749">
        <w:rPr>
          <w:rStyle w:val="Emphasis"/>
        </w:rPr>
        <w:t>other users</w:t>
      </w:r>
      <w:r w:rsidRPr="007D1EE9">
        <w:rPr>
          <w:rStyle w:val="StyleUnderline"/>
        </w:rPr>
        <w:t xml:space="preserve"> of the polluted water</w:t>
      </w:r>
      <w:r>
        <w:t xml:space="preserve">. </w:t>
      </w:r>
      <w:r w:rsidRPr="007D1EE9">
        <w:rPr>
          <w:rStyle w:val="StyleUnderline"/>
        </w:rPr>
        <w:t>Therefore</w:t>
      </w:r>
      <w:r>
        <w:t xml:space="preserve">[,] </w:t>
      </w:r>
      <w:r w:rsidRPr="00DF5749">
        <w:rPr>
          <w:rStyle w:val="Emphasis"/>
        </w:rPr>
        <w:t>pollution</w:t>
      </w:r>
      <w:r w:rsidRPr="007D1EE9">
        <w:rPr>
          <w:rStyle w:val="StyleUnderline"/>
        </w:rPr>
        <w:t xml:space="preserve"> offers an </w:t>
      </w:r>
      <w:r w:rsidRPr="00DF5749">
        <w:rPr>
          <w:rStyle w:val="Emphasis"/>
        </w:rPr>
        <w:t>inexpensive method of waste</w:t>
      </w:r>
      <w:r w:rsidRPr="00DF5749">
        <w:t xml:space="preserve"> product </w:t>
      </w:r>
      <w:r w:rsidRPr="00DF5749">
        <w:rPr>
          <w:rStyle w:val="Emphasis"/>
        </w:rPr>
        <w:t>disposal</w:t>
      </w:r>
      <w:r>
        <w:t xml:space="preserve"> </w:t>
      </w:r>
      <w:r w:rsidRPr="00DF5749">
        <w:rPr>
          <w:rStyle w:val="StyleUnderline"/>
        </w:rPr>
        <w:t>for farmers and an opportunity to shift the costs</w:t>
      </w:r>
      <w:r>
        <w:t xml:space="preserve"> of that waste on </w:t>
      </w:r>
      <w:r w:rsidRPr="00DF5749">
        <w:rPr>
          <w:rStyle w:val="StyleUnderline"/>
        </w:rPr>
        <w:t>to others</w:t>
      </w:r>
      <w:r>
        <w:t xml:space="preserve">." 403 </w:t>
      </w:r>
      <w:r w:rsidRPr="00DF5749">
        <w:rPr>
          <w:rStyle w:val="StyleUnderline"/>
        </w:rPr>
        <w:t xml:space="preserve">Given these financial benefits, conventional agriculture is </w:t>
      </w:r>
      <w:r w:rsidRPr="00DF5749">
        <w:rPr>
          <w:rStyle w:val="Emphasis"/>
        </w:rPr>
        <w:t>incentivized</w:t>
      </w:r>
      <w:r w:rsidRPr="00DF5749">
        <w:rPr>
          <w:rStyle w:val="StyleUnderline"/>
        </w:rPr>
        <w:t xml:space="preserve"> to </w:t>
      </w:r>
      <w:r w:rsidRPr="00DF5749">
        <w:rPr>
          <w:rStyle w:val="Emphasis"/>
        </w:rPr>
        <w:t>continue to pollute</w:t>
      </w:r>
      <w:r w:rsidRPr="007D1EE9">
        <w:t xml:space="preserve"> because others must bear the attendant costs. 404 </w:t>
      </w:r>
      <w:r w:rsidRPr="007D1EE9">
        <w:rPr>
          <w:rStyle w:val="StyleUnderline"/>
        </w:rPr>
        <w:t xml:space="preserve">This externalization of costs does </w:t>
      </w:r>
      <w:r w:rsidRPr="00DF5749">
        <w:rPr>
          <w:rStyle w:val="Emphasis"/>
        </w:rPr>
        <w:t>not</w:t>
      </w:r>
      <w:r w:rsidRPr="007D1EE9">
        <w:rPr>
          <w:rStyle w:val="StyleUnderline"/>
        </w:rPr>
        <w:t xml:space="preserve"> spur conventional ag</w:t>
      </w:r>
      <w:r w:rsidRPr="007D1EE9">
        <w:t xml:space="preserve">riculture </w:t>
      </w:r>
      <w:r w:rsidRPr="007D1EE9">
        <w:rPr>
          <w:rStyle w:val="StyleUnderline"/>
        </w:rPr>
        <w:t xml:space="preserve">to </w:t>
      </w:r>
      <w:r w:rsidRPr="00DF5749">
        <w:rPr>
          <w:rStyle w:val="Emphasis"/>
        </w:rPr>
        <w:t>invest time and money</w:t>
      </w:r>
      <w:r w:rsidRPr="007D1EE9">
        <w:rPr>
          <w:rStyle w:val="StyleUnderline"/>
        </w:rPr>
        <w:t xml:space="preserve"> in </w:t>
      </w:r>
      <w:r w:rsidRPr="00DF5749">
        <w:rPr>
          <w:rStyle w:val="Emphasis"/>
        </w:rPr>
        <w:t>developing, or acquiring, new tech</w:t>
      </w:r>
      <w:r w:rsidRPr="00DF5749">
        <w:t>nology</w:t>
      </w:r>
      <w:r w:rsidRPr="007D1EE9">
        <w:t xml:space="preserve"> </w:t>
      </w:r>
      <w:r w:rsidRPr="007D1EE9">
        <w:rPr>
          <w:rStyle w:val="StyleUnderline"/>
        </w:rPr>
        <w:t>that reduces water pollution and its costs</w:t>
      </w:r>
      <w:r w:rsidRPr="007D1EE9">
        <w:t>. 405 [FN 405] But see Foscolo &amp; Zimmerman, supra note 6, at 334 ("</w:t>
      </w:r>
      <w:r w:rsidRPr="00DF5749">
        <w:rPr>
          <w:rStyle w:val="StyleUnderline"/>
        </w:rPr>
        <w:t>This is not to imply that</w:t>
      </w:r>
      <w:r w:rsidRPr="007D1EE9">
        <w:t xml:space="preserve"> </w:t>
      </w:r>
      <w:r w:rsidRPr="007D1EE9">
        <w:rPr>
          <w:rStyle w:val="StyleUnderline"/>
        </w:rPr>
        <w:t>conventional</w:t>
      </w:r>
      <w:r w:rsidRPr="007D1EE9">
        <w:t xml:space="preserve"> </w:t>
      </w:r>
      <w:r w:rsidRPr="007D1EE9">
        <w:rPr>
          <w:rStyle w:val="StyleUnderline"/>
        </w:rPr>
        <w:t>ag</w:t>
      </w:r>
      <w:r w:rsidRPr="007D1EE9">
        <w:t xml:space="preserve">riculture </w:t>
      </w:r>
      <w:r w:rsidRPr="00DF5749">
        <w:rPr>
          <w:rStyle w:val="StyleUnderline"/>
        </w:rPr>
        <w:t>has been stagnant</w:t>
      </w:r>
      <w:r w:rsidRPr="007D1EE9">
        <w:t xml:space="preserve"> </w:t>
      </w:r>
      <w:r w:rsidRPr="00DF5749">
        <w:rPr>
          <w:rStyle w:val="StyleUnderline"/>
        </w:rPr>
        <w:t>with respect to innovation</w:t>
      </w:r>
      <w:r w:rsidRPr="007D1EE9">
        <w:t xml:space="preserve">. . . . </w:t>
      </w:r>
      <w:r w:rsidRPr="00DF5749">
        <w:rPr>
          <w:rStyle w:val="Emphasis"/>
        </w:rPr>
        <w:t>But</w:t>
      </w:r>
      <w:r w:rsidRPr="007D1EE9">
        <w:t xml:space="preserve"> </w:t>
      </w:r>
      <w:r w:rsidRPr="00DF5749">
        <w:rPr>
          <w:rStyle w:val="StyleUnderline"/>
        </w:rPr>
        <w:t xml:space="preserve">these innovations </w:t>
      </w:r>
      <w:r w:rsidRPr="00DF5749">
        <w:rPr>
          <w:rStyle w:val="Emphasis"/>
        </w:rPr>
        <w:t>continue to be geared toward production of tonnage</w:t>
      </w:r>
      <w:r w:rsidRPr="007D1EE9">
        <w:rPr>
          <w:rStyle w:val="StyleUnderline"/>
        </w:rPr>
        <w:t xml:space="preserve"> </w:t>
      </w:r>
      <w:r w:rsidRPr="00DF5749">
        <w:rPr>
          <w:rStyle w:val="Emphasis"/>
        </w:rPr>
        <w:t>at the exclusion of other objectives</w:t>
      </w:r>
      <w:r>
        <w:t xml:space="preserve">."); The Hidden Costs of Industrial Agriculture, UNION OF CONCERNED SCIENTISTS (July 11, 2008), https://www.ucsusa.org/resources/hidden-costs-industrial-agriculture (discussing </w:t>
      </w:r>
      <w:r w:rsidRPr="007D1EE9">
        <w:rPr>
          <w:rStyle w:val="StyleUnderline"/>
        </w:rPr>
        <w:t>cost-reducing innovations</w:t>
      </w:r>
      <w:r>
        <w:t xml:space="preserve"> that </w:t>
      </w:r>
      <w:r w:rsidRPr="00DF5749">
        <w:rPr>
          <w:rStyle w:val="Emphasis"/>
        </w:rPr>
        <w:t>are available</w:t>
      </w:r>
      <w:r w:rsidRPr="007D1EE9">
        <w:rPr>
          <w:rStyle w:val="StyleUnderline"/>
        </w:rPr>
        <w:t xml:space="preserve"> to the ag</w:t>
      </w:r>
      <w:r>
        <w:t xml:space="preserve">riculture </w:t>
      </w:r>
      <w:r w:rsidRPr="00DF5749">
        <w:rPr>
          <w:rStyle w:val="Emphasis"/>
        </w:rPr>
        <w:t>industry</w:t>
      </w:r>
      <w:r w:rsidRPr="007D1EE9">
        <w:rPr>
          <w:rStyle w:val="StyleUnderline"/>
        </w:rPr>
        <w:t xml:space="preserve"> but</w:t>
      </w:r>
      <w:r>
        <w:t xml:space="preserve"> </w:t>
      </w:r>
      <w:r w:rsidRPr="00DF5749">
        <w:rPr>
          <w:rStyle w:val="Emphasis"/>
        </w:rPr>
        <w:t>are not prioritized</w:t>
      </w:r>
      <w:r w:rsidRPr="007D1EE9">
        <w:rPr>
          <w:rStyle w:val="StyleUnderline"/>
        </w:rPr>
        <w:t xml:space="preserve"> by current ag</w:t>
      </w:r>
      <w:r>
        <w:t xml:space="preserve">ricultural </w:t>
      </w:r>
      <w:r w:rsidRPr="00DF5749">
        <w:rPr>
          <w:rStyle w:val="Emphasis"/>
        </w:rPr>
        <w:t>policy</w:t>
      </w:r>
      <w:r>
        <w:t>). [End FN]</w:t>
      </w:r>
    </w:p>
    <w:p w14:paraId="19A7B55E" w14:textId="77777777" w:rsidR="003F19F3" w:rsidRDefault="003F19F3" w:rsidP="003F19F3">
      <w:r w:rsidRPr="007D1EE9">
        <w:rPr>
          <w:rStyle w:val="StyleUnderline"/>
        </w:rPr>
        <w:t>Finally</w:t>
      </w:r>
      <w:r>
        <w:t xml:space="preserve">, </w:t>
      </w:r>
      <w:r w:rsidRPr="007D1EE9">
        <w:rPr>
          <w:rStyle w:val="StyleUnderline"/>
        </w:rPr>
        <w:t>there is</w:t>
      </w:r>
      <w:r>
        <w:t xml:space="preserve"> also </w:t>
      </w:r>
      <w:r w:rsidRPr="007D1EE9">
        <w:rPr>
          <w:rStyle w:val="StyleUnderline"/>
        </w:rPr>
        <w:t xml:space="preserve">a </w:t>
      </w:r>
      <w:r w:rsidRPr="00DF5749">
        <w:rPr>
          <w:rStyle w:val="Emphasis"/>
        </w:rPr>
        <w:t>general</w:t>
      </w:r>
      <w:r w:rsidRPr="00F43DFC">
        <w:rPr>
          <w:rStyle w:val="StyleUnderline"/>
        </w:rPr>
        <w:t xml:space="preserve"> </w:t>
      </w:r>
      <w:r w:rsidRPr="00DF5749">
        <w:rPr>
          <w:rStyle w:val="Emphasis"/>
        </w:rPr>
        <w:t>lack of pressure to innovate</w:t>
      </w:r>
      <w:r w:rsidRPr="007D1EE9">
        <w:rPr>
          <w:rStyle w:val="StyleUnderline"/>
        </w:rPr>
        <w:t xml:space="preserve"> from consumers, policymakers, and other outside forces because food is ostensibly inexpensive</w:t>
      </w:r>
      <w:r>
        <w:t xml:space="preserve">. 406 </w:t>
      </w:r>
      <w:r w:rsidRPr="007D1EE9">
        <w:rPr>
          <w:rStyle w:val="StyleUnderline"/>
        </w:rPr>
        <w:t xml:space="preserve">But food </w:t>
      </w:r>
      <w:r w:rsidRPr="00DF5749">
        <w:rPr>
          <w:rStyle w:val="Emphasis"/>
        </w:rPr>
        <w:t>prices</w:t>
      </w:r>
      <w:r w:rsidRPr="007D1EE9">
        <w:rPr>
          <w:rStyle w:val="StyleUnderline"/>
        </w:rPr>
        <w:t xml:space="preserve"> at the store </w:t>
      </w:r>
      <w:r w:rsidRPr="00DF5749">
        <w:rPr>
          <w:rStyle w:val="Emphasis"/>
        </w:rPr>
        <w:t>do not reflect the true costs of</w:t>
      </w:r>
      <w:r w:rsidRPr="00DF5749">
        <w:t xml:space="preserve"> its </w:t>
      </w:r>
      <w:r w:rsidRPr="00DF5749">
        <w:rPr>
          <w:rStyle w:val="Emphasis"/>
        </w:rPr>
        <w:t>production</w:t>
      </w:r>
      <w:r>
        <w:t xml:space="preserve">. 407 </w:t>
      </w:r>
      <w:r w:rsidRPr="007D1EE9">
        <w:rPr>
          <w:rStyle w:val="StyleUnderline"/>
        </w:rPr>
        <w:t>Thus, the consequences</w:t>
      </w:r>
      <w:r>
        <w:t xml:space="preserve"> of agricultural exceptionalism "</w:t>
      </w:r>
      <w:r w:rsidRPr="007D1EE9">
        <w:rPr>
          <w:rStyle w:val="StyleUnderline"/>
        </w:rPr>
        <w:t>are easily ignored</w:t>
      </w:r>
      <w:r>
        <w:t xml:space="preserve"> </w:t>
      </w:r>
      <w:r w:rsidRPr="00DF5749">
        <w:rPr>
          <w:rStyle w:val="StyleUnderline"/>
        </w:rPr>
        <w:t>by consumers and policymakers who support the production and availability of 'cheap' food</w:t>
      </w:r>
      <w:r>
        <w:t xml:space="preserve">." 408 </w:t>
      </w:r>
      <w:r w:rsidRPr="00DF5749">
        <w:t>At the same time, policymakers</w:t>
      </w:r>
      <w:r>
        <w:t xml:space="preserve"> likely ignore negative consequences of agricultural exceptionalism due to the industry's substantial lobbying efforts. 409 In 2018, agriculture spent $ 134.8 million to lobby U.S. policymakers. 410 This put agriculture among the top ten spenders in the United States. 411 </w:t>
      </w:r>
    </w:p>
    <w:p w14:paraId="51E59543" w14:textId="77777777" w:rsidR="003F19F3" w:rsidRDefault="003F19F3" w:rsidP="003F19F3">
      <w:r>
        <w:t xml:space="preserve">An </w:t>
      </w:r>
      <w:r w:rsidRPr="00DF5749">
        <w:rPr>
          <w:rStyle w:val="Emphasis"/>
        </w:rPr>
        <w:t>analysis</w:t>
      </w:r>
      <w:r w:rsidRPr="007D1EE9">
        <w:rPr>
          <w:rStyle w:val="StyleUnderline"/>
        </w:rPr>
        <w:t xml:space="preserve"> of</w:t>
      </w:r>
      <w:r>
        <w:t xml:space="preserve"> </w:t>
      </w:r>
      <w:r w:rsidRPr="00DF5749">
        <w:rPr>
          <w:rStyle w:val="StyleUnderline"/>
        </w:rPr>
        <w:t>conventional</w:t>
      </w:r>
      <w:r>
        <w:t xml:space="preserve"> </w:t>
      </w:r>
      <w:r w:rsidRPr="007D1EE9">
        <w:rPr>
          <w:rStyle w:val="StyleUnderline"/>
        </w:rPr>
        <w:t>ag</w:t>
      </w:r>
      <w:r>
        <w:t>riculture</w:t>
      </w:r>
      <w:r w:rsidRPr="007D1EE9">
        <w:rPr>
          <w:rStyle w:val="StyleUnderline"/>
        </w:rPr>
        <w:t>'s</w:t>
      </w:r>
      <w:r>
        <w:t xml:space="preserve"> </w:t>
      </w:r>
      <w:r w:rsidRPr="00DF5749">
        <w:rPr>
          <w:rStyle w:val="Emphasis"/>
        </w:rPr>
        <w:t>recent history</w:t>
      </w:r>
      <w:r w:rsidRPr="007D1EE9">
        <w:rPr>
          <w:rStyle w:val="StyleUnderline"/>
        </w:rPr>
        <w:t xml:space="preserve"> of</w:t>
      </w:r>
      <w:r>
        <w:t xml:space="preserve"> </w:t>
      </w:r>
      <w:r w:rsidRPr="007D1EE9">
        <w:rPr>
          <w:rStyle w:val="StyleUnderline"/>
        </w:rPr>
        <w:t xml:space="preserve">developing and implementing new innovations </w:t>
      </w:r>
      <w:r w:rsidRPr="00DF5749">
        <w:rPr>
          <w:rStyle w:val="Emphasis"/>
        </w:rPr>
        <w:t>plainly reveals</w:t>
      </w:r>
      <w:r>
        <w:t xml:space="preserve"> </w:t>
      </w:r>
      <w:r w:rsidRPr="00DF5749">
        <w:rPr>
          <w:rStyle w:val="StyleUnderline"/>
        </w:rPr>
        <w:t xml:space="preserve">that </w:t>
      </w:r>
      <w:r w:rsidRPr="00DF5749">
        <w:rPr>
          <w:rStyle w:val="Emphasis"/>
        </w:rPr>
        <w:t>the industry is suffering from innovation complacency</w:t>
      </w:r>
      <w:r>
        <w:t xml:space="preserve">. 412 </w:t>
      </w:r>
      <w:r w:rsidRPr="007D1EE9">
        <w:rPr>
          <w:rStyle w:val="StyleUnderline"/>
        </w:rPr>
        <w:t>For example</w:t>
      </w:r>
      <w:r>
        <w:t xml:space="preserve">, </w:t>
      </w:r>
      <w:r w:rsidRPr="00DF5749">
        <w:rPr>
          <w:rStyle w:val="Emphasis"/>
        </w:rPr>
        <w:t>recent studies</w:t>
      </w:r>
      <w:r>
        <w:t xml:space="preserve"> have </w:t>
      </w:r>
      <w:r w:rsidRPr="00DF5749">
        <w:rPr>
          <w:rStyle w:val="Emphasis"/>
        </w:rPr>
        <w:t>show</w:t>
      </w:r>
      <w:r>
        <w:t xml:space="preserve">n </w:t>
      </w:r>
      <w:r w:rsidRPr="007D1EE9">
        <w:rPr>
          <w:rStyle w:val="StyleUnderline"/>
        </w:rPr>
        <w:t>that</w:t>
      </w:r>
      <w:r>
        <w:t xml:space="preserve"> the </w:t>
      </w:r>
      <w:r w:rsidRPr="007D1EE9">
        <w:t>utilization</w:t>
      </w:r>
      <w:r>
        <w:t xml:space="preserve"> of </w:t>
      </w:r>
      <w:r w:rsidRPr="007D1EE9">
        <w:rPr>
          <w:rStyle w:val="StyleUnderline"/>
        </w:rPr>
        <w:t>prairie plants could reduce</w:t>
      </w:r>
      <w:r w:rsidRPr="007D1EE9">
        <w:t xml:space="preserve"> pollution </w:t>
      </w:r>
      <w:r w:rsidRPr="007D1EE9">
        <w:rPr>
          <w:rStyle w:val="StyleUnderline"/>
        </w:rPr>
        <w:t>runoff</w:t>
      </w:r>
      <w:r w:rsidRPr="007D1EE9">
        <w:t xml:space="preserve"> </w:t>
      </w:r>
      <w:r>
        <w:t xml:space="preserve">from crop fields </w:t>
      </w:r>
      <w:r w:rsidRPr="00F43DFC">
        <w:t>and</w:t>
      </w:r>
      <w:r>
        <w:t xml:space="preserve"> [*826] ultimately reduce </w:t>
      </w:r>
      <w:r w:rsidRPr="00F43DFC">
        <w:rPr>
          <w:rStyle w:val="StyleUnderline"/>
        </w:rPr>
        <w:t>water pollution</w:t>
      </w:r>
      <w:r>
        <w:t xml:space="preserve"> from conventional agriculture. 413 By strategically planting this mix of plants on sloping areas of the field, "water flowing by will be slowed </w:t>
      </w:r>
      <w:r w:rsidRPr="00F43DFC">
        <w:rPr>
          <w:rStyle w:val="StyleUnderline"/>
        </w:rPr>
        <w:t>and</w:t>
      </w:r>
      <w:r>
        <w:t xml:space="preserve"> will </w:t>
      </w:r>
      <w:r w:rsidRPr="00F43DFC">
        <w:rPr>
          <w:rStyle w:val="StyleUnderline"/>
        </w:rPr>
        <w:t>prevent soil</w:t>
      </w:r>
      <w:r>
        <w:t xml:space="preserve"> </w:t>
      </w:r>
      <w:r w:rsidRPr="00F43DFC">
        <w:rPr>
          <w:rStyle w:val="StyleUnderline"/>
        </w:rPr>
        <w:t>and nutrients</w:t>
      </w:r>
      <w:r>
        <w:t xml:space="preserve"> from </w:t>
      </w:r>
      <w:r w:rsidRPr="00F43DFC">
        <w:rPr>
          <w:rStyle w:val="StyleUnderline"/>
        </w:rPr>
        <w:t>washing away."</w:t>
      </w:r>
      <w:r>
        <w:t xml:space="preserve"> 414 </w:t>
      </w:r>
    </w:p>
    <w:p w14:paraId="6F9C1B6E" w14:textId="77777777" w:rsidR="003F19F3" w:rsidRDefault="003F19F3" w:rsidP="003F19F3">
      <w:r w:rsidRPr="007D1EE9">
        <w:rPr>
          <w:rStyle w:val="StyleUnderline"/>
        </w:rPr>
        <w:t>This</w:t>
      </w:r>
      <w:r>
        <w:t xml:space="preserve"> innovation </w:t>
      </w:r>
      <w:r w:rsidRPr="007D1EE9">
        <w:rPr>
          <w:rStyle w:val="StyleUnderline"/>
        </w:rPr>
        <w:t xml:space="preserve">is </w:t>
      </w:r>
      <w:r w:rsidRPr="00F43DFC">
        <w:rPr>
          <w:rStyle w:val="Emphasis"/>
        </w:rPr>
        <w:t>not</w:t>
      </w:r>
      <w:r>
        <w:t xml:space="preserve"> technologically </w:t>
      </w:r>
      <w:r w:rsidRPr="00F43DFC">
        <w:rPr>
          <w:rStyle w:val="Emphasis"/>
        </w:rPr>
        <w:t>advanced</w:t>
      </w:r>
      <w:r>
        <w:t xml:space="preserve">, </w:t>
      </w:r>
      <w:r w:rsidRPr="00F43DFC">
        <w:rPr>
          <w:rStyle w:val="StyleUnderline"/>
        </w:rPr>
        <w:t>so</w:t>
      </w:r>
      <w:r>
        <w:t xml:space="preserve"> </w:t>
      </w:r>
      <w:r w:rsidRPr="00F43DFC">
        <w:rPr>
          <w:rStyle w:val="StyleUnderline"/>
        </w:rPr>
        <w:t>conventional</w:t>
      </w:r>
      <w:r>
        <w:t xml:space="preserve"> </w:t>
      </w:r>
      <w:r w:rsidRPr="00F43DFC">
        <w:rPr>
          <w:rStyle w:val="StyleUnderline"/>
        </w:rPr>
        <w:t>ag</w:t>
      </w:r>
      <w:r>
        <w:t xml:space="preserve">riculture </w:t>
      </w:r>
      <w:r w:rsidRPr="00F43DFC">
        <w:rPr>
          <w:rStyle w:val="StyleUnderline"/>
        </w:rPr>
        <w:t>did not need to wait</w:t>
      </w:r>
      <w:r>
        <w:t xml:space="preserve"> for the technological capability </w:t>
      </w:r>
      <w:r w:rsidRPr="00F43DFC">
        <w:rPr>
          <w:rStyle w:val="StyleUnderline"/>
        </w:rPr>
        <w:t>to implement this</w:t>
      </w:r>
      <w:r>
        <w:t xml:space="preserve"> change. </w:t>
      </w:r>
      <w:r w:rsidRPr="007D1EE9">
        <w:rPr>
          <w:rStyle w:val="StyleUnderline"/>
        </w:rPr>
        <w:t>Yet</w:t>
      </w:r>
      <w:r>
        <w:t xml:space="preserve">, </w:t>
      </w:r>
      <w:r w:rsidRPr="007D1EE9">
        <w:rPr>
          <w:rStyle w:val="StyleUnderline"/>
        </w:rPr>
        <w:t>it took a study funded</w:t>
      </w:r>
      <w:r>
        <w:t xml:space="preserve"> largely </w:t>
      </w:r>
      <w:r w:rsidRPr="007D1EE9">
        <w:rPr>
          <w:rStyle w:val="StyleUnderline"/>
        </w:rPr>
        <w:t>by</w:t>
      </w:r>
      <w:r>
        <w:t xml:space="preserve"> </w:t>
      </w:r>
      <w:r w:rsidRPr="00F43DFC">
        <w:rPr>
          <w:rStyle w:val="Emphasis"/>
        </w:rPr>
        <w:t>state</w:t>
      </w:r>
      <w:r>
        <w:t xml:space="preserve"> </w:t>
      </w:r>
      <w:r w:rsidRPr="00F43DFC">
        <w:t xml:space="preserve">government </w:t>
      </w:r>
      <w:r w:rsidRPr="00F43DFC">
        <w:rPr>
          <w:rStyle w:val="Emphasis"/>
        </w:rPr>
        <w:t>agencies</w:t>
      </w:r>
      <w:r>
        <w:t>--Iowa State University, Iowa Department of Agriculture and Land Stewardship, and Iowa Flood Center--</w:t>
      </w:r>
      <w:r w:rsidRPr="007D1EE9">
        <w:rPr>
          <w:rStyle w:val="StyleUnderline"/>
        </w:rPr>
        <w:t xml:space="preserve">to </w:t>
      </w:r>
      <w:r w:rsidRPr="00F43DFC">
        <w:rPr>
          <w:rStyle w:val="Emphasis"/>
        </w:rPr>
        <w:t>make it known</w:t>
      </w:r>
      <w:r w:rsidRPr="00F43DFC">
        <w:rPr>
          <w:rStyle w:val="StyleUnderline"/>
        </w:rPr>
        <w:t xml:space="preserve"> that</w:t>
      </w:r>
      <w:r>
        <w:t xml:space="preserve"> </w:t>
      </w:r>
      <w:r w:rsidRPr="00F43DFC">
        <w:rPr>
          <w:rStyle w:val="StyleUnderline"/>
        </w:rPr>
        <w:t xml:space="preserve">such a change could </w:t>
      </w:r>
      <w:r w:rsidRPr="00F43DFC">
        <w:rPr>
          <w:rStyle w:val="Emphasis"/>
        </w:rPr>
        <w:t>drastically reduce pollution</w:t>
      </w:r>
      <w:r>
        <w:t xml:space="preserve">. 415 </w:t>
      </w:r>
    </w:p>
    <w:p w14:paraId="52D540F9" w14:textId="77777777" w:rsidR="003F19F3" w:rsidRDefault="003F19F3" w:rsidP="003F19F3">
      <w:r w:rsidRPr="00F43DFC">
        <w:rPr>
          <w:rStyle w:val="StyleUnderline"/>
        </w:rPr>
        <w:t xml:space="preserve">There are </w:t>
      </w:r>
      <w:r w:rsidRPr="00F43DFC">
        <w:rPr>
          <w:rStyle w:val="Emphasis"/>
        </w:rPr>
        <w:t>other innovations</w:t>
      </w:r>
      <w:r>
        <w:t xml:space="preserve"> </w:t>
      </w:r>
      <w:r w:rsidRPr="00F43DFC">
        <w:rPr>
          <w:rStyle w:val="StyleUnderline"/>
        </w:rPr>
        <w:t>currently in use that help reduce some of the harmful effects of conventional agriculture's water pollution</w:t>
      </w:r>
      <w:r>
        <w:t xml:space="preserve">. </w:t>
      </w:r>
      <w:r w:rsidRPr="00F43DFC">
        <w:rPr>
          <w:rStyle w:val="StyleUnderline"/>
        </w:rPr>
        <w:t>For example,</w:t>
      </w:r>
      <w:r>
        <w:t xml:space="preserve"> conventional agriculture utilizes phosphorus to increase plant and animal growth, but </w:t>
      </w:r>
      <w:r w:rsidRPr="00F43DFC">
        <w:rPr>
          <w:rStyle w:val="StyleUnderline"/>
        </w:rPr>
        <w:t>phosphorous</w:t>
      </w:r>
      <w:r>
        <w:t xml:space="preserve"> also </w:t>
      </w:r>
      <w:r w:rsidRPr="00F43DFC">
        <w:rPr>
          <w:rStyle w:val="StyleUnderline"/>
        </w:rPr>
        <w:t>has harmful effects on water quality</w:t>
      </w:r>
      <w:r>
        <w:t xml:space="preserve">. 416 </w:t>
      </w:r>
      <w:r w:rsidRPr="007D1EE9">
        <w:rPr>
          <w:rStyle w:val="StyleUnderline"/>
        </w:rPr>
        <w:t>Because of tech</w:t>
      </w:r>
      <w:r>
        <w:t xml:space="preserve">nological </w:t>
      </w:r>
      <w:r w:rsidRPr="007D1EE9">
        <w:rPr>
          <w:rStyle w:val="StyleUnderline"/>
        </w:rPr>
        <w:t>innovation</w:t>
      </w:r>
      <w:r>
        <w:t xml:space="preserve">, </w:t>
      </w:r>
      <w:r w:rsidRPr="007D1EE9">
        <w:rPr>
          <w:rStyle w:val="StyleUnderline"/>
        </w:rPr>
        <w:t>phosphorus now can be recovered from water and converted into</w:t>
      </w:r>
      <w:r>
        <w:t xml:space="preserve"> a </w:t>
      </w:r>
      <w:r w:rsidRPr="00F43DFC">
        <w:rPr>
          <w:rStyle w:val="StyleUnderline"/>
        </w:rPr>
        <w:t>more environmentally friendly fertilizer</w:t>
      </w:r>
      <w:r>
        <w:t xml:space="preserve">. 417 Although this helps to reduce the harmful effects of conventional agriculture's pollution, </w:t>
      </w:r>
      <w:r w:rsidRPr="007D1EE9">
        <w:rPr>
          <w:rStyle w:val="StyleUnderline"/>
        </w:rPr>
        <w:t>the</w:t>
      </w:r>
      <w:r>
        <w:t xml:space="preserve"> </w:t>
      </w:r>
      <w:r w:rsidRPr="00F43DFC">
        <w:rPr>
          <w:rStyle w:val="Emphasis"/>
        </w:rPr>
        <w:t>Madison Metropolitan Sewage District</w:t>
      </w:r>
      <w:r w:rsidRPr="007D1EE9">
        <w:rPr>
          <w:rStyle w:val="StyleUnderline"/>
        </w:rPr>
        <w:t xml:space="preserve"> implemented this technology, </w:t>
      </w:r>
      <w:r w:rsidRPr="00F43DFC">
        <w:rPr>
          <w:rStyle w:val="Emphasis"/>
        </w:rPr>
        <w:t>not conventional agriculture</w:t>
      </w:r>
      <w:r>
        <w:t xml:space="preserve">. 418 </w:t>
      </w:r>
      <w:r w:rsidRPr="00F43DFC">
        <w:rPr>
          <w:rStyle w:val="Emphasis"/>
        </w:rPr>
        <w:t>Rather</w:t>
      </w:r>
      <w:r>
        <w:t xml:space="preserve"> </w:t>
      </w:r>
      <w:r w:rsidRPr="00F43DFC">
        <w:rPr>
          <w:rStyle w:val="Emphasis"/>
        </w:rPr>
        <w:t>than conventional ag</w:t>
      </w:r>
      <w:r w:rsidRPr="00F43DFC">
        <w:t>riculture</w:t>
      </w:r>
      <w:r>
        <w:t xml:space="preserve"> </w:t>
      </w:r>
      <w:r w:rsidRPr="00F43DFC">
        <w:rPr>
          <w:rStyle w:val="Emphasis"/>
        </w:rPr>
        <w:t>developing and paying for a solution</w:t>
      </w:r>
      <w:r>
        <w:t xml:space="preserve">, </w:t>
      </w:r>
      <w:r w:rsidRPr="00513F8A">
        <w:rPr>
          <w:rStyle w:val="StyleUnderline"/>
        </w:rPr>
        <w:t xml:space="preserve">a </w:t>
      </w:r>
      <w:r w:rsidRPr="00F43DFC">
        <w:rPr>
          <w:rStyle w:val="Emphasis"/>
        </w:rPr>
        <w:t>city water utility</w:t>
      </w:r>
      <w:r>
        <w:t xml:space="preserve"> </w:t>
      </w:r>
      <w:r w:rsidRPr="00F43DFC">
        <w:rPr>
          <w:rStyle w:val="StyleUnderline"/>
        </w:rPr>
        <w:t>sought out and implemented a solution</w:t>
      </w:r>
      <w:r>
        <w:t xml:space="preserve">, 419 </w:t>
      </w:r>
      <w:r w:rsidRPr="00F43DFC">
        <w:rPr>
          <w:rStyle w:val="StyleUnderline"/>
        </w:rPr>
        <w:t>and the citizens of Madison</w:t>
      </w:r>
      <w:r>
        <w:t xml:space="preserve">, </w:t>
      </w:r>
      <w:r w:rsidRPr="00F43DFC">
        <w:rPr>
          <w:rStyle w:val="StyleUnderline"/>
        </w:rPr>
        <w:t>Wisconsin, are paying for it through</w:t>
      </w:r>
      <w:r>
        <w:t xml:space="preserve"> </w:t>
      </w:r>
      <w:r w:rsidRPr="00F43DFC">
        <w:rPr>
          <w:rStyle w:val="StyleUnderline"/>
        </w:rPr>
        <w:t>taxes and</w:t>
      </w:r>
      <w:r>
        <w:t xml:space="preserve"> increased </w:t>
      </w:r>
      <w:r w:rsidRPr="00F43DFC">
        <w:rPr>
          <w:rStyle w:val="StyleUnderline"/>
        </w:rPr>
        <w:t>water bills</w:t>
      </w:r>
      <w:r>
        <w:t xml:space="preserve">. 420 Similarly, the city of Boise, Idaho, [*827] implemented a new system at its water renewal facility to "manage nuisance struvite deposits and recover phosphorous." 421 </w:t>
      </w:r>
    </w:p>
    <w:p w14:paraId="5A2A6D97" w14:textId="77777777" w:rsidR="003F19F3" w:rsidRDefault="003F19F3" w:rsidP="003F19F3">
      <w:r w:rsidRPr="00F43DFC">
        <w:rPr>
          <w:rStyle w:val="StyleUnderline"/>
        </w:rPr>
        <w:t>Conventional ag</w:t>
      </w:r>
      <w:r>
        <w:t xml:space="preserve">riculture </w:t>
      </w:r>
      <w:r w:rsidRPr="00F43DFC">
        <w:rPr>
          <w:rStyle w:val="Emphasis"/>
        </w:rPr>
        <w:t>often allows others to pay</w:t>
      </w:r>
      <w:r>
        <w:t xml:space="preserve"> </w:t>
      </w:r>
      <w:r w:rsidRPr="00F43DFC">
        <w:rPr>
          <w:rStyle w:val="StyleUnderline"/>
        </w:rPr>
        <w:t>for new tech</w:t>
      </w:r>
      <w:r>
        <w:t xml:space="preserve">nologies </w:t>
      </w:r>
      <w:r w:rsidRPr="00F43DFC">
        <w:rPr>
          <w:rStyle w:val="StyleUnderline"/>
        </w:rPr>
        <w:t>that reduce the harms the industry creates</w:t>
      </w:r>
      <w:r>
        <w:t xml:space="preserve">, </w:t>
      </w:r>
      <w:r w:rsidRPr="00513F8A">
        <w:rPr>
          <w:rStyle w:val="StyleUnderline"/>
        </w:rPr>
        <w:t>but</w:t>
      </w:r>
      <w:r>
        <w:t xml:space="preserve"> </w:t>
      </w:r>
      <w:r w:rsidRPr="00513F8A">
        <w:rPr>
          <w:rStyle w:val="StyleUnderline"/>
        </w:rPr>
        <w:t>conventional ag</w:t>
      </w:r>
      <w:r w:rsidRPr="00513F8A">
        <w:t>riculture</w:t>
      </w:r>
      <w:r>
        <w:t xml:space="preserve"> </w:t>
      </w:r>
      <w:r w:rsidRPr="00F43DFC">
        <w:rPr>
          <w:rStyle w:val="Emphasis"/>
        </w:rPr>
        <w:t>has</w:t>
      </w:r>
      <w:r w:rsidRPr="00513F8A">
        <w:rPr>
          <w:rStyle w:val="StyleUnderline"/>
        </w:rPr>
        <w:t xml:space="preserve"> </w:t>
      </w:r>
      <w:r w:rsidRPr="00F43DFC">
        <w:rPr>
          <w:rStyle w:val="Emphasis"/>
        </w:rPr>
        <w:t>shown</w:t>
      </w:r>
      <w:r w:rsidRPr="00513F8A">
        <w:rPr>
          <w:rStyle w:val="StyleUnderline"/>
        </w:rPr>
        <w:t xml:space="preserve"> the </w:t>
      </w:r>
      <w:r w:rsidRPr="00F43DFC">
        <w:rPr>
          <w:rStyle w:val="Emphasis"/>
        </w:rPr>
        <w:t>ability</w:t>
      </w:r>
      <w:r w:rsidRPr="00513F8A">
        <w:rPr>
          <w:rStyle w:val="StyleUnderline"/>
        </w:rPr>
        <w:t xml:space="preserve"> to innovate </w:t>
      </w:r>
      <w:r w:rsidRPr="00F43DFC">
        <w:rPr>
          <w:rStyle w:val="Emphasis"/>
        </w:rPr>
        <w:t>when it makes financial sense for the industry</w:t>
      </w:r>
      <w:r>
        <w:t xml:space="preserve">. 422 </w:t>
      </w:r>
      <w:r w:rsidRPr="00513F8A">
        <w:rPr>
          <w:rStyle w:val="StyleUnderline"/>
        </w:rPr>
        <w:t>For example</w:t>
      </w:r>
      <w:r>
        <w:t xml:space="preserve">, </w:t>
      </w:r>
      <w:r w:rsidRPr="00F43DFC">
        <w:rPr>
          <w:rStyle w:val="Emphasis"/>
        </w:rPr>
        <w:t>many farmers</w:t>
      </w:r>
      <w:r w:rsidRPr="00F43DFC">
        <w:rPr>
          <w:rStyle w:val="StyleUnderline"/>
        </w:rPr>
        <w:t xml:space="preserve"> have implemented </w:t>
      </w:r>
      <w:r>
        <w:t xml:space="preserve">the </w:t>
      </w:r>
      <w:r w:rsidRPr="00F43DFC">
        <w:rPr>
          <w:rStyle w:val="StyleUnderline"/>
        </w:rPr>
        <w:t>use of "data</w:t>
      </w:r>
      <w:r>
        <w:t xml:space="preserve"> gathered </w:t>
      </w:r>
      <w:r w:rsidRPr="00513F8A">
        <w:rPr>
          <w:rStyle w:val="StyleUnderline"/>
        </w:rPr>
        <w:t>from</w:t>
      </w:r>
      <w:r>
        <w:t xml:space="preserve"> </w:t>
      </w:r>
      <w:r w:rsidRPr="00513F8A">
        <w:rPr>
          <w:rStyle w:val="StyleUnderline"/>
        </w:rPr>
        <w:t>sensors</w:t>
      </w:r>
      <w:r>
        <w:t xml:space="preserve">, tractors </w:t>
      </w:r>
      <w:r w:rsidRPr="00513F8A">
        <w:rPr>
          <w:rStyle w:val="StyleUnderline"/>
        </w:rPr>
        <w:t>and satellites</w:t>
      </w:r>
      <w:r>
        <w:t xml:space="preserve"> . . . </w:t>
      </w:r>
      <w:r w:rsidRPr="00513F8A">
        <w:rPr>
          <w:rStyle w:val="StyleUnderline"/>
        </w:rPr>
        <w:t>to track</w:t>
      </w:r>
      <w:r>
        <w:t xml:space="preserve"> </w:t>
      </w:r>
      <w:r w:rsidRPr="00513F8A">
        <w:rPr>
          <w:rStyle w:val="StyleUnderline"/>
        </w:rPr>
        <w:t>crop health, make planting decisions and</w:t>
      </w:r>
      <w:r>
        <w:t xml:space="preserve"> guide fertilizer use </w:t>
      </w:r>
      <w:r w:rsidRPr="00513F8A">
        <w:t xml:space="preserve">to </w:t>
      </w:r>
      <w:r w:rsidRPr="00F43DFC">
        <w:rPr>
          <w:rStyle w:val="Emphasis"/>
        </w:rPr>
        <w:t>improve the efficiency of their businesses like never before</w:t>
      </w:r>
      <w:r>
        <w:t xml:space="preserve">." 423 </w:t>
      </w:r>
      <w:r w:rsidRPr="00513F8A">
        <w:rPr>
          <w:rStyle w:val="StyleUnderline"/>
        </w:rPr>
        <w:t>Farmers</w:t>
      </w:r>
      <w:r>
        <w:t xml:space="preserve"> have </w:t>
      </w:r>
      <w:r w:rsidRPr="00F43DFC">
        <w:rPr>
          <w:rStyle w:val="Emphasis"/>
        </w:rPr>
        <w:t>utilized this</w:t>
      </w:r>
      <w:r w:rsidRPr="00F43DFC">
        <w:rPr>
          <w:rStyle w:val="StyleUnderline"/>
        </w:rPr>
        <w:t xml:space="preserve"> style of farming, known as</w:t>
      </w:r>
      <w:r>
        <w:t xml:space="preserve"> </w:t>
      </w:r>
      <w:r w:rsidRPr="00F43DFC">
        <w:rPr>
          <w:rStyle w:val="Emphasis"/>
        </w:rPr>
        <w:t>precision ag</w:t>
      </w:r>
      <w:r>
        <w:t xml:space="preserve">riculture, </w:t>
      </w:r>
      <w:r w:rsidRPr="00F43DFC">
        <w:rPr>
          <w:rStyle w:val="Emphasis"/>
        </w:rPr>
        <w:t>because</w:t>
      </w:r>
      <w:r w:rsidRPr="00F43DFC">
        <w:rPr>
          <w:rStyle w:val="StyleUnderline"/>
        </w:rPr>
        <w:t xml:space="preserve"> it is </w:t>
      </w:r>
      <w:r w:rsidRPr="00F43DFC">
        <w:rPr>
          <w:rStyle w:val="Emphasis"/>
        </w:rPr>
        <w:t>particularly helpful in reducing fertilizer loss</w:t>
      </w:r>
      <w:r>
        <w:t xml:space="preserve">. 424 Crops only absorb 40% of the total nitrogen fertilizer applied, 425 </w:t>
      </w:r>
      <w:r w:rsidRPr="00513F8A">
        <w:rPr>
          <w:rStyle w:val="StyleUnderline"/>
        </w:rPr>
        <w:t>and nitrogen fertilizer loss is a substantial expense for</w:t>
      </w:r>
      <w:r>
        <w:t xml:space="preserve"> </w:t>
      </w:r>
      <w:r w:rsidRPr="00513F8A">
        <w:rPr>
          <w:rStyle w:val="StyleUnderline"/>
        </w:rPr>
        <w:t>many farmers</w:t>
      </w:r>
      <w:r>
        <w:t xml:space="preserve">. 426 </w:t>
      </w:r>
      <w:r w:rsidRPr="00513F8A">
        <w:rPr>
          <w:rStyle w:val="StyleUnderline"/>
        </w:rPr>
        <w:t xml:space="preserve">Thus, </w:t>
      </w:r>
      <w:r w:rsidRPr="00F43DFC">
        <w:rPr>
          <w:rStyle w:val="Emphasis"/>
        </w:rPr>
        <w:t>reducing that loss</w:t>
      </w:r>
      <w:r w:rsidRPr="00513F8A">
        <w:rPr>
          <w:rStyle w:val="StyleUnderline"/>
        </w:rPr>
        <w:t xml:space="preserve"> could </w:t>
      </w:r>
      <w:r w:rsidRPr="00F43DFC">
        <w:rPr>
          <w:rStyle w:val="Emphasis"/>
        </w:rPr>
        <w:t>significantly improve their bottom line</w:t>
      </w:r>
      <w:r w:rsidRPr="00513F8A">
        <w:rPr>
          <w:rStyle w:val="StyleUnderline"/>
        </w:rPr>
        <w:t>.</w:t>
      </w:r>
      <w:r>
        <w:t xml:space="preserve"> 427 </w:t>
      </w:r>
      <w:r w:rsidRPr="00F43DFC">
        <w:rPr>
          <w:rStyle w:val="StyleUnderline"/>
        </w:rPr>
        <w:t>While</w:t>
      </w:r>
      <w:r>
        <w:t xml:space="preserve"> </w:t>
      </w:r>
      <w:r w:rsidRPr="00513F8A">
        <w:rPr>
          <w:rStyle w:val="StyleUnderline"/>
        </w:rPr>
        <w:t xml:space="preserve">nitrogen fertilizer is </w:t>
      </w:r>
      <w:r w:rsidRPr="00F43DFC">
        <w:rPr>
          <w:rStyle w:val="Emphasis"/>
        </w:rPr>
        <w:t>also</w:t>
      </w:r>
      <w:r w:rsidRPr="00513F8A">
        <w:rPr>
          <w:rStyle w:val="StyleUnderline"/>
        </w:rPr>
        <w:t xml:space="preserve"> a significant component of</w:t>
      </w:r>
      <w:r>
        <w:t xml:space="preserve"> </w:t>
      </w:r>
      <w:r w:rsidRPr="00513F8A">
        <w:rPr>
          <w:rStyle w:val="StyleUnderline"/>
        </w:rPr>
        <w:t>conventional</w:t>
      </w:r>
      <w:r>
        <w:t xml:space="preserve"> </w:t>
      </w:r>
      <w:r w:rsidRPr="00513F8A">
        <w:rPr>
          <w:rStyle w:val="StyleUnderline"/>
        </w:rPr>
        <w:t>ag</w:t>
      </w:r>
      <w:r>
        <w:t>riculture</w:t>
      </w:r>
      <w:r w:rsidRPr="00513F8A">
        <w:rPr>
          <w:rStyle w:val="StyleUnderline"/>
        </w:rPr>
        <w:t>'s</w:t>
      </w:r>
      <w:r>
        <w:t xml:space="preserve"> </w:t>
      </w:r>
      <w:r w:rsidRPr="00F43DFC">
        <w:rPr>
          <w:rStyle w:val="StyleUnderline"/>
        </w:rPr>
        <w:t xml:space="preserve">total </w:t>
      </w:r>
      <w:r w:rsidRPr="00F43DFC">
        <w:rPr>
          <w:rStyle w:val="Emphasis"/>
        </w:rPr>
        <w:t>water pollution</w:t>
      </w:r>
      <w:r>
        <w:t xml:space="preserve">, 428 </w:t>
      </w:r>
      <w:r w:rsidRPr="00F43DFC">
        <w:rPr>
          <w:rStyle w:val="StyleUnderline"/>
        </w:rPr>
        <w:t xml:space="preserve">it is </w:t>
      </w:r>
      <w:r w:rsidRPr="00F43DFC">
        <w:rPr>
          <w:rStyle w:val="Emphasis"/>
        </w:rPr>
        <w:t>unlikely that reducing such pollution</w:t>
      </w:r>
      <w:r w:rsidRPr="00513F8A">
        <w:rPr>
          <w:rStyle w:val="StyleUnderline"/>
        </w:rPr>
        <w:t xml:space="preserve"> </w:t>
      </w:r>
      <w:r w:rsidRPr="00F43DFC">
        <w:rPr>
          <w:rStyle w:val="StyleUnderline"/>
        </w:rPr>
        <w:t xml:space="preserve">is more than a </w:t>
      </w:r>
      <w:r w:rsidRPr="00F43DFC">
        <w:rPr>
          <w:rStyle w:val="Emphasis"/>
        </w:rPr>
        <w:t>coincidental side effect</w:t>
      </w:r>
      <w:r w:rsidRPr="00513F8A">
        <w:rPr>
          <w:rStyle w:val="StyleUnderline"/>
        </w:rPr>
        <w:t xml:space="preserve"> of</w:t>
      </w:r>
      <w:r>
        <w:t xml:space="preserve"> </w:t>
      </w:r>
      <w:r w:rsidRPr="00513F8A">
        <w:rPr>
          <w:rStyle w:val="StyleUnderline"/>
        </w:rPr>
        <w:t xml:space="preserve">farmers' desire to </w:t>
      </w:r>
      <w:r w:rsidRPr="00F43DFC">
        <w:rPr>
          <w:rStyle w:val="Emphasis"/>
        </w:rPr>
        <w:t>reduce costs and improve the bottom line.</w:t>
      </w:r>
      <w:r>
        <w:t xml:space="preserve"> 429 </w:t>
      </w:r>
    </w:p>
    <w:p w14:paraId="28BB3198" w14:textId="77777777" w:rsidR="003F19F3" w:rsidRDefault="003F19F3" w:rsidP="003F19F3">
      <w:r w:rsidRPr="00513F8A">
        <w:rPr>
          <w:rStyle w:val="StyleUnderline"/>
        </w:rPr>
        <w:t xml:space="preserve">If the </w:t>
      </w:r>
      <w:r w:rsidRPr="00F43DFC">
        <w:rPr>
          <w:rStyle w:val="Emphasis"/>
        </w:rPr>
        <w:t>regulatory structure changed</w:t>
      </w:r>
      <w:r w:rsidRPr="00513F8A">
        <w:rPr>
          <w:rStyle w:val="StyleUnderline"/>
        </w:rPr>
        <w:t xml:space="preserve"> to</w:t>
      </w:r>
      <w:r>
        <w:t xml:space="preserve"> more </w:t>
      </w:r>
      <w:r w:rsidRPr="00F43DFC">
        <w:rPr>
          <w:rStyle w:val="Emphasis"/>
        </w:rPr>
        <w:t>accurately reflect the costs of conventional</w:t>
      </w:r>
      <w:r w:rsidRPr="00F43DFC">
        <w:t xml:space="preserve"> </w:t>
      </w:r>
      <w:r w:rsidRPr="00F43DFC">
        <w:rPr>
          <w:rStyle w:val="Emphasis"/>
        </w:rPr>
        <w:t>ag</w:t>
      </w:r>
      <w:r>
        <w:t>riculture</w:t>
      </w:r>
      <w:r w:rsidRPr="00F43DFC">
        <w:rPr>
          <w:rStyle w:val="Emphasis"/>
        </w:rPr>
        <w:t>'s</w:t>
      </w:r>
      <w:r>
        <w:t xml:space="preserve"> </w:t>
      </w:r>
      <w:r w:rsidRPr="00F43DFC">
        <w:rPr>
          <w:rStyle w:val="Emphasis"/>
        </w:rPr>
        <w:t>water pollution</w:t>
      </w:r>
      <w:r>
        <w:t xml:space="preserve">, </w:t>
      </w:r>
      <w:r w:rsidRPr="00F43DFC">
        <w:rPr>
          <w:rStyle w:val="StyleUnderline"/>
        </w:rPr>
        <w:t>conventional</w:t>
      </w:r>
      <w:r>
        <w:t xml:space="preserve"> </w:t>
      </w:r>
      <w:r w:rsidRPr="00254542">
        <w:rPr>
          <w:rStyle w:val="StyleUnderline"/>
        </w:rPr>
        <w:t>ag</w:t>
      </w:r>
      <w:r>
        <w:t>riculture</w:t>
      </w:r>
      <w:r w:rsidRPr="00254542">
        <w:rPr>
          <w:rStyle w:val="StyleUnderline"/>
        </w:rPr>
        <w:t>'s</w:t>
      </w:r>
      <w:r>
        <w:t xml:space="preserve"> </w:t>
      </w:r>
      <w:r w:rsidRPr="00F43DFC">
        <w:rPr>
          <w:rStyle w:val="Emphasis"/>
        </w:rPr>
        <w:t>incentive to increase profit</w:t>
      </w:r>
      <w:r w:rsidRPr="00513F8A">
        <w:rPr>
          <w:rStyle w:val="StyleUnderline"/>
        </w:rPr>
        <w:t xml:space="preserve"> would</w:t>
      </w:r>
      <w:r>
        <w:t xml:space="preserve"> </w:t>
      </w:r>
      <w:r w:rsidRPr="00F43DFC">
        <w:rPr>
          <w:rStyle w:val="Emphasis"/>
        </w:rPr>
        <w:t>then align with reducing environmental degradation</w:t>
      </w:r>
      <w:r>
        <w:t xml:space="preserve"> </w:t>
      </w:r>
      <w:r w:rsidRPr="00254542">
        <w:rPr>
          <w:rStyle w:val="StyleUnderline"/>
        </w:rPr>
        <w:t>and</w:t>
      </w:r>
      <w:r>
        <w:t xml:space="preserve"> </w:t>
      </w:r>
      <w:r w:rsidRPr="00F43DFC">
        <w:rPr>
          <w:rStyle w:val="StyleUnderline"/>
        </w:rPr>
        <w:t xml:space="preserve">the </w:t>
      </w:r>
      <w:r w:rsidRPr="00F43DFC">
        <w:rPr>
          <w:rStyle w:val="Emphasis"/>
        </w:rPr>
        <w:t>harmful financial effects</w:t>
      </w:r>
      <w:r w:rsidRPr="00F43DFC">
        <w:rPr>
          <w:rStyle w:val="StyleUnderline"/>
        </w:rPr>
        <w:t xml:space="preserve"> of water pollution</w:t>
      </w:r>
      <w:r>
        <w:t xml:space="preserve">. </w:t>
      </w:r>
      <w:r w:rsidRPr="00254542">
        <w:rPr>
          <w:rStyle w:val="StyleUnderline"/>
        </w:rPr>
        <w:t xml:space="preserve">As the </w:t>
      </w:r>
      <w:r w:rsidRPr="00F43DFC">
        <w:rPr>
          <w:rStyle w:val="Emphasis"/>
        </w:rPr>
        <w:t>above example illustrates</w:t>
      </w:r>
      <w:r>
        <w:t xml:space="preserve">, 430 </w:t>
      </w:r>
      <w:r w:rsidRPr="00254542">
        <w:rPr>
          <w:rStyle w:val="StyleUnderline"/>
        </w:rPr>
        <w:t>conventional</w:t>
      </w:r>
      <w:r>
        <w:t xml:space="preserve"> </w:t>
      </w:r>
      <w:r w:rsidRPr="00254542">
        <w:rPr>
          <w:rStyle w:val="StyleUnderline"/>
        </w:rPr>
        <w:t>ag</w:t>
      </w:r>
      <w:r>
        <w:t xml:space="preserve">riculture </w:t>
      </w:r>
      <w:r w:rsidRPr="00F43DFC">
        <w:rPr>
          <w:rStyle w:val="Emphasis"/>
        </w:rPr>
        <w:t>can</w:t>
      </w:r>
      <w:r w:rsidRPr="00254542">
        <w:rPr>
          <w:rStyle w:val="StyleUnderline"/>
        </w:rPr>
        <w:t xml:space="preserve"> develop and implement</w:t>
      </w:r>
      <w:r>
        <w:t xml:space="preserve"> </w:t>
      </w:r>
      <w:r w:rsidRPr="00513F8A">
        <w:rPr>
          <w:rStyle w:val="StyleUnderline"/>
        </w:rPr>
        <w:t>tech</w:t>
      </w:r>
      <w:r>
        <w:t xml:space="preserve">nological </w:t>
      </w:r>
      <w:r w:rsidRPr="00513F8A">
        <w:rPr>
          <w:rStyle w:val="StyleUnderline"/>
        </w:rPr>
        <w:t>innovations</w:t>
      </w:r>
      <w:r>
        <w:t xml:space="preserve"> </w:t>
      </w:r>
      <w:r w:rsidRPr="00F43DFC">
        <w:rPr>
          <w:rStyle w:val="Emphasis"/>
        </w:rPr>
        <w:t>so long as</w:t>
      </w:r>
      <w:r w:rsidRPr="00254542">
        <w:rPr>
          <w:rStyle w:val="StyleUnderline"/>
        </w:rPr>
        <w:t xml:space="preserve"> </w:t>
      </w:r>
      <w:r w:rsidRPr="00F43DFC">
        <w:rPr>
          <w:rStyle w:val="Emphasis"/>
        </w:rPr>
        <w:t>those innovations</w:t>
      </w:r>
      <w:r>
        <w:t xml:space="preserve"> </w:t>
      </w:r>
      <w:r w:rsidRPr="00F43DFC">
        <w:rPr>
          <w:rStyle w:val="Emphasis"/>
        </w:rPr>
        <w:t>improve profit</w:t>
      </w:r>
      <w:r w:rsidRPr="00254542">
        <w:rPr>
          <w:rStyle w:val="StyleUnderline"/>
        </w:rPr>
        <w:t>.</w:t>
      </w:r>
      <w:r>
        <w:t xml:space="preserve"> 431</w:t>
      </w:r>
    </w:p>
    <w:p w14:paraId="306A51BC" w14:textId="77777777" w:rsidR="003F19F3" w:rsidRDefault="003F19F3" w:rsidP="003F19F3"/>
    <w:p w14:paraId="25ACDC36" w14:textId="77777777" w:rsidR="009048BC" w:rsidRDefault="009048BC" w:rsidP="009048BC">
      <w:pPr>
        <w:pStyle w:val="Heading4"/>
      </w:pPr>
      <w:r>
        <w:t>Failure to shift to sustainable ag makes extinction inevitable</w:t>
      </w:r>
    </w:p>
    <w:p w14:paraId="7388C94C" w14:textId="77777777" w:rsidR="009048BC" w:rsidRPr="00481C11" w:rsidRDefault="009048BC" w:rsidP="009048BC">
      <w:pPr>
        <w:rPr>
          <w:rFonts w:eastAsia="Calibri"/>
          <w:lang w:val="es-MX"/>
        </w:rPr>
      </w:pPr>
      <w:r w:rsidRPr="00481C11">
        <w:rPr>
          <w:rStyle w:val="Style13ptBold"/>
        </w:rPr>
        <w:t>Quintero-Angel 18</w:t>
      </w:r>
      <w:r w:rsidRPr="00481C11">
        <w:t xml:space="preserve"> –</w:t>
      </w:r>
      <w:r w:rsidRPr="009D54AD">
        <w:rPr>
          <w:rFonts w:eastAsia="Calibri"/>
          <w:lang w:val="es-MX"/>
        </w:rPr>
        <w:t xml:space="preserve"> </w:t>
      </w:r>
      <w:r>
        <w:rPr>
          <w:rFonts w:eastAsia="Calibri"/>
          <w:lang w:val="es-MX"/>
        </w:rPr>
        <w:t>Associate Professor of Agricultural Engineering,</w:t>
      </w:r>
      <w:r w:rsidRPr="009D54AD">
        <w:rPr>
          <w:rFonts w:eastAsia="Calibri"/>
          <w:lang w:val="es-MX"/>
        </w:rPr>
        <w:t xml:space="preserve"> Universidad del Valle (Colombia)</w:t>
      </w:r>
    </w:p>
    <w:p w14:paraId="619F65F6" w14:textId="77777777" w:rsidR="009048BC" w:rsidRDefault="009048BC" w:rsidP="009048BC">
      <w:pPr>
        <w:rPr>
          <w:rFonts w:eastAsia="Calibri"/>
        </w:rPr>
      </w:pPr>
      <w:r>
        <w:rPr>
          <w:rFonts w:eastAsia="Calibri"/>
        </w:rPr>
        <w:t>Mauricio Quintero-Angel, Ph.D. in Environmental Sciences, and Alejandra González, Researcher in Environmental Sciences at Universidad Tecnológica de Pereira, Tendencies and challenges for the assessment of agricultural sustainability, Agriculture Ecosystems &amp; Environment 254:273-281 (Feb. 2018), DOI:10.1016/j.agee.2017.11.030, https://www.researchgate.net/profile/Mauricio-Quintero-Angel/publication/322011429_Tendencies_and_challenges_for_the_assessment_of_agricultural_sustainability/links/5a3d43f4458515f6b039bf3d/Tendencies-and-challenges-for-the-assessment-of-agricultural-sustainability.pdf</w:t>
      </w:r>
    </w:p>
    <w:p w14:paraId="3B178A39" w14:textId="77777777" w:rsidR="009048BC" w:rsidRDefault="009048BC" w:rsidP="009048BC">
      <w:pPr>
        <w:rPr>
          <w:rFonts w:eastAsia="Calibri"/>
        </w:rPr>
      </w:pPr>
    </w:p>
    <w:p w14:paraId="111E9037" w14:textId="77777777" w:rsidR="009048BC" w:rsidRDefault="009048BC" w:rsidP="009048BC">
      <w:pPr>
        <w:rPr>
          <w:rFonts w:eastAsia="Calibri"/>
        </w:rPr>
      </w:pPr>
      <w:r w:rsidRPr="00481C11">
        <w:rPr>
          <w:rStyle w:val="Emphasis"/>
        </w:rPr>
        <w:t>Recent studies</w:t>
      </w:r>
      <w:r>
        <w:rPr>
          <w:rFonts w:eastAsia="Calibri"/>
        </w:rPr>
        <w:t xml:space="preserve"> (Rockström et al., 2016, 2009; Steffen et al., 2015) </w:t>
      </w:r>
      <w:r w:rsidRPr="00481C11">
        <w:rPr>
          <w:rStyle w:val="StyleUnderline"/>
        </w:rPr>
        <w:t>show that human pressure on the biosphere and geosphere is significant</w:t>
      </w:r>
      <w:r>
        <w:rPr>
          <w:rFonts w:eastAsia="Calibri"/>
        </w:rPr>
        <w:t xml:space="preserve">, </w:t>
      </w:r>
      <w:r w:rsidRPr="00481C11">
        <w:rPr>
          <w:rStyle w:val="StyleUnderline"/>
        </w:rPr>
        <w:t>manifesting itself in</w:t>
      </w:r>
      <w:r>
        <w:rPr>
          <w:rFonts w:eastAsia="Calibri"/>
        </w:rPr>
        <w:t xml:space="preserve"> an </w:t>
      </w:r>
      <w:r w:rsidRPr="00481C11">
        <w:rPr>
          <w:rStyle w:val="Emphasis"/>
        </w:rPr>
        <w:t>accelerated</w:t>
      </w:r>
      <w:r w:rsidRPr="00481C11">
        <w:rPr>
          <w:rStyle w:val="StyleUnderline"/>
        </w:rPr>
        <w:t xml:space="preserve"> </w:t>
      </w:r>
      <w:r w:rsidRPr="00481C11">
        <w:rPr>
          <w:rStyle w:val="Emphasis"/>
        </w:rPr>
        <w:t>extinction of species</w:t>
      </w:r>
      <w:r w:rsidRPr="00481C11">
        <w:rPr>
          <w:rStyle w:val="StyleUnderline"/>
        </w:rPr>
        <w:t xml:space="preserve">, </w:t>
      </w:r>
      <w:r w:rsidRPr="00481C11">
        <w:rPr>
          <w:rStyle w:val="Emphasis"/>
        </w:rPr>
        <w:t>acidification</w:t>
      </w:r>
      <w:r w:rsidRPr="00481C11">
        <w:rPr>
          <w:rStyle w:val="StyleUnderline"/>
        </w:rPr>
        <w:t xml:space="preserve"> of the oceans</w:t>
      </w:r>
      <w:r>
        <w:rPr>
          <w:rFonts w:eastAsia="Calibri"/>
        </w:rPr>
        <w:t xml:space="preserve">, </w:t>
      </w:r>
      <w:r w:rsidRPr="00481C11">
        <w:rPr>
          <w:rStyle w:val="Emphasis"/>
        </w:rPr>
        <w:t>climate change</w:t>
      </w:r>
      <w:r>
        <w:rPr>
          <w:rFonts w:eastAsia="Calibri"/>
        </w:rPr>
        <w:t xml:space="preserve">, </w:t>
      </w:r>
      <w:r w:rsidRPr="00481C11">
        <w:rPr>
          <w:rStyle w:val="StyleUnderline"/>
        </w:rPr>
        <w:t xml:space="preserve">alteration of </w:t>
      </w:r>
      <w:r w:rsidRPr="00481C11">
        <w:rPr>
          <w:rStyle w:val="Emphasis"/>
        </w:rPr>
        <w:t>biogeochemical cycles</w:t>
      </w:r>
      <w:r w:rsidRPr="00481C11">
        <w:rPr>
          <w:rStyle w:val="StyleUnderline"/>
        </w:rPr>
        <w:t xml:space="preserve"> among others</w:t>
      </w:r>
      <w:r>
        <w:rPr>
          <w:rFonts w:eastAsia="Calibri"/>
        </w:rPr>
        <w:t xml:space="preserve">. According to these authors </w:t>
      </w:r>
      <w:r w:rsidRPr="00481C11">
        <w:rPr>
          <w:rStyle w:val="StyleUnderline"/>
        </w:rPr>
        <w:t xml:space="preserve">human activities have reached a scale in which an </w:t>
      </w:r>
      <w:r w:rsidRPr="00481C11">
        <w:rPr>
          <w:rStyle w:val="Emphasis"/>
        </w:rPr>
        <w:t>abrupt</w:t>
      </w:r>
      <w:r w:rsidRPr="00481C11">
        <w:rPr>
          <w:rStyle w:val="StyleUnderline"/>
        </w:rPr>
        <w:t xml:space="preserve"> </w:t>
      </w:r>
      <w:r w:rsidRPr="00481C11">
        <w:rPr>
          <w:rStyle w:val="Emphasis"/>
        </w:rPr>
        <w:t>global</w:t>
      </w:r>
      <w:r w:rsidRPr="00481C11">
        <w:rPr>
          <w:rStyle w:val="StyleUnderline"/>
        </w:rPr>
        <w:t xml:space="preserve"> </w:t>
      </w:r>
      <w:r w:rsidRPr="00481C11">
        <w:rPr>
          <w:rStyle w:val="Emphasis"/>
        </w:rPr>
        <w:t>change</w:t>
      </w:r>
      <w:r w:rsidRPr="00481C11">
        <w:rPr>
          <w:rStyle w:val="StyleUnderline"/>
        </w:rPr>
        <w:t xml:space="preserve"> cannot be overlooked, especially after the industrial revolution </w:t>
      </w:r>
      <w:r w:rsidRPr="00481C11">
        <w:rPr>
          <w:rStyle w:val="Emphasis"/>
        </w:rPr>
        <w:t>due to</w:t>
      </w:r>
      <w:r>
        <w:rPr>
          <w:rFonts w:eastAsia="Calibri"/>
        </w:rPr>
        <w:t xml:space="preserve"> a higher use of fossil fuels and the </w:t>
      </w:r>
      <w:r w:rsidRPr="00481C11">
        <w:rPr>
          <w:rStyle w:val="Emphasis"/>
        </w:rPr>
        <w:t>intensification of industrial agriculture</w:t>
      </w:r>
      <w:r>
        <w:rPr>
          <w:rFonts w:eastAsia="Calibri"/>
        </w:rPr>
        <w:t xml:space="preserve">. According to Pérez (2007), </w:t>
      </w:r>
      <w:r w:rsidRPr="00481C11">
        <w:rPr>
          <w:rStyle w:val="Emphasis"/>
        </w:rPr>
        <w:t>industrial agriculture</w:t>
      </w:r>
      <w:r>
        <w:rPr>
          <w:rFonts w:eastAsia="Calibri"/>
        </w:rPr>
        <w:t xml:space="preserve"> </w:t>
      </w:r>
      <w:r w:rsidRPr="00481C11">
        <w:rPr>
          <w:rStyle w:val="StyleUnderline"/>
        </w:rPr>
        <w:t xml:space="preserve">is </w:t>
      </w:r>
      <w:r w:rsidRPr="00481C11">
        <w:rPr>
          <w:rStyle w:val="Emphasis"/>
        </w:rPr>
        <w:t>characterized</w:t>
      </w:r>
      <w:r>
        <w:rPr>
          <w:rFonts w:eastAsia="Calibri"/>
        </w:rPr>
        <w:t xml:space="preserve"> </w:t>
      </w:r>
      <w:r w:rsidRPr="00481C11">
        <w:rPr>
          <w:rStyle w:val="StyleUnderline"/>
        </w:rPr>
        <w:t>by a growing increase in capital</w:t>
      </w:r>
      <w:r>
        <w:rPr>
          <w:rFonts w:eastAsia="Calibri"/>
        </w:rPr>
        <w:t xml:space="preserve"> created by humans, represented </w:t>
      </w:r>
      <w:r w:rsidRPr="00481C11">
        <w:rPr>
          <w:rStyle w:val="StyleUnderline"/>
        </w:rPr>
        <w:t>in ag</w:t>
      </w:r>
      <w:r>
        <w:rPr>
          <w:rFonts w:eastAsia="Calibri"/>
        </w:rPr>
        <w:t xml:space="preserve">ricultural </w:t>
      </w:r>
      <w:r w:rsidRPr="00481C11">
        <w:rPr>
          <w:rStyle w:val="StyleUnderline"/>
        </w:rPr>
        <w:t>machinery, supplies etc., with the aim of substituting</w:t>
      </w:r>
      <w:r w:rsidRPr="00481C11">
        <w:t xml:space="preserve"> or controlling </w:t>
      </w:r>
      <w:r w:rsidRPr="00481C11">
        <w:rPr>
          <w:rStyle w:val="StyleUnderline"/>
        </w:rPr>
        <w:t>the natural resource</w:t>
      </w:r>
      <w:r w:rsidRPr="00481C11">
        <w:t xml:space="preserve"> (soil, water, seeds) and the work for capital. The latter generates an artificialization of nature, </w:t>
      </w:r>
      <w:r w:rsidRPr="00481C11">
        <w:rPr>
          <w:rStyle w:val="StyleUnderline"/>
        </w:rPr>
        <w:t xml:space="preserve">striving for a </w:t>
      </w:r>
      <w:r w:rsidRPr="00481C11">
        <w:rPr>
          <w:rStyle w:val="Emphasis"/>
        </w:rPr>
        <w:t>maximum</w:t>
      </w:r>
      <w:r w:rsidRPr="00481C11">
        <w:rPr>
          <w:rStyle w:val="StyleUnderline"/>
        </w:rPr>
        <w:t xml:space="preserve"> </w:t>
      </w:r>
      <w:r w:rsidRPr="00481C11">
        <w:rPr>
          <w:rStyle w:val="Emphasis"/>
        </w:rPr>
        <w:t>homogeneous production</w:t>
      </w:r>
      <w:r w:rsidRPr="00481C11">
        <w:t xml:space="preserve">. </w:t>
      </w:r>
      <w:r w:rsidRPr="00481C11">
        <w:rPr>
          <w:rStyle w:val="Emphasis"/>
        </w:rPr>
        <w:t>Broad scientific evidence</w:t>
      </w:r>
      <w:r w:rsidRPr="00481C11">
        <w:t xml:space="preserve"> e.g. (Betts et al., 2017; Ehrlich and Ehrlich, 2009; Foley et al., 2011; Kareiva and Marvier, 2011), </w:t>
      </w:r>
      <w:r w:rsidRPr="00481C11">
        <w:rPr>
          <w:rStyle w:val="StyleUnderline"/>
        </w:rPr>
        <w:t xml:space="preserve">demonstrates that </w:t>
      </w:r>
      <w:r w:rsidRPr="00481C11">
        <w:rPr>
          <w:rStyle w:val="Emphasis"/>
        </w:rPr>
        <w:t>industrial agriculture</w:t>
      </w:r>
      <w:r w:rsidRPr="00481C11">
        <w:rPr>
          <w:rStyle w:val="StyleUnderline"/>
        </w:rPr>
        <w:t xml:space="preserve"> and associated food systems</w:t>
      </w:r>
      <w:r w:rsidRPr="00481C11">
        <w:t xml:space="preserve">: i) </w:t>
      </w:r>
      <w:r w:rsidRPr="00481C11">
        <w:rPr>
          <w:rStyle w:val="StyleUnderline"/>
        </w:rPr>
        <w:t>transforms and homogenizes the landscape</w:t>
      </w:r>
      <w:r w:rsidRPr="00481C11">
        <w:t xml:space="preserve">; ii) </w:t>
      </w:r>
      <w:r w:rsidRPr="00481C11">
        <w:rPr>
          <w:rStyle w:val="StyleUnderline"/>
        </w:rPr>
        <w:t>reduces biodiversity</w:t>
      </w:r>
      <w:r>
        <w:rPr>
          <w:rFonts w:eastAsia="Calibri"/>
        </w:rPr>
        <w:t xml:space="preserve"> </w:t>
      </w:r>
      <w:r w:rsidRPr="00481C11">
        <w:rPr>
          <w:rStyle w:val="StyleUnderline"/>
        </w:rPr>
        <w:t>and promotes genetic</w:t>
      </w:r>
      <w:r>
        <w:rPr>
          <w:rFonts w:eastAsia="Calibri"/>
        </w:rPr>
        <w:t xml:space="preserve"> </w:t>
      </w:r>
      <w:r w:rsidRPr="00481C11">
        <w:rPr>
          <w:rStyle w:val="StyleUnderline"/>
        </w:rPr>
        <w:t>erosion</w:t>
      </w:r>
      <w:r>
        <w:rPr>
          <w:rFonts w:eastAsia="Calibri"/>
        </w:rPr>
        <w:t xml:space="preserve">; iii) </w:t>
      </w:r>
      <w:r w:rsidRPr="00481C11">
        <w:rPr>
          <w:rStyle w:val="StyleUnderline"/>
        </w:rPr>
        <w:t>contaminates the air and hydric sources</w:t>
      </w:r>
      <w:r>
        <w:rPr>
          <w:rFonts w:eastAsia="Calibri"/>
        </w:rPr>
        <w:t xml:space="preserve">; iv) </w:t>
      </w:r>
      <w:r w:rsidRPr="00481C11">
        <w:rPr>
          <w:rStyle w:val="StyleUnderline"/>
        </w:rPr>
        <w:t>Puts human and animal health at risk due to the chemical residue</w:t>
      </w:r>
      <w:r>
        <w:rPr>
          <w:rFonts w:eastAsia="Calibri"/>
        </w:rPr>
        <w:t xml:space="preserve"> </w:t>
      </w:r>
      <w:r w:rsidRPr="00481C11">
        <w:rPr>
          <w:rStyle w:val="StyleUnderline"/>
        </w:rPr>
        <w:t>in the agricultural products</w:t>
      </w:r>
      <w:r>
        <w:rPr>
          <w:rFonts w:eastAsia="Calibri"/>
        </w:rPr>
        <w:t xml:space="preserve">; v) </w:t>
      </w:r>
      <w:r w:rsidRPr="00481C11">
        <w:rPr>
          <w:rStyle w:val="StyleUnderline"/>
        </w:rPr>
        <w:t>Fosters cultural change and puts traditional knowledge at risk as well as</w:t>
      </w:r>
      <w:r>
        <w:rPr>
          <w:rFonts w:eastAsia="Calibri"/>
        </w:rPr>
        <w:t xml:space="preserve"> the </w:t>
      </w:r>
      <w:r w:rsidRPr="00481C11">
        <w:rPr>
          <w:rStyle w:val="StyleUnderline"/>
        </w:rPr>
        <w:t>diversity of non-commercial species</w:t>
      </w:r>
      <w:r>
        <w:rPr>
          <w:rFonts w:eastAsia="Calibri"/>
        </w:rPr>
        <w:t xml:space="preserve"> among others. </w:t>
      </w:r>
      <w:r w:rsidRPr="00481C11">
        <w:rPr>
          <w:rStyle w:val="Emphasis"/>
        </w:rPr>
        <w:t>Changes in agricultural practices</w:t>
      </w:r>
      <w:r>
        <w:rPr>
          <w:rFonts w:eastAsia="Calibri"/>
        </w:rPr>
        <w:t xml:space="preserve"> </w:t>
      </w:r>
      <w:r w:rsidRPr="00481C11">
        <w:rPr>
          <w:rStyle w:val="StyleUnderline"/>
        </w:rPr>
        <w:t xml:space="preserve">generated an </w:t>
      </w:r>
      <w:r w:rsidRPr="00481C11">
        <w:rPr>
          <w:rStyle w:val="Emphasis"/>
        </w:rPr>
        <w:t>intensification of industrial production</w:t>
      </w:r>
      <w:r>
        <w:rPr>
          <w:rFonts w:eastAsia="Calibri"/>
        </w:rPr>
        <w:t xml:space="preserve"> due to the global necessity to guarantee access to food on behalf of the growing population as well as the integration of markets, and globalization</w:t>
      </w:r>
      <w:r w:rsidRPr="00481C11">
        <w:t>. This propensity toward intensification</w:t>
      </w:r>
      <w:r>
        <w:rPr>
          <w:rFonts w:eastAsia="Calibri"/>
        </w:rPr>
        <w:t xml:space="preserve"> of industrial agriculture corresponds to a trend in which the tropical regions are affected by agroindustrial modernization. </w:t>
      </w:r>
      <w:r w:rsidRPr="00481C11">
        <w:rPr>
          <w:rStyle w:val="StyleUnderline"/>
        </w:rPr>
        <w:t xml:space="preserve">This effect </w:t>
      </w:r>
      <w:r w:rsidRPr="00481C11">
        <w:rPr>
          <w:rStyle w:val="Emphasis"/>
        </w:rPr>
        <w:t>changes all</w:t>
      </w:r>
      <w:r>
        <w:rPr>
          <w:rFonts w:eastAsia="Calibri"/>
        </w:rPr>
        <w:t xml:space="preserve"> the </w:t>
      </w:r>
      <w:r w:rsidRPr="00481C11">
        <w:rPr>
          <w:rStyle w:val="Emphasis"/>
        </w:rPr>
        <w:t>landscapes and their biodiversity</w:t>
      </w:r>
      <w:r w:rsidRPr="00481C11">
        <w:rPr>
          <w:rStyle w:val="StyleUnderline"/>
        </w:rPr>
        <w:t xml:space="preserve"> to </w:t>
      </w:r>
      <w:r w:rsidRPr="00481C11">
        <w:rPr>
          <w:rStyle w:val="Emphasis"/>
        </w:rPr>
        <w:t>give way to agricultural monoculture</w:t>
      </w:r>
      <w:r>
        <w:rPr>
          <w:rFonts w:eastAsia="Calibri"/>
        </w:rPr>
        <w:t xml:space="preserve">, livestock (pastures) and/or forests (plantations), generating inadequate life quality levels to its inhabitants (Toledo, 2003). </w:t>
      </w:r>
      <w:r w:rsidRPr="00481C11">
        <w:rPr>
          <w:rStyle w:val="StyleUnderline"/>
        </w:rPr>
        <w:t>Nevertheless, actions are aimed at reaching sustainability on the agricultural production systems</w:t>
      </w:r>
      <w:r>
        <w:rPr>
          <w:rFonts w:eastAsia="Calibri"/>
        </w:rPr>
        <w:t xml:space="preserve">. In this sense three basic questions have been object of study in the last few years (Conway, 1994): • How to evaluate the sustainability of the agricultural production systems? • What is the impact of a specific agricultural practice on the sustainability of the rural environment? • What is the appropriate approach to explore economic, environmental and social dimensions? Sustainability concept is not new, and it has been widely employed since it was presented by United Nations General Assembly (1987). </w:t>
      </w:r>
      <w:r w:rsidRPr="00481C11">
        <w:rPr>
          <w:rStyle w:val="StyleUnderline"/>
        </w:rPr>
        <w:t>However</w:t>
      </w:r>
      <w:r>
        <w:rPr>
          <w:rFonts w:eastAsia="Calibri"/>
        </w:rPr>
        <w:t xml:space="preserve">, </w:t>
      </w:r>
      <w:r w:rsidRPr="00481C11">
        <w:rPr>
          <w:rStyle w:val="Emphasis"/>
        </w:rPr>
        <w:t>making agricultural production sustainable in the agri-food context</w:t>
      </w:r>
      <w:r w:rsidRPr="00481C11">
        <w:rPr>
          <w:rStyle w:val="StyleUnderline"/>
        </w:rPr>
        <w:t xml:space="preserve"> requires </w:t>
      </w:r>
      <w:r w:rsidRPr="00481C11">
        <w:rPr>
          <w:rStyle w:val="Emphasis"/>
        </w:rPr>
        <w:t>important changes in production</w:t>
      </w:r>
      <w:r>
        <w:rPr>
          <w:rFonts w:eastAsia="Calibri"/>
        </w:rPr>
        <w:t xml:space="preserve">, </w:t>
      </w:r>
      <w:r w:rsidRPr="00481C11">
        <w:rPr>
          <w:rStyle w:val="StyleUnderline"/>
        </w:rPr>
        <w:t>transformation, distribution and food consumption</w:t>
      </w:r>
      <w:r>
        <w:rPr>
          <w:rFonts w:eastAsia="Calibri"/>
        </w:rPr>
        <w:t xml:space="preserve">. </w:t>
      </w:r>
      <w:r w:rsidRPr="00481C11">
        <w:rPr>
          <w:rStyle w:val="StyleUnderline"/>
        </w:rPr>
        <w:t xml:space="preserve">An </w:t>
      </w:r>
      <w:r w:rsidRPr="00481C11">
        <w:rPr>
          <w:rStyle w:val="Emphasis"/>
        </w:rPr>
        <w:t>agricultural product</w:t>
      </w:r>
      <w:r w:rsidRPr="00481C11">
        <w:rPr>
          <w:rStyle w:val="StyleUnderline"/>
        </w:rPr>
        <w:t xml:space="preserve"> can be cultivated under </w:t>
      </w:r>
      <w:r w:rsidRPr="00481C11">
        <w:rPr>
          <w:rStyle w:val="Emphasis"/>
        </w:rPr>
        <w:t>different production models</w:t>
      </w:r>
      <w:r>
        <w:rPr>
          <w:rFonts w:eastAsia="Calibri"/>
        </w:rPr>
        <w:t xml:space="preserve">, nonetheless, </w:t>
      </w:r>
      <w:r w:rsidRPr="00481C11">
        <w:rPr>
          <w:rStyle w:val="StyleUnderline"/>
        </w:rPr>
        <w:t xml:space="preserve">its </w:t>
      </w:r>
      <w:r w:rsidRPr="00481C11">
        <w:rPr>
          <w:rStyle w:val="Emphasis"/>
        </w:rPr>
        <w:t>pressure over nature will vary</w:t>
      </w:r>
      <w:r>
        <w:rPr>
          <w:rFonts w:eastAsia="Calibri"/>
        </w:rPr>
        <w:t xml:space="preserve"> in each historic period. The latter in function of the technical level, the economic importance of the crops in the agro-exporter context, the insertion or not of the local production in food chains, and the way natural resources are used by society. </w:t>
      </w:r>
      <w:r w:rsidRPr="00481C11">
        <w:rPr>
          <w:rStyle w:val="StyleUnderline"/>
        </w:rPr>
        <w:t xml:space="preserve">In this sense, the evaluation of </w:t>
      </w:r>
      <w:r w:rsidRPr="00481C11">
        <w:rPr>
          <w:rStyle w:val="Emphasis"/>
        </w:rPr>
        <w:t>different agricultural practices</w:t>
      </w:r>
      <w:r w:rsidRPr="00481C11">
        <w:rPr>
          <w:rStyle w:val="StyleUnderline"/>
        </w:rPr>
        <w:t xml:space="preserve"> is </w:t>
      </w:r>
      <w:r w:rsidRPr="00481C11">
        <w:rPr>
          <w:rStyle w:val="Emphasis"/>
        </w:rPr>
        <w:t>relevant</w:t>
      </w:r>
      <w:r>
        <w:rPr>
          <w:rFonts w:eastAsia="Calibri"/>
        </w:rPr>
        <w:t xml:space="preserve">, </w:t>
      </w:r>
      <w:r w:rsidRPr="00481C11">
        <w:rPr>
          <w:rStyle w:val="StyleUnderline"/>
        </w:rPr>
        <w:t xml:space="preserve">since </w:t>
      </w:r>
      <w:r w:rsidRPr="00481C11">
        <w:rPr>
          <w:rStyle w:val="Emphasis"/>
        </w:rPr>
        <w:t>it is possible to redesign them</w:t>
      </w:r>
      <w:r>
        <w:rPr>
          <w:rFonts w:eastAsia="Calibri"/>
        </w:rPr>
        <w:t xml:space="preserve"> </w:t>
      </w:r>
      <w:r w:rsidRPr="00481C11">
        <w:rPr>
          <w:rStyle w:val="StyleUnderline"/>
        </w:rPr>
        <w:t>with the appropriate information or to improve them or eliminate them</w:t>
      </w:r>
      <w:r w:rsidRPr="00216B52">
        <w:t xml:space="preserve"> if it is convenient</w:t>
      </w:r>
      <w:r>
        <w:rPr>
          <w:rFonts w:eastAsia="Calibri"/>
        </w:rPr>
        <w:t xml:space="preserve">. This can generate useful knowledge for decision making and decisive information for the adequate design of more sustainable agricultural practices. These changes should be based on the framework of a broad discussion on the socio-ecological implications of sustainability, since there are two opposite interpretations (Ayres, 2007). The weak-sustainability that justifies the use and damage of nature to reach economic growth, while the </w:t>
      </w:r>
      <w:r w:rsidRPr="00216B52">
        <w:rPr>
          <w:rStyle w:val="Emphasis"/>
        </w:rPr>
        <w:t>strong-sustainability</w:t>
      </w:r>
      <w:r>
        <w:rPr>
          <w:rFonts w:eastAsia="Calibri"/>
        </w:rPr>
        <w:t xml:space="preserve"> </w:t>
      </w:r>
      <w:r w:rsidRPr="00216B52">
        <w:rPr>
          <w:rStyle w:val="StyleUnderline"/>
        </w:rPr>
        <w:t xml:space="preserve">highlights the </w:t>
      </w:r>
      <w:r w:rsidRPr="00216B52">
        <w:rPr>
          <w:rStyle w:val="Emphasis"/>
        </w:rPr>
        <w:t>importance of a harmony</w:t>
      </w:r>
      <w:r>
        <w:rPr>
          <w:rFonts w:eastAsia="Calibri"/>
        </w:rPr>
        <w:t xml:space="preserve"> </w:t>
      </w:r>
      <w:r w:rsidRPr="00216B52">
        <w:rPr>
          <w:rStyle w:val="Emphasis"/>
        </w:rPr>
        <w:t>between</w:t>
      </w:r>
      <w:r>
        <w:rPr>
          <w:rFonts w:eastAsia="Calibri"/>
        </w:rPr>
        <w:t xml:space="preserve"> </w:t>
      </w:r>
      <w:r w:rsidRPr="00216B52">
        <w:rPr>
          <w:rStyle w:val="Emphasis"/>
        </w:rPr>
        <w:t>nature</w:t>
      </w:r>
      <w:r w:rsidRPr="00216B52">
        <w:rPr>
          <w:rStyle w:val="StyleUnderline"/>
        </w:rPr>
        <w:t xml:space="preserve"> and economic </w:t>
      </w:r>
      <w:r w:rsidRPr="00216B52">
        <w:rPr>
          <w:rStyle w:val="Emphasis"/>
        </w:rPr>
        <w:t>growth</w:t>
      </w:r>
      <w:r>
        <w:rPr>
          <w:rFonts w:eastAsia="Calibri"/>
        </w:rPr>
        <w:t xml:space="preserve"> (Munda, 1997).</w:t>
      </w:r>
    </w:p>
    <w:p w14:paraId="5C8F49D9" w14:textId="77777777" w:rsidR="009048BC" w:rsidRPr="007D650A" w:rsidRDefault="009048BC" w:rsidP="009048BC">
      <w:pPr>
        <w:rPr>
          <w:rFonts w:eastAsia="Calibri"/>
          <w:sz w:val="8"/>
          <w:szCs w:val="8"/>
        </w:rPr>
      </w:pPr>
      <w:r w:rsidRPr="007D650A">
        <w:rPr>
          <w:rFonts w:eastAsia="Calibri"/>
          <w:sz w:val="8"/>
          <w:szCs w:val="8"/>
        </w:rPr>
        <w:t>In this context, the present descriptive research, based on bibliographic revision and analysis by the authors, approaches the societynature relationship in the context of agriculture and describes social metabolism and the socio-metabolic regimes as theoretical elements for evaluating the sustainability of agricultural practices. In the same way, the effects of agricultural practices on environmental degradation are described, as well as the necessity for a sustainable agriculture, calling upon the need of methodologies that integrate the social, ecological and economic dimensions of sustainability and that surpass the linearity of the current methodologies. 2. Social metabolism and socio-metabolic regimes An important element for the study of agricultural sustainability stems from the recognition of social metabolism. The theoretical proposal of ecological economy recognizes that aside from social formation and the historic moment, human beings appropriate, produce, circulate, transform, consume and excrete products, materials, energy and water, that come from the natural world in a process known as social metabolism (Toledo, 2008). Social metabolism, according to González de Molina and Toledo (2014), is related to a series of metabolic processes that start with appropriation, when a group of human beings uses products, materials, energy and water from nature (input/entry) and ends with the processes of excretion, when waste is deposited, emanations or residues to nature (output/exit). These authors adduce that there are some interior flows that are related to the processes of: i) transformation: implies all the changes produced over the products extracted from nature that are not consumed in their original way. ii) circulation: it is present when a human group stops consuming all that it produces and also stops producing what it consumes. This triggers economic exchange; the elements that are extracted from nature begin to circulate, transformed or not. And iii) consumption: this process can be understood from the existing relation between human, social and historically determined necessities and the subjects proportioned by the three first processes [appropriation, transformation and circulation] (González de Molina and Toledo, 2014). Social metabolism is based on an organicist analogy by stating that any social system reproduces itself culturally by communication, as well as biophysically (like population, the built infrastructure, artifacts and livestock) through the continuous energetic and material exchange with its natural environment and eventually, with other social systems (Fischer et al., 2010). According to Sieferle (2003), in the history of mankind on the planet, regardless of the historic moment and the biogeographic conditions, certain methods of production and human subsistence can be distinguished by some fundamental systemic characteristics, originated in the way human beings use and transform nature. In the perspective of Singh et al. (2010) when a society interacts with nature, it does so through the exchange (at times involuntary) of matter and energy; and intentionally through the application of certain technologies and labor with the aim of increasing the benefits obtained from nature. This link with nature generates environmental impacts and a reciprocal relation of co-evolution that conduces to a situation in which both systems depend on each other mutually, influence and limit themselves. For Fischer and Haberl (2007) this reciprocal relationship is maintained thanks to a reciprocal exchange of matter and energy between both systems; an Exchange that according to Singh et al. (2010), generally keeps some typical patterns of biophysical interaction that can remain for long periods in a more or less dynamic balance, which are denominated socio-metabolic regimens.</w:t>
      </w:r>
    </w:p>
    <w:p w14:paraId="0010E8B2" w14:textId="77777777" w:rsidR="009048BC" w:rsidRDefault="009048BC" w:rsidP="009048BC">
      <w:r w:rsidRPr="00216B52">
        <w:rPr>
          <w:rStyle w:val="StyleUnderline"/>
        </w:rPr>
        <w:t xml:space="preserve">In the </w:t>
      </w:r>
      <w:r w:rsidRPr="00216B52">
        <w:rPr>
          <w:rStyle w:val="Emphasis"/>
        </w:rPr>
        <w:t>history of humanity</w:t>
      </w:r>
      <w:r>
        <w:rPr>
          <w:rFonts w:eastAsia="Calibri"/>
        </w:rPr>
        <w:t xml:space="preserve">, for Singh et al. (2010), </w:t>
      </w:r>
      <w:r w:rsidRPr="00216B52">
        <w:rPr>
          <w:rStyle w:val="StyleUnderline"/>
        </w:rPr>
        <w:t xml:space="preserve">the </w:t>
      </w:r>
      <w:r w:rsidRPr="00216B52">
        <w:rPr>
          <w:rStyle w:val="Emphasis"/>
        </w:rPr>
        <w:t>socio-metabolic regimes</w:t>
      </w:r>
      <w:r w:rsidRPr="00216B52">
        <w:rPr>
          <w:rStyle w:val="StyleUnderline"/>
        </w:rPr>
        <w:t xml:space="preserve">, correspond to the </w:t>
      </w:r>
      <w:r w:rsidRPr="00216B52">
        <w:rPr>
          <w:rStyle w:val="Emphasis"/>
        </w:rPr>
        <w:t>human methods of subsistence</w:t>
      </w:r>
      <w:r w:rsidRPr="00216B52">
        <w:rPr>
          <w:rStyle w:val="StyleUnderline"/>
        </w:rPr>
        <w:t>, such as the regime of hunters-harvesters</w:t>
      </w:r>
      <w:r>
        <w:rPr>
          <w:rFonts w:eastAsia="Calibri"/>
        </w:rPr>
        <w:t xml:space="preserve">, the </w:t>
      </w:r>
      <w:r w:rsidRPr="00216B52">
        <w:rPr>
          <w:rStyle w:val="StyleUnderline"/>
        </w:rPr>
        <w:t>agricultural or</w:t>
      </w:r>
      <w:r>
        <w:rPr>
          <w:rFonts w:eastAsia="Calibri"/>
        </w:rPr>
        <w:t xml:space="preserve"> the </w:t>
      </w:r>
      <w:r w:rsidRPr="00216B52">
        <w:rPr>
          <w:rStyle w:val="StyleUnderline"/>
        </w:rPr>
        <w:t>industrial regime</w:t>
      </w:r>
      <w:r>
        <w:rPr>
          <w:rFonts w:eastAsia="Calibri"/>
        </w:rPr>
        <w:t xml:space="preserve">, </w:t>
      </w:r>
      <w:r w:rsidRPr="00216B52">
        <w:rPr>
          <w:rStyle w:val="Emphasis"/>
        </w:rPr>
        <w:t>each</w:t>
      </w:r>
      <w:r>
        <w:rPr>
          <w:rFonts w:eastAsia="Calibri"/>
        </w:rPr>
        <w:t xml:space="preserve"> </w:t>
      </w:r>
      <w:r w:rsidRPr="00216B52">
        <w:rPr>
          <w:rStyle w:val="StyleUnderline"/>
        </w:rPr>
        <w:t xml:space="preserve">one characterized by </w:t>
      </w:r>
      <w:r w:rsidRPr="00216B52">
        <w:rPr>
          <w:rStyle w:val="Emphasis"/>
        </w:rPr>
        <w:t>practices</w:t>
      </w:r>
      <w:r w:rsidRPr="00216B52">
        <w:t xml:space="preserve"> associated </w:t>
      </w:r>
      <w:r>
        <w:rPr>
          <w:rFonts w:eastAsia="Calibri"/>
        </w:rPr>
        <w:t xml:space="preserve">to the use of natural elements and the work and demographic patterns </w:t>
      </w:r>
      <w:r w:rsidRPr="00216B52">
        <w:rPr>
          <w:rStyle w:val="StyleUnderline"/>
        </w:rPr>
        <w:t xml:space="preserve">that generate a </w:t>
      </w:r>
      <w:r w:rsidRPr="00216B52">
        <w:rPr>
          <w:rStyle w:val="Emphasis"/>
        </w:rPr>
        <w:t>certain set of environmental impacts</w:t>
      </w:r>
      <w:r>
        <w:rPr>
          <w:rFonts w:eastAsia="Calibri"/>
        </w:rPr>
        <w:t xml:space="preserve">. 3. Ecological degradation in food production and the need for new sustainable paradigms in agriculture From the neolithic period, different human groups have developed agriculture, devising processes for the obtention of seeds, sowing, plantation maintenance, harvest and exchange and commercialization of food. In many cases these activities have altered the dynamic balance of ecosystems, and </w:t>
      </w:r>
      <w:r w:rsidRPr="00216B52">
        <w:rPr>
          <w:rStyle w:val="StyleUnderline"/>
        </w:rPr>
        <w:t xml:space="preserve">in the </w:t>
      </w:r>
      <w:r w:rsidRPr="00216B52">
        <w:rPr>
          <w:rStyle w:val="Emphasis"/>
        </w:rPr>
        <w:t>Anthropocene</w:t>
      </w:r>
      <w:r w:rsidRPr="00216B52">
        <w:t>, the</w:t>
      </w:r>
      <w:r w:rsidRPr="00216B52">
        <w:rPr>
          <w:rStyle w:val="StyleUnderline"/>
        </w:rPr>
        <w:t xml:space="preserve"> </w:t>
      </w:r>
      <w:r w:rsidRPr="00216B52">
        <w:rPr>
          <w:rStyle w:val="Emphasis"/>
        </w:rPr>
        <w:t>agriculture</w:t>
      </w:r>
      <w:r w:rsidRPr="00216B52">
        <w:rPr>
          <w:rStyle w:val="StyleUnderline"/>
        </w:rPr>
        <w:t xml:space="preserve"> is recognized as a </w:t>
      </w:r>
      <w:r w:rsidRPr="00216B52">
        <w:rPr>
          <w:rStyle w:val="Emphasis"/>
        </w:rPr>
        <w:t>primary driver</w:t>
      </w:r>
      <w:r w:rsidRPr="00216B52">
        <w:rPr>
          <w:rStyle w:val="StyleUnderline"/>
        </w:rPr>
        <w:t xml:space="preserve"> of global change and</w:t>
      </w:r>
      <w:r w:rsidRPr="00216B52">
        <w:t xml:space="preserve"> as </w:t>
      </w:r>
      <w:r w:rsidRPr="00216B52">
        <w:rPr>
          <w:rStyle w:val="Emphasis"/>
        </w:rPr>
        <w:t>the</w:t>
      </w:r>
      <w:r w:rsidRPr="00216B52">
        <w:rPr>
          <w:rStyle w:val="StyleUnderline"/>
        </w:rPr>
        <w:t xml:space="preserve"> </w:t>
      </w:r>
      <w:r w:rsidRPr="00216B52">
        <w:rPr>
          <w:rStyle w:val="Emphasis"/>
        </w:rPr>
        <w:t>main contributor</w:t>
      </w:r>
      <w:r w:rsidRPr="00216B52">
        <w:rPr>
          <w:rStyle w:val="StyleUnderline"/>
        </w:rPr>
        <w:t xml:space="preserve"> </w:t>
      </w:r>
      <w:r w:rsidRPr="00216B52">
        <w:rPr>
          <w:rStyle w:val="Emphasis"/>
        </w:rPr>
        <w:t>to environmental risks</w:t>
      </w:r>
      <w:r>
        <w:rPr>
          <w:rFonts w:eastAsia="Calibri"/>
        </w:rPr>
        <w:t xml:space="preserve"> (Foley et al., 2011). </w:t>
      </w:r>
      <w:r w:rsidRPr="00216B52">
        <w:rPr>
          <w:rStyle w:val="StyleUnderline"/>
        </w:rPr>
        <w:t>The degradation of ecosystems</w:t>
      </w:r>
      <w:r>
        <w:rPr>
          <w:rFonts w:eastAsia="Calibri"/>
        </w:rPr>
        <w:t xml:space="preserve"> (their structure, dynamic and evolution) </w:t>
      </w:r>
      <w:r w:rsidRPr="00216B52">
        <w:rPr>
          <w:rStyle w:val="StyleUnderline"/>
        </w:rPr>
        <w:t>for food production can be explained</w:t>
      </w:r>
      <w:r>
        <w:rPr>
          <w:rFonts w:eastAsia="Calibri"/>
        </w:rPr>
        <w:t xml:space="preserve"> in two ways: • </w:t>
      </w:r>
      <w:r w:rsidRPr="00216B52">
        <w:rPr>
          <w:rStyle w:val="StyleUnderline"/>
        </w:rPr>
        <w:t>By</w:t>
      </w:r>
      <w:r>
        <w:rPr>
          <w:rFonts w:eastAsia="Calibri"/>
        </w:rPr>
        <w:t xml:space="preserve"> the </w:t>
      </w:r>
      <w:r w:rsidRPr="00216B52">
        <w:rPr>
          <w:rStyle w:val="StyleUnderline"/>
        </w:rPr>
        <w:t>appropriation processes of natural resources</w:t>
      </w:r>
      <w:r>
        <w:rPr>
          <w:rFonts w:eastAsia="Calibri"/>
        </w:rPr>
        <w:t xml:space="preserve"> and environmental services, </w:t>
      </w:r>
      <w:r w:rsidRPr="00216B52">
        <w:rPr>
          <w:rStyle w:val="StyleUnderline"/>
        </w:rPr>
        <w:t>where</w:t>
      </w:r>
      <w:r>
        <w:rPr>
          <w:rFonts w:eastAsia="Calibri"/>
        </w:rPr>
        <w:t xml:space="preserve"> </w:t>
      </w:r>
      <w:r w:rsidRPr="00216B52">
        <w:rPr>
          <w:rStyle w:val="StyleUnderline"/>
        </w:rPr>
        <w:t>any intervention generates negative impacts on environment</w:t>
      </w:r>
      <w:r>
        <w:rPr>
          <w:rFonts w:eastAsia="Calibri"/>
        </w:rPr>
        <w:t xml:space="preserve">; • </w:t>
      </w:r>
      <w:r w:rsidRPr="00216B52">
        <w:rPr>
          <w:rStyle w:val="StyleUnderline"/>
        </w:rPr>
        <w:t>By disposing residues to the environment</w:t>
      </w:r>
      <w:r>
        <w:rPr>
          <w:rFonts w:eastAsia="Calibri"/>
        </w:rPr>
        <w:t xml:space="preserve">. According to González de Molina and Toledo (2014) these emanations should be analyzed by both the quality as well as the quantity of the materials of the residues, meaning if they are recyclable or not by nature or if they surpass or not the natural recycling capacity. Nevertheless, </w:t>
      </w:r>
      <w:r w:rsidRPr="00216B52">
        <w:rPr>
          <w:rStyle w:val="StyleUnderline"/>
        </w:rPr>
        <w:t xml:space="preserve">when the appropriation of nature is done </w:t>
      </w:r>
      <w:r w:rsidRPr="00216B52">
        <w:rPr>
          <w:rStyle w:val="Emphasis"/>
        </w:rPr>
        <w:t>disregarding the productive vocation of the ecosystems</w:t>
      </w:r>
      <w:r>
        <w:rPr>
          <w:rFonts w:eastAsia="Calibri"/>
        </w:rPr>
        <w:t xml:space="preserve">, </w:t>
      </w:r>
      <w:r w:rsidRPr="00216B52">
        <w:rPr>
          <w:rStyle w:val="StyleUnderline"/>
        </w:rPr>
        <w:t>its capacity to renovate itself and</w:t>
      </w:r>
      <w:r w:rsidRPr="00216B52">
        <w:t xml:space="preserve"> its </w:t>
      </w:r>
      <w:r w:rsidRPr="00216B52">
        <w:rPr>
          <w:rStyle w:val="Emphasis"/>
        </w:rPr>
        <w:t>existence is threatened</w:t>
      </w:r>
      <w:r>
        <w:rPr>
          <w:rFonts w:eastAsia="Calibri"/>
        </w:rPr>
        <w:t xml:space="preserve">. </w:t>
      </w:r>
      <w:r w:rsidRPr="00216B52">
        <w:t>This in turn generates certain changes that</w:t>
      </w:r>
      <w:r>
        <w:rPr>
          <w:rFonts w:eastAsia="Calibri"/>
        </w:rPr>
        <w:t xml:space="preserve"> end up affecting society (Toledo, 2008). </w:t>
      </w:r>
      <w:r w:rsidRPr="00216B52">
        <w:rPr>
          <w:rStyle w:val="StyleUnderline"/>
        </w:rPr>
        <w:t>For example</w:t>
      </w:r>
      <w:r w:rsidRPr="00216B52">
        <w:t xml:space="preserve">, </w:t>
      </w:r>
      <w:r w:rsidRPr="00216B52">
        <w:rPr>
          <w:rStyle w:val="StyleUnderline"/>
        </w:rPr>
        <w:t>a reduction on crops productivity or</w:t>
      </w:r>
      <w:r w:rsidRPr="00216B52">
        <w:t xml:space="preserve"> the </w:t>
      </w:r>
      <w:r w:rsidRPr="00216B52">
        <w:rPr>
          <w:rStyle w:val="StyleUnderline"/>
        </w:rPr>
        <w:t>use of agrochemicals to</w:t>
      </w:r>
      <w:r w:rsidRPr="00216B52">
        <w:t xml:space="preserve"> attenuate </w:t>
      </w:r>
      <w:r w:rsidRPr="00216B52">
        <w:rPr>
          <w:rStyle w:val="StyleUnderline"/>
        </w:rPr>
        <w:t xml:space="preserve">the </w:t>
      </w:r>
      <w:r w:rsidRPr="00216B52">
        <w:rPr>
          <w:rStyle w:val="Emphasis"/>
        </w:rPr>
        <w:t>loss of soil fertility</w:t>
      </w:r>
      <w:r w:rsidRPr="00216B52">
        <w:t xml:space="preserve">. In these cases the farmer spends a great amount of time recovering the ecosystem, generating additional negative pay offs causing the producer to overexploit its labor to balance the relation. It could be considered that </w:t>
      </w:r>
      <w:r w:rsidRPr="007D650A">
        <w:rPr>
          <w:rStyle w:val="Emphasis"/>
        </w:rPr>
        <w:t>nature generates penalizations</w:t>
      </w:r>
      <w:r w:rsidRPr="007D650A">
        <w:rPr>
          <w:rStyle w:val="StyleUnderline"/>
        </w:rPr>
        <w:t xml:space="preserve"> to </w:t>
      </w:r>
      <w:r w:rsidRPr="007D650A">
        <w:rPr>
          <w:rStyle w:val="Emphasis"/>
        </w:rPr>
        <w:t>wrong decisions made by the producer</w:t>
      </w:r>
      <w:r w:rsidRPr="007D650A">
        <w:rPr>
          <w:rStyle w:val="StyleUnderline"/>
        </w:rPr>
        <w:t>,</w:t>
      </w:r>
      <w:r w:rsidRPr="00216B52">
        <w:t xml:space="preserve"> </w:t>
      </w:r>
      <w:r w:rsidRPr="007D650A">
        <w:rPr>
          <w:rStyle w:val="StyleUnderline"/>
        </w:rPr>
        <w:t>accumulating</w:t>
      </w:r>
      <w:r w:rsidRPr="00216B52">
        <w:t xml:space="preserve"> </w:t>
      </w:r>
      <w:r w:rsidRPr="00216B52">
        <w:rPr>
          <w:rStyle w:val="StyleUnderline"/>
        </w:rPr>
        <w:t xml:space="preserve">in time and space, which </w:t>
      </w:r>
      <w:r w:rsidRPr="007D650A">
        <w:rPr>
          <w:rStyle w:val="StyleUnderline"/>
        </w:rPr>
        <w:t xml:space="preserve">could lead to a </w:t>
      </w:r>
      <w:r w:rsidRPr="007D650A">
        <w:rPr>
          <w:rStyle w:val="Emphasis"/>
        </w:rPr>
        <w:t>collapse of the material base</w:t>
      </w:r>
      <w:r w:rsidRPr="00216B52">
        <w:rPr>
          <w:rStyle w:val="StyleUnderline"/>
        </w:rPr>
        <w:t xml:space="preserve"> and even the </w:t>
      </w:r>
      <w:r w:rsidRPr="00216B52">
        <w:rPr>
          <w:rStyle w:val="Emphasis"/>
        </w:rPr>
        <w:t>disappearance of</w:t>
      </w:r>
      <w:r w:rsidRPr="00216B52">
        <w:t xml:space="preserve"> populations, </w:t>
      </w:r>
      <w:r w:rsidRPr="007D650A">
        <w:rPr>
          <w:rStyle w:val="Emphasis"/>
        </w:rPr>
        <w:t>states or civilizations</w:t>
      </w:r>
      <w:r w:rsidRPr="00216B52">
        <w:t xml:space="preserve">, </w:t>
      </w:r>
      <w:r w:rsidRPr="007D650A">
        <w:rPr>
          <w:rStyle w:val="StyleUnderline"/>
        </w:rPr>
        <w:t>requiring</w:t>
      </w:r>
      <w:r w:rsidRPr="00216B52">
        <w:t xml:space="preserve"> </w:t>
      </w:r>
      <w:r w:rsidRPr="007D650A">
        <w:rPr>
          <w:rStyle w:val="Emphasis"/>
        </w:rPr>
        <w:t>sustainable interventions</w:t>
      </w:r>
      <w:r w:rsidRPr="00216B52">
        <w:t xml:space="preserve"> </w:t>
      </w:r>
      <w:r w:rsidRPr="00216B52">
        <w:rPr>
          <w:rStyle w:val="StyleUnderline"/>
        </w:rPr>
        <w:t>over the ecosystems</w:t>
      </w:r>
      <w:r>
        <w:rPr>
          <w:rFonts w:eastAsia="Calibri"/>
        </w:rPr>
        <w:t xml:space="preserve"> (González de Molina and Toledo, 2014). Nonetheless, processes such as the circulation, transformation and specially consumption increase the pressure over nature. According to González de Molina and Toledo (2014) </w:t>
      </w:r>
      <w:r w:rsidRPr="007D650A">
        <w:rPr>
          <w:rStyle w:val="StyleUnderline"/>
        </w:rPr>
        <w:t>in</w:t>
      </w:r>
      <w:r>
        <w:rPr>
          <w:rFonts w:eastAsia="Calibri"/>
        </w:rPr>
        <w:t xml:space="preserve"> human history </w:t>
      </w:r>
      <w:r w:rsidRPr="007D650A">
        <w:rPr>
          <w:rStyle w:val="StyleUnderline"/>
        </w:rPr>
        <w:t>the</w:t>
      </w:r>
      <w:r>
        <w:rPr>
          <w:rFonts w:eastAsia="Calibri"/>
        </w:rPr>
        <w:t xml:space="preserve"> volumes of materials-products that circulate as well as the distances covered before they are consumed, have increased. Going from the non-merchant and non-monetary trade, to the </w:t>
      </w:r>
      <w:r w:rsidRPr="007D650A">
        <w:rPr>
          <w:rStyle w:val="StyleUnderline"/>
        </w:rPr>
        <w:t>trade mediated by money, private property and markets</w:t>
      </w:r>
      <w:r>
        <w:rPr>
          <w:rFonts w:eastAsia="Calibri"/>
        </w:rPr>
        <w:t xml:space="preserve">. </w:t>
      </w:r>
      <w:r w:rsidRPr="00216B52">
        <w:t xml:space="preserve">The latter results </w:t>
      </w:r>
      <w:r w:rsidRPr="007D650A">
        <w:rPr>
          <w:rStyle w:val="StyleUnderline"/>
        </w:rPr>
        <w:t>in a vast network</w:t>
      </w:r>
      <w:r w:rsidRPr="007D650A">
        <w:t xml:space="preserve"> of trades</w:t>
      </w:r>
      <w:r w:rsidRPr="00216B52">
        <w:t xml:space="preserve"> that is </w:t>
      </w:r>
      <w:r w:rsidRPr="007D650A">
        <w:rPr>
          <w:rStyle w:val="StyleUnderline"/>
        </w:rPr>
        <w:t>intimately linked to the</w:t>
      </w:r>
      <w:r w:rsidRPr="00216B52">
        <w:t xml:space="preserve"> transformations where the old relation, direct and almost immediate between appropriation and consumption gets blurred (González de Molina and Toledo, 2014). These a</w:t>
      </w:r>
      <w:r w:rsidRPr="007D650A">
        <w:t xml:space="preserve">uthors argue that at a global level and at the beginning of the </w:t>
      </w:r>
      <w:r w:rsidRPr="007D650A">
        <w:rPr>
          <w:rStyle w:val="StyleUnderline"/>
        </w:rPr>
        <w:t>21st century</w:t>
      </w:r>
      <w:r w:rsidRPr="00216B52">
        <w:t xml:space="preserve">, </w:t>
      </w:r>
      <w:r w:rsidRPr="007D650A">
        <w:rPr>
          <w:rStyle w:val="Emphasis"/>
        </w:rPr>
        <w:t>consumption</w:t>
      </w:r>
      <w:r w:rsidRPr="007D650A">
        <w:rPr>
          <w:rStyle w:val="StyleUnderline"/>
        </w:rPr>
        <w:t xml:space="preserve"> constitutes a </w:t>
      </w:r>
      <w:r w:rsidRPr="007D650A">
        <w:rPr>
          <w:rStyle w:val="Emphasis"/>
        </w:rPr>
        <w:t>powerful factor that demands incentive</w:t>
      </w:r>
      <w:r w:rsidRPr="00216B52">
        <w:t xml:space="preserve"> </w:t>
      </w:r>
      <w:r w:rsidRPr="00216B52">
        <w:rPr>
          <w:rStyle w:val="StyleUnderline"/>
        </w:rPr>
        <w:t xml:space="preserve">and </w:t>
      </w:r>
      <w:r w:rsidRPr="007D650A">
        <w:rPr>
          <w:rStyle w:val="StyleUnderline"/>
        </w:rPr>
        <w:t xml:space="preserve">even </w:t>
      </w:r>
      <w:r w:rsidRPr="007D650A">
        <w:rPr>
          <w:rStyle w:val="Emphasis"/>
        </w:rPr>
        <w:t>subordinates</w:t>
      </w:r>
      <w:r w:rsidRPr="007D650A">
        <w:rPr>
          <w:rStyle w:val="StyleUnderline"/>
        </w:rPr>
        <w:t xml:space="preserve"> the other metabolic processes</w:t>
      </w:r>
      <w:r w:rsidRPr="00216B52">
        <w:t>.</w:t>
      </w:r>
    </w:p>
    <w:p w14:paraId="23BBA67E" w14:textId="77777777" w:rsidR="009048BC" w:rsidRPr="007D650A" w:rsidRDefault="009048BC" w:rsidP="009048BC">
      <w:pPr>
        <w:rPr>
          <w:rFonts w:eastAsia="Calibri"/>
          <w:sz w:val="8"/>
          <w:szCs w:val="8"/>
        </w:rPr>
      </w:pPr>
      <w:r w:rsidRPr="007D650A">
        <w:rPr>
          <w:sz w:val="8"/>
          <w:szCs w:val="8"/>
        </w:rPr>
        <w:t>Examples around the world could explain the important role of consumption. For example, a global increase in the levels of meat consumption, is recognized as one of the greatest threats to tropical ecosystems and biodiversity (Machovina and Feeley, 2014). Livestock production accounts for up to 75% of all agricultural lands (Foley et al., 2011), so that a rise in the consumption of meat products increases the demand for animal feed and consequently changes the land uses with the associated negative environmental impact on ecosystems and biodiversity. Also, it is known that agri-food systems in which higher calories are consumed by humans</w:t>
      </w:r>
      <w:r w:rsidRPr="007D650A">
        <w:rPr>
          <w:rFonts w:eastAsia="Calibri"/>
          <w:sz w:val="8"/>
          <w:szCs w:val="8"/>
        </w:rPr>
        <w:t xml:space="preserve"> stem from animal products that have a higher total calorie throughput (Mayer et al., 2015).</w:t>
      </w:r>
    </w:p>
    <w:p w14:paraId="70EF0198" w14:textId="77777777" w:rsidR="009048BC" w:rsidRPr="007D650A" w:rsidRDefault="009048BC" w:rsidP="009048BC">
      <w:pPr>
        <w:rPr>
          <w:rFonts w:eastAsia="Calibri"/>
          <w:sz w:val="8"/>
          <w:szCs w:val="8"/>
        </w:rPr>
      </w:pPr>
      <w:r w:rsidRPr="007D650A">
        <w:rPr>
          <w:rFonts w:eastAsia="Calibri"/>
          <w:sz w:val="8"/>
          <w:szCs w:val="8"/>
        </w:rPr>
        <w:t>Likewise, another interesting example is related to commerce between northern and southern countries. After the XX century, the consumption in northern countries and the international commerce with southern countries has been a factor that has promoted the expansion of agricultural border and has contributed to intensifying the exploitation of the soil in southern countries. This represented an increase in volumes of foods and produced agricultural raw materials, as well as in increased productivity by having higher yields per hectare (Pérez, 2006); with associated environmental costs and natural heritage exhaustion.</w:t>
      </w:r>
    </w:p>
    <w:p w14:paraId="1C1D192F" w14:textId="77777777" w:rsidR="009048BC" w:rsidRPr="003F19F3" w:rsidRDefault="009048BC" w:rsidP="009048BC">
      <w:pPr>
        <w:rPr>
          <w:rFonts w:eastAsia="Calibri"/>
        </w:rPr>
      </w:pPr>
      <w:r>
        <w:rPr>
          <w:rFonts w:eastAsia="Calibri"/>
        </w:rPr>
        <w:t xml:space="preserve">According to Pérez (2006) the </w:t>
      </w:r>
      <w:r w:rsidRPr="005A5AFC">
        <w:rPr>
          <w:rStyle w:val="Emphasis"/>
        </w:rPr>
        <w:t>increases on productivity</w:t>
      </w:r>
      <w:r w:rsidRPr="005A5AFC">
        <w:rPr>
          <w:rStyle w:val="StyleUnderline"/>
        </w:rPr>
        <w:t xml:space="preserve"> are </w:t>
      </w:r>
      <w:r w:rsidRPr="005A5AFC">
        <w:rPr>
          <w:rStyle w:val="Emphasis"/>
        </w:rPr>
        <w:t>very important</w:t>
      </w:r>
      <w:r w:rsidRPr="005A5AFC">
        <w:rPr>
          <w:rStyle w:val="StyleUnderline"/>
        </w:rPr>
        <w:t xml:space="preserve"> in economic terms</w:t>
      </w:r>
      <w:r w:rsidRPr="005A5AFC">
        <w:t xml:space="preserve">, </w:t>
      </w:r>
      <w:r w:rsidRPr="005A5AFC">
        <w:rPr>
          <w:rStyle w:val="StyleUnderline"/>
        </w:rPr>
        <w:t>but</w:t>
      </w:r>
      <w:r w:rsidRPr="005A5AFC">
        <w:t xml:space="preserve"> these </w:t>
      </w:r>
      <w:r w:rsidRPr="005A5AFC">
        <w:rPr>
          <w:rStyle w:val="StyleUnderline"/>
        </w:rPr>
        <w:t xml:space="preserve">have </w:t>
      </w:r>
      <w:r w:rsidRPr="005A5AFC">
        <w:rPr>
          <w:rStyle w:val="Emphasis"/>
        </w:rPr>
        <w:t>associated environmental implications</w:t>
      </w:r>
      <w:r>
        <w:rPr>
          <w:rFonts w:eastAsia="Calibri"/>
        </w:rPr>
        <w:t xml:space="preserve"> a: i) </w:t>
      </w:r>
      <w:r w:rsidRPr="00216B52">
        <w:rPr>
          <w:rStyle w:val="StyleUnderline"/>
        </w:rPr>
        <w:t xml:space="preserve">The </w:t>
      </w:r>
      <w:r w:rsidRPr="00216B52">
        <w:rPr>
          <w:rStyle w:val="Emphasis"/>
        </w:rPr>
        <w:t>ecological footprint caused</w:t>
      </w:r>
      <w:r w:rsidRPr="00216B52">
        <w:rPr>
          <w:rStyle w:val="StyleUnderline"/>
        </w:rPr>
        <w:t xml:space="preserve"> by the</w:t>
      </w:r>
      <w:r>
        <w:rPr>
          <w:rFonts w:eastAsia="Calibri"/>
        </w:rPr>
        <w:t xml:space="preserve"> </w:t>
      </w:r>
      <w:r w:rsidRPr="005A5AFC">
        <w:rPr>
          <w:rStyle w:val="Emphasis"/>
        </w:rPr>
        <w:t>intensive introduction</w:t>
      </w:r>
      <w:r w:rsidRPr="00216B52">
        <w:rPr>
          <w:rStyle w:val="StyleUnderline"/>
        </w:rPr>
        <w:t xml:space="preserve"> of </w:t>
      </w:r>
      <w:r w:rsidRPr="005A5AFC">
        <w:rPr>
          <w:rStyle w:val="Emphasis"/>
        </w:rPr>
        <w:t>energetic inputs based on non-renewable resources</w:t>
      </w:r>
      <w:r>
        <w:rPr>
          <w:rFonts w:eastAsia="Calibri"/>
        </w:rPr>
        <w:t xml:space="preserve"> </w:t>
      </w:r>
      <w:r w:rsidRPr="00216B52">
        <w:rPr>
          <w:rStyle w:val="StyleUnderline"/>
        </w:rPr>
        <w:t xml:space="preserve">produce </w:t>
      </w:r>
      <w:r w:rsidRPr="00216B52">
        <w:rPr>
          <w:rStyle w:val="Emphasis"/>
        </w:rPr>
        <w:t>energetically deficient agriculture</w:t>
      </w:r>
      <w:r>
        <w:rPr>
          <w:rFonts w:eastAsia="Calibri"/>
        </w:rPr>
        <w:t xml:space="preserve"> that is </w:t>
      </w:r>
      <w:r w:rsidRPr="00216B52">
        <w:rPr>
          <w:rStyle w:val="StyleUnderline"/>
        </w:rPr>
        <w:t xml:space="preserve">of </w:t>
      </w:r>
      <w:r w:rsidRPr="00216B52">
        <w:rPr>
          <w:rStyle w:val="Emphasis"/>
        </w:rPr>
        <w:t>low ecological sustainable value</w:t>
      </w:r>
      <w:r>
        <w:rPr>
          <w:rFonts w:eastAsia="Calibri"/>
        </w:rPr>
        <w:t xml:space="preserve">; </w:t>
      </w:r>
      <w:r w:rsidRPr="00216B52">
        <w:rPr>
          <w:rStyle w:val="StyleUnderline"/>
        </w:rPr>
        <w:t>and</w:t>
      </w:r>
      <w:r>
        <w:rPr>
          <w:rFonts w:eastAsia="Calibri"/>
        </w:rPr>
        <w:t xml:space="preserve">, ii) </w:t>
      </w:r>
      <w:r w:rsidRPr="00216B52">
        <w:rPr>
          <w:rStyle w:val="Emphasis"/>
        </w:rPr>
        <w:t xml:space="preserve">absolute increments on the </w:t>
      </w:r>
      <w:r w:rsidRPr="005A5AFC">
        <w:rPr>
          <w:rStyle w:val="Emphasis"/>
        </w:rPr>
        <w:t>use of</w:t>
      </w:r>
      <w:r w:rsidRPr="005A5AFC">
        <w:t xml:space="preserve"> other natural resources such as</w:t>
      </w:r>
      <w:r w:rsidRPr="00216B52">
        <w:rPr>
          <w:rStyle w:val="StyleUnderline"/>
        </w:rPr>
        <w:t xml:space="preserve"> </w:t>
      </w:r>
      <w:r w:rsidRPr="00216B52">
        <w:rPr>
          <w:rStyle w:val="Emphasis"/>
        </w:rPr>
        <w:t>water</w:t>
      </w:r>
      <w:r>
        <w:rPr>
          <w:rFonts w:eastAsia="Calibri"/>
        </w:rPr>
        <w:t xml:space="preserve">, </w:t>
      </w:r>
      <w:r w:rsidRPr="00216B52">
        <w:rPr>
          <w:rStyle w:val="StyleUnderline"/>
        </w:rPr>
        <w:t xml:space="preserve">since the </w:t>
      </w:r>
      <w:r w:rsidRPr="005A5AFC">
        <w:rPr>
          <w:rStyle w:val="Emphasis"/>
        </w:rPr>
        <w:t>dynamic</w:t>
      </w:r>
      <w:r>
        <w:rPr>
          <w:rFonts w:eastAsia="Calibri"/>
        </w:rPr>
        <w:t xml:space="preserve"> on the </w:t>
      </w:r>
      <w:r w:rsidRPr="007D650A">
        <w:rPr>
          <w:rStyle w:val="Emphasis"/>
        </w:rPr>
        <w:t>use of</w:t>
      </w:r>
      <w:r>
        <w:rPr>
          <w:rFonts w:eastAsia="Calibri"/>
        </w:rPr>
        <w:t xml:space="preserve"> the </w:t>
      </w:r>
      <w:r w:rsidRPr="00216B52">
        <w:rPr>
          <w:rStyle w:val="Emphasis"/>
        </w:rPr>
        <w:t>soil</w:t>
      </w:r>
      <w:r>
        <w:rPr>
          <w:rFonts w:eastAsia="Calibri"/>
        </w:rPr>
        <w:t xml:space="preserve"> </w:t>
      </w:r>
      <w:r w:rsidRPr="005A5AFC">
        <w:rPr>
          <w:rStyle w:val="StyleUnderline"/>
        </w:rPr>
        <w:t>has a relation of</w:t>
      </w:r>
      <w:r>
        <w:rPr>
          <w:rFonts w:eastAsia="Calibri"/>
        </w:rPr>
        <w:t xml:space="preserve"> </w:t>
      </w:r>
      <w:r w:rsidRPr="00216B52">
        <w:rPr>
          <w:rStyle w:val="Emphasis"/>
        </w:rPr>
        <w:t>correspond</w:t>
      </w:r>
      <w:r w:rsidRPr="005A5AFC">
        <w:rPr>
          <w:rStyle w:val="StyleUnderline"/>
        </w:rPr>
        <w:t xml:space="preserve">ence in </w:t>
      </w:r>
      <w:r>
        <w:rPr>
          <w:rFonts w:eastAsia="Calibri"/>
        </w:rPr>
        <w:t xml:space="preserve">the </w:t>
      </w:r>
      <w:r w:rsidRPr="007D650A">
        <w:t>dynamic</w:t>
      </w:r>
      <w:r>
        <w:rPr>
          <w:rFonts w:eastAsia="Calibri"/>
        </w:rPr>
        <w:t xml:space="preserve"> of </w:t>
      </w:r>
      <w:r w:rsidRPr="005A5AFC">
        <w:rPr>
          <w:rStyle w:val="StyleUnderline"/>
        </w:rPr>
        <w:t xml:space="preserve">the </w:t>
      </w:r>
      <w:r w:rsidRPr="005A5AFC">
        <w:rPr>
          <w:rStyle w:val="Emphasis"/>
        </w:rPr>
        <w:t>use of hydric resources for agricultural activity</w:t>
      </w:r>
      <w:r>
        <w:rPr>
          <w:rFonts w:eastAsia="Calibri"/>
        </w:rPr>
        <w:t xml:space="preserve">. </w:t>
      </w:r>
      <w:r w:rsidRPr="007D650A">
        <w:rPr>
          <w:rStyle w:val="StyleUnderline"/>
        </w:rPr>
        <w:t xml:space="preserve">The </w:t>
      </w:r>
      <w:r w:rsidRPr="007D650A">
        <w:rPr>
          <w:rStyle w:val="Emphasis"/>
        </w:rPr>
        <w:t>strong pressure over nature</w:t>
      </w:r>
      <w:r w:rsidRPr="007D650A">
        <w:rPr>
          <w:rStyle w:val="StyleUnderline"/>
        </w:rPr>
        <w:t xml:space="preserve"> by </w:t>
      </w:r>
      <w:r w:rsidRPr="007D650A">
        <w:rPr>
          <w:rStyle w:val="Emphasis"/>
        </w:rPr>
        <w:t>conventional agriculture</w:t>
      </w:r>
      <w:r>
        <w:rPr>
          <w:rFonts w:eastAsia="Calibri"/>
        </w:rPr>
        <w:t xml:space="preserve">, </w:t>
      </w:r>
      <w:r w:rsidRPr="007D650A">
        <w:rPr>
          <w:rStyle w:val="StyleUnderline"/>
        </w:rPr>
        <w:t xml:space="preserve">and also the </w:t>
      </w:r>
      <w:r w:rsidRPr="007D650A">
        <w:rPr>
          <w:rStyle w:val="Emphasis"/>
        </w:rPr>
        <w:t>permanent demand of food</w:t>
      </w:r>
      <w:r w:rsidRPr="007D650A">
        <w:rPr>
          <w:rStyle w:val="StyleUnderline"/>
        </w:rPr>
        <w:t xml:space="preserve"> by the increasing human population</w:t>
      </w:r>
      <w:r>
        <w:rPr>
          <w:rFonts w:eastAsia="Calibri"/>
        </w:rPr>
        <w:t xml:space="preserve">, </w:t>
      </w:r>
      <w:r w:rsidRPr="007D650A">
        <w:rPr>
          <w:rStyle w:val="StyleUnderline"/>
        </w:rPr>
        <w:t xml:space="preserve">implies the </w:t>
      </w:r>
      <w:r w:rsidRPr="007D650A">
        <w:rPr>
          <w:rStyle w:val="Emphasis"/>
        </w:rPr>
        <w:t>necessity of new paradigms for</w:t>
      </w:r>
      <w:r w:rsidRPr="007D650A">
        <w:t xml:space="preserve"> an </w:t>
      </w:r>
      <w:r w:rsidRPr="007D650A">
        <w:rPr>
          <w:rStyle w:val="Emphasis"/>
        </w:rPr>
        <w:t>agricultural production</w:t>
      </w:r>
      <w:r w:rsidRPr="007D650A">
        <w:t xml:space="preserve"> </w:t>
      </w:r>
      <w:r w:rsidRPr="007D650A">
        <w:rPr>
          <w:rStyle w:val="StyleUnderline"/>
        </w:rPr>
        <w:t>in the frame of productive tendency of ecosystem</w:t>
      </w:r>
      <w:r w:rsidRPr="007D650A">
        <w:t xml:space="preserve">s. In relation to this Leff proposes: The environmental crisis takes us to rethink reality, to understand its tracks of complexity and the linking of the complexity of the being and of the thinking process, of reason and passion, of sensitivity and intelligibility, so that from there, open new roads of knowledge and new existential senses for the reconstruction of the world and the reappropriation of nature (Leff, 2006). In this new perspective, </w:t>
      </w:r>
      <w:r w:rsidRPr="007D650A">
        <w:rPr>
          <w:rStyle w:val="StyleUnderline"/>
        </w:rPr>
        <w:t xml:space="preserve">the </w:t>
      </w:r>
      <w:r w:rsidRPr="007D650A">
        <w:rPr>
          <w:rStyle w:val="Emphasis"/>
        </w:rPr>
        <w:t>modern world crisis must be considered, especially in the rural sector</w:t>
      </w:r>
      <w:r w:rsidRPr="007D650A">
        <w:rPr>
          <w:rStyle w:val="StyleUnderline"/>
        </w:rPr>
        <w:t xml:space="preserve">, as a </w:t>
      </w:r>
      <w:r w:rsidRPr="007D650A">
        <w:rPr>
          <w:rStyle w:val="Emphasis"/>
        </w:rPr>
        <w:t>consequence</w:t>
      </w:r>
      <w:r w:rsidRPr="007D650A">
        <w:rPr>
          <w:rStyle w:val="StyleUnderline"/>
        </w:rPr>
        <w:t xml:space="preserve"> of the </w:t>
      </w:r>
      <w:r w:rsidRPr="007D650A">
        <w:rPr>
          <w:rStyle w:val="Emphasis"/>
        </w:rPr>
        <w:t>transgression of the biophysical limits of the planet for food production</w:t>
      </w:r>
      <w:r w:rsidRPr="007D650A">
        <w:t>. For Toledo et al. (2009</w:t>
      </w:r>
      <w:r>
        <w:rPr>
          <w:rFonts w:eastAsia="Calibri"/>
        </w:rPr>
        <w:t xml:space="preserve">), </w:t>
      </w:r>
      <w:r w:rsidRPr="007D650A">
        <w:rPr>
          <w:rStyle w:val="StyleUnderline"/>
        </w:rPr>
        <w:t xml:space="preserve">the </w:t>
      </w:r>
      <w:r w:rsidRPr="007D650A">
        <w:rPr>
          <w:rStyle w:val="Emphasis"/>
        </w:rPr>
        <w:t>way to approach the crisis</w:t>
      </w:r>
      <w:r w:rsidRPr="007D650A">
        <w:rPr>
          <w:rStyle w:val="StyleUnderline"/>
        </w:rPr>
        <w:t xml:space="preserve"> is through the improvement of</w:t>
      </w:r>
      <w:r w:rsidRPr="007D650A">
        <w:t xml:space="preserve"> the reduced ways in which traditional </w:t>
      </w:r>
      <w:r w:rsidRPr="007D650A">
        <w:rPr>
          <w:rStyle w:val="StyleUnderline"/>
        </w:rPr>
        <w:t>models</w:t>
      </w:r>
      <w:r w:rsidRPr="007D650A">
        <w:t xml:space="preserve"> as well as the modern ones articulate each other and with nature. Thus, </w:t>
      </w:r>
      <w:r w:rsidRPr="007D650A">
        <w:rPr>
          <w:rStyle w:val="StyleUnderline"/>
        </w:rPr>
        <w:t>bringing about</w:t>
      </w:r>
      <w:r w:rsidRPr="007D650A">
        <w:t xml:space="preserve"> the concept of </w:t>
      </w:r>
      <w:r w:rsidRPr="007D650A">
        <w:rPr>
          <w:rStyle w:val="Emphasis"/>
        </w:rPr>
        <w:t>sustainable development</w:t>
      </w:r>
      <w:r w:rsidRPr="007D650A">
        <w:t xml:space="preserve">, which allows perceiving </w:t>
      </w:r>
      <w:r w:rsidRPr="007D650A">
        <w:rPr>
          <w:rStyle w:val="StyleUnderline"/>
        </w:rPr>
        <w:t xml:space="preserve">an alternate modernity that is really the </w:t>
      </w:r>
      <w:r w:rsidRPr="007D650A">
        <w:rPr>
          <w:rStyle w:val="Emphasis"/>
        </w:rPr>
        <w:t>adoption of a new method of appropriation of nature</w:t>
      </w:r>
      <w:r w:rsidRPr="007D650A">
        <w:t xml:space="preserve">. </w:t>
      </w:r>
      <w:r w:rsidRPr="007D650A">
        <w:rPr>
          <w:rStyle w:val="StyleUnderline"/>
        </w:rPr>
        <w:t xml:space="preserve">In this sense, </w:t>
      </w:r>
      <w:r w:rsidRPr="007D650A">
        <w:rPr>
          <w:rStyle w:val="Emphasis"/>
        </w:rPr>
        <w:t>sustainable agriculture</w:t>
      </w:r>
      <w:r w:rsidRPr="007D650A">
        <w:t xml:space="preserve"> </w:t>
      </w:r>
      <w:r w:rsidRPr="007D650A">
        <w:rPr>
          <w:rStyle w:val="StyleUnderline"/>
        </w:rPr>
        <w:t xml:space="preserve">can be understood as the </w:t>
      </w:r>
      <w:r w:rsidRPr="007D650A">
        <w:rPr>
          <w:rStyle w:val="Emphasis"/>
        </w:rPr>
        <w:t>management</w:t>
      </w:r>
      <w:r w:rsidRPr="007D650A">
        <w:rPr>
          <w:rStyle w:val="StyleUnderline"/>
        </w:rPr>
        <w:t xml:space="preserve"> and </w:t>
      </w:r>
      <w:r w:rsidRPr="007D650A">
        <w:rPr>
          <w:rStyle w:val="Emphasis"/>
        </w:rPr>
        <w:t>use of agroecosystems</w:t>
      </w:r>
      <w:r w:rsidRPr="007D650A">
        <w:rPr>
          <w:rStyle w:val="StyleUnderline"/>
        </w:rPr>
        <w:t xml:space="preserve"> </w:t>
      </w:r>
      <w:r w:rsidRPr="007D650A">
        <w:rPr>
          <w:rStyle w:val="Emphasis"/>
        </w:rPr>
        <w:t>in a way</w:t>
      </w:r>
      <w:r w:rsidRPr="007D650A">
        <w:rPr>
          <w:rStyle w:val="StyleUnderline"/>
        </w:rPr>
        <w:t xml:space="preserve"> that the biological </w:t>
      </w:r>
      <w:r w:rsidRPr="007D650A">
        <w:rPr>
          <w:rStyle w:val="Emphasis"/>
        </w:rPr>
        <w:t>diversity</w:t>
      </w:r>
      <w:r w:rsidRPr="007D650A">
        <w:t xml:space="preserve">, </w:t>
      </w:r>
      <w:r w:rsidRPr="007D650A">
        <w:rPr>
          <w:rStyle w:val="Emphasis"/>
        </w:rPr>
        <w:t>productivity</w:t>
      </w:r>
      <w:r w:rsidRPr="007D650A">
        <w:rPr>
          <w:rStyle w:val="StyleUnderline"/>
        </w:rPr>
        <w:t xml:space="preserve">, </w:t>
      </w:r>
      <w:r w:rsidRPr="007D650A">
        <w:rPr>
          <w:rStyle w:val="Emphasis"/>
        </w:rPr>
        <w:t>regeneration</w:t>
      </w:r>
      <w:r w:rsidRPr="007D650A">
        <w:rPr>
          <w:rStyle w:val="StyleUnderline"/>
        </w:rPr>
        <w:t xml:space="preserve"> capacity, </w:t>
      </w:r>
      <w:r w:rsidRPr="007D650A">
        <w:rPr>
          <w:rStyle w:val="Emphasis"/>
        </w:rPr>
        <w:t>vitality</w:t>
      </w:r>
      <w:r w:rsidRPr="007D650A">
        <w:rPr>
          <w:rStyle w:val="StyleUnderline"/>
        </w:rPr>
        <w:t xml:space="preserve"> and </w:t>
      </w:r>
      <w:r w:rsidRPr="007D650A">
        <w:rPr>
          <w:rStyle w:val="Emphasis"/>
        </w:rPr>
        <w:t>functioning</w:t>
      </w:r>
      <w:r w:rsidRPr="007D650A">
        <w:rPr>
          <w:rStyle w:val="StyleUnderline"/>
        </w:rPr>
        <w:t xml:space="preserve"> capacity </w:t>
      </w:r>
      <w:r w:rsidRPr="007D650A">
        <w:rPr>
          <w:rStyle w:val="Emphasis"/>
        </w:rPr>
        <w:t>are maintained</w:t>
      </w:r>
      <w:r w:rsidRPr="007D650A">
        <w:t xml:space="preserve">. </w:t>
      </w:r>
      <w:r w:rsidRPr="007D650A">
        <w:rPr>
          <w:rStyle w:val="StyleUnderline"/>
        </w:rPr>
        <w:t xml:space="preserve">So that </w:t>
      </w:r>
      <w:r w:rsidRPr="007D650A">
        <w:rPr>
          <w:rStyle w:val="Emphasis"/>
        </w:rPr>
        <w:t>important biological, economic and social functions</w:t>
      </w:r>
      <w:r w:rsidRPr="007D650A">
        <w:rPr>
          <w:rStyle w:val="StyleUnderline"/>
        </w:rPr>
        <w:t xml:space="preserve"> at a</w:t>
      </w:r>
      <w:r>
        <w:rPr>
          <w:rFonts w:eastAsia="Calibri"/>
        </w:rPr>
        <w:t xml:space="preserve"> </w:t>
      </w:r>
      <w:r w:rsidRPr="007D650A">
        <w:rPr>
          <w:rStyle w:val="Emphasis"/>
        </w:rPr>
        <w:t>local, national and international level</w:t>
      </w:r>
      <w:r>
        <w:rPr>
          <w:rFonts w:eastAsia="Calibri"/>
        </w:rPr>
        <w:t xml:space="preserve"> </w:t>
      </w:r>
      <w:r w:rsidRPr="007D650A">
        <w:rPr>
          <w:rStyle w:val="StyleUnderline"/>
        </w:rPr>
        <w:t xml:space="preserve">can be </w:t>
      </w:r>
      <w:r w:rsidRPr="007D650A">
        <w:rPr>
          <w:rStyle w:val="Emphasis"/>
        </w:rPr>
        <w:t>met</w:t>
      </w:r>
      <w:r w:rsidRPr="007D650A">
        <w:rPr>
          <w:rStyle w:val="StyleUnderline"/>
        </w:rPr>
        <w:t xml:space="preserve"> (today </w:t>
      </w:r>
      <w:r w:rsidRPr="007D650A">
        <w:rPr>
          <w:rStyle w:val="Emphasis"/>
        </w:rPr>
        <w:t>and in the future</w:t>
      </w:r>
      <w:r>
        <w:rPr>
          <w:rFonts w:eastAsia="Calibri"/>
        </w:rPr>
        <w:t xml:space="preserve">) </w:t>
      </w:r>
      <w:r w:rsidRPr="007D650A">
        <w:rPr>
          <w:rStyle w:val="StyleUnderline"/>
        </w:rPr>
        <w:t>without damaging other ecosystems</w:t>
      </w:r>
      <w:r>
        <w:rPr>
          <w:rFonts w:eastAsia="Calibri"/>
        </w:rPr>
        <w:t xml:space="preserve"> (Lewandowski et al., 1999). </w:t>
      </w:r>
      <w:r w:rsidRPr="007D650A">
        <w:rPr>
          <w:rStyle w:val="Emphasis"/>
        </w:rPr>
        <w:t>Sustainability can be reached</w:t>
      </w:r>
      <w:r>
        <w:rPr>
          <w:rFonts w:eastAsia="Calibri"/>
        </w:rPr>
        <w:t xml:space="preserve"> </w:t>
      </w:r>
      <w:r w:rsidRPr="007D650A">
        <w:rPr>
          <w:rStyle w:val="Emphasis"/>
        </w:rPr>
        <w:t>through agricultural practices</w:t>
      </w:r>
      <w:r>
        <w:rPr>
          <w:rFonts w:eastAsia="Calibri"/>
        </w:rPr>
        <w:t xml:space="preserve"> </w:t>
      </w:r>
      <w:r w:rsidRPr="007D650A">
        <w:rPr>
          <w:rStyle w:val="StyleUnderline"/>
        </w:rPr>
        <w:t>based on</w:t>
      </w:r>
      <w:r>
        <w:rPr>
          <w:rFonts w:eastAsia="Calibri"/>
        </w:rPr>
        <w:t xml:space="preserve"> the </w:t>
      </w:r>
      <w:r w:rsidRPr="007D650A">
        <w:rPr>
          <w:rStyle w:val="Emphasis"/>
        </w:rPr>
        <w:t>adequate</w:t>
      </w:r>
      <w:r>
        <w:rPr>
          <w:rFonts w:eastAsia="Calibri"/>
        </w:rPr>
        <w:t xml:space="preserve"> and profound </w:t>
      </w:r>
      <w:r w:rsidRPr="007D650A">
        <w:rPr>
          <w:rStyle w:val="Emphasis"/>
        </w:rPr>
        <w:t>knowledge of ecological processes in production</w:t>
      </w:r>
      <w:r>
        <w:rPr>
          <w:rFonts w:eastAsia="Calibri"/>
        </w:rPr>
        <w:t xml:space="preserve"> </w:t>
      </w:r>
      <w:r w:rsidRPr="007D650A">
        <w:t>units</w:t>
      </w:r>
      <w:r>
        <w:rPr>
          <w:rFonts w:eastAsia="Calibri"/>
        </w:rPr>
        <w:t xml:space="preserve"> and their context. </w:t>
      </w:r>
      <w:r w:rsidRPr="007D650A">
        <w:rPr>
          <w:rStyle w:val="Emphasis"/>
        </w:rPr>
        <w:t>Therefore</w:t>
      </w:r>
      <w:r>
        <w:rPr>
          <w:rFonts w:eastAsia="Calibri"/>
        </w:rPr>
        <w:t xml:space="preserve">, agreeing with Gliessman </w:t>
      </w:r>
      <w:r w:rsidRPr="007D650A">
        <w:rPr>
          <w:rStyle w:val="StyleUnderline"/>
        </w:rPr>
        <w:t xml:space="preserve">a </w:t>
      </w:r>
      <w:r w:rsidRPr="007D650A">
        <w:rPr>
          <w:rStyle w:val="Emphasis"/>
        </w:rPr>
        <w:t>greater comprehension and evaluation of the current productive processes is required</w:t>
      </w:r>
      <w:r>
        <w:rPr>
          <w:rFonts w:eastAsia="Calibri"/>
        </w:rPr>
        <w:t xml:space="preserve"> </w:t>
      </w:r>
      <w:r w:rsidRPr="007D650A">
        <w:rPr>
          <w:rStyle w:val="StyleUnderline"/>
        </w:rPr>
        <w:t xml:space="preserve">to </w:t>
      </w:r>
      <w:r w:rsidRPr="007D650A">
        <w:rPr>
          <w:rStyle w:val="Emphasis"/>
        </w:rPr>
        <w:t>focus</w:t>
      </w:r>
      <w:r w:rsidRPr="007D650A">
        <w:rPr>
          <w:rStyle w:val="StyleUnderline"/>
        </w:rPr>
        <w:t xml:space="preserve"> </w:t>
      </w:r>
      <w:r w:rsidRPr="007D650A">
        <w:rPr>
          <w:rStyle w:val="Emphasis"/>
        </w:rPr>
        <w:t>agricultural production</w:t>
      </w:r>
      <w:r w:rsidRPr="007D650A">
        <w:rPr>
          <w:rStyle w:val="StyleUnderline"/>
        </w:rPr>
        <w:t xml:space="preserve"> toward </w:t>
      </w:r>
      <w:r w:rsidRPr="007D650A">
        <w:rPr>
          <w:rStyle w:val="Emphasis"/>
        </w:rPr>
        <w:t>social</w:t>
      </w:r>
      <w:r w:rsidRPr="007D650A">
        <w:rPr>
          <w:rStyle w:val="StyleUnderline"/>
        </w:rPr>
        <w:t xml:space="preserve"> and </w:t>
      </w:r>
      <w:r w:rsidRPr="007D650A">
        <w:rPr>
          <w:rStyle w:val="Emphasis"/>
        </w:rPr>
        <w:t>economic changes</w:t>
      </w:r>
      <w:r w:rsidRPr="007D650A">
        <w:rPr>
          <w:rStyle w:val="StyleUnderline"/>
        </w:rPr>
        <w:t xml:space="preserve"> that </w:t>
      </w:r>
      <w:r w:rsidRPr="007D650A">
        <w:rPr>
          <w:rStyle w:val="Emphasis"/>
        </w:rPr>
        <w:t>promote sustainability</w:t>
      </w:r>
      <w:r>
        <w:rPr>
          <w:rFonts w:eastAsia="Calibri"/>
        </w:rPr>
        <w:t xml:space="preserve"> (Gliessman, 1998).</w:t>
      </w:r>
    </w:p>
    <w:p w14:paraId="17EEB5F2" w14:textId="77777777" w:rsidR="009048BC" w:rsidRPr="003F19F3" w:rsidRDefault="009048BC" w:rsidP="009048BC"/>
    <w:p w14:paraId="79CE7801" w14:textId="70C41E8E" w:rsidR="003F19F3" w:rsidRDefault="003F19F3" w:rsidP="003F19F3">
      <w:pPr>
        <w:pStyle w:val="Heading4"/>
      </w:pPr>
      <w:r>
        <w:t>Specifically</w:t>
      </w:r>
      <w:r w:rsidR="009048BC">
        <w:t xml:space="preserve"> – Cost internalization m</w:t>
      </w:r>
      <w:r>
        <w:t xml:space="preserve">akes </w:t>
      </w:r>
      <w:r w:rsidRPr="009048BC">
        <w:rPr>
          <w:u w:val="single"/>
        </w:rPr>
        <w:t>organic ag</w:t>
      </w:r>
      <w:r>
        <w:t xml:space="preserve"> competitive</w:t>
      </w:r>
    </w:p>
    <w:p w14:paraId="00DEAEFC" w14:textId="77777777" w:rsidR="003F19F3" w:rsidRPr="00401889" w:rsidRDefault="003F19F3" w:rsidP="003F19F3">
      <w:pPr>
        <w:rPr>
          <w:rStyle w:val="Style13ptBold"/>
        </w:rPr>
      </w:pPr>
      <w:r>
        <w:rPr>
          <w:rStyle w:val="Style13ptBold"/>
        </w:rPr>
        <w:t>Finney 21</w:t>
      </w:r>
      <w:r w:rsidRPr="00401889">
        <w:t xml:space="preserve"> – </w:t>
      </w:r>
      <w:r>
        <w:t>Federal law clerk, W.D. Tenn.</w:t>
      </w:r>
    </w:p>
    <w:p w14:paraId="79EBAD52" w14:textId="77777777" w:rsidR="003F19F3" w:rsidRPr="000538F3" w:rsidRDefault="003F19F3" w:rsidP="003F19F3">
      <w:r>
        <w:t xml:space="preserve">Bradley R. Finney, clerk for the U.S. District Court for the Western District of Tennessee, former associate in the Houston office of Norton Rose Fulbright, Agricultural Law Stifles Innovation and Competition, 72 Ala. L. Rev. 785 (​2021), </w:t>
      </w:r>
      <w:hyperlink r:id="rId33" w:history="1">
        <w:r w:rsidRPr="00920507">
          <w:rPr>
            <w:rStyle w:val="Hyperlink"/>
          </w:rPr>
          <w:t>https://www.law.ua.edu/lawreview/files/2021/05/3-Finney-785-838.pdf</w:t>
        </w:r>
      </w:hyperlink>
    </w:p>
    <w:p w14:paraId="61651055" w14:textId="77777777" w:rsidR="003F19F3" w:rsidRPr="000538F3" w:rsidRDefault="003F19F3" w:rsidP="003F19F3"/>
    <w:p w14:paraId="7D3087AF" w14:textId="77777777" w:rsidR="003F19F3" w:rsidRDefault="003F19F3" w:rsidP="003F19F3">
      <w:r>
        <w:t xml:space="preserve">Additionally, </w:t>
      </w:r>
      <w:r w:rsidRPr="00254542">
        <w:rPr>
          <w:rStyle w:val="StyleUnderline"/>
        </w:rPr>
        <w:t>the legal exemptions</w:t>
      </w:r>
      <w:r>
        <w:t xml:space="preserve"> </w:t>
      </w:r>
      <w:r w:rsidRPr="00254542">
        <w:rPr>
          <w:rStyle w:val="StyleUnderline"/>
        </w:rPr>
        <w:t xml:space="preserve">that </w:t>
      </w:r>
      <w:r w:rsidRPr="00F43DFC">
        <w:rPr>
          <w:rStyle w:val="Emphasis"/>
        </w:rPr>
        <w:t>aid conventional</w:t>
      </w:r>
      <w:r w:rsidRPr="00254542">
        <w:rPr>
          <w:rStyle w:val="StyleUnderline"/>
        </w:rPr>
        <w:t xml:space="preserve"> </w:t>
      </w:r>
      <w:r w:rsidRPr="00F43DFC">
        <w:rPr>
          <w:rStyle w:val="StyleUnderline"/>
        </w:rPr>
        <w:t>ag</w:t>
      </w:r>
      <w:r w:rsidRPr="00F43DFC">
        <w:t xml:space="preserve">riculture </w:t>
      </w:r>
      <w:r w:rsidRPr="00254542">
        <w:rPr>
          <w:rStyle w:val="StyleUnderline"/>
        </w:rPr>
        <w:t xml:space="preserve">benefit </w:t>
      </w:r>
      <w:r w:rsidRPr="00F43DFC">
        <w:rPr>
          <w:rStyle w:val="Emphasis"/>
        </w:rPr>
        <w:t>organic</w:t>
      </w:r>
      <w:r>
        <w:t xml:space="preserve"> </w:t>
      </w:r>
      <w:r w:rsidRPr="00254542">
        <w:rPr>
          <w:rStyle w:val="StyleUnderline"/>
        </w:rPr>
        <w:t>ag</w:t>
      </w:r>
      <w:r>
        <w:t xml:space="preserve">riculture </w:t>
      </w:r>
      <w:r w:rsidRPr="00254542">
        <w:rPr>
          <w:rStyle w:val="StyleUnderline"/>
        </w:rPr>
        <w:t xml:space="preserve">only </w:t>
      </w:r>
      <w:r w:rsidRPr="00F43DFC">
        <w:rPr>
          <w:rStyle w:val="Emphasis"/>
        </w:rPr>
        <w:t>slightly, if at all</w:t>
      </w:r>
      <w:r>
        <w:t xml:space="preserve">. 306 </w:t>
      </w:r>
      <w:r w:rsidRPr="00254542">
        <w:rPr>
          <w:rStyle w:val="StyleUnderline"/>
        </w:rPr>
        <w:t>While the value these</w:t>
      </w:r>
      <w:r>
        <w:t xml:space="preserve"> exemptions </w:t>
      </w:r>
      <w:r w:rsidRPr="00254542">
        <w:rPr>
          <w:rStyle w:val="StyleUnderline"/>
        </w:rPr>
        <w:t>offer conventional ag</w:t>
      </w:r>
      <w:r w:rsidRPr="00254542">
        <w:t>riculture</w:t>
      </w:r>
      <w:r>
        <w:t xml:space="preserve"> </w:t>
      </w:r>
      <w:r w:rsidRPr="00254542">
        <w:rPr>
          <w:rStyle w:val="StyleUnderline"/>
        </w:rPr>
        <w:t>is</w:t>
      </w:r>
      <w:r>
        <w:t xml:space="preserve"> </w:t>
      </w:r>
      <w:r w:rsidRPr="00254542">
        <w:rPr>
          <w:rStyle w:val="StyleUnderline"/>
        </w:rPr>
        <w:t>allowing them to pollute water with fertilizers and pesticides</w:t>
      </w:r>
      <w:r>
        <w:t xml:space="preserve">, 307 </w:t>
      </w:r>
      <w:r w:rsidRPr="00254542">
        <w:rPr>
          <w:rStyle w:val="StyleUnderline"/>
        </w:rPr>
        <w:t>organic</w:t>
      </w:r>
      <w:r>
        <w:t xml:space="preserve"> agriculture </w:t>
      </w:r>
      <w:r w:rsidRPr="00F43DFC">
        <w:rPr>
          <w:rStyle w:val="Emphasis"/>
        </w:rPr>
        <w:t>does not use these pollutants in their production process</w:t>
      </w:r>
      <w:r>
        <w:t xml:space="preserve">. 308 </w:t>
      </w:r>
      <w:r w:rsidRPr="00254542">
        <w:rPr>
          <w:rStyle w:val="StyleUnderline"/>
        </w:rPr>
        <w:t>Therefore</w:t>
      </w:r>
      <w:r>
        <w:t xml:space="preserve">, these </w:t>
      </w:r>
      <w:r w:rsidRPr="00254542">
        <w:rPr>
          <w:rStyle w:val="StyleUnderline"/>
        </w:rPr>
        <w:t>exemptions</w:t>
      </w:r>
      <w:r>
        <w:t xml:space="preserve"> </w:t>
      </w:r>
      <w:r w:rsidRPr="00254542">
        <w:rPr>
          <w:rStyle w:val="StyleUnderline"/>
        </w:rPr>
        <w:t>largely do not</w:t>
      </w:r>
      <w:r>
        <w:t xml:space="preserve"> </w:t>
      </w:r>
      <w:r w:rsidRPr="00254542">
        <w:rPr>
          <w:rStyle w:val="StyleUnderline"/>
        </w:rPr>
        <w:t>apply</w:t>
      </w:r>
      <w:r>
        <w:t xml:space="preserve"> to organic agriculture. 309 </w:t>
      </w:r>
      <w:r w:rsidRPr="00254542">
        <w:rPr>
          <w:rStyle w:val="StyleUnderline"/>
        </w:rPr>
        <w:t>Similarly</w:t>
      </w:r>
      <w:r>
        <w:t xml:space="preserve">, </w:t>
      </w:r>
      <w:r w:rsidRPr="00254542">
        <w:rPr>
          <w:rStyle w:val="StyleUnderline"/>
        </w:rPr>
        <w:t>organic</w:t>
      </w:r>
      <w:r>
        <w:t xml:space="preserve"> </w:t>
      </w:r>
      <w:r w:rsidRPr="00254542">
        <w:rPr>
          <w:rStyle w:val="StyleUnderline"/>
        </w:rPr>
        <w:t>ag</w:t>
      </w:r>
      <w:r>
        <w:t xml:space="preserve">riculture </w:t>
      </w:r>
      <w:r w:rsidRPr="00254542">
        <w:rPr>
          <w:rStyle w:val="StyleUnderline"/>
        </w:rPr>
        <w:t xml:space="preserve">benefits </w:t>
      </w:r>
      <w:r w:rsidRPr="00F43DFC">
        <w:rPr>
          <w:rStyle w:val="Emphasis"/>
        </w:rPr>
        <w:t>little</w:t>
      </w:r>
      <w:r w:rsidRPr="00254542">
        <w:rPr>
          <w:rStyle w:val="StyleUnderline"/>
        </w:rPr>
        <w:t xml:space="preserve"> from cost externalization because it </w:t>
      </w:r>
      <w:r w:rsidRPr="00F43DFC">
        <w:rPr>
          <w:rStyle w:val="Emphasis"/>
        </w:rPr>
        <w:t>pollutes less</w:t>
      </w:r>
      <w:r>
        <w:t xml:space="preserve">. 310 </w:t>
      </w:r>
      <w:r w:rsidRPr="00254542">
        <w:rPr>
          <w:rStyle w:val="StyleUnderline"/>
        </w:rPr>
        <w:t>Thus</w:t>
      </w:r>
      <w:r>
        <w:t xml:space="preserve">, agricultural </w:t>
      </w:r>
      <w:r w:rsidRPr="00F43DFC">
        <w:rPr>
          <w:rStyle w:val="StyleUnderline"/>
        </w:rPr>
        <w:t>exceptionalism generally</w:t>
      </w:r>
      <w:r>
        <w:t xml:space="preserve"> </w:t>
      </w:r>
      <w:r w:rsidRPr="00F43DFC">
        <w:rPr>
          <w:rStyle w:val="Emphasis"/>
        </w:rPr>
        <w:t>only</w:t>
      </w:r>
      <w:r w:rsidRPr="00254542">
        <w:rPr>
          <w:rStyle w:val="StyleUnderline"/>
        </w:rPr>
        <w:t xml:space="preserve"> benefits</w:t>
      </w:r>
      <w:r>
        <w:t xml:space="preserve"> </w:t>
      </w:r>
      <w:r w:rsidRPr="00F43DFC">
        <w:rPr>
          <w:rStyle w:val="Emphasis"/>
        </w:rPr>
        <w:t>conventional</w:t>
      </w:r>
      <w:r>
        <w:t xml:space="preserve"> </w:t>
      </w:r>
      <w:r w:rsidRPr="00F43DFC">
        <w:rPr>
          <w:rStyle w:val="StyleUnderline"/>
        </w:rPr>
        <w:t>ag</w:t>
      </w:r>
      <w:r>
        <w:t>riculture, and even when it does provide some benefit to organic agriculture, it often is not an equivalent one. 311</w:t>
      </w:r>
    </w:p>
    <w:p w14:paraId="49D2399D" w14:textId="77777777" w:rsidR="003F19F3" w:rsidRPr="00513F8A" w:rsidRDefault="003F19F3" w:rsidP="003F19F3">
      <w:pPr>
        <w:rPr>
          <w:sz w:val="4"/>
          <w:szCs w:val="4"/>
        </w:rPr>
      </w:pPr>
      <w:r w:rsidRPr="00513F8A">
        <w:rPr>
          <w:sz w:val="4"/>
          <w:szCs w:val="4"/>
        </w:rPr>
        <w:t>[*817] III. AGRICULTURAL EXCEPTIONALISM'S IMPACT ON INNOVATION AND COMPETITION</w:t>
      </w:r>
    </w:p>
    <w:p w14:paraId="20F90B63" w14:textId="77777777" w:rsidR="003F19F3" w:rsidRPr="00513F8A" w:rsidRDefault="003F19F3" w:rsidP="003F19F3">
      <w:pPr>
        <w:rPr>
          <w:sz w:val="4"/>
          <w:szCs w:val="4"/>
        </w:rPr>
      </w:pPr>
      <w:r w:rsidRPr="00513F8A">
        <w:rPr>
          <w:sz w:val="4"/>
          <w:szCs w:val="4"/>
        </w:rPr>
        <w:t>A. Innovation</w:t>
      </w:r>
    </w:p>
    <w:p w14:paraId="0D369628" w14:textId="77777777" w:rsidR="003F19F3" w:rsidRPr="00513F8A" w:rsidRDefault="003F19F3" w:rsidP="003F19F3">
      <w:pPr>
        <w:rPr>
          <w:sz w:val="4"/>
          <w:szCs w:val="4"/>
        </w:rPr>
      </w:pPr>
      <w:r w:rsidRPr="00513F8A">
        <w:rPr>
          <w:sz w:val="4"/>
          <w:szCs w:val="4"/>
        </w:rPr>
        <w:t>1. The Porter Hypothesis: Regulation Spurs Innovation</w:t>
      </w:r>
    </w:p>
    <w:p w14:paraId="022B310F" w14:textId="77777777" w:rsidR="003F19F3" w:rsidRPr="00513F8A" w:rsidRDefault="003F19F3" w:rsidP="003F19F3">
      <w:pPr>
        <w:rPr>
          <w:sz w:val="4"/>
          <w:szCs w:val="4"/>
        </w:rPr>
      </w:pPr>
      <w:r w:rsidRPr="00513F8A">
        <w:rPr>
          <w:sz w:val="4"/>
          <w:szCs w:val="4"/>
        </w:rPr>
        <w:t xml:space="preserve">In the 1990s, Michael Porter and Claas van der Linde published what is now known as the Porter Hypothesis. 312 The Porter Hypothesis posits that "properly designed environmental standards can trigger innovation that may partially or more than fully offset the costs of complying with [the standards]." 313 Essentially, the Porter Hypothesis states that regulation can induce technological and/or process innovations when industries have, or are forced to develop, the willingness, capability, and capacity to innovate. 314 That innovation can become a net positive for the company when the added revenue or cost saved is greater than the compliance cost. 315 The Porter Hypothesis argues that "[p]olicy makers, business leaders, and environmentalists have focused on the static cost impacts of environmental regulation and have ignored the more important offsetting productivity benefits from innovation." 316 </w:t>
      </w:r>
    </w:p>
    <w:p w14:paraId="4E05CC96" w14:textId="77777777" w:rsidR="003F19F3" w:rsidRPr="00513F8A" w:rsidRDefault="003F19F3" w:rsidP="003F19F3">
      <w:pPr>
        <w:rPr>
          <w:sz w:val="4"/>
          <w:szCs w:val="4"/>
        </w:rPr>
      </w:pPr>
      <w:r w:rsidRPr="00513F8A">
        <w:rPr>
          <w:sz w:val="4"/>
          <w:szCs w:val="4"/>
        </w:rPr>
        <w:t xml:space="preserve">The Porter Hypothesis explains that environmental regulation has several important effects on innovation. First, regulation creates "pressure that motivates companies to innovate." 317 Second, regulation acts as a signal to companies that they may be utilizing resources inefficiently and could make technological improvements. 318 Third, regulation alleviates uncertainty regarding the value of an investment directed towards addressing environmental issues. 319 Fourth, regulation "level[s] the playing field during the transition period to innovation-based environmental solutions, ensuring that one company cannot gain position by avoiding environmental investments. [*818] Regulation provides a buffer for innovative companies until new technologies are proven and the effects of learning can reduce technological costs." 320 </w:t>
      </w:r>
    </w:p>
    <w:p w14:paraId="4F8682EA" w14:textId="77777777" w:rsidR="003F19F3" w:rsidRPr="00513F8A" w:rsidRDefault="003F19F3" w:rsidP="003F19F3">
      <w:pPr>
        <w:rPr>
          <w:sz w:val="4"/>
          <w:szCs w:val="4"/>
        </w:rPr>
      </w:pPr>
      <w:r w:rsidRPr="00513F8A">
        <w:rPr>
          <w:sz w:val="4"/>
          <w:szCs w:val="4"/>
        </w:rPr>
        <w:t xml:space="preserve">The Porter Hypothesis groups innovation caused by environmental regulation into two categories. The first category involves "new technologies and approaches that minimize the cost of dealing with pollution once it occurs. The key to these approaches often lies in taking the resources embodied in the pollution and converting them into something of value." 321 For example, nylon byproducts, known as diacids, used to be destroyed at a plant in France. 322 But the company operating the plant "installed new equipment to recover and sell these diacids as additives for dyes and tanning and as coagulation agents." 323 The new recovery process provided significant annual revenues. 324 </w:t>
      </w:r>
    </w:p>
    <w:p w14:paraId="7659357A" w14:textId="77777777" w:rsidR="003F19F3" w:rsidRPr="00513F8A" w:rsidRDefault="003F19F3" w:rsidP="003F19F3">
      <w:pPr>
        <w:rPr>
          <w:sz w:val="4"/>
          <w:szCs w:val="4"/>
        </w:rPr>
      </w:pPr>
      <w:r w:rsidRPr="00513F8A">
        <w:rPr>
          <w:sz w:val="4"/>
          <w:szCs w:val="4"/>
        </w:rPr>
        <w:t xml:space="preserve">The second, more important, category "addresses the root causes of pollution by improving resource productivity in the first place." 325 "Resource productivity improves when less costly materials are substituted or when existing ones are better utilized." 326 This category has great potential to produce lasting change by reducing pollution at the source. 327 For example, "[f]orced to comply with new regulations to reduce solvent emissions by 90%, 3M found a way to avoid the use of solvents altogether by coating products with safer, water-based solutions." 328 The change provided 3M with "an early-mover advantage in product development over competitors" 329 and "also shortened its time to market because its water-based product did not have to go through the approval process for solvent-based coatings." 330 The Porter Hypothesis also argues that environmental regulations can spur innovation by companies not currently in the industry. 331 As applied to agriculture, this means regulation could incentivize non-agriculture companies to crossover into the agriculture space and implement new innovations. 332 </w:t>
      </w:r>
    </w:p>
    <w:p w14:paraId="57658DCB" w14:textId="77777777" w:rsidR="003F19F3" w:rsidRPr="00513F8A" w:rsidRDefault="003F19F3" w:rsidP="003F19F3">
      <w:pPr>
        <w:rPr>
          <w:sz w:val="4"/>
          <w:szCs w:val="4"/>
        </w:rPr>
      </w:pPr>
      <w:r w:rsidRPr="00513F8A">
        <w:rPr>
          <w:sz w:val="4"/>
          <w:szCs w:val="4"/>
        </w:rPr>
        <w:t xml:space="preserve">As a relatively new theory, the Porter Hypothesis is not without its critics. Some critics have focused their commentary on theoretical disagreements with the Porter Hypothesis. 333 These critics, particularly economists, most [*819] commonly find fault with the Porter Hypothesis's claim that companies periodically fail to capitalize on advantageous innovations that are technologically available. 334 More specifically, economists criticize the Porter Hypothesis because it is incompatible with the theory that firms are profit maximizing and will always take action that will increase their profits. 335 Therefore, according to the profit-maximization theory, regulation is not necessary to motivate firms to implement innovations that will increase profits. 336 The Porter Hypothesis addresses this critique by arguing that "[t]he possibility that regulation might act as a spur to innovation arises because the world does not fit the Panglossian belief that firms always make optimal choices." 337 </w:t>
      </w:r>
    </w:p>
    <w:p w14:paraId="6DFD83FA" w14:textId="77777777" w:rsidR="003F19F3" w:rsidRPr="00513F8A" w:rsidRDefault="003F19F3" w:rsidP="003F19F3">
      <w:pPr>
        <w:rPr>
          <w:sz w:val="4"/>
          <w:szCs w:val="4"/>
        </w:rPr>
      </w:pPr>
      <w:r w:rsidRPr="00513F8A">
        <w:rPr>
          <w:sz w:val="4"/>
          <w:szCs w:val="4"/>
        </w:rPr>
        <w:t xml:space="preserve">Other critics argue that there is "evidence on beneficial effects of environmental performance on economic performance, but that this Porter Hypothesis only works if very specific conditions are met, related inter alia, to the type of policy involved . . . ." 338 For example, some scholars have argued that an industry will not adopt environmentally friendly innovations if the regulatory requirements of the policy are based on the best available technology (BAT). 339 Generally, when implementing regulation based on the BAT, the regulatory body "identifies the [BAT] that is economically achievable for that industry and sets regulatory requirements based on the performance of that technology." 340 Regulations usually do not require polluters to utilize the particular BAT identified, 341 but the policymakers "require facilities to achieve the regulatory standards which were developed based on a particular model technology." 342 This often means that such requirements permit the industry to dispense a specific amount of pollution into the water 343 and that amount is based on the ability of the BAT. 344 </w:t>
      </w:r>
    </w:p>
    <w:p w14:paraId="31BD08DB" w14:textId="77777777" w:rsidR="003F19F3" w:rsidRPr="00513F8A" w:rsidRDefault="003F19F3" w:rsidP="003F19F3">
      <w:pPr>
        <w:rPr>
          <w:sz w:val="4"/>
          <w:szCs w:val="4"/>
        </w:rPr>
      </w:pPr>
      <w:r w:rsidRPr="00513F8A">
        <w:rPr>
          <w:sz w:val="4"/>
          <w:szCs w:val="4"/>
        </w:rPr>
        <w:t xml:space="preserve">These critics are likely arguing that setting standards based on the BAT does not incentivize innovation because the polluters may comply by merely adopting current technologies; 345 thus, there is less incentive to develop [*820] innovations that limit more pollution than the BAT. 346 In contrast, those same scholars posit that "[i]f, on the other hand, the regulator announces a regulation and sticks to it, irrespective of the technology adopted by the firms, this so-called 'commitment policy not only leads to positive investments in research and development, but is also welfare-improving.'" 347 </w:t>
      </w:r>
    </w:p>
    <w:p w14:paraId="3C0976ED" w14:textId="77777777" w:rsidR="003F19F3" w:rsidRPr="00513F8A" w:rsidRDefault="003F19F3" w:rsidP="003F19F3">
      <w:pPr>
        <w:rPr>
          <w:sz w:val="4"/>
          <w:szCs w:val="4"/>
        </w:rPr>
      </w:pPr>
      <w:r w:rsidRPr="00513F8A">
        <w:rPr>
          <w:sz w:val="4"/>
          <w:szCs w:val="4"/>
        </w:rPr>
        <w:t xml:space="preserve">Finally, because empirical evidence regarding the Porter Hypothesis is mixed, with studies finding effects that prove and disprove the Porter Hypothesis, 348 "regulatory critics continue to charge that government regulation will cap innovation and squelch industries . . . ." 349 At the same time, supporters "contend that government standards actually incentivize industry to innovate . . . ." 350 The reality is that there is now an abundance of scholarship on this topic, but the conclusions are largely inconsistent. 351 Thus, academic debate over the encouraging or impeding effect of regulation continues. 352 </w:t>
      </w:r>
    </w:p>
    <w:p w14:paraId="522432DF" w14:textId="77777777" w:rsidR="003F19F3" w:rsidRPr="00513F8A" w:rsidRDefault="003F19F3" w:rsidP="003F19F3">
      <w:pPr>
        <w:rPr>
          <w:sz w:val="4"/>
          <w:szCs w:val="4"/>
        </w:rPr>
      </w:pPr>
      <w:r w:rsidRPr="00513F8A">
        <w:rPr>
          <w:sz w:val="4"/>
          <w:szCs w:val="4"/>
        </w:rPr>
        <w:t>Addressing and resolving each criticism of the Porter Hypothesis is beyond the scope of this Article, but it is important to note several things when considering this criticism. First, Porter's general thesis--environmental regulations spur innovation--was not a completely new idea. 353 In fact, scholars and experts first posited similar arguments several decades prior to the publishing of the Porter hypothesis. 354 [FN 354] See id.; see also Nicholas A. Ashford et al., Environmental, Health and Safety Regulations and Technological Innovation, in TECHNOLOGICAL INNOVATION FOR A DYNAMIC ECONOMY 161 (C.T. Hill &amp; J.M. Utterback eds., 1979) (cited and expounded upon in Ashford &amp; Hall, supra note 49); Nicholas A. Ashford et al., Using Regulation to Change the Market for Innovation, 9 HARV. ENV'T L. REV. 419-66 (1985) (also discussed in Ashford &amp; Hall, supra note 49); accord Zachary Liscow &amp; Quentin Karpilow, Innovation Snowballing and Climate Law, 95 WASH. U. L. REV. 387, 397 (2017) (citing Kenneth J. Arrow, Economic Welfare and the Allocation of Resources for Invention, in THE RATE AND DIRECTION OF INVENTIVE ACTIVITY: ECONOMIC AND SOCIAL FACTORS 609 (Nat'l Bureau of Econ. Research ed., 1962)); Roger Cotton &amp; Cara Clairman, The Effect of Environmental Regulation on Technological Innovation in Canada, 21 CAN.-U.S. L.J. 239, 248 (1995) ("If regulations impose tough standards, or suggest a trend toward tougher standards, technologies are more likely to be developed to enable industry to comply with those standards."). [End FN]</w:t>
      </w:r>
    </w:p>
    <w:p w14:paraId="51C06782" w14:textId="77777777" w:rsidR="003F19F3" w:rsidRPr="00513F8A" w:rsidRDefault="003F19F3" w:rsidP="003F19F3">
      <w:pPr>
        <w:rPr>
          <w:sz w:val="4"/>
          <w:szCs w:val="4"/>
        </w:rPr>
      </w:pPr>
      <w:r w:rsidRPr="00513F8A">
        <w:rPr>
          <w:sz w:val="4"/>
          <w:szCs w:val="4"/>
        </w:rPr>
        <w:t xml:space="preserve">[*821] Second, and relatedly, since the publication and dissemination of the Porter Hypothesis, other scholars and experts have come to similar conclusions as Porter and van der Linde but have been more specific in their claims. 355 Many have focused on the need for environmental regulations to force polluters to internalize their costs as a way to provide incentives to innovate and reduce their pollution. 356 [FN 356] Id. ("When forced to internalize the actual costs of their activities, whether by mandated use of cleaner technologies, permit costs, or penalties for noncompliance, regulated industries are given a tangible incentive to diminish their pollution output."); Schneider, A Reconsideration of Agricultural Law, supra note 10, at 962; Grossman, supra note 25, at 39 (quoting JOINT WORKING PARTY ON AGRIC. AND THE ENV'T, OECD, AGRICULTURE AND THE ENVIRONMENT: LESSONS LEARNED FROM A DECADE OF OECD WORK (2004)). [End FN] Others have focused on the impact of regulations on innovation in agriculture specifically. 357 [FN 357] Susan M. Brehm, From Red Barn to Facility: Changing Environmental Liability to Fit the Changing Structure of Livestock Production, 93 CALIF. L. REV. 797, 841 (2005) (discussing largescale livestock production and the impact that extending liability to corporate integrators would have on incentivizing the industry to seek out innovation that limits pollution). [End FN] For example, two scholars noted that "[w]hile the conventional agricultural sector has tremendous potential for innovation, it lacks the incentive to innovate in service of environmental or public health." 358 </w:t>
      </w:r>
    </w:p>
    <w:p w14:paraId="5D4FBF8A" w14:textId="77777777" w:rsidR="003F19F3" w:rsidRPr="00513F8A" w:rsidRDefault="003F19F3" w:rsidP="003F19F3">
      <w:pPr>
        <w:rPr>
          <w:sz w:val="4"/>
          <w:szCs w:val="4"/>
        </w:rPr>
      </w:pPr>
      <w:r w:rsidRPr="00513F8A">
        <w:rPr>
          <w:sz w:val="4"/>
          <w:szCs w:val="4"/>
        </w:rPr>
        <w:t xml:space="preserve">Third, many of the empirical studies attempting to discredit the Porter Hypothesis have been plagued by the same problem--the difficulty of quantifying change that constitutes innovation. 359 "Those studies that attempt to quantify it (through tracking patent applications in pollution control, for example) often overlook that firms can make environmental improvements in response to regulation through subtle operational changes or through changing inputs, rather than through adding novel, patentable, end-of-pipe technology." 360 Thus, some of the studies used to criticize the Porter Hypothesis are likely flawed in that they define innovation too narrowly. 361 </w:t>
      </w:r>
    </w:p>
    <w:p w14:paraId="5773FEC0" w14:textId="77777777" w:rsidR="003F19F3" w:rsidRPr="00513F8A" w:rsidRDefault="003F19F3" w:rsidP="003F19F3">
      <w:pPr>
        <w:rPr>
          <w:sz w:val="4"/>
          <w:szCs w:val="4"/>
        </w:rPr>
      </w:pPr>
      <w:r w:rsidRPr="00513F8A">
        <w:rPr>
          <w:sz w:val="4"/>
          <w:szCs w:val="4"/>
        </w:rPr>
        <w:t xml:space="preserve">Finally, although the empirical evidence of regulation's effect on innovation is mixed, 362 many studies concluded that the specific circumstances and design of the regulations heavily influence whether the regulations can induce innovation. 363 [FN 363] Ashford &amp; Hall, supra note 49, at 277 ("The MIT studies revealed that environmental and health and safety regulation--if appropriately designed, implemented, and complemented by economic incentives--can lead to radical technological developments . . . .") (emphasis removed); Sachs, supra note 349, at 1663-64; Faure, supra note 338, at 306-07 (citing Armin Schmutzler, Environmental Regulations and Managerial Myopia, 18 ENV'T &amp; RES. ECON. 87, 87 (2001)); Kjetil Telle, "It Pays to Be Green"--A Premature Conclusion?, 35 ENV'T &amp; RES. ECON. 195, 195, 197-98, 215 (2006)) (explaining that "there is indeed evidence on beneficial effects of environmental performance on economic performance, but that this Porter Hypothesis only works if very specific conditions are met, related inter alia, to the type of policy involved, the costs of potential innovation projects and their effect on productivity and abatement costs"). [End FN] Therefore, in applying the Porter Hypothesis to a particular [*822] industry, it is important to consider the current regulatory environment, the specific circumstances facing the industry, and the proposed regulations. 364 </w:t>
      </w:r>
    </w:p>
    <w:p w14:paraId="180101FD" w14:textId="77777777" w:rsidR="003F19F3" w:rsidRPr="00513F8A" w:rsidRDefault="003F19F3" w:rsidP="003F19F3">
      <w:pPr>
        <w:rPr>
          <w:sz w:val="4"/>
          <w:szCs w:val="4"/>
        </w:rPr>
      </w:pPr>
      <w:r w:rsidRPr="00513F8A">
        <w:rPr>
          <w:sz w:val="4"/>
          <w:szCs w:val="4"/>
        </w:rPr>
        <w:t>a. Proof of the Porter Hypothesis: Individual Businesses</w:t>
      </w:r>
    </w:p>
    <w:p w14:paraId="79B61282" w14:textId="77777777" w:rsidR="003F19F3" w:rsidRPr="00513F8A" w:rsidRDefault="003F19F3" w:rsidP="003F19F3">
      <w:pPr>
        <w:rPr>
          <w:sz w:val="4"/>
          <w:szCs w:val="4"/>
        </w:rPr>
      </w:pPr>
      <w:r w:rsidRPr="00513F8A">
        <w:rPr>
          <w:sz w:val="4"/>
          <w:szCs w:val="4"/>
        </w:rPr>
        <w:t xml:space="preserve">Conventional agriculture can develop innovations that reduce the industry's water pollution if properly incentivized. Although conventional agriculture will likely oppose regulations holding it responsible for the costs of its actions, there is a long history of businesses innovating to comply with regulations and incidentally reducing costs while benefitting the environment. 365 Porter and van der Linde provide several examples of environmental regulation stimulating innovation. 366 In 1987, facing regulation that would force it to shut down its wastewater evaporation ponds, Dow Chemical redesigned its production process to eliminate its need for these ponds and reduce its use of a harmful pollutant. 367 This change not only kept Dow in compliance with these regulations but also saved the company $ 2.4 million per year. 368 Dow's process change cost $ 250,000 to implement and "reduced caustic waste by 6,000 tons per year and hydrochloric acid waste by 80 tons per year." 369 </w:t>
      </w:r>
    </w:p>
    <w:p w14:paraId="58F10FFE" w14:textId="77777777" w:rsidR="003F19F3" w:rsidRPr="00513F8A" w:rsidRDefault="003F19F3" w:rsidP="003F19F3">
      <w:pPr>
        <w:rPr>
          <w:sz w:val="4"/>
          <w:szCs w:val="4"/>
        </w:rPr>
      </w:pPr>
      <w:r w:rsidRPr="00513F8A">
        <w:rPr>
          <w:sz w:val="4"/>
          <w:szCs w:val="4"/>
        </w:rPr>
        <w:t xml:space="preserve">In another example, the CAA required Raytheon to eliminate cleaners containing chlorofluorocarbons, a pollutant that hurts the ozone layer, which the company used for cleaning the electronic circuit boards it produced. 370 After initially arguing that elimination of this pollutant was not scientifically possible, Raytheon's scientists were able to introduce a new reusable cleaning agent into the company's cleaning process. 371 This innovation not only complied with the CAA, but it also resulted in an increase in average product quality because the old chlorofluorocarbon-based cleaner would occasionally compromise the circuit boards. 372 Additionally, this change lowered Raytheon's operating costs. 373 </w:t>
      </w:r>
    </w:p>
    <w:p w14:paraId="32FF6C66" w14:textId="77777777" w:rsidR="003F19F3" w:rsidRPr="00513F8A" w:rsidRDefault="003F19F3" w:rsidP="003F19F3">
      <w:pPr>
        <w:rPr>
          <w:sz w:val="4"/>
          <w:szCs w:val="4"/>
        </w:rPr>
      </w:pPr>
      <w:r w:rsidRPr="00513F8A">
        <w:rPr>
          <w:sz w:val="4"/>
          <w:szCs w:val="4"/>
        </w:rPr>
        <w:t xml:space="preserve">Porter and van der Linde also discuss the example of the Robbins Company, a jewelry producer, which faced the possibility of closing when it was found in violation of its water discharge permits. 374 As a result, the company changed its system for handling the water used in plating jewelry "to a [*823] closed-loop, zero-discharge system." 375 This new system produced water "40 times cleaner than city water and led to higher-quality plating and fewer rejects. The result was enhanced competitiveness." 376 This change also provided the company with the opportunity to recover valuable precious metals from what used to be the company's waste. 377 Changing to the closed-loop system cost the company $ 220,000 but resulted in cost savings of "$ 115,000 per year in water, chemicals, disposal costs, and lab fees and reduced water usage from 500,000 gallons per week to 500 gallons per week." 378 </w:t>
      </w:r>
    </w:p>
    <w:p w14:paraId="0BEE58D4" w14:textId="77777777" w:rsidR="003F19F3" w:rsidRPr="00513F8A" w:rsidRDefault="003F19F3" w:rsidP="003F19F3">
      <w:pPr>
        <w:rPr>
          <w:sz w:val="4"/>
          <w:szCs w:val="4"/>
        </w:rPr>
      </w:pPr>
      <w:r w:rsidRPr="00513F8A">
        <w:rPr>
          <w:sz w:val="4"/>
          <w:szCs w:val="4"/>
        </w:rPr>
        <w:t xml:space="preserve">In a similar example, at a dye plant in New Jersey, new environmental regulations forced the plant to reanalyze its wastewater streams. 379 The plant ultimately altered two of its production processes. 380 These changes resulted in cost savings of $ 740,000 per year while also increasing product yield by 40%. 381 As part of these changes, the plant also stopped releasing a potentially toxic pollutant into its wastewater. 382 </w:t>
      </w:r>
    </w:p>
    <w:p w14:paraId="51D27356" w14:textId="77777777" w:rsidR="003F19F3" w:rsidRPr="00513F8A" w:rsidRDefault="003F19F3" w:rsidP="003F19F3">
      <w:pPr>
        <w:rPr>
          <w:sz w:val="4"/>
          <w:szCs w:val="4"/>
        </w:rPr>
      </w:pPr>
      <w:r w:rsidRPr="00513F8A">
        <w:rPr>
          <w:sz w:val="4"/>
          <w:szCs w:val="4"/>
        </w:rPr>
        <w:t xml:space="preserve">As stated above, regulation also "can stimulate new entrants to introduce entirely new products and processes into the market--products and processes that will displace dominant technologies." 383 For example, Dow Silicone completely displaced Monsanto's use of polychlorinated biphenyls in transformers and capacitators by successfully implementing a different dielectric fluid. 384 Dow Silicone was able to achieve this even though it was a new entrant to the market. 385 This switch provided a boost to the environment because the presence of polychlorinated biphenyls in Monsanto's products had been linked to extensive environmental contamination. 386 </w:t>
      </w:r>
    </w:p>
    <w:p w14:paraId="119F9E89" w14:textId="77777777" w:rsidR="003F19F3" w:rsidRPr="00513F8A" w:rsidRDefault="003F19F3" w:rsidP="003F19F3">
      <w:pPr>
        <w:rPr>
          <w:sz w:val="4"/>
          <w:szCs w:val="4"/>
        </w:rPr>
      </w:pPr>
      <w:r w:rsidRPr="00513F8A">
        <w:rPr>
          <w:sz w:val="4"/>
          <w:szCs w:val="4"/>
        </w:rPr>
        <w:t>b. Proof of the Porter Hypothesis: New Zealand's Agriculture Industry</w:t>
      </w:r>
    </w:p>
    <w:p w14:paraId="33919DA6" w14:textId="77777777" w:rsidR="003F19F3" w:rsidRPr="00513F8A" w:rsidRDefault="003F19F3" w:rsidP="003F19F3">
      <w:pPr>
        <w:rPr>
          <w:sz w:val="4"/>
          <w:szCs w:val="4"/>
        </w:rPr>
      </w:pPr>
      <w:r w:rsidRPr="00513F8A">
        <w:rPr>
          <w:sz w:val="4"/>
          <w:szCs w:val="4"/>
        </w:rPr>
        <w:t xml:space="preserve">New Zealand diminished its agricultural exceptionalism in 1984 by eliminating agriculture subsidies completely. 387 This was a dramatic change because New Zealand's economy is heavily dependent on agriculture, more so [*824] than the U.S. economy. 388 Now, "New Zealand's farmers are some of the world's most productive and innovative." 389 Since the elimination of the subsidies, New Zealand has experienced "an energizing transformation of the food and farming sectors . . . [and p]rofitability, innovation, and agricultural diversity have returned to farming." 390 Both farm income and farm production have increased. 391 Moreover, as a result of the reforms, New Zealand farmers have "diversified their land use, and developed new products" while also reducing costs. 392 </w:t>
      </w:r>
    </w:p>
    <w:p w14:paraId="7459C5C3" w14:textId="77777777" w:rsidR="003F19F3" w:rsidRPr="00513F8A" w:rsidRDefault="003F19F3" w:rsidP="003F19F3">
      <w:pPr>
        <w:rPr>
          <w:sz w:val="4"/>
          <w:szCs w:val="4"/>
        </w:rPr>
      </w:pPr>
      <w:r w:rsidRPr="00513F8A">
        <w:rPr>
          <w:sz w:val="4"/>
          <w:szCs w:val="4"/>
        </w:rPr>
        <w:t xml:space="preserve">"Prior to the 1984 reforms, subsidies stifled farm productivity by distorting market signals and blocking innovation." 393 Similar to the United States today, New Zealand maintained nearly 30 subsidies and provided farmers high levels of government aid. 394 All of these subsidies ended with the reforms. 395 That elimination was a "a catalyst for productivity gains" and spurred farmers to "develop[] new products." 396 It also caused farmers to focus on efficient agriculture production, which led to better environmental management. 397 "Cutting farm subsidies, for example, has reduced the previous overuse of fertilizer," 398 which is a problem plaguing many American farmers. 399 Eliminating subsidies has also caused farms to broaden their revenue-generating operations to encompass activities like rural tourism, which brings environmental management of farms into focus. 400 </w:t>
      </w:r>
    </w:p>
    <w:p w14:paraId="3304CF97" w14:textId="77777777" w:rsidR="003F19F3" w:rsidRDefault="003F19F3" w:rsidP="003F19F3">
      <w:pPr>
        <w:rPr>
          <w:sz w:val="4"/>
          <w:szCs w:val="4"/>
        </w:rPr>
      </w:pPr>
      <w:r w:rsidRPr="00513F8A">
        <w:rPr>
          <w:sz w:val="4"/>
          <w:szCs w:val="4"/>
        </w:rPr>
        <w:t>2. Innovation Complacency within Agriculture</w:t>
      </w:r>
    </w:p>
    <w:p w14:paraId="5A9C902C" w14:textId="77777777" w:rsidR="003F19F3" w:rsidRPr="00513F8A" w:rsidRDefault="003F19F3" w:rsidP="003F19F3">
      <w:pPr>
        <w:rPr>
          <w:sz w:val="4"/>
          <w:szCs w:val="4"/>
        </w:rPr>
      </w:pPr>
      <w:r w:rsidRPr="00513F8A">
        <w:rPr>
          <w:sz w:val="4"/>
          <w:szCs w:val="4"/>
        </w:rPr>
        <w:t>Innovation in agriculture is imperative for the future physical and financial health of the nation. Currently, conventional agriculture lacks incentive to [*825] innovate for three reasons. 401 First, regulations specifically carve out exceptions for the industry that allow it to pollute water. 402 Thus, there is little financial incentive for the industry to invest resources in innovation to comply with regulations from which it is exempt. Second, "[f]armers do not bear the total costs of off-farm pollution and erosion. Most costs are borne by other users of the polluted water. Therefore[,] pollution offers an inexpensive method of waste product disposal for farmers and an opportunity to shift the costs of that waste on to others." 403 Given these financial benefits, conventional agriculture is incentivized to continue to pollute because others must bear the attendant costs. 404 This externalization of costs does not spur conventional agriculture to invest time and money in developing, or acquiring, new technology that reduces water pollution and its costs. 405 [FN 405] But see Foscolo &amp; Zimmerman, supra note 6, at 334 ("This is not to imply that conventional agriculture has been stagnant with respect to innovation. . . . But these innovations continue to be geared toward production of tonnage at the exclusion of other objectives."); The Hidden Costs of Industrial Agriculture, UNION OF CONCERNED SCIENTISTS (July 11, 2008), https://www.ucsusa.org/resources/hidden-costs-industrial-agriculture (discussing cost-reducing innovations that are available to the agriculture industry but are not prioritized by current agricultural policy). [End FN]</w:t>
      </w:r>
    </w:p>
    <w:p w14:paraId="4353CA4A" w14:textId="77777777" w:rsidR="003F19F3" w:rsidRPr="00513F8A" w:rsidRDefault="003F19F3" w:rsidP="003F19F3">
      <w:pPr>
        <w:rPr>
          <w:sz w:val="4"/>
          <w:szCs w:val="4"/>
        </w:rPr>
      </w:pPr>
      <w:r w:rsidRPr="00513F8A">
        <w:rPr>
          <w:sz w:val="4"/>
          <w:szCs w:val="4"/>
        </w:rPr>
        <w:t xml:space="preserve">Finally, there is also a general lack of pressure to innovate from consumers, policymakers, and other outside forces because food is ostensibly inexpensive. 406 But food prices at the store do not reflect the true costs of its production. 407 Thus, the consequences of agricultural exceptionalism "are easily ignored by consumers and policymakers who support the production and availability of 'cheap' food." 408 At the same time, policymakers likely ignore negative consequences of agricultural exceptionalism due to the industry's substantial lobbying efforts. 409 In 2018, agriculture spent $ 134.8 million to lobby U.S. policymakers. 410 This put agriculture among the top ten spenders in the United States. 411 </w:t>
      </w:r>
    </w:p>
    <w:p w14:paraId="00845EB7" w14:textId="77777777" w:rsidR="003F19F3" w:rsidRPr="00513F8A" w:rsidRDefault="003F19F3" w:rsidP="003F19F3">
      <w:pPr>
        <w:rPr>
          <w:sz w:val="4"/>
          <w:szCs w:val="4"/>
        </w:rPr>
      </w:pPr>
      <w:r w:rsidRPr="00513F8A">
        <w:rPr>
          <w:sz w:val="4"/>
          <w:szCs w:val="4"/>
        </w:rPr>
        <w:t xml:space="preserve">An analysis of conventional agriculture's recent history of developing and implementing new innovations plainly reveals that the industry is suffering from innovation complacency. 412 For example, recent studies have shown that the utilization of prairie plants could reduce pollution runoff from crop fields and [*826] ultimately reduce water pollution from conventional agriculture. 413 By strategically planting this mix of plants on sloping areas of the field, "water flowing by will be slowed and will prevent soil and nutrients from washing away." 414 </w:t>
      </w:r>
    </w:p>
    <w:p w14:paraId="7132402F" w14:textId="77777777" w:rsidR="003F19F3" w:rsidRPr="00513F8A" w:rsidRDefault="003F19F3" w:rsidP="003F19F3">
      <w:pPr>
        <w:rPr>
          <w:sz w:val="4"/>
          <w:szCs w:val="4"/>
        </w:rPr>
      </w:pPr>
      <w:r w:rsidRPr="00513F8A">
        <w:rPr>
          <w:sz w:val="4"/>
          <w:szCs w:val="4"/>
        </w:rPr>
        <w:t xml:space="preserve">This innovation is not technologically advanced, so conventional agriculture did not need to wait for the technological capability to implement this change. Yet, it took a study funded largely by state government agencies--Iowa State University, Iowa Department of Agriculture and Land Stewardship, and Iowa Flood Center--to make it known that such a change could drastically reduce pollution. 415 </w:t>
      </w:r>
    </w:p>
    <w:p w14:paraId="2FD543A3" w14:textId="77777777" w:rsidR="003F19F3" w:rsidRPr="00513F8A" w:rsidRDefault="003F19F3" w:rsidP="003F19F3">
      <w:pPr>
        <w:rPr>
          <w:sz w:val="4"/>
          <w:szCs w:val="4"/>
        </w:rPr>
      </w:pPr>
      <w:r w:rsidRPr="00513F8A">
        <w:rPr>
          <w:sz w:val="4"/>
          <w:szCs w:val="4"/>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 416 Because of technological innovation, phosphorus now can be recovered from water and converted into a more environmentally friendly fertilizer. 417 Although this helps to reduce the harmful effects of conventional agriculture's pollution, the Madison Metropolitan Sewage District implemented this technology, not conventional agriculture. 418 Rather than conventional agriculture developing and paying for a solution, a city water utility sought out and implemented a solution, 419 and the citizens of Madison, Wisconsin, are paying for it through taxes and increased water bills. 420 Similarly, the city of Boise, Idaho, [*827] implemented a new system at its water renewal facility to "manage nuisance struvite deposits and recover phosphorous." 421 </w:t>
      </w:r>
    </w:p>
    <w:p w14:paraId="23908D46" w14:textId="77777777" w:rsidR="003F19F3" w:rsidRPr="00513F8A" w:rsidRDefault="003F19F3" w:rsidP="003F19F3">
      <w:pPr>
        <w:rPr>
          <w:sz w:val="4"/>
          <w:szCs w:val="4"/>
        </w:rPr>
      </w:pPr>
      <w:r w:rsidRPr="00513F8A">
        <w:rPr>
          <w:sz w:val="4"/>
          <w:szCs w:val="4"/>
        </w:rPr>
        <w:t xml:space="preserve">Conventional agriculture often allows others to pay for new technologies that reduce the harms the industry creates, but conventional agriculture has shown the ability to innovate when it makes financial sense for the industry. 422 For example, many farmers have implemented the use of "data gathered from sensors, tractors and satellites . . . to track crop health, make planting decisions and guide fertilizer use to improve the efficiency of their businesses like never before." 423 Farmers have utilized this style of farming, known as precision agriculture, because it is particularly helpful in reducing fertilizer loss. 424 Crops only absorb 40% of the total nitrogen fertilizer applied, 425 and nitrogen fertilizer loss is a substantial expense for many farmers. 426 Thus, reducing that loss could significantly improve their bottom line. 427 While nitrogen fertilizer is also a significant component of conventional agriculture's total water pollution, 428 it is unlikely that reducing such pollution is more than a coincidental side effect of farmers' desire to reduce costs and improve the bottom line. 429 </w:t>
      </w:r>
    </w:p>
    <w:p w14:paraId="7B886DB9" w14:textId="77777777" w:rsidR="003F19F3" w:rsidRPr="00513F8A" w:rsidRDefault="003F19F3" w:rsidP="003F19F3">
      <w:pPr>
        <w:rPr>
          <w:sz w:val="4"/>
          <w:szCs w:val="4"/>
        </w:rPr>
      </w:pPr>
      <w:r w:rsidRPr="00513F8A">
        <w:rPr>
          <w:sz w:val="4"/>
          <w:szCs w:val="4"/>
        </w:rPr>
        <w:t xml:space="preserve">If the regulatory structure changed to more accurately reflect the costs of conventional agriculture's water pollution, conventional agriculture's incentive to increase profit would then align with reducing environmental degradation and the harmful financial effects of water pollution. As the above example illustrates, 430 conventional agriculture can develop and implement technological innovations so long as those innovations improve profit. 431 </w:t>
      </w:r>
    </w:p>
    <w:p w14:paraId="3BE6545C" w14:textId="77777777" w:rsidR="003F19F3" w:rsidRPr="00513F8A" w:rsidRDefault="003F19F3" w:rsidP="003F19F3">
      <w:pPr>
        <w:rPr>
          <w:sz w:val="4"/>
          <w:szCs w:val="4"/>
        </w:rPr>
      </w:pPr>
      <w:r w:rsidRPr="00513F8A">
        <w:rPr>
          <w:sz w:val="4"/>
          <w:szCs w:val="4"/>
        </w:rPr>
        <w:t>3. The Impact of Agriculture's Lack of Innovation</w:t>
      </w:r>
    </w:p>
    <w:p w14:paraId="0E3F1488" w14:textId="77777777" w:rsidR="003F19F3" w:rsidRPr="00513F8A" w:rsidRDefault="003F19F3" w:rsidP="003F19F3">
      <w:pPr>
        <w:rPr>
          <w:sz w:val="4"/>
          <w:szCs w:val="4"/>
        </w:rPr>
      </w:pPr>
      <w:r w:rsidRPr="00513F8A">
        <w:rPr>
          <w:sz w:val="4"/>
          <w:szCs w:val="4"/>
        </w:rPr>
        <w:t xml:space="preserve">As discussed in more depth in Part I, the effects of agriculture's lack of innovation--and lack of incentive to change their behavior--are felt throughout the United States. First, a lack of innovation results in a higher amount of water pollution. 432 This reflects the lack of incentive to develop pollution-reducing innovations under the current regulatory framework. 433 It is [*828] not a surprise then that little innovation has occurred, 434 which likely helps explain some of the environmental degradation experienced throughout the United States. 435 </w:t>
      </w:r>
    </w:p>
    <w:p w14:paraId="25036758" w14:textId="77777777" w:rsidR="003F19F3" w:rsidRPr="00513F8A" w:rsidRDefault="003F19F3" w:rsidP="003F19F3">
      <w:pPr>
        <w:rPr>
          <w:sz w:val="4"/>
          <w:szCs w:val="4"/>
        </w:rPr>
      </w:pPr>
      <w:r w:rsidRPr="00513F8A">
        <w:rPr>
          <w:sz w:val="4"/>
          <w:szCs w:val="4"/>
        </w:rPr>
        <w:t xml:space="preserve">Second, a higher amount of water pollution increases expenses for the rest of the United States. Businesses and individuals are responsible for expenses that are caused by conventional agriculture's water pollution, such as healthcare costs, filtration costs, and many others. 436 Third, businesses and individuals also experience a decrease in the financial benefits of having clean water, such as drops in tourism and fishing revenue. 437 </w:t>
      </w:r>
    </w:p>
    <w:p w14:paraId="0EA06ED1" w14:textId="77777777" w:rsidR="003F19F3" w:rsidRPr="00513F8A" w:rsidRDefault="003F19F3" w:rsidP="003F19F3">
      <w:pPr>
        <w:rPr>
          <w:sz w:val="4"/>
          <w:szCs w:val="4"/>
        </w:rPr>
      </w:pPr>
      <w:r w:rsidRPr="00513F8A">
        <w:rPr>
          <w:sz w:val="4"/>
          <w:szCs w:val="4"/>
        </w:rPr>
        <w:t>B. Competition</w:t>
      </w:r>
    </w:p>
    <w:p w14:paraId="3BC80538" w14:textId="77777777" w:rsidR="003F19F3" w:rsidRPr="00513F8A" w:rsidRDefault="003F19F3" w:rsidP="003F19F3">
      <w:pPr>
        <w:rPr>
          <w:sz w:val="4"/>
          <w:szCs w:val="4"/>
        </w:rPr>
      </w:pPr>
      <w:r w:rsidRPr="00513F8A">
        <w:rPr>
          <w:sz w:val="4"/>
          <w:szCs w:val="4"/>
        </w:rPr>
        <w:t>1. The Porter Hypothesis: Regulation Encourages Competition</w:t>
      </w:r>
    </w:p>
    <w:p w14:paraId="037CFF27" w14:textId="77777777" w:rsidR="003F19F3" w:rsidRPr="00513F8A" w:rsidRDefault="003F19F3" w:rsidP="003F19F3">
      <w:pPr>
        <w:rPr>
          <w:sz w:val="4"/>
          <w:szCs w:val="4"/>
        </w:rPr>
      </w:pPr>
      <w:r w:rsidRPr="00513F8A">
        <w:rPr>
          <w:sz w:val="4"/>
          <w:szCs w:val="4"/>
        </w:rPr>
        <w:t xml:space="preserve">The Porter Hypothesis does not just argue that regulation can cause innovation. It also argues that regulation improves the competitiveness of the regulated industry in several ways. Environmental regulation can spur firms to "increas[e] the 'resource efficiency' of production," 438 as well as to "increase[e] the quality of the products." 439 "Furthermore, Porter argues that early regulation that spurs compliance innovation can provide the regulated industry with a first-mover advantage, thereby capturing market share from competitors . . . ." 440 </w:t>
      </w:r>
    </w:p>
    <w:p w14:paraId="6D552B6B" w14:textId="77777777" w:rsidR="003F19F3" w:rsidRPr="00513F8A" w:rsidRDefault="003F19F3" w:rsidP="003F19F3">
      <w:pPr>
        <w:rPr>
          <w:sz w:val="4"/>
          <w:szCs w:val="4"/>
        </w:rPr>
      </w:pPr>
      <w:r w:rsidRPr="00513F8A">
        <w:rPr>
          <w:sz w:val="4"/>
          <w:szCs w:val="4"/>
        </w:rPr>
        <w:t xml:space="preserve">Increasing the resource efficiency of production involves decreasing the utilization of harmful resources. 441 This is beneficial because under the new regulation, decreasing the use of such resources also decreases costs 442 and makes the company more competitive. 443 This spurs competition as firms [*829] compete to minimize their use of such harmful resources. 444 Similarly, increasing the quality of products can occur through reducing the negative environmental impact of those products. 445 This enhances the desirability of such a product as consumer demand has shifted towards more environmentally friendly products. 446 This increases competition concerning which firms can produce the most desirable products with the least impact on the environment. 447 For example, Method developed a line of green household cleaning products before larger firms, like Proctor and Gamble, recognized that consumers would be willing to pay more for a more environmentally friendly product. 448 This gave Method a first-mover advantage in what has since become a competitive market for organic household cleaning products. 449 </w:t>
      </w:r>
    </w:p>
    <w:p w14:paraId="776FA72C" w14:textId="77777777" w:rsidR="003F19F3" w:rsidRPr="00513F8A" w:rsidRDefault="003F19F3" w:rsidP="003F19F3">
      <w:pPr>
        <w:rPr>
          <w:sz w:val="4"/>
          <w:szCs w:val="4"/>
        </w:rPr>
      </w:pPr>
      <w:r w:rsidRPr="00513F8A">
        <w:rPr>
          <w:sz w:val="4"/>
          <w:szCs w:val="4"/>
        </w:rPr>
        <w:t xml:space="preserve">Some critics may argue that increasing regulation of conventional agriculture will decrease the competitiveness of U.S. agriculture globally. The Porter Hypothesis argues the opposite-- "countries adopting a stringent environmental regime should not be afraid that this endangers their competitive position, since the evidence shows that this may speed up economic growth rather than retard it." 450 Porter and van der Linde reinforce this claim through their studies of several countries' implementation of environmental regulations and the resulting impact on their economies. 451 </w:t>
      </w:r>
    </w:p>
    <w:p w14:paraId="116D3434" w14:textId="77777777" w:rsidR="003F19F3" w:rsidRPr="00513F8A" w:rsidRDefault="003F19F3" w:rsidP="003F19F3">
      <w:pPr>
        <w:rPr>
          <w:sz w:val="4"/>
          <w:szCs w:val="4"/>
        </w:rPr>
      </w:pPr>
      <w:r w:rsidRPr="00513F8A">
        <w:rPr>
          <w:sz w:val="4"/>
          <w:szCs w:val="4"/>
        </w:rPr>
        <w:t xml:space="preserve">"For example, Germany enacted recycling standards earlier than in most other countries, which gave German firms an early-mover advantage in developing less packaging-intensive products, which have been warmly received in the marketplace." 452 Similarly, "Scandinavian pulp and paper producers have been leaders in introducing new environmentally friendly production processes, and thus Scandinavian pulp and paper equipment suppliers such as Kamyr and Sunds have made major gains internationally in selling innovative bleaching equipment." 453 Porter and van der Linde also provide a parallel example in the United States. Cummins Engine developed low-emissions diesel engines in response to U.S. environmental regulations. 454 The company's new ability to [*830] create such engines increased demand in markets outside the United States and improved Cummins's international market share. 455 As international markets continue to value and demand environmentally friendly products, 456 strengthening domestic environmental regulations would likely encourage economic growth in the agriculture industry. 457 </w:t>
      </w:r>
    </w:p>
    <w:p w14:paraId="2578740D" w14:textId="77777777" w:rsidR="003F19F3" w:rsidRDefault="003F19F3" w:rsidP="003F19F3">
      <w:r>
        <w:t xml:space="preserve">2. </w:t>
      </w:r>
      <w:r w:rsidRPr="00F43DFC">
        <w:rPr>
          <w:rStyle w:val="Emphasis"/>
        </w:rPr>
        <w:t>Decreasing the Price Disparity</w:t>
      </w:r>
      <w:r w:rsidRPr="00685AAB">
        <w:rPr>
          <w:rStyle w:val="StyleUnderline"/>
        </w:rPr>
        <w:t xml:space="preserve"> Would </w:t>
      </w:r>
      <w:r w:rsidRPr="00F43DFC">
        <w:rPr>
          <w:rStyle w:val="Emphasis"/>
        </w:rPr>
        <w:t>Increase Competition</w:t>
      </w:r>
    </w:p>
    <w:p w14:paraId="1908E34D" w14:textId="77777777" w:rsidR="003F19F3" w:rsidRDefault="003F19F3" w:rsidP="003F19F3">
      <w:r w:rsidRPr="00F43DFC">
        <w:rPr>
          <w:rStyle w:val="StyleUnderline"/>
        </w:rPr>
        <w:t>Ag</w:t>
      </w:r>
      <w:r>
        <w:t xml:space="preserve">ricultural </w:t>
      </w:r>
      <w:r w:rsidRPr="00685AAB">
        <w:rPr>
          <w:rStyle w:val="StyleUnderline"/>
        </w:rPr>
        <w:t>exceptionalism</w:t>
      </w:r>
      <w:r>
        <w:t xml:space="preserve"> </w:t>
      </w:r>
      <w:r w:rsidRPr="00F43DFC">
        <w:rPr>
          <w:rStyle w:val="Emphasis"/>
        </w:rPr>
        <w:t>hinders organic</w:t>
      </w:r>
      <w:r>
        <w:t xml:space="preserve"> </w:t>
      </w:r>
      <w:r w:rsidRPr="00F43DFC">
        <w:rPr>
          <w:rStyle w:val="Emphasis"/>
        </w:rPr>
        <w:t>ag</w:t>
      </w:r>
      <w:r>
        <w:t xml:space="preserve">riculture </w:t>
      </w:r>
      <w:r w:rsidRPr="00F43DFC">
        <w:rPr>
          <w:rStyle w:val="Emphasis"/>
        </w:rPr>
        <w:t>from competing</w:t>
      </w:r>
      <w:r>
        <w:t xml:space="preserve"> </w:t>
      </w:r>
      <w:r w:rsidRPr="00F43DFC">
        <w:rPr>
          <w:rStyle w:val="Emphasis"/>
        </w:rPr>
        <w:t>against conventional</w:t>
      </w:r>
      <w:r>
        <w:t xml:space="preserve"> agriculture. 458 </w:t>
      </w:r>
      <w:r w:rsidRPr="00685AAB">
        <w:rPr>
          <w:rStyle w:val="StyleUnderline"/>
        </w:rPr>
        <w:t>In fact,</w:t>
      </w:r>
      <w:r>
        <w:t xml:space="preserve"> </w:t>
      </w:r>
      <w:r w:rsidRPr="00685AAB">
        <w:rPr>
          <w:rStyle w:val="StyleUnderline"/>
        </w:rPr>
        <w:t>"[c]urrent</w:t>
      </w:r>
      <w:r>
        <w:t xml:space="preserve"> agricultural </w:t>
      </w:r>
      <w:r w:rsidRPr="00685AAB">
        <w:rPr>
          <w:rStyle w:val="StyleUnderline"/>
        </w:rPr>
        <w:t>policy</w:t>
      </w:r>
      <w:r>
        <w:t xml:space="preserve"> </w:t>
      </w:r>
      <w:r w:rsidRPr="00685AAB">
        <w:rPr>
          <w:rStyle w:val="StyleUnderline"/>
        </w:rPr>
        <w:t>in the</w:t>
      </w:r>
      <w:r>
        <w:t xml:space="preserve"> </w:t>
      </w:r>
      <w:r w:rsidRPr="00685AAB">
        <w:rPr>
          <w:rStyle w:val="StyleUnderline"/>
        </w:rPr>
        <w:t>U</w:t>
      </w:r>
      <w:r>
        <w:t xml:space="preserve">nited </w:t>
      </w:r>
      <w:r w:rsidRPr="00685AAB">
        <w:rPr>
          <w:rStyle w:val="StyleUnderline"/>
        </w:rPr>
        <w:t>S</w:t>
      </w:r>
      <w:r>
        <w:t xml:space="preserve">tates . . . </w:t>
      </w:r>
      <w:r w:rsidRPr="00685AAB">
        <w:rPr>
          <w:rStyle w:val="StyleUnderline"/>
        </w:rPr>
        <w:t>largely allows</w:t>
      </w:r>
      <w:r>
        <w:t xml:space="preserve"> </w:t>
      </w:r>
      <w:r w:rsidRPr="00685AAB">
        <w:rPr>
          <w:rStyle w:val="StyleUnderline"/>
        </w:rPr>
        <w:t>ag</w:t>
      </w:r>
      <w:r>
        <w:t xml:space="preserve">riculture </w:t>
      </w:r>
      <w:r w:rsidRPr="00685AAB">
        <w:rPr>
          <w:rStyle w:val="StyleUnderline"/>
        </w:rPr>
        <w:t xml:space="preserve">to </w:t>
      </w:r>
      <w:r w:rsidRPr="00F43DFC">
        <w:rPr>
          <w:rStyle w:val="Emphasis"/>
        </w:rPr>
        <w:t>externalize</w:t>
      </w:r>
      <w:r w:rsidRPr="00F43DFC">
        <w:rPr>
          <w:rStyle w:val="StyleUnderline"/>
        </w:rPr>
        <w:t xml:space="preserve"> its pollution costs </w:t>
      </w:r>
      <w:r w:rsidRPr="00F43DFC">
        <w:rPr>
          <w:rStyle w:val="Emphasis"/>
        </w:rPr>
        <w:t>to the detriment of the competitiveness of</w:t>
      </w:r>
      <w:r w:rsidRPr="00F43DFC">
        <w:t xml:space="preserve"> </w:t>
      </w:r>
      <w:r w:rsidRPr="00F43DFC">
        <w:rPr>
          <w:rStyle w:val="Emphasis"/>
        </w:rPr>
        <w:t>conservation-based agriculture</w:t>
      </w:r>
      <w:r>
        <w:t xml:space="preserve">." 459 </w:t>
      </w:r>
      <w:r w:rsidRPr="00685AAB">
        <w:rPr>
          <w:rStyle w:val="StyleUnderline"/>
        </w:rPr>
        <w:t>Organic</w:t>
      </w:r>
      <w:r>
        <w:t xml:space="preserve"> agriculture </w:t>
      </w:r>
      <w:r w:rsidRPr="00685AAB">
        <w:rPr>
          <w:rStyle w:val="StyleUnderline"/>
        </w:rPr>
        <w:t>causes</w:t>
      </w:r>
      <w:r>
        <w:t xml:space="preserve"> </w:t>
      </w:r>
      <w:r w:rsidRPr="00F43DFC">
        <w:rPr>
          <w:rStyle w:val="Emphasis"/>
        </w:rPr>
        <w:t>comparatively low societal costs</w:t>
      </w:r>
      <w:r>
        <w:t xml:space="preserve">. 460 </w:t>
      </w:r>
      <w:r w:rsidRPr="00F43DFC">
        <w:rPr>
          <w:rStyle w:val="StyleUnderline"/>
        </w:rPr>
        <w:t>Organic ag</w:t>
      </w:r>
      <w:r>
        <w:t xml:space="preserve">riculture </w:t>
      </w:r>
      <w:r w:rsidRPr="00F43DFC">
        <w:rPr>
          <w:rStyle w:val="StyleUnderline"/>
        </w:rPr>
        <w:t xml:space="preserve">achieves this by implementing </w:t>
      </w:r>
      <w:r w:rsidRPr="00F43DFC">
        <w:rPr>
          <w:rStyle w:val="Emphasis"/>
        </w:rPr>
        <w:t>sustainable practices</w:t>
      </w:r>
      <w:r w:rsidRPr="00685AAB">
        <w:rPr>
          <w:rStyle w:val="StyleUnderline"/>
        </w:rPr>
        <w:t xml:space="preserve"> like </w:t>
      </w:r>
      <w:r w:rsidRPr="00F43DFC">
        <w:rPr>
          <w:rStyle w:val="Emphasis"/>
        </w:rPr>
        <w:t>rotating crops</w:t>
      </w:r>
      <w:r w:rsidRPr="00685AAB">
        <w:rPr>
          <w:rStyle w:val="StyleUnderline"/>
        </w:rPr>
        <w:t xml:space="preserve"> to improve </w:t>
      </w:r>
      <w:r w:rsidRPr="00F43DFC">
        <w:rPr>
          <w:rStyle w:val="Emphasis"/>
        </w:rPr>
        <w:t>soil</w:t>
      </w:r>
      <w:r w:rsidRPr="00685AAB">
        <w:rPr>
          <w:rStyle w:val="StyleUnderline"/>
        </w:rPr>
        <w:t xml:space="preserve"> fertility and using </w:t>
      </w:r>
      <w:r w:rsidRPr="00F43DFC">
        <w:rPr>
          <w:rStyle w:val="Emphasis"/>
        </w:rPr>
        <w:t>environmentally friendly fertilizers</w:t>
      </w:r>
      <w:r>
        <w:t xml:space="preserve">. 461 </w:t>
      </w:r>
      <w:r w:rsidRPr="00F43DFC">
        <w:t>Al</w:t>
      </w:r>
      <w:r w:rsidRPr="00F43DFC">
        <w:rPr>
          <w:rStyle w:val="StyleUnderline"/>
        </w:rPr>
        <w:t>though these methods</w:t>
      </w:r>
      <w:r>
        <w:t xml:space="preserve"> ultimately </w:t>
      </w:r>
      <w:r w:rsidRPr="00F43DFC">
        <w:rPr>
          <w:rStyle w:val="StyleUnderline"/>
        </w:rPr>
        <w:t xml:space="preserve">result in </w:t>
      </w:r>
      <w:r w:rsidRPr="00F43DFC">
        <w:rPr>
          <w:rStyle w:val="Emphasis"/>
        </w:rPr>
        <w:t>less pollution</w:t>
      </w:r>
      <w:r w:rsidRPr="00685AAB">
        <w:rPr>
          <w:rStyle w:val="StyleUnderline"/>
        </w:rPr>
        <w:t xml:space="preserve"> and lower</w:t>
      </w:r>
      <w:r>
        <w:t xml:space="preserve"> societal </w:t>
      </w:r>
      <w:r w:rsidRPr="00685AAB">
        <w:rPr>
          <w:rStyle w:val="StyleUnderline"/>
        </w:rPr>
        <w:t>costs</w:t>
      </w:r>
      <w:r>
        <w:t xml:space="preserve">, </w:t>
      </w:r>
      <w:r w:rsidRPr="00685AAB">
        <w:rPr>
          <w:rStyle w:val="StyleUnderline"/>
        </w:rPr>
        <w:t xml:space="preserve">they are </w:t>
      </w:r>
      <w:r w:rsidRPr="00F43DFC">
        <w:rPr>
          <w:rStyle w:val="Emphasis"/>
        </w:rPr>
        <w:t>more expensive</w:t>
      </w:r>
      <w:r>
        <w:t xml:space="preserve"> </w:t>
      </w:r>
      <w:r w:rsidRPr="00F43DFC">
        <w:rPr>
          <w:rStyle w:val="StyleUnderline"/>
        </w:rPr>
        <w:t>to implement</w:t>
      </w:r>
      <w:r>
        <w:t xml:space="preserve">. 462 </w:t>
      </w:r>
      <w:r w:rsidRPr="00F43DFC">
        <w:rPr>
          <w:rStyle w:val="Emphasis"/>
        </w:rPr>
        <w:t>But</w:t>
      </w:r>
      <w:r w:rsidRPr="00685AAB">
        <w:rPr>
          <w:rStyle w:val="StyleUnderline"/>
        </w:rPr>
        <w:t xml:space="preserve"> because organic farmers do not </w:t>
      </w:r>
      <w:r w:rsidRPr="00F43DFC">
        <w:rPr>
          <w:rStyle w:val="Emphasis"/>
        </w:rPr>
        <w:t>benefit</w:t>
      </w:r>
      <w:r>
        <w:t xml:space="preserve"> to the same extent </w:t>
      </w:r>
      <w:r w:rsidRPr="00685AAB">
        <w:rPr>
          <w:rStyle w:val="StyleUnderline"/>
        </w:rPr>
        <w:t xml:space="preserve">from </w:t>
      </w:r>
      <w:r w:rsidRPr="00F43DFC">
        <w:rPr>
          <w:rStyle w:val="Emphasis"/>
        </w:rPr>
        <w:t>cost externalization</w:t>
      </w:r>
      <w:r>
        <w:t xml:space="preserve">, </w:t>
      </w:r>
      <w:r w:rsidRPr="00F43DFC">
        <w:rPr>
          <w:rStyle w:val="Emphasis"/>
        </w:rPr>
        <w:t>pricing</w:t>
      </w:r>
      <w:r>
        <w:t xml:space="preserve"> </w:t>
      </w:r>
      <w:r w:rsidRPr="00F43DFC">
        <w:rPr>
          <w:rStyle w:val="StyleUnderline"/>
        </w:rPr>
        <w:t xml:space="preserve">of organic products </w:t>
      </w:r>
      <w:r w:rsidRPr="00F43DFC">
        <w:rPr>
          <w:rStyle w:val="Emphasis"/>
        </w:rPr>
        <w:t>more accurately reflects their true costs</w:t>
      </w:r>
      <w:r>
        <w:t xml:space="preserve">. 463 </w:t>
      </w:r>
    </w:p>
    <w:p w14:paraId="0504CCE1" w14:textId="77777777" w:rsidR="003F19F3" w:rsidRDefault="003F19F3" w:rsidP="003F19F3">
      <w:r w:rsidRPr="00F43DFC">
        <w:rPr>
          <w:rStyle w:val="Emphasis"/>
        </w:rPr>
        <w:t>Conventional</w:t>
      </w:r>
      <w:r w:rsidRPr="00685AAB">
        <w:rPr>
          <w:rStyle w:val="StyleUnderline"/>
        </w:rPr>
        <w:t xml:space="preserve"> ag</w:t>
      </w:r>
      <w:r>
        <w:t xml:space="preserve">riculture </w:t>
      </w:r>
      <w:r w:rsidRPr="00F43DFC">
        <w:rPr>
          <w:rStyle w:val="Emphasis"/>
        </w:rPr>
        <w:t>typically does not have to compete with organic</w:t>
      </w:r>
      <w:r>
        <w:t xml:space="preserve"> agriculture </w:t>
      </w:r>
      <w:r w:rsidRPr="00F43DFC">
        <w:rPr>
          <w:rStyle w:val="StyleUnderline"/>
        </w:rPr>
        <w:t>on price</w:t>
      </w:r>
      <w:r>
        <w:t xml:space="preserve">. 464 </w:t>
      </w:r>
      <w:r w:rsidRPr="00685AAB">
        <w:rPr>
          <w:rStyle w:val="StyleUnderline"/>
        </w:rPr>
        <w:t xml:space="preserve">With </w:t>
      </w:r>
      <w:r w:rsidRPr="00F43DFC">
        <w:rPr>
          <w:rStyle w:val="Emphasis"/>
        </w:rPr>
        <w:t>lower up-front</w:t>
      </w:r>
      <w:r w:rsidRPr="00685AAB">
        <w:rPr>
          <w:rStyle w:val="StyleUnderline"/>
        </w:rPr>
        <w:t xml:space="preserve"> costs </w:t>
      </w:r>
      <w:r w:rsidRPr="00F43DFC">
        <w:rPr>
          <w:rStyle w:val="Emphasis"/>
        </w:rPr>
        <w:t>and</w:t>
      </w:r>
      <w:r w:rsidRPr="00685AAB">
        <w:rPr>
          <w:rStyle w:val="StyleUnderline"/>
        </w:rPr>
        <w:t xml:space="preserve"> the benefit of </w:t>
      </w:r>
      <w:r w:rsidRPr="00F43DFC">
        <w:rPr>
          <w:rStyle w:val="Emphasis"/>
        </w:rPr>
        <w:t>externalizing</w:t>
      </w:r>
      <w:r w:rsidRPr="00685AAB">
        <w:rPr>
          <w:rStyle w:val="StyleUnderline"/>
        </w:rPr>
        <w:t xml:space="preserve"> the costs of their </w:t>
      </w:r>
      <w:r w:rsidRPr="00F43DFC">
        <w:rPr>
          <w:rStyle w:val="Emphasis"/>
        </w:rPr>
        <w:t>pollution</w:t>
      </w:r>
      <w:r>
        <w:t xml:space="preserve">, </w:t>
      </w:r>
      <w:r w:rsidRPr="00685AAB">
        <w:rPr>
          <w:rStyle w:val="StyleUnderline"/>
        </w:rPr>
        <w:t>conventional</w:t>
      </w:r>
      <w:r>
        <w:t xml:space="preserve"> </w:t>
      </w:r>
      <w:r w:rsidRPr="00F43DFC">
        <w:rPr>
          <w:rStyle w:val="StyleUnderline"/>
        </w:rPr>
        <w:t>ag</w:t>
      </w:r>
      <w:r>
        <w:t xml:space="preserve">riculture </w:t>
      </w:r>
      <w:r w:rsidRPr="00685AAB">
        <w:rPr>
          <w:rStyle w:val="StyleUnderline"/>
        </w:rPr>
        <w:t xml:space="preserve">can </w:t>
      </w:r>
      <w:r w:rsidRPr="00F43DFC">
        <w:rPr>
          <w:rStyle w:val="Emphasis"/>
        </w:rPr>
        <w:t>price its products more cheaply</w:t>
      </w:r>
      <w:r>
        <w:t xml:space="preserve"> </w:t>
      </w:r>
      <w:r w:rsidRPr="00F43DFC">
        <w:rPr>
          <w:rStyle w:val="StyleUnderline"/>
        </w:rPr>
        <w:t>than organic</w:t>
      </w:r>
      <w:r>
        <w:t xml:space="preserve"> agriculture. 465 </w:t>
      </w:r>
      <w:r w:rsidRPr="00685AAB">
        <w:rPr>
          <w:rStyle w:val="StyleUnderline"/>
        </w:rPr>
        <w:t xml:space="preserve">By </w:t>
      </w:r>
      <w:r w:rsidRPr="00F43DFC">
        <w:rPr>
          <w:rStyle w:val="Emphasis"/>
        </w:rPr>
        <w:t>rolling back</w:t>
      </w:r>
      <w:r>
        <w:t xml:space="preserve"> agricultural </w:t>
      </w:r>
      <w:r w:rsidRPr="00685AAB">
        <w:rPr>
          <w:rStyle w:val="StyleUnderline"/>
        </w:rPr>
        <w:t>exceptionalism</w:t>
      </w:r>
      <w:r>
        <w:t xml:space="preserve">, </w:t>
      </w:r>
      <w:r w:rsidRPr="00685AAB">
        <w:rPr>
          <w:rStyle w:val="StyleUnderline"/>
        </w:rPr>
        <w:t xml:space="preserve">regulators would </w:t>
      </w:r>
      <w:r w:rsidRPr="00F43DFC">
        <w:rPr>
          <w:rStyle w:val="Emphasis"/>
        </w:rPr>
        <w:t>force</w:t>
      </w:r>
      <w:r w:rsidRPr="00685AAB">
        <w:rPr>
          <w:rStyle w:val="StyleUnderline"/>
        </w:rPr>
        <w:t xml:space="preserve"> </w:t>
      </w:r>
      <w:r w:rsidRPr="00F43DFC">
        <w:rPr>
          <w:rStyle w:val="Emphasis"/>
        </w:rPr>
        <w:t>conventional</w:t>
      </w:r>
      <w:r>
        <w:t xml:space="preserve"> </w:t>
      </w:r>
      <w:r w:rsidRPr="00685AAB">
        <w:rPr>
          <w:rStyle w:val="StyleUnderline"/>
        </w:rPr>
        <w:t>ag</w:t>
      </w:r>
      <w:r>
        <w:t xml:space="preserve">riculture </w:t>
      </w:r>
      <w:r w:rsidRPr="00685AAB">
        <w:rPr>
          <w:rStyle w:val="StyleUnderline"/>
        </w:rPr>
        <w:t>to</w:t>
      </w:r>
      <w:r>
        <w:t xml:space="preserve"> </w:t>
      </w:r>
      <w:r w:rsidRPr="00F43DFC">
        <w:rPr>
          <w:rStyle w:val="Emphasis"/>
        </w:rPr>
        <w:t>incorporate its true costs into</w:t>
      </w:r>
      <w:r w:rsidRPr="00F43DFC">
        <w:t xml:space="preserve"> its </w:t>
      </w:r>
      <w:r w:rsidRPr="00F43DFC">
        <w:rPr>
          <w:rStyle w:val="Emphasis"/>
        </w:rPr>
        <w:t>pricing</w:t>
      </w:r>
      <w:r>
        <w:t xml:space="preserve">. 466 </w:t>
      </w:r>
      <w:r w:rsidRPr="00685AAB">
        <w:rPr>
          <w:rStyle w:val="StyleUnderline"/>
        </w:rPr>
        <w:t xml:space="preserve">This would </w:t>
      </w:r>
      <w:r w:rsidRPr="00F43DFC">
        <w:rPr>
          <w:rStyle w:val="Emphasis"/>
        </w:rPr>
        <w:t>decrease the</w:t>
      </w:r>
      <w:r w:rsidRPr="00F43DFC">
        <w:t xml:space="preserve"> price </w:t>
      </w:r>
      <w:r w:rsidRPr="00F43DFC">
        <w:rPr>
          <w:rStyle w:val="Emphasis"/>
        </w:rPr>
        <w:t>disparity</w:t>
      </w:r>
      <w:r>
        <w:t xml:space="preserve"> </w:t>
      </w:r>
      <w:r w:rsidRPr="00685AAB">
        <w:rPr>
          <w:rStyle w:val="StyleUnderline"/>
        </w:rPr>
        <w:t>between</w:t>
      </w:r>
      <w:r>
        <w:t xml:space="preserve"> [*831] </w:t>
      </w:r>
      <w:r w:rsidRPr="00685AAB">
        <w:rPr>
          <w:rStyle w:val="StyleUnderline"/>
        </w:rPr>
        <w:t>conventional and organic</w:t>
      </w:r>
      <w:r>
        <w:t xml:space="preserve"> agriculture </w:t>
      </w:r>
      <w:r w:rsidRPr="00685AAB">
        <w:rPr>
          <w:rStyle w:val="StyleUnderline"/>
        </w:rPr>
        <w:t>and</w:t>
      </w:r>
      <w:r>
        <w:t xml:space="preserve"> would </w:t>
      </w:r>
      <w:r w:rsidRPr="00685AAB">
        <w:rPr>
          <w:rStyle w:val="StyleUnderline"/>
        </w:rPr>
        <w:t xml:space="preserve">likely </w:t>
      </w:r>
      <w:r w:rsidRPr="00FE42CB">
        <w:rPr>
          <w:rStyle w:val="Emphasis"/>
        </w:rPr>
        <w:t>increase price competition</w:t>
      </w:r>
      <w:r w:rsidRPr="00FE42CB">
        <w:rPr>
          <w:rStyle w:val="StyleUnderline"/>
        </w:rPr>
        <w:t xml:space="preserve"> </w:t>
      </w:r>
      <w:r w:rsidRPr="00FE42CB">
        <w:rPr>
          <w:rStyle w:val="Emphasis"/>
        </w:rPr>
        <w:t>as a result</w:t>
      </w:r>
      <w:r>
        <w:t>.</w:t>
      </w:r>
    </w:p>
    <w:p w14:paraId="2434874A" w14:textId="77777777" w:rsidR="003F19F3" w:rsidRDefault="003F19F3" w:rsidP="003F19F3">
      <w:r w:rsidRPr="00685AAB">
        <w:rPr>
          <w:rStyle w:val="StyleUnderline"/>
        </w:rPr>
        <w:t>Basic economics demonstrates</w:t>
      </w:r>
      <w:r>
        <w:t xml:space="preserve"> that </w:t>
      </w:r>
      <w:r w:rsidRPr="00FE42CB">
        <w:rPr>
          <w:rStyle w:val="Emphasis"/>
        </w:rPr>
        <w:t>regulating</w:t>
      </w:r>
      <w:r>
        <w:t xml:space="preserve"> the </w:t>
      </w:r>
      <w:r w:rsidRPr="00685AAB">
        <w:rPr>
          <w:rStyle w:val="StyleUnderline"/>
        </w:rPr>
        <w:t>ag</w:t>
      </w:r>
      <w:r>
        <w:t xml:space="preserve">riculture industry </w:t>
      </w:r>
      <w:r w:rsidRPr="00685AAB">
        <w:rPr>
          <w:rStyle w:val="StyleUnderline"/>
        </w:rPr>
        <w:t xml:space="preserve">would </w:t>
      </w:r>
      <w:r w:rsidRPr="00FE42CB">
        <w:rPr>
          <w:rStyle w:val="Emphasis"/>
        </w:rPr>
        <w:t>increase competitiveness</w:t>
      </w:r>
      <w:r>
        <w:t xml:space="preserve"> </w:t>
      </w:r>
      <w:r w:rsidRPr="00685AAB">
        <w:rPr>
          <w:rStyle w:val="StyleUnderline"/>
        </w:rPr>
        <w:t xml:space="preserve">among </w:t>
      </w:r>
      <w:r w:rsidRPr="00FE42CB">
        <w:rPr>
          <w:rStyle w:val="Emphasis"/>
        </w:rPr>
        <w:t>conventional</w:t>
      </w:r>
      <w:r w:rsidRPr="00685AAB">
        <w:rPr>
          <w:rStyle w:val="StyleUnderline"/>
        </w:rPr>
        <w:t xml:space="preserve"> and </w:t>
      </w:r>
      <w:r w:rsidRPr="00FE42CB">
        <w:rPr>
          <w:rStyle w:val="Emphasis"/>
        </w:rPr>
        <w:t>organic</w:t>
      </w:r>
      <w:r w:rsidRPr="00685AAB">
        <w:rPr>
          <w:rStyle w:val="StyleUnderline"/>
        </w:rPr>
        <w:t xml:space="preserve"> farming. First, curtailing</w:t>
      </w:r>
      <w:r>
        <w:t xml:space="preserve"> agricultural </w:t>
      </w:r>
      <w:r w:rsidRPr="00685AAB">
        <w:rPr>
          <w:rStyle w:val="StyleUnderline"/>
        </w:rPr>
        <w:t>exceptionalism</w:t>
      </w:r>
      <w:r>
        <w:t xml:space="preserve"> </w:t>
      </w:r>
      <w:r w:rsidRPr="00685AAB">
        <w:rPr>
          <w:rStyle w:val="StyleUnderline"/>
        </w:rPr>
        <w:t xml:space="preserve">would </w:t>
      </w:r>
      <w:r w:rsidRPr="00FE42CB">
        <w:rPr>
          <w:rStyle w:val="Emphasis"/>
        </w:rPr>
        <w:t>increase the price of conventional</w:t>
      </w:r>
      <w:r>
        <w:t xml:space="preserve"> agriculture's </w:t>
      </w:r>
      <w:r w:rsidRPr="00685AAB">
        <w:rPr>
          <w:rStyle w:val="StyleUnderline"/>
        </w:rPr>
        <w:t>crops</w:t>
      </w:r>
      <w:r>
        <w:t xml:space="preserve"> </w:t>
      </w:r>
      <w:r w:rsidRPr="00685AAB">
        <w:rPr>
          <w:rStyle w:val="StyleUnderline"/>
        </w:rPr>
        <w:t>due to</w:t>
      </w:r>
      <w:r>
        <w:t xml:space="preserve"> </w:t>
      </w:r>
      <w:r w:rsidRPr="00FE42CB">
        <w:rPr>
          <w:rStyle w:val="StyleUnderline"/>
        </w:rPr>
        <w:t xml:space="preserve">its </w:t>
      </w:r>
      <w:r w:rsidRPr="00FE42CB">
        <w:rPr>
          <w:rStyle w:val="Emphasis"/>
        </w:rPr>
        <w:t>significant pollution</w:t>
      </w:r>
      <w:r w:rsidRPr="00FE42CB">
        <w:rPr>
          <w:rStyle w:val="StyleUnderline"/>
        </w:rPr>
        <w:t xml:space="preserve"> costs</w:t>
      </w:r>
      <w:r>
        <w:t xml:space="preserve">. 467 </w:t>
      </w:r>
      <w:r w:rsidRPr="00685AAB">
        <w:rPr>
          <w:rStyle w:val="StyleUnderline"/>
        </w:rPr>
        <w:t>But limiting</w:t>
      </w:r>
      <w:r>
        <w:t xml:space="preserve"> agricultural </w:t>
      </w:r>
      <w:r w:rsidRPr="00685AAB">
        <w:rPr>
          <w:rStyle w:val="StyleUnderline"/>
        </w:rPr>
        <w:t xml:space="preserve">exceptionalism would likely </w:t>
      </w:r>
      <w:r w:rsidRPr="00FE42CB">
        <w:rPr>
          <w:rStyle w:val="Emphasis"/>
        </w:rPr>
        <w:t>not</w:t>
      </w:r>
      <w:r w:rsidRPr="00685AAB">
        <w:rPr>
          <w:rStyle w:val="StyleUnderline"/>
        </w:rPr>
        <w:t xml:space="preserve"> increase the price of </w:t>
      </w:r>
      <w:r w:rsidRPr="00FE42CB">
        <w:rPr>
          <w:rStyle w:val="Emphasis"/>
        </w:rPr>
        <w:t>organic</w:t>
      </w:r>
      <w:r>
        <w:t xml:space="preserve"> agricultural </w:t>
      </w:r>
      <w:r w:rsidRPr="00685AAB">
        <w:rPr>
          <w:rStyle w:val="StyleUnderline"/>
        </w:rPr>
        <w:t>products because organic</w:t>
      </w:r>
      <w:r>
        <w:t xml:space="preserve"> </w:t>
      </w:r>
      <w:r w:rsidRPr="00FE42CB">
        <w:rPr>
          <w:rStyle w:val="StyleUnderline"/>
        </w:rPr>
        <w:t>ag</w:t>
      </w:r>
      <w:r>
        <w:t xml:space="preserve">riculture </w:t>
      </w:r>
      <w:r w:rsidRPr="00FE42CB">
        <w:rPr>
          <w:rStyle w:val="Emphasis"/>
        </w:rPr>
        <w:t>pollutes far less</w:t>
      </w:r>
      <w:r>
        <w:t xml:space="preserve">. 468 Thus, an increase in the price of conventional agriculture food products would close the price disparity between conventional and organic agriculture. 469 </w:t>
      </w:r>
    </w:p>
    <w:p w14:paraId="0E36FA87" w14:textId="77777777" w:rsidR="003F19F3" w:rsidRDefault="003F19F3" w:rsidP="003F19F3">
      <w:r w:rsidRPr="00685AAB">
        <w:rPr>
          <w:rStyle w:val="StyleUnderline"/>
        </w:rPr>
        <w:t>Due to the increase in</w:t>
      </w:r>
      <w:r>
        <w:t xml:space="preserve"> </w:t>
      </w:r>
      <w:r w:rsidRPr="00685AAB">
        <w:rPr>
          <w:rStyle w:val="StyleUnderline"/>
        </w:rPr>
        <w:t>conventional ag</w:t>
      </w:r>
      <w:r>
        <w:t xml:space="preserve">riculture's </w:t>
      </w:r>
      <w:r w:rsidRPr="00685AAB">
        <w:rPr>
          <w:rStyle w:val="StyleUnderline"/>
        </w:rPr>
        <w:t>price</w:t>
      </w:r>
      <w:r>
        <w:t xml:space="preserve">, </w:t>
      </w:r>
      <w:r w:rsidRPr="00FE42CB">
        <w:rPr>
          <w:rStyle w:val="Emphasis"/>
        </w:rPr>
        <w:t>consumers</w:t>
      </w:r>
      <w:r w:rsidRPr="00685AAB">
        <w:rPr>
          <w:rStyle w:val="StyleUnderline"/>
        </w:rPr>
        <w:t xml:space="preserve"> would </w:t>
      </w:r>
      <w:r w:rsidRPr="00FE42CB">
        <w:rPr>
          <w:rStyle w:val="Emphasis"/>
        </w:rPr>
        <w:t>purchase more organic crops</w:t>
      </w:r>
      <w:r>
        <w:t xml:space="preserve">. 470 </w:t>
      </w:r>
      <w:r w:rsidRPr="00FE42CB">
        <w:rPr>
          <w:rStyle w:val="StyleUnderline"/>
        </w:rPr>
        <w:t xml:space="preserve">Consumers would </w:t>
      </w:r>
      <w:r w:rsidRPr="00FE42CB">
        <w:rPr>
          <w:rStyle w:val="Emphasis"/>
        </w:rPr>
        <w:t>switch to organic</w:t>
      </w:r>
      <w:r w:rsidRPr="00FE42CB">
        <w:rPr>
          <w:rStyle w:val="StyleUnderline"/>
        </w:rPr>
        <w:t xml:space="preserve"> because</w:t>
      </w:r>
      <w:r>
        <w:t xml:space="preserve"> </w:t>
      </w:r>
      <w:r w:rsidRPr="00685AAB">
        <w:rPr>
          <w:rStyle w:val="StyleUnderline"/>
        </w:rPr>
        <w:t>when</w:t>
      </w:r>
      <w:r>
        <w:t xml:space="preserve"> </w:t>
      </w:r>
      <w:r w:rsidRPr="00FE42CB">
        <w:rPr>
          <w:rStyle w:val="StyleUnderline"/>
        </w:rPr>
        <w:t xml:space="preserve">the </w:t>
      </w:r>
      <w:r w:rsidRPr="00FE42CB">
        <w:rPr>
          <w:rStyle w:val="Emphasis"/>
        </w:rPr>
        <w:t>price</w:t>
      </w:r>
      <w:r w:rsidRPr="00FE42CB">
        <w:rPr>
          <w:rStyle w:val="StyleUnderline"/>
        </w:rPr>
        <w:t xml:space="preserve"> of a good increases</w:t>
      </w:r>
      <w:r>
        <w:t xml:space="preserve">, </w:t>
      </w:r>
      <w:r w:rsidRPr="00FE42CB">
        <w:rPr>
          <w:rStyle w:val="Emphasis"/>
        </w:rPr>
        <w:t>demand for a substitute good</w:t>
      </w:r>
      <w:r w:rsidRPr="00FE42CB">
        <w:rPr>
          <w:rStyle w:val="StyleUnderline"/>
        </w:rPr>
        <w:t xml:space="preserve"> </w:t>
      </w:r>
      <w:r w:rsidRPr="00FE42CB">
        <w:rPr>
          <w:rStyle w:val="Emphasis"/>
        </w:rPr>
        <w:t>increases</w:t>
      </w:r>
      <w:r>
        <w:t xml:space="preserve">. 471 "For example, </w:t>
      </w:r>
      <w:r w:rsidRPr="00FE42CB">
        <w:rPr>
          <w:rStyle w:val="StyleUnderline"/>
        </w:rPr>
        <w:t>if the price of coffee increases</w:t>
      </w:r>
      <w:r>
        <w:t xml:space="preserve">, the </w:t>
      </w:r>
      <w:r w:rsidRPr="00FE42CB">
        <w:rPr>
          <w:rStyle w:val="StyleUnderline"/>
        </w:rPr>
        <w:t>quantity demanded for tea</w:t>
      </w:r>
      <w:r>
        <w:t xml:space="preserve"> (a substitute beverage) </w:t>
      </w:r>
      <w:r w:rsidRPr="00FE42CB">
        <w:rPr>
          <w:rStyle w:val="StyleUnderline"/>
        </w:rPr>
        <w:t>increases</w:t>
      </w:r>
      <w:r>
        <w:t xml:space="preserve"> . . . ." 472 </w:t>
      </w:r>
      <w:r w:rsidRPr="00FE42CB">
        <w:rPr>
          <w:rStyle w:val="StyleUnderline"/>
        </w:rPr>
        <w:t xml:space="preserve">Additionally, </w:t>
      </w:r>
      <w:r w:rsidRPr="00FE42CB">
        <w:rPr>
          <w:rStyle w:val="Emphasis"/>
        </w:rPr>
        <w:t>price changes</w:t>
      </w:r>
      <w:r w:rsidRPr="00FE42CB">
        <w:rPr>
          <w:rStyle w:val="StyleUnderline"/>
        </w:rPr>
        <w:t xml:space="preserve"> are an </w:t>
      </w:r>
      <w:r w:rsidRPr="00FE42CB">
        <w:rPr>
          <w:rStyle w:val="Emphasis"/>
        </w:rPr>
        <w:t>influential determinant of consumers' food demand</w:t>
      </w:r>
      <w:r>
        <w:t xml:space="preserve">. 473 When the price of a good increases, the amount demanded decreases. 474 </w:t>
      </w:r>
    </w:p>
    <w:p w14:paraId="6E35BBF2" w14:textId="1AD38CD0" w:rsidR="003F19F3" w:rsidRDefault="003F19F3" w:rsidP="003F19F3"/>
    <w:p w14:paraId="3372B36E" w14:textId="0B358DAC" w:rsidR="000B45BE" w:rsidRPr="00C5354A" w:rsidRDefault="000B45BE" w:rsidP="000B45BE">
      <w:pPr>
        <w:pStyle w:val="Heading4"/>
      </w:pPr>
      <w:r>
        <w:t xml:space="preserve">The plan </w:t>
      </w:r>
      <w:r w:rsidRPr="000B45BE">
        <w:rPr>
          <w:u w:val="single"/>
        </w:rPr>
        <w:t>levels the playing field</w:t>
      </w:r>
      <w:r>
        <w:t xml:space="preserve"> for small farms – The costs of CAFO waste disposal outweigh the benefits of scale</w:t>
      </w:r>
    </w:p>
    <w:p w14:paraId="525A51C9" w14:textId="77777777" w:rsidR="000B45BE" w:rsidRDefault="000B45BE" w:rsidP="000B45BE">
      <w:r w:rsidRPr="006E1202">
        <w:rPr>
          <w:rStyle w:val="Style13ptBold"/>
        </w:rPr>
        <w:t>Brehm 5</w:t>
      </w:r>
      <w:r>
        <w:t xml:space="preserve"> – J</w:t>
      </w:r>
      <w:r w:rsidRPr="00B10D5D">
        <w:t>.D., School of Law, University of California, Berkeley (Boalt Hall), 2004; B.A., Loras College, 1993</w:t>
      </w:r>
    </w:p>
    <w:p w14:paraId="6E006927" w14:textId="77777777" w:rsidR="000B45BE" w:rsidRDefault="000B45BE" w:rsidP="000B45BE">
      <w:r>
        <w:t>Susan M., May. “</w:t>
      </w:r>
      <w:r w:rsidRPr="00B10D5D">
        <w:t>From Red Barn to Facility: Changing Environmental Liability to Fit the Changing Structure of Livestock Production</w:t>
      </w:r>
      <w:r>
        <w:t xml:space="preserve">.” </w:t>
      </w:r>
      <w:r w:rsidRPr="00B10D5D">
        <w:t>California Law Review , May, 2005, Vol. 93, No. 3 (May, 2005), pp. 797-846</w:t>
      </w:r>
      <w:r>
        <w:t xml:space="preserve">. JSTOR. </w:t>
      </w:r>
    </w:p>
    <w:p w14:paraId="20CEF4E8" w14:textId="77777777" w:rsidR="000B45BE" w:rsidRPr="00B10D5D" w:rsidRDefault="000B45BE" w:rsidP="000B45BE">
      <w:pPr>
        <w:rPr>
          <w:sz w:val="16"/>
        </w:rPr>
      </w:pPr>
      <w:r w:rsidRPr="00B10D5D">
        <w:rPr>
          <w:rStyle w:val="StyleUnderline"/>
        </w:rPr>
        <w:t xml:space="preserve">Environmentalists and </w:t>
      </w:r>
      <w:r w:rsidRPr="000B45BE">
        <w:rPr>
          <w:rStyle w:val="Emphasis"/>
        </w:rPr>
        <w:t>small farmers</w:t>
      </w:r>
      <w:r w:rsidRPr="00B10D5D">
        <w:rPr>
          <w:sz w:val="16"/>
        </w:rPr>
        <w:t xml:space="preserve"> </w:t>
      </w:r>
      <w:r w:rsidRPr="000B45BE">
        <w:rPr>
          <w:rStyle w:val="StyleUnderline"/>
        </w:rPr>
        <w:t xml:space="preserve">have initiated a variety of legal efforts directed at </w:t>
      </w:r>
      <w:r w:rsidRPr="000B45BE">
        <w:rPr>
          <w:rStyle w:val="Emphasis"/>
        </w:rPr>
        <w:t>imposing</w:t>
      </w:r>
      <w:r w:rsidRPr="000B45BE">
        <w:t xml:space="preserve"> integrator </w:t>
      </w:r>
      <w:r w:rsidRPr="000B45BE">
        <w:rPr>
          <w:rStyle w:val="Emphasis"/>
        </w:rPr>
        <w:t>liability</w:t>
      </w:r>
      <w:r w:rsidRPr="000B45BE">
        <w:t xml:space="preserve"> </w:t>
      </w:r>
      <w:r w:rsidRPr="000B45BE">
        <w:rPr>
          <w:rStyle w:val="StyleUnderline"/>
        </w:rPr>
        <w:t xml:space="preserve">for </w:t>
      </w:r>
      <w:r w:rsidRPr="000B45BE">
        <w:rPr>
          <w:rStyle w:val="Emphasis"/>
        </w:rPr>
        <w:t>environmental pollution</w:t>
      </w:r>
      <w:r w:rsidRPr="000B45BE">
        <w:rPr>
          <w:rStyle w:val="StyleUnderline"/>
        </w:rPr>
        <w:t xml:space="preserve"> from </w:t>
      </w:r>
      <w:r w:rsidRPr="000B45BE">
        <w:rPr>
          <w:rStyle w:val="Emphasis"/>
        </w:rPr>
        <w:t>conﬁnement livestock operations</w:t>
      </w:r>
      <w:r w:rsidRPr="00B10D5D">
        <w:rPr>
          <w:sz w:val="16"/>
        </w:rPr>
        <w:t xml:space="preserve">. </w:t>
      </w:r>
      <w:r w:rsidRPr="000B45BE">
        <w:rPr>
          <w:rStyle w:val="StyleUnderline"/>
        </w:rPr>
        <w:t>Both environmentalists and small farmers base their arguments for</w:t>
      </w:r>
      <w:r w:rsidRPr="00B10D5D">
        <w:rPr>
          <w:sz w:val="16"/>
        </w:rPr>
        <w:t xml:space="preserve"> integrator </w:t>
      </w:r>
      <w:r w:rsidRPr="000B45BE">
        <w:rPr>
          <w:rStyle w:val="StyleUnderline"/>
        </w:rPr>
        <w:t>liability at least in part on eco- nomic efficiency</w:t>
      </w:r>
      <w:r w:rsidRPr="00B10D5D">
        <w:rPr>
          <w:sz w:val="16"/>
        </w:rPr>
        <w:t xml:space="preserve">;90 </w:t>
      </w:r>
      <w:r w:rsidRPr="000B45BE">
        <w:rPr>
          <w:rStyle w:val="StyleUnderline"/>
        </w:rPr>
        <w:t xml:space="preserve">that is, both argue that </w:t>
      </w:r>
      <w:r w:rsidRPr="000B45BE">
        <w:rPr>
          <w:rStyle w:val="Emphasis"/>
        </w:rPr>
        <w:t>if</w:t>
      </w:r>
      <w:r w:rsidRPr="000B45BE">
        <w:rPr>
          <w:rStyle w:val="StyleUnderline"/>
        </w:rPr>
        <w:t xml:space="preserve"> </w:t>
      </w:r>
      <w:r w:rsidRPr="000B45BE">
        <w:rPr>
          <w:rStyle w:val="Emphasis"/>
        </w:rPr>
        <w:t>concentrated livestock opera- tions</w:t>
      </w:r>
      <w:r w:rsidRPr="00B10D5D">
        <w:rPr>
          <w:rStyle w:val="StyleUnderline"/>
        </w:rPr>
        <w:t xml:space="preserve"> </w:t>
      </w:r>
      <w:r w:rsidRPr="000B45BE">
        <w:rPr>
          <w:rStyle w:val="Emphasis"/>
        </w:rPr>
        <w:t>were required to internalize the pollution costs</w:t>
      </w:r>
      <w:r w:rsidRPr="00B10D5D">
        <w:rPr>
          <w:rStyle w:val="StyleUnderline"/>
        </w:rPr>
        <w:t xml:space="preserve"> they have </w:t>
      </w:r>
      <w:r w:rsidRPr="000B45BE">
        <w:rPr>
          <w:rStyle w:val="Emphasis"/>
        </w:rPr>
        <w:t>shifted to geographic regions surrounding CAFOs</w:t>
      </w:r>
      <w:r w:rsidRPr="00B10D5D">
        <w:rPr>
          <w:rStyle w:val="StyleUnderline"/>
        </w:rPr>
        <w:t xml:space="preserve">, their operations would </w:t>
      </w:r>
      <w:r w:rsidRPr="000B45BE">
        <w:rPr>
          <w:rStyle w:val="Emphasis"/>
        </w:rPr>
        <w:t>be no more economically efﬁcient than traditional farms</w:t>
      </w:r>
      <w:r w:rsidRPr="00B10D5D">
        <w:rPr>
          <w:sz w:val="16"/>
        </w:rPr>
        <w:t xml:space="preserve">.9| </w:t>
      </w:r>
      <w:r w:rsidRPr="00CC4FC7">
        <w:rPr>
          <w:rStyle w:val="StyleUnderline"/>
        </w:rPr>
        <w:t xml:space="preserve">Thus, any proﬁts </w:t>
      </w:r>
      <w:r w:rsidRPr="000B45BE">
        <w:rPr>
          <w:rStyle w:val="Emphasis"/>
        </w:rPr>
        <w:t>greater</w:t>
      </w:r>
      <w:r w:rsidRPr="00B10D5D">
        <w:rPr>
          <w:rStyle w:val="StyleUnderline"/>
        </w:rPr>
        <w:t xml:space="preserve"> than those garnered by </w:t>
      </w:r>
      <w:r w:rsidRPr="000B45BE">
        <w:rPr>
          <w:rStyle w:val="Emphasis"/>
        </w:rPr>
        <w:t>traditional</w:t>
      </w:r>
      <w:r w:rsidRPr="00B10D5D">
        <w:rPr>
          <w:rStyle w:val="StyleUnderline"/>
        </w:rPr>
        <w:t xml:space="preserve"> farmers resulting from </w:t>
      </w:r>
      <w:r w:rsidRPr="000B45BE">
        <w:rPr>
          <w:rStyle w:val="Emphasis"/>
        </w:rPr>
        <w:t>economies of scale</w:t>
      </w:r>
      <w:r w:rsidRPr="00B10D5D">
        <w:rPr>
          <w:rStyle w:val="StyleUnderline"/>
        </w:rPr>
        <w:t xml:space="preserve"> would be </w:t>
      </w:r>
      <w:r w:rsidRPr="000B45BE">
        <w:rPr>
          <w:rStyle w:val="Emphasis"/>
        </w:rPr>
        <w:t>offset</w:t>
      </w:r>
      <w:r w:rsidRPr="00B10D5D">
        <w:rPr>
          <w:rStyle w:val="StyleUnderline"/>
        </w:rPr>
        <w:t xml:space="preserve"> by the </w:t>
      </w:r>
      <w:r w:rsidRPr="000B45BE">
        <w:rPr>
          <w:rStyle w:val="Emphasis"/>
        </w:rPr>
        <w:t>costs</w:t>
      </w:r>
      <w:r w:rsidRPr="00B10D5D">
        <w:rPr>
          <w:rStyle w:val="StyleUnderline"/>
        </w:rPr>
        <w:t xml:space="preserve"> of </w:t>
      </w:r>
      <w:r w:rsidRPr="000B45BE">
        <w:rPr>
          <w:rStyle w:val="Emphasis"/>
        </w:rPr>
        <w:t>preventing and redressing pollu- tion</w:t>
      </w:r>
      <w:r w:rsidRPr="00B10D5D">
        <w:rPr>
          <w:sz w:val="16"/>
        </w:rPr>
        <w:t xml:space="preserve">.92 </w:t>
      </w:r>
      <w:r w:rsidRPr="00B10D5D">
        <w:rPr>
          <w:rStyle w:val="StyleUnderline"/>
        </w:rPr>
        <w:t xml:space="preserve">The </w:t>
      </w:r>
      <w:r w:rsidRPr="000B45BE">
        <w:rPr>
          <w:rStyle w:val="Emphasis"/>
        </w:rPr>
        <w:t>greatest cost</w:t>
      </w:r>
      <w:r w:rsidRPr="00B10D5D">
        <w:rPr>
          <w:sz w:val="16"/>
        </w:rPr>
        <w:t xml:space="preserve"> </w:t>
      </w:r>
      <w:r w:rsidRPr="000B45BE">
        <w:rPr>
          <w:rStyle w:val="Emphasis"/>
        </w:rPr>
        <w:t>for which integrators do not currently account</w:t>
      </w:r>
      <w:r w:rsidRPr="00B10D5D">
        <w:rPr>
          <w:sz w:val="16"/>
        </w:rPr>
        <w:t xml:space="preserve"> </w:t>
      </w:r>
      <w:r w:rsidRPr="00B10D5D">
        <w:rPr>
          <w:rStyle w:val="StyleUnderline"/>
        </w:rPr>
        <w:t xml:space="preserve">is that of </w:t>
      </w:r>
      <w:r w:rsidRPr="000B45BE">
        <w:rPr>
          <w:rStyle w:val="Emphasis"/>
        </w:rPr>
        <w:t>proper, nonpolluting disposal of livestock waste</w:t>
      </w:r>
      <w:r w:rsidRPr="00B10D5D">
        <w:rPr>
          <w:rStyle w:val="StyleUnderline"/>
        </w:rPr>
        <w:t>.</w:t>
      </w:r>
      <w:r w:rsidRPr="00B10D5D">
        <w:rPr>
          <w:sz w:val="16"/>
        </w:rPr>
        <w:t xml:space="preserve"> </w:t>
      </w:r>
      <w:r w:rsidRPr="00B10D5D">
        <w:rPr>
          <w:rStyle w:val="StyleUnderline"/>
        </w:rPr>
        <w:t xml:space="preserve">Disposal costs might include </w:t>
      </w:r>
      <w:r w:rsidRPr="000B45BE">
        <w:rPr>
          <w:rStyle w:val="Emphasis"/>
        </w:rPr>
        <w:t>treatment</w:t>
      </w:r>
      <w:r w:rsidRPr="00B10D5D">
        <w:rPr>
          <w:rStyle w:val="StyleUnderline"/>
        </w:rPr>
        <w:t xml:space="preserve"> of the waste or </w:t>
      </w:r>
      <w:r w:rsidRPr="000B45BE">
        <w:rPr>
          <w:rStyle w:val="Emphasis"/>
        </w:rPr>
        <w:t>transportation</w:t>
      </w:r>
      <w:r w:rsidRPr="00B10D5D">
        <w:rPr>
          <w:rStyle w:val="StyleUnderline"/>
        </w:rPr>
        <w:t xml:space="preserve"> costs if the CAFO does not have sufﬁcient acreage to handle the waste</w:t>
      </w:r>
      <w:r w:rsidRPr="00B10D5D">
        <w:rPr>
          <w:sz w:val="16"/>
        </w:rPr>
        <w:t xml:space="preserve">.93 Common law and various </w:t>
      </w:r>
      <w:r w:rsidRPr="000B45BE">
        <w:rPr>
          <w:rStyle w:val="Emphasis"/>
        </w:rPr>
        <w:t>environmental laws</w:t>
      </w:r>
      <w:r w:rsidRPr="00B10D5D">
        <w:rPr>
          <w:rStyle w:val="StyleUnderline"/>
        </w:rPr>
        <w:t xml:space="preserve"> serve as </w:t>
      </w:r>
      <w:r w:rsidRPr="000B45BE">
        <w:rPr>
          <w:rStyle w:val="Emphasis"/>
        </w:rPr>
        <w:t>legal bases</w:t>
      </w:r>
      <w:r w:rsidRPr="00B10D5D">
        <w:rPr>
          <w:rStyle w:val="StyleUnderline"/>
        </w:rPr>
        <w:t xml:space="preserve"> for </w:t>
      </w:r>
      <w:r w:rsidRPr="000B45BE">
        <w:rPr>
          <w:rStyle w:val="Emphasis"/>
        </w:rPr>
        <w:t>requiring</w:t>
      </w:r>
      <w:r w:rsidRPr="00B10D5D">
        <w:rPr>
          <w:rStyle w:val="StyleUnderline"/>
        </w:rPr>
        <w:t xml:space="preserve"> conﬁnement operations to </w:t>
      </w:r>
      <w:r w:rsidRPr="000B45BE">
        <w:rPr>
          <w:rStyle w:val="Emphasis"/>
        </w:rPr>
        <w:t>internalize</w:t>
      </w:r>
      <w:r w:rsidRPr="00B10D5D">
        <w:rPr>
          <w:rStyle w:val="StyleUnderline"/>
        </w:rPr>
        <w:t xml:space="preserve"> these costs</w:t>
      </w:r>
      <w:r w:rsidRPr="00B10D5D">
        <w:rPr>
          <w:sz w:val="16"/>
        </w:rPr>
        <w:t>. In this Part, I examine these legal frameworks and the outcomes of early cases brought against vertical inte- grators.</w:t>
      </w:r>
    </w:p>
    <w:p w14:paraId="40CDD50A" w14:textId="77777777" w:rsidR="000B45BE" w:rsidRDefault="000B45BE" w:rsidP="003F19F3"/>
    <w:p w14:paraId="317D6F3B" w14:textId="3966EF66" w:rsidR="003F19F3" w:rsidRPr="004200D2" w:rsidRDefault="009048BC" w:rsidP="003F19F3">
      <w:pPr>
        <w:pStyle w:val="Heading4"/>
      </w:pPr>
      <w:r>
        <w:t>Small farms uniquely</w:t>
      </w:r>
      <w:r w:rsidR="003F19F3">
        <w:t xml:space="preserve"> key to </w:t>
      </w:r>
      <w:r w:rsidR="003F19F3" w:rsidRPr="009048BC">
        <w:rPr>
          <w:u w:val="single"/>
        </w:rPr>
        <w:t xml:space="preserve">crop </w:t>
      </w:r>
      <w:r w:rsidR="003F19F3" w:rsidRPr="000B45BE">
        <w:rPr>
          <w:u w:val="single"/>
        </w:rPr>
        <w:t>diversit</w:t>
      </w:r>
      <w:r w:rsidR="000B45BE" w:rsidRPr="000B45BE">
        <w:rPr>
          <w:u w:val="single"/>
        </w:rPr>
        <w:t>y</w:t>
      </w:r>
      <w:r w:rsidR="000B45BE">
        <w:t xml:space="preserve"> – </w:t>
      </w:r>
      <w:r w:rsidR="003F19F3" w:rsidRPr="000B45BE">
        <w:t>Extinction</w:t>
      </w:r>
      <w:r w:rsidR="003F19F3">
        <w:t xml:space="preserve"> </w:t>
      </w:r>
    </w:p>
    <w:p w14:paraId="3421015A" w14:textId="77777777" w:rsidR="003F19F3" w:rsidRPr="004200D2" w:rsidRDefault="003F19F3" w:rsidP="003F19F3">
      <w:r w:rsidRPr="004200D2">
        <w:rPr>
          <w:rStyle w:val="Style13ptBold"/>
        </w:rPr>
        <w:t>Boyce 6</w:t>
      </w:r>
      <w:r>
        <w:t xml:space="preserve"> – Professor of Economics, UMass Amherst</w:t>
      </w:r>
    </w:p>
    <w:p w14:paraId="713DB3A5" w14:textId="77777777" w:rsidR="003F19F3" w:rsidRPr="004200D2" w:rsidRDefault="003F19F3" w:rsidP="003F19F3">
      <w:r>
        <w:t xml:space="preserve">James Boyce, in </w:t>
      </w:r>
      <w:r w:rsidRPr="004200D2">
        <w:rPr>
          <w:i/>
          <w:iCs/>
        </w:rPr>
        <w:t>Human Development in the Era of Globalization: Essays in Honor of Keith B. Griffin</w:t>
      </w:r>
      <w:r>
        <w:t xml:space="preserve">, eds. Keith B. Griffin, Stephen Cullenberg, and Prasanta K. Pattanaik, Google Books, p. 99 </w:t>
      </w:r>
    </w:p>
    <w:p w14:paraId="6721B03F" w14:textId="77777777" w:rsidR="003F19F3" w:rsidRPr="001661D9" w:rsidRDefault="003F19F3" w:rsidP="003F19F3"/>
    <w:p w14:paraId="12734751" w14:textId="77777777" w:rsidR="003F19F3" w:rsidRDefault="003F19F3" w:rsidP="003F19F3">
      <w:r w:rsidRPr="004200D2">
        <w:rPr>
          <w:rStyle w:val="StyleUnderline"/>
        </w:rPr>
        <w:t xml:space="preserve">There is a </w:t>
      </w:r>
      <w:r w:rsidRPr="009048BC">
        <w:rPr>
          <w:rStyle w:val="Emphasis"/>
        </w:rPr>
        <w:t>future for small farms</w:t>
      </w:r>
      <w:r w:rsidRPr="004200D2">
        <w:rPr>
          <w:rStyle w:val="StyleUnderline"/>
        </w:rPr>
        <w:t xml:space="preserve">. Or, to be more precise, there </w:t>
      </w:r>
      <w:r w:rsidRPr="004200D2">
        <w:rPr>
          <w:rStyle w:val="Emphasis"/>
        </w:rPr>
        <w:t>can be and should be</w:t>
      </w:r>
      <w:r w:rsidRPr="004200D2">
        <w:t xml:space="preserve"> a future for them. </w:t>
      </w:r>
      <w:r w:rsidRPr="004200D2">
        <w:rPr>
          <w:rStyle w:val="StyleUnderline"/>
        </w:rPr>
        <w:t xml:space="preserve">Given the </w:t>
      </w:r>
      <w:r w:rsidRPr="004200D2">
        <w:rPr>
          <w:rStyle w:val="Emphasis"/>
        </w:rPr>
        <w:t>dependence</w:t>
      </w:r>
      <w:r w:rsidRPr="004200D2">
        <w:rPr>
          <w:rStyle w:val="StyleUnderline"/>
        </w:rPr>
        <w:t xml:space="preserve"> of </w:t>
      </w:r>
      <w:r w:rsidRPr="004200D2">
        <w:rPr>
          <w:rStyle w:val="Emphasis"/>
        </w:rPr>
        <w:t>'modern' low-diversity ag</w:t>
      </w:r>
      <w:r w:rsidRPr="004200D2">
        <w:rPr>
          <w:rStyle w:val="StyleUnderline"/>
        </w:rPr>
        <w:t xml:space="preserve">riculture on </w:t>
      </w:r>
      <w:r w:rsidRPr="004200D2">
        <w:rPr>
          <w:rStyle w:val="Emphasis"/>
        </w:rPr>
        <w:t>'traditional' high-diversity agriculture</w:t>
      </w:r>
      <w:r w:rsidRPr="004200D2">
        <w:t xml:space="preserve">, </w:t>
      </w:r>
      <w:r w:rsidRPr="004200D2">
        <w:rPr>
          <w:rStyle w:val="StyleUnderline"/>
        </w:rPr>
        <w:t xml:space="preserve">the </w:t>
      </w:r>
      <w:r w:rsidRPr="004200D2">
        <w:rPr>
          <w:rStyle w:val="Emphasis"/>
        </w:rPr>
        <w:t>long-term food security of humankind</w:t>
      </w:r>
      <w:r w:rsidRPr="004200D2">
        <w:rPr>
          <w:rStyle w:val="StyleUnderline"/>
        </w:rPr>
        <w:t xml:space="preserve"> will </w:t>
      </w:r>
      <w:r w:rsidRPr="004200D2">
        <w:rPr>
          <w:rStyle w:val="Emphasis"/>
        </w:rPr>
        <w:t>depend</w:t>
      </w:r>
      <w:r w:rsidRPr="004200D2">
        <w:rPr>
          <w:rStyle w:val="StyleUnderline"/>
        </w:rPr>
        <w:t xml:space="preserve"> on </w:t>
      </w:r>
      <w:r w:rsidRPr="004200D2">
        <w:rPr>
          <w:rStyle w:val="Emphasis"/>
        </w:rPr>
        <w:t>small farms</w:t>
      </w:r>
      <w:r w:rsidRPr="004200D2">
        <w:t xml:space="preserve"> </w:t>
      </w:r>
      <w:r w:rsidRPr="004200D2">
        <w:rPr>
          <w:rStyle w:val="StyleUnderline"/>
        </w:rPr>
        <w:t xml:space="preserve">and their </w:t>
      </w:r>
      <w:r w:rsidRPr="004200D2">
        <w:rPr>
          <w:rStyle w:val="Emphasis"/>
        </w:rPr>
        <w:t>continued provision</w:t>
      </w:r>
      <w:r w:rsidRPr="004200D2">
        <w:rPr>
          <w:rStyle w:val="StyleUnderline"/>
        </w:rPr>
        <w:t xml:space="preserve"> of the environmental service of </w:t>
      </w:r>
      <w:r w:rsidRPr="004200D2">
        <w:rPr>
          <w:rStyle w:val="Emphasis"/>
        </w:rPr>
        <w:t>in situ conservation of crop genetic diversity</w:t>
      </w:r>
      <w:r w:rsidRPr="004200D2">
        <w:t xml:space="preserve">. </w:t>
      </w:r>
      <w:r w:rsidRPr="004200D2">
        <w:rPr>
          <w:rStyle w:val="Emphasis"/>
        </w:rPr>
        <w:t>Policies to support</w:t>
      </w:r>
      <w:r w:rsidRPr="004200D2">
        <w:rPr>
          <w:rStyle w:val="StyleUnderline"/>
        </w:rPr>
        <w:t xml:space="preserve"> small farms</w:t>
      </w:r>
      <w:r w:rsidRPr="009048BC">
        <w:t xml:space="preserve"> can be advocated </w:t>
      </w:r>
      <w:r w:rsidRPr="009048BC">
        <w:rPr>
          <w:rStyle w:val="StyleUnderline"/>
        </w:rPr>
        <w:t>therefore</w:t>
      </w:r>
      <w:r w:rsidRPr="009048BC">
        <w:t xml:space="preserve"> not merely as a matter of sympathy</w:t>
      </w:r>
      <w:r w:rsidRPr="004200D2">
        <w:t xml:space="preserve">, or nostalgia, or equity. Such policies </w:t>
      </w:r>
      <w:r w:rsidRPr="009048BC">
        <w:rPr>
          <w:rStyle w:val="StyleUnderline"/>
        </w:rPr>
        <w:t>are</w:t>
      </w:r>
      <w:r w:rsidRPr="004200D2">
        <w:t xml:space="preserve"> also </w:t>
      </w:r>
      <w:r w:rsidRPr="009048BC">
        <w:rPr>
          <w:rStyle w:val="StyleUnderline"/>
        </w:rPr>
        <w:t>a matter of</w:t>
      </w:r>
      <w:r w:rsidRPr="004200D2">
        <w:t xml:space="preserve"> </w:t>
      </w:r>
      <w:r w:rsidRPr="004200D2">
        <w:rPr>
          <w:rStyle w:val="Emphasis"/>
        </w:rPr>
        <w:t>human survival</w:t>
      </w:r>
      <w:r w:rsidRPr="004200D2">
        <w:t>.</w:t>
      </w:r>
    </w:p>
    <w:p w14:paraId="1C57658F" w14:textId="77777777" w:rsidR="003F19F3" w:rsidRDefault="003F19F3" w:rsidP="003F19F3"/>
    <w:p w14:paraId="73D0AA97" w14:textId="77777777" w:rsidR="009048BC" w:rsidRDefault="009048BC" w:rsidP="009048BC">
      <w:pPr>
        <w:pStyle w:val="Heading3"/>
      </w:pPr>
    </w:p>
    <w:p w14:paraId="64AB8F1A" w14:textId="4E7D5BFC" w:rsidR="00187F05" w:rsidRDefault="00187F05" w:rsidP="009048BC">
      <w:pPr>
        <w:pStyle w:val="Heading3"/>
      </w:pPr>
      <w:r>
        <w:t>Ext-CAFOs</w:t>
      </w:r>
      <w:r w:rsidR="00496525">
        <w:t>=Enviro Collapse</w:t>
      </w:r>
    </w:p>
    <w:p w14:paraId="213F0653" w14:textId="367F8779" w:rsidR="00187F05" w:rsidRPr="00187F05" w:rsidRDefault="00187F05" w:rsidP="00187F05">
      <w:pPr>
        <w:pStyle w:val="Heading4"/>
      </w:pPr>
      <w:r>
        <w:t>CAFOs destroy everything</w:t>
      </w:r>
    </w:p>
    <w:p w14:paraId="55F812E0" w14:textId="77777777" w:rsidR="00187F05" w:rsidRPr="00926173" w:rsidRDefault="00187F05" w:rsidP="00187F05">
      <w:r w:rsidRPr="00926173">
        <w:rPr>
          <w:rStyle w:val="Style13ptBold"/>
        </w:rPr>
        <w:t>Absil 21</w:t>
      </w:r>
      <w:r>
        <w:t xml:space="preserve"> – Health Law &amp; Policy Fellow, Boston University School of Public Health</w:t>
      </w:r>
    </w:p>
    <w:p w14:paraId="28F90759" w14:textId="77777777" w:rsidR="00187F05" w:rsidRDefault="00187F05" w:rsidP="00187F05">
      <w:r>
        <w:t xml:space="preserve">Victor J. Absil, MPH &amp; JD-Boston U, Zoning for Public Health: Why a National Land Use Scheme is Essential to Sustainable Food Production, 32 Vill. Envtl. L.J. 141 (2021), </w:t>
      </w:r>
      <w:hyperlink r:id="rId34" w:history="1">
        <w:r w:rsidRPr="00920507">
          <w:rPr>
            <w:rStyle w:val="Hyperlink"/>
          </w:rPr>
          <w:t>https://digitalcommons.law.villanova.edu/cgi/viewcontent.cgi?article=1445&amp;context=elj</w:t>
        </w:r>
      </w:hyperlink>
    </w:p>
    <w:p w14:paraId="749BB15A" w14:textId="77777777" w:rsidR="00187F05" w:rsidRPr="0009456A" w:rsidRDefault="00187F05" w:rsidP="00187F05"/>
    <w:p w14:paraId="35C4B247" w14:textId="12E45069" w:rsidR="00187F05" w:rsidRDefault="00187F05" w:rsidP="00187F05">
      <w:r w:rsidRPr="00926173">
        <w:t xml:space="preserve">Finally, </w:t>
      </w:r>
      <w:r w:rsidRPr="00926173">
        <w:rPr>
          <w:rStyle w:val="Emphasis"/>
        </w:rPr>
        <w:t>vast</w:t>
      </w:r>
      <w:r w:rsidRPr="00926173">
        <w:rPr>
          <w:rStyle w:val="StyleUnderline"/>
        </w:rPr>
        <w:t xml:space="preserve"> amounts of water, energy, land, pesticides, and commodity crops are </w:t>
      </w:r>
      <w:r w:rsidRPr="00926173">
        <w:rPr>
          <w:rStyle w:val="Emphasis"/>
        </w:rPr>
        <w:t>needed to sustain CAFOs</w:t>
      </w:r>
      <w:r w:rsidRPr="00926173">
        <w:t xml:space="preserve">, </w:t>
      </w:r>
      <w:r w:rsidRPr="00926173">
        <w:rPr>
          <w:rStyle w:val="StyleUnderline"/>
        </w:rPr>
        <w:t>especially now that animals raised for meat and dairy “account for [</w:t>
      </w:r>
      <w:r w:rsidRPr="00926173">
        <w:rPr>
          <w:rStyle w:val="Emphasis"/>
        </w:rPr>
        <w:t>twenty] percent of the world’s</w:t>
      </w:r>
      <w:r w:rsidRPr="00926173">
        <w:t xml:space="preserve"> terrestrial </w:t>
      </w:r>
      <w:r w:rsidRPr="00926173">
        <w:rPr>
          <w:rStyle w:val="Emphasis"/>
        </w:rPr>
        <w:t>animal biomass</w:t>
      </w:r>
      <w:r w:rsidRPr="00926173">
        <w:rPr>
          <w:rStyle w:val="StyleUnderline"/>
        </w:rPr>
        <w:t>.”</w:t>
      </w:r>
      <w:r w:rsidRPr="00926173">
        <w:t xml:space="preserve">75 </w:t>
      </w:r>
      <w:r w:rsidRPr="00926173">
        <w:rPr>
          <w:rStyle w:val="Emphasis"/>
        </w:rPr>
        <w:t>CAFOs</w:t>
      </w:r>
      <w:r w:rsidRPr="00926173">
        <w:rPr>
          <w:rStyle w:val="StyleUnderline"/>
        </w:rPr>
        <w:t xml:space="preserve"> are also </w:t>
      </w:r>
      <w:r w:rsidRPr="00926173">
        <w:rPr>
          <w:rStyle w:val="Emphasis"/>
        </w:rPr>
        <w:t>the</w:t>
      </w:r>
      <w:r w:rsidRPr="00926173">
        <w:rPr>
          <w:rStyle w:val="StyleUnderline"/>
        </w:rPr>
        <w:t xml:space="preserve"> </w:t>
      </w:r>
      <w:r w:rsidRPr="00926173">
        <w:rPr>
          <w:rStyle w:val="Emphasis"/>
        </w:rPr>
        <w:t>largest source</w:t>
      </w:r>
      <w:r w:rsidRPr="00926173">
        <w:rPr>
          <w:rStyle w:val="StyleUnderline"/>
        </w:rPr>
        <w:t xml:space="preserve"> of </w:t>
      </w:r>
      <w:r w:rsidRPr="00926173">
        <w:rPr>
          <w:rStyle w:val="Emphasis"/>
        </w:rPr>
        <w:t>greenhouse gas emissions</w:t>
      </w:r>
      <w:r w:rsidRPr="00926173">
        <w:t xml:space="preserve"> </w:t>
      </w:r>
      <w:r w:rsidRPr="00926173">
        <w:rPr>
          <w:rStyle w:val="StyleUnderline"/>
        </w:rPr>
        <w:t xml:space="preserve">and excess nutrient runoff that contributes to </w:t>
      </w:r>
      <w:r w:rsidRPr="00926173">
        <w:rPr>
          <w:rStyle w:val="Emphasis"/>
        </w:rPr>
        <w:t>ocean dead zones</w:t>
      </w:r>
      <w:r w:rsidRPr="00926173">
        <w:t xml:space="preserve">.76 </w:t>
      </w:r>
      <w:r w:rsidRPr="00926173">
        <w:rPr>
          <w:rStyle w:val="Emphasis"/>
        </w:rPr>
        <w:t>Monoculture</w:t>
      </w:r>
      <w:r w:rsidRPr="00926173">
        <w:t xml:space="preserve">, </w:t>
      </w:r>
      <w:r w:rsidRPr="00926173">
        <w:rPr>
          <w:rStyle w:val="Emphasis"/>
        </w:rPr>
        <w:t>the method of agriculture used by industrial farms</w:t>
      </w:r>
      <w:r w:rsidRPr="00926173">
        <w:t xml:space="preserve">, </w:t>
      </w:r>
      <w:r w:rsidRPr="00926173">
        <w:rPr>
          <w:rStyle w:val="Emphasis"/>
        </w:rPr>
        <w:t>depletes soil</w:t>
      </w:r>
      <w:r w:rsidRPr="00926173">
        <w:rPr>
          <w:rStyle w:val="StyleUnderline"/>
        </w:rPr>
        <w:t xml:space="preserve"> health, which decreases crop nutrition and </w:t>
      </w:r>
      <w:r w:rsidRPr="00926173">
        <w:rPr>
          <w:rStyle w:val="Emphasis"/>
        </w:rPr>
        <w:t>increases crop vulnerability</w:t>
      </w:r>
      <w:r w:rsidRPr="00926173">
        <w:rPr>
          <w:rStyle w:val="StyleUnderline"/>
        </w:rPr>
        <w:t xml:space="preserve"> to invasive plants and insects.</w:t>
      </w:r>
      <w:r w:rsidRPr="00926173">
        <w:t xml:space="preserve">77 </w:t>
      </w:r>
      <w:r w:rsidRPr="00926173">
        <w:rPr>
          <w:rStyle w:val="StyleUnderline"/>
        </w:rPr>
        <w:t xml:space="preserve">This creates a </w:t>
      </w:r>
      <w:r w:rsidRPr="00926173">
        <w:rPr>
          <w:rStyle w:val="Emphasis"/>
        </w:rPr>
        <w:t>feedback loop</w:t>
      </w:r>
      <w:r w:rsidRPr="00926173">
        <w:t xml:space="preserve"> </w:t>
      </w:r>
      <w:r w:rsidRPr="00926173">
        <w:rPr>
          <w:rStyle w:val="StyleUnderline"/>
        </w:rPr>
        <w:t xml:space="preserve">in which farmers become </w:t>
      </w:r>
      <w:r w:rsidRPr="00926173">
        <w:rPr>
          <w:rStyle w:val="Emphasis"/>
        </w:rPr>
        <w:t>dependent on pesticides</w:t>
      </w:r>
      <w:r w:rsidRPr="00926173">
        <w:t xml:space="preserve">.78 </w:t>
      </w:r>
      <w:r w:rsidRPr="00926173">
        <w:rPr>
          <w:rStyle w:val="Emphasis"/>
        </w:rPr>
        <w:t>Pesticides in turn pollute</w:t>
      </w:r>
      <w:r w:rsidRPr="00926173">
        <w:rPr>
          <w:rStyle w:val="StyleUnderline"/>
        </w:rPr>
        <w:t xml:space="preserve"> water, air, and food</w:t>
      </w:r>
      <w:r w:rsidRPr="00926173">
        <w:t xml:space="preserve">.79 </w:t>
      </w:r>
      <w:r w:rsidRPr="00926173">
        <w:rPr>
          <w:rStyle w:val="StyleUnderline"/>
        </w:rPr>
        <w:t xml:space="preserve">Furthermore, </w:t>
      </w:r>
      <w:r w:rsidRPr="00926173">
        <w:rPr>
          <w:rStyle w:val="Emphasis"/>
        </w:rPr>
        <w:t>agricultural water use</w:t>
      </w:r>
      <w:r w:rsidRPr="00926173">
        <w:rPr>
          <w:rStyle w:val="StyleUnderline"/>
        </w:rPr>
        <w:t xml:space="preserve"> accounts</w:t>
      </w:r>
      <w:r w:rsidRPr="00926173">
        <w:t xml:space="preserve"> for eighty to </w:t>
      </w:r>
      <w:r w:rsidRPr="00926173">
        <w:rPr>
          <w:rStyle w:val="Emphasis"/>
        </w:rPr>
        <w:t>ninety percent of the United States water consumption</w:t>
      </w:r>
      <w:r w:rsidRPr="00926173">
        <w:t xml:space="preserve">, </w:t>
      </w:r>
      <w:r w:rsidRPr="00926173">
        <w:rPr>
          <w:rStyle w:val="Emphasis"/>
        </w:rPr>
        <w:t>using up</w:t>
      </w:r>
      <w:r w:rsidRPr="00926173">
        <w:rPr>
          <w:rStyle w:val="StyleUnderline"/>
        </w:rPr>
        <w:t xml:space="preserve"> </w:t>
      </w:r>
      <w:r w:rsidRPr="00926173">
        <w:rPr>
          <w:rStyle w:val="Emphasis"/>
        </w:rPr>
        <w:t>scarce resources</w:t>
      </w:r>
      <w:r w:rsidRPr="00926173">
        <w:t xml:space="preserve"> f</w:t>
      </w:r>
      <w:r w:rsidRPr="00926173">
        <w:rPr>
          <w:rStyle w:val="StyleUnderline"/>
        </w:rPr>
        <w:t>or farming practices that cause</w:t>
      </w:r>
      <w:r w:rsidRPr="00926173">
        <w:t xml:space="preserve"> more </w:t>
      </w:r>
      <w:r w:rsidRPr="00926173">
        <w:rPr>
          <w:rStyle w:val="StyleUnderline"/>
        </w:rPr>
        <w:t>harm</w:t>
      </w:r>
      <w:r w:rsidRPr="00926173">
        <w:t>.80</w:t>
      </w:r>
    </w:p>
    <w:p w14:paraId="5BED8BE8" w14:textId="2E63C299" w:rsidR="00496525" w:rsidRDefault="00496525" w:rsidP="00187F05"/>
    <w:p w14:paraId="442D21BA" w14:textId="62F28F5A" w:rsidR="00496525" w:rsidRDefault="00496525" w:rsidP="00496525">
      <w:pPr>
        <w:pStyle w:val="Heading4"/>
      </w:pPr>
      <w:r>
        <w:t>Destroys everything—Must stop exempting</w:t>
      </w:r>
    </w:p>
    <w:p w14:paraId="6E7552F5" w14:textId="77777777" w:rsidR="00496525" w:rsidRPr="00401889" w:rsidRDefault="00496525" w:rsidP="00496525">
      <w:pPr>
        <w:rPr>
          <w:rStyle w:val="Style13ptBold"/>
        </w:rPr>
      </w:pPr>
      <w:r>
        <w:rPr>
          <w:rStyle w:val="Style13ptBold"/>
        </w:rPr>
        <w:t>Finney 21</w:t>
      </w:r>
      <w:r w:rsidRPr="00401889">
        <w:t xml:space="preserve"> – </w:t>
      </w:r>
      <w:r>
        <w:t>Federal law clerk, W.D. Tenn.</w:t>
      </w:r>
    </w:p>
    <w:p w14:paraId="25FC7106" w14:textId="77777777" w:rsidR="00496525" w:rsidRDefault="00496525" w:rsidP="00496525">
      <w:r>
        <w:t xml:space="preserve">Bradley R. Finney, clerk for the U.S. District Court for the Western District of Tennessee, former associate in the Houston office of Norton Rose Fulbright, Agricultural Law Stifles Innovation and Competition, 72 Ala. L. Rev. 785 (​2021), </w:t>
      </w:r>
      <w:hyperlink r:id="rId35" w:history="1">
        <w:r w:rsidRPr="00920507">
          <w:rPr>
            <w:rStyle w:val="Hyperlink"/>
          </w:rPr>
          <w:t>https://www.law.ua.edu/lawreview/files/2021/05/3-Finney-785-838.pdf</w:t>
        </w:r>
      </w:hyperlink>
    </w:p>
    <w:p w14:paraId="6088BBEF" w14:textId="77777777" w:rsidR="00496525" w:rsidRPr="00093577" w:rsidRDefault="00496525" w:rsidP="00496525"/>
    <w:p w14:paraId="789EA7F9" w14:textId="77777777" w:rsidR="00496525" w:rsidRPr="008304F1" w:rsidRDefault="00496525" w:rsidP="00496525">
      <w:pPr>
        <w:rPr>
          <w:rStyle w:val="Emphasis"/>
        </w:rPr>
      </w:pPr>
      <w:r>
        <w:t xml:space="preserve">Such controversy exists because </w:t>
      </w:r>
      <w:r w:rsidRPr="002E37FC">
        <w:rPr>
          <w:rStyle w:val="StyleUnderline"/>
        </w:rPr>
        <w:t>emissions of</w:t>
      </w:r>
      <w:r w:rsidRPr="002E37FC">
        <w:t xml:space="preserve"> various </w:t>
      </w:r>
      <w:r w:rsidRPr="002E37FC">
        <w:rPr>
          <w:rStyle w:val="StyleUnderline"/>
        </w:rPr>
        <w:t>ag</w:t>
      </w:r>
      <w:r w:rsidRPr="002E37FC">
        <w:t xml:space="preserve">ricultural </w:t>
      </w:r>
      <w:r w:rsidRPr="002E37FC">
        <w:rPr>
          <w:rStyle w:val="StyleUnderline"/>
        </w:rPr>
        <w:t xml:space="preserve">pollutants into water sources are causing changes to the environment that could </w:t>
      </w:r>
      <w:r w:rsidRPr="002E37FC">
        <w:rPr>
          <w:rStyle w:val="Emphasis"/>
        </w:rPr>
        <w:t>permanently alter how humans live</w:t>
      </w:r>
      <w:r>
        <w:t xml:space="preserve"> 37 </w:t>
      </w:r>
      <w:r w:rsidRPr="002E37FC">
        <w:rPr>
          <w:rStyle w:val="StyleUnderline"/>
        </w:rPr>
        <w:t xml:space="preserve">and </w:t>
      </w:r>
      <w:r w:rsidRPr="002E37FC">
        <w:rPr>
          <w:rStyle w:val="Emphasis"/>
        </w:rPr>
        <w:t>threaten human health</w:t>
      </w:r>
      <w:r w:rsidRPr="002E37FC">
        <w:rPr>
          <w:rStyle w:val="StyleUnderline"/>
        </w:rPr>
        <w:t xml:space="preserve"> in </w:t>
      </w:r>
      <w:r w:rsidRPr="002E37FC">
        <w:rPr>
          <w:rStyle w:val="Emphasis"/>
        </w:rPr>
        <w:t>devastating</w:t>
      </w:r>
      <w:r>
        <w:t xml:space="preserve"> [*792] </w:t>
      </w:r>
      <w:r w:rsidRPr="002E37FC">
        <w:rPr>
          <w:rStyle w:val="Emphasis"/>
        </w:rPr>
        <w:t>ways</w:t>
      </w:r>
      <w:r>
        <w:t xml:space="preserve">. 38 </w:t>
      </w:r>
      <w:r w:rsidRPr="002E37FC">
        <w:rPr>
          <w:rStyle w:val="StyleUnderline"/>
        </w:rPr>
        <w:t xml:space="preserve">This pollution </w:t>
      </w:r>
      <w:r w:rsidRPr="00140411">
        <w:rPr>
          <w:rStyle w:val="Emphasis"/>
        </w:rPr>
        <w:t>is wreaking</w:t>
      </w:r>
      <w:r w:rsidRPr="008304F1">
        <w:rPr>
          <w:rStyle w:val="Emphasis"/>
        </w:rPr>
        <w:t xml:space="preserve"> havoc</w:t>
      </w:r>
      <w:r w:rsidRPr="002E37FC">
        <w:rPr>
          <w:rStyle w:val="StyleUnderline"/>
        </w:rPr>
        <w:t xml:space="preserve"> on water sources</w:t>
      </w:r>
      <w:r>
        <w:t xml:space="preserve"> </w:t>
      </w:r>
      <w:r w:rsidRPr="008304F1">
        <w:rPr>
          <w:rStyle w:val="Emphasis"/>
        </w:rPr>
        <w:t>throughout the United States</w:t>
      </w:r>
      <w:r>
        <w:t xml:space="preserve">, </w:t>
      </w:r>
      <w:r w:rsidRPr="008304F1">
        <w:rPr>
          <w:rStyle w:val="Emphasis"/>
        </w:rPr>
        <w:t>creating areas</w:t>
      </w:r>
      <w:r>
        <w:t xml:space="preserve"> </w:t>
      </w:r>
      <w:r w:rsidRPr="008304F1">
        <w:rPr>
          <w:rStyle w:val="StyleUnderline"/>
        </w:rPr>
        <w:t xml:space="preserve">in bodies of water that </w:t>
      </w:r>
      <w:r w:rsidRPr="00140411">
        <w:rPr>
          <w:rStyle w:val="StyleUnderline"/>
        </w:rPr>
        <w:t xml:space="preserve">are the </w:t>
      </w:r>
      <w:r w:rsidRPr="008304F1">
        <w:rPr>
          <w:rStyle w:val="Emphasis"/>
        </w:rPr>
        <w:t xml:space="preserve">size of </w:t>
      </w:r>
      <w:r w:rsidRPr="00140411">
        <w:rPr>
          <w:rStyle w:val="Emphasis"/>
        </w:rPr>
        <w:t>multiple states in which living</w:t>
      </w:r>
      <w:r w:rsidRPr="008304F1">
        <w:rPr>
          <w:rStyle w:val="Emphasis"/>
        </w:rPr>
        <w:t xml:space="preserve"> organisms cannot exist</w:t>
      </w:r>
      <w:r>
        <w:t xml:space="preserve">, 39 </w:t>
      </w:r>
      <w:r w:rsidRPr="008304F1">
        <w:rPr>
          <w:rStyle w:val="StyleUnderline"/>
        </w:rPr>
        <w:t xml:space="preserve">causing </w:t>
      </w:r>
      <w:r w:rsidRPr="00140411">
        <w:rPr>
          <w:rStyle w:val="Emphasis"/>
        </w:rPr>
        <w:t>harmful health effects</w:t>
      </w:r>
      <w:r>
        <w:t xml:space="preserve">, 40 </w:t>
      </w:r>
      <w:r w:rsidRPr="008304F1">
        <w:rPr>
          <w:rStyle w:val="StyleUnderline"/>
        </w:rPr>
        <w:t xml:space="preserve">and </w:t>
      </w:r>
      <w:r w:rsidRPr="00140411">
        <w:rPr>
          <w:rStyle w:val="Emphasis"/>
        </w:rPr>
        <w:t>devastating local economies</w:t>
      </w:r>
      <w:r>
        <w:t xml:space="preserve">. 41 </w:t>
      </w:r>
      <w:r w:rsidRPr="00140411">
        <w:rPr>
          <w:rStyle w:val="Emphasis"/>
        </w:rPr>
        <w:t>This could be just the beginning.</w:t>
      </w:r>
    </w:p>
    <w:p w14:paraId="799EE7BA" w14:textId="77777777" w:rsidR="00496525" w:rsidRDefault="00496525" w:rsidP="00496525">
      <w:r w:rsidRPr="008304F1">
        <w:rPr>
          <w:rStyle w:val="StyleUnderline"/>
        </w:rPr>
        <w:t>Agr</w:t>
      </w:r>
      <w:r>
        <w:t xml:space="preserve">icultural </w:t>
      </w:r>
      <w:r w:rsidRPr="008304F1">
        <w:rPr>
          <w:rStyle w:val="StyleUnderline"/>
        </w:rPr>
        <w:t>pollution</w:t>
      </w:r>
      <w:r>
        <w:t xml:space="preserve"> </w:t>
      </w:r>
      <w:r w:rsidRPr="008304F1">
        <w:t>stems from many sources, including fertilizers and pesticides, animal excrement from livestock operations, and sediment</w:t>
      </w:r>
      <w:r>
        <w:t xml:space="preserve"> loading from timber operations. 42 These pollutants add "ammonium, nitrates, nitrites, and phosphorous to ambient water quality[, </w:t>
      </w:r>
      <w:r w:rsidRPr="008304F1">
        <w:rPr>
          <w:rStyle w:val="StyleUnderline"/>
        </w:rPr>
        <w:t>caus</w:t>
      </w:r>
      <w:r>
        <w:t xml:space="preserve">ing </w:t>
      </w:r>
      <w:r w:rsidRPr="008304F1">
        <w:rPr>
          <w:rStyle w:val="StyleUnderline"/>
        </w:rPr>
        <w:t xml:space="preserve">d]ownstream lakes and reservoirs [to] experience </w:t>
      </w:r>
      <w:r w:rsidRPr="008304F1">
        <w:rPr>
          <w:rStyle w:val="Emphasis"/>
        </w:rPr>
        <w:t>eutrophication</w:t>
      </w:r>
      <w:r w:rsidRPr="008304F1">
        <w:rPr>
          <w:rStyle w:val="StyleUnderline"/>
        </w:rPr>
        <w:t xml:space="preserve">, </w:t>
      </w:r>
      <w:r w:rsidRPr="008304F1">
        <w:rPr>
          <w:rStyle w:val="Emphasis"/>
        </w:rPr>
        <w:t>algae blooms</w:t>
      </w:r>
      <w:r w:rsidRPr="008304F1">
        <w:rPr>
          <w:rStyle w:val="StyleUnderline"/>
        </w:rPr>
        <w:t xml:space="preserve">, and </w:t>
      </w:r>
      <w:r w:rsidRPr="008304F1">
        <w:rPr>
          <w:rStyle w:val="Emphasis"/>
        </w:rPr>
        <w:t>depleted oxygen</w:t>
      </w:r>
      <w:r>
        <w:t xml:space="preserve">, </w:t>
      </w:r>
      <w:r w:rsidRPr="008304F1">
        <w:rPr>
          <w:rStyle w:val="StyleUnderline"/>
        </w:rPr>
        <w:t xml:space="preserve">while </w:t>
      </w:r>
      <w:r w:rsidRPr="00140411">
        <w:rPr>
          <w:rStyle w:val="Emphasis"/>
        </w:rPr>
        <w:t>rivers</w:t>
      </w:r>
      <w:r w:rsidRPr="008304F1">
        <w:rPr>
          <w:rStyle w:val="StyleUnderline"/>
        </w:rPr>
        <w:t xml:space="preserve"> can be impacted by excessive salinity</w:t>
      </w:r>
      <w:r>
        <w:t xml:space="preserve">, </w:t>
      </w:r>
      <w:r w:rsidRPr="008304F1">
        <w:rPr>
          <w:rStyle w:val="StyleUnderline"/>
        </w:rPr>
        <w:t>turbidity</w:t>
      </w:r>
      <w:r>
        <w:t xml:space="preserve"> (from sediment), </w:t>
      </w:r>
      <w:r w:rsidRPr="008304F1">
        <w:rPr>
          <w:rStyle w:val="StyleUnderline"/>
        </w:rPr>
        <w:t xml:space="preserve">and toxicity, resulting in </w:t>
      </w:r>
      <w:r w:rsidRPr="008304F1">
        <w:rPr>
          <w:rStyle w:val="Emphasis"/>
        </w:rPr>
        <w:t>forever-altered marine ecosystems</w:t>
      </w:r>
      <w:r>
        <w:t>." 43</w:t>
      </w:r>
    </w:p>
    <w:p w14:paraId="602CB68A" w14:textId="77777777" w:rsidR="00496525" w:rsidRDefault="00496525" w:rsidP="00496525">
      <w:r w:rsidRPr="008304F1">
        <w:rPr>
          <w:rStyle w:val="StyleUnderline"/>
        </w:rPr>
        <w:t xml:space="preserve">The </w:t>
      </w:r>
      <w:r w:rsidRPr="008304F1">
        <w:rPr>
          <w:rStyle w:val="Emphasis"/>
        </w:rPr>
        <w:t>negative impact</w:t>
      </w:r>
      <w:r>
        <w:t xml:space="preserve"> </w:t>
      </w:r>
      <w:r w:rsidRPr="00140411">
        <w:rPr>
          <w:rStyle w:val="StyleUnderline"/>
        </w:rPr>
        <w:t>and financial burden of agriculture's water</w:t>
      </w:r>
      <w:r w:rsidRPr="008304F1">
        <w:rPr>
          <w:rStyle w:val="StyleUnderline"/>
        </w:rPr>
        <w:t xml:space="preserve"> pollution on society are </w:t>
      </w:r>
      <w:r w:rsidRPr="008304F1">
        <w:rPr>
          <w:rStyle w:val="Emphasis"/>
        </w:rPr>
        <w:t>well-documented</w:t>
      </w:r>
      <w:r>
        <w:t xml:space="preserve">. 44 </w:t>
      </w:r>
      <w:r w:rsidRPr="008304F1">
        <w:rPr>
          <w:rStyle w:val="StyleUnderline"/>
        </w:rPr>
        <w:t>Yet</w:t>
      </w:r>
      <w:r>
        <w:t xml:space="preserve">, </w:t>
      </w:r>
      <w:r w:rsidRPr="008304F1">
        <w:rPr>
          <w:rStyle w:val="StyleUnderline"/>
        </w:rPr>
        <w:t xml:space="preserve">legislation </w:t>
      </w:r>
      <w:r w:rsidRPr="00140411">
        <w:rPr>
          <w:rStyle w:val="Emphasis"/>
        </w:rPr>
        <w:t>continues to largely exempt ag</w:t>
      </w:r>
      <w:r w:rsidRPr="008304F1">
        <w:rPr>
          <w:rStyle w:val="StyleUnderline"/>
        </w:rPr>
        <w:t>riculture from environmental regulation</w:t>
      </w:r>
      <w:r>
        <w:t xml:space="preserve"> </w:t>
      </w:r>
      <w:r w:rsidRPr="008304F1">
        <w:rPr>
          <w:rStyle w:val="StyleUnderline"/>
        </w:rPr>
        <w:t>and allows it to externalize</w:t>
      </w:r>
      <w:r>
        <w:t xml:space="preserve"> many of </w:t>
      </w:r>
      <w:r w:rsidRPr="008304F1">
        <w:rPr>
          <w:rStyle w:val="StyleUnderline"/>
        </w:rPr>
        <w:t>its costs</w:t>
      </w:r>
      <w:r>
        <w:t xml:space="preserve">. Regulators ostensibly provide such special treatment to agriculture to ensure its continued financial health, which in turn arguably ensures that cheap food is readily available for the country. 45 But </w:t>
      </w:r>
      <w:r w:rsidRPr="008304F1">
        <w:t>such special treatment</w:t>
      </w:r>
      <w:r>
        <w:t xml:space="preserve"> decreases water quality, as </w:t>
      </w:r>
      <w:r w:rsidRPr="008304F1">
        <w:rPr>
          <w:rStyle w:val="StyleUnderline"/>
        </w:rPr>
        <w:t>the</w:t>
      </w:r>
      <w:r>
        <w:t xml:space="preserve"> environmental </w:t>
      </w:r>
      <w:r w:rsidRPr="00140411">
        <w:rPr>
          <w:rStyle w:val="Emphasis"/>
        </w:rPr>
        <w:t>regulatory exemptions</w:t>
      </w:r>
      <w:r w:rsidRPr="00140411">
        <w:rPr>
          <w:rStyle w:val="StyleUnderline"/>
        </w:rPr>
        <w:t xml:space="preserve"> </w:t>
      </w:r>
      <w:r w:rsidRPr="00140411">
        <w:rPr>
          <w:rStyle w:val="Emphasis"/>
        </w:rPr>
        <w:t>provided</w:t>
      </w:r>
      <w:r w:rsidRPr="008304F1">
        <w:rPr>
          <w:rStyle w:val="StyleUnderline"/>
        </w:rPr>
        <w:t xml:space="preserve"> to the industry </w:t>
      </w:r>
      <w:r w:rsidRPr="008304F1">
        <w:rPr>
          <w:rStyle w:val="Emphasis"/>
        </w:rPr>
        <w:t>allow it to pollute</w:t>
      </w:r>
      <w:r w:rsidRPr="00140411">
        <w:rPr>
          <w:rStyle w:val="StyleUnderline"/>
        </w:rPr>
        <w:t xml:space="preserve"> water sources. </w:t>
      </w:r>
      <w:r>
        <w:t>46</w:t>
      </w:r>
    </w:p>
    <w:p w14:paraId="5242F9C8" w14:textId="77777777" w:rsidR="00496525" w:rsidRPr="00187F05" w:rsidRDefault="00496525" w:rsidP="00187F05"/>
    <w:p w14:paraId="67BD6B96" w14:textId="77777777" w:rsidR="00496525" w:rsidRDefault="00496525" w:rsidP="00496525">
      <w:pPr>
        <w:pStyle w:val="Heading3"/>
      </w:pPr>
      <w:r>
        <w:t>--Key to Warming</w:t>
      </w:r>
    </w:p>
    <w:p w14:paraId="68D53EF1" w14:textId="77777777" w:rsidR="00496525" w:rsidRPr="00187F05" w:rsidRDefault="00496525" w:rsidP="00496525">
      <w:pPr>
        <w:pStyle w:val="Heading4"/>
      </w:pPr>
      <w:r>
        <w:t>Key driver of warming</w:t>
      </w:r>
    </w:p>
    <w:p w14:paraId="57DCA181" w14:textId="77777777" w:rsidR="00496525" w:rsidRDefault="00496525" w:rsidP="00496525">
      <w:r w:rsidRPr="00926173">
        <w:rPr>
          <w:rStyle w:val="Style13ptBold"/>
        </w:rPr>
        <w:t>Levandowski 20</w:t>
      </w:r>
      <w:r>
        <w:t xml:space="preserve"> – </w:t>
      </w:r>
      <w:r w:rsidRPr="00AB3B94">
        <w:t>Georgetown Law, J.D. 2020</w:t>
      </w:r>
    </w:p>
    <w:p w14:paraId="462CB8AA" w14:textId="77777777" w:rsidR="00496525" w:rsidRDefault="00496525" w:rsidP="00496525">
      <w:r>
        <w:t>Ryan, “</w:t>
      </w:r>
      <w:r w:rsidRPr="00AB3B94">
        <w:t>Polluting 'till the Cows Come Home: How Agricultural Exceptionalism Allows CAFO's Free Range for Climate Harm,</w:t>
      </w:r>
      <w:r>
        <w:t>”</w:t>
      </w:r>
      <w:r w:rsidRPr="00AB3B94">
        <w:t xml:space="preserve"> 33 GEO. ENVTL. L. REV. 151 (2020).</w:t>
      </w:r>
      <w:r>
        <w:t xml:space="preserve"> HeinOnline.</w:t>
      </w:r>
    </w:p>
    <w:p w14:paraId="3CB533B1" w14:textId="77777777" w:rsidR="00496525" w:rsidRPr="00AB3B94" w:rsidRDefault="00496525" w:rsidP="00496525">
      <w:pPr>
        <w:rPr>
          <w:sz w:val="16"/>
        </w:rPr>
      </w:pPr>
      <w:r w:rsidRPr="00AB3B94">
        <w:rPr>
          <w:rStyle w:val="Emphasis"/>
        </w:rPr>
        <w:t>The world is facing an existential climate emergency</w:t>
      </w:r>
      <w:r w:rsidRPr="00AB3B94">
        <w:rPr>
          <w:sz w:val="16"/>
        </w:rPr>
        <w:t xml:space="preserve">.' Recent </w:t>
      </w:r>
      <w:r w:rsidRPr="00AB3B94">
        <w:rPr>
          <w:rStyle w:val="StyleUnderline"/>
        </w:rPr>
        <w:t>climate reports warn of food shortages, wildfires, and inundated coastlines, among other dire consequences</w:t>
      </w:r>
      <w:r w:rsidRPr="00AB3B94">
        <w:rPr>
          <w:sz w:val="16"/>
        </w:rPr>
        <w:t xml:space="preserve"> that may be unavoidable-absent an unprecedented transformation of the global economy. Yet policy responses have been slow and may fail to pre- vent some of these most serious effects of climate change.3 Recently, climate pol-icy in the United States has been particularly troublesome, as the Trump Administration has reversed some of the most significant Obama-era climate reg- ulations. However, </w:t>
      </w:r>
      <w:r w:rsidRPr="00AB3B94">
        <w:rPr>
          <w:rStyle w:val="Emphasis"/>
        </w:rPr>
        <w:t>one major emitter of greenhouse gases has avoided the atten- tion of policymakers for decades: the animal agriculture industry</w:t>
      </w:r>
      <w:r w:rsidRPr="00AB3B94">
        <w:rPr>
          <w:sz w:val="16"/>
        </w:rPr>
        <w:t>.</w:t>
      </w:r>
    </w:p>
    <w:p w14:paraId="0E8CD04A" w14:textId="77777777" w:rsidR="00496525" w:rsidRPr="00AB3B94" w:rsidRDefault="00496525" w:rsidP="00496525">
      <w:pPr>
        <w:rPr>
          <w:sz w:val="16"/>
        </w:rPr>
      </w:pPr>
      <w:r w:rsidRPr="00AB3B94">
        <w:rPr>
          <w:sz w:val="16"/>
        </w:rPr>
        <w:t xml:space="preserve">Whereas </w:t>
      </w:r>
      <w:r w:rsidRPr="00AB3B94">
        <w:rPr>
          <w:rStyle w:val="StyleUnderline"/>
        </w:rPr>
        <w:t>much of the climate policy in the U</w:t>
      </w:r>
      <w:r w:rsidRPr="00AB3B94">
        <w:rPr>
          <w:sz w:val="16"/>
        </w:rPr>
        <w:t xml:space="preserve">nited </w:t>
      </w:r>
      <w:r w:rsidRPr="00AB3B94">
        <w:rPr>
          <w:rStyle w:val="StyleUnderline"/>
        </w:rPr>
        <w:t>S</w:t>
      </w:r>
      <w:r w:rsidRPr="00AB3B94">
        <w:rPr>
          <w:sz w:val="16"/>
        </w:rPr>
        <w:t xml:space="preserve">tates </w:t>
      </w:r>
      <w:r w:rsidRPr="00AB3B94">
        <w:rPr>
          <w:rStyle w:val="StyleUnderline"/>
        </w:rPr>
        <w:t>has been focused on reducing</w:t>
      </w:r>
      <w:r w:rsidRPr="00AB3B94">
        <w:rPr>
          <w:sz w:val="16"/>
        </w:rPr>
        <w:t xml:space="preserve"> carbon dioxide ("</w:t>
      </w:r>
      <w:r w:rsidRPr="00AB3B94">
        <w:rPr>
          <w:rStyle w:val="StyleUnderline"/>
        </w:rPr>
        <w:t xml:space="preserve">C02") emissions from fossil fuel consumption, rela- tively </w:t>
      </w:r>
      <w:r w:rsidRPr="00AB3B94">
        <w:rPr>
          <w:rStyle w:val="Emphasis"/>
        </w:rPr>
        <w:t>little attention has been paid to the livestock sector despite its standing as a significant national contributor of greenhouse gases</w:t>
      </w:r>
      <w:r w:rsidRPr="00AB3B94">
        <w:rPr>
          <w:sz w:val="16"/>
        </w:rPr>
        <w:t>.' This may be explained by the theory of "agricultural exceptionalism"-a pervasive legal regime identified by agricultural law scholars that provides exceptions to the agriculture industry6 for everything from bankruptcy to environmental regulations. Driven by the well-meaning notion that agriculture is so essential to human survival that farm- ers should be entitled to exceptional legal and regulatory protections, the excep- tions have been twisted to insulate large-scale, industrial agriculture.' As one environmental law scholar puts it, the resulting system of active and passive safe harbors enjoyed by the agricultural industry has created a kind of "anti-law." 8</w:t>
      </w:r>
    </w:p>
    <w:p w14:paraId="4B1F6932" w14:textId="77777777" w:rsidR="00496525" w:rsidRPr="00AB3B94" w:rsidRDefault="00496525" w:rsidP="00496525">
      <w:pPr>
        <w:rPr>
          <w:sz w:val="16"/>
        </w:rPr>
      </w:pPr>
      <w:r w:rsidRPr="00AB3B94">
        <w:rPr>
          <w:sz w:val="16"/>
        </w:rPr>
        <w:t xml:space="preserve">As this Note will demonstrate, </w:t>
      </w:r>
      <w:r w:rsidRPr="00AB3B94">
        <w:rPr>
          <w:rStyle w:val="StyleUnderline"/>
        </w:rPr>
        <w:t>the effect</w:t>
      </w:r>
      <w:r w:rsidRPr="00AB3B94">
        <w:rPr>
          <w:sz w:val="16"/>
        </w:rPr>
        <w:t xml:space="preserve"> of agricultural exceptionalism in the climate context </w:t>
      </w:r>
      <w:r w:rsidRPr="00AB3B94">
        <w:rPr>
          <w:rStyle w:val="StyleUnderline"/>
        </w:rPr>
        <w:t xml:space="preserve">has been to permit large, industrial animal feeding operations to </w:t>
      </w:r>
      <w:r w:rsidRPr="00AB3B94">
        <w:rPr>
          <w:rStyle w:val="Emphasis"/>
        </w:rPr>
        <w:t>emit significant quantities of greenhouse gases</w:t>
      </w:r>
      <w:r w:rsidRPr="00AB3B94">
        <w:rPr>
          <w:sz w:val="16"/>
        </w:rPr>
        <w:t>, while simultaneously preventing environmental advocates from seeking redress for climate harms. Part I will de- velop the links between animal agriculture and climate change. Part II will exam- ine how agricultural exceptionalism has led to the failure of federal regulation to address climate impacts. Finally, Part III will explore the possibilities and chal- lenges of reaching emissions in federal and state courts.</w:t>
      </w:r>
    </w:p>
    <w:p w14:paraId="0F13737E" w14:textId="77777777" w:rsidR="00496525" w:rsidRPr="00187F05" w:rsidRDefault="00496525" w:rsidP="00496525"/>
    <w:p w14:paraId="0BBF6A0A" w14:textId="2E1487D4" w:rsidR="009048BC" w:rsidRDefault="009048BC" w:rsidP="009048BC">
      <w:pPr>
        <w:pStyle w:val="Heading3"/>
      </w:pPr>
      <w:r>
        <w:t xml:space="preserve">Ext-Incentives </w:t>
      </w:r>
      <w:r w:rsidR="000B45BE">
        <w:t>K</w:t>
      </w:r>
      <w:r>
        <w:t>ey</w:t>
      </w:r>
    </w:p>
    <w:p w14:paraId="4953C3B8" w14:textId="77777777" w:rsidR="009048BC" w:rsidRPr="000E7EB7" w:rsidRDefault="009048BC" w:rsidP="009048BC">
      <w:pPr>
        <w:pStyle w:val="Heading4"/>
      </w:pPr>
      <w:r>
        <w:t>Realigning incentives is necessary and sufficient to stop the environmental harm and drive ag innovation</w:t>
      </w:r>
    </w:p>
    <w:p w14:paraId="2D884BA0" w14:textId="77777777" w:rsidR="009048BC" w:rsidRPr="00401889" w:rsidRDefault="009048BC" w:rsidP="009048BC">
      <w:pPr>
        <w:rPr>
          <w:rStyle w:val="Style13ptBold"/>
        </w:rPr>
      </w:pPr>
      <w:r>
        <w:rPr>
          <w:rStyle w:val="Style13ptBold"/>
        </w:rPr>
        <w:t>Finney 21</w:t>
      </w:r>
      <w:r w:rsidRPr="00401889">
        <w:t xml:space="preserve"> – </w:t>
      </w:r>
      <w:r>
        <w:t>Federal law clerk, W.D. Tenn.</w:t>
      </w:r>
    </w:p>
    <w:p w14:paraId="60CA1489" w14:textId="77777777" w:rsidR="009048BC" w:rsidRPr="000538F3" w:rsidRDefault="009048BC" w:rsidP="009048BC">
      <w:r>
        <w:t xml:space="preserve">Bradley R. Finney, clerk for the U.S. District Court for the Western District of Tennessee, former associate in the Houston office of Norton Rose Fulbright, Agricultural Law Stifles Innovation and Competition, 72 Ala. L. Rev. 785 (​2021), </w:t>
      </w:r>
      <w:hyperlink r:id="rId36" w:history="1">
        <w:r w:rsidRPr="00920507">
          <w:rPr>
            <w:rStyle w:val="Hyperlink"/>
          </w:rPr>
          <w:t>https://www.law.ua.edu/lawreview/files/2021/05/3-Finney-785-838.pdf</w:t>
        </w:r>
      </w:hyperlink>
    </w:p>
    <w:p w14:paraId="4382BCB0" w14:textId="77777777" w:rsidR="009048BC" w:rsidRPr="000538F3" w:rsidRDefault="009048BC" w:rsidP="009048BC"/>
    <w:p w14:paraId="098D7B84" w14:textId="77777777" w:rsidR="009048BC" w:rsidRDefault="009048BC" w:rsidP="009048BC">
      <w:r>
        <w:t>3.The Impact of Agriculture's Lack of Innovation</w:t>
      </w:r>
    </w:p>
    <w:p w14:paraId="13C826AF" w14:textId="77777777" w:rsidR="009048BC" w:rsidRDefault="009048BC" w:rsidP="009048BC">
      <w:r>
        <w:t xml:space="preserve">As discussed in more depth in Part I, </w:t>
      </w:r>
      <w:r w:rsidRPr="00513F8A">
        <w:rPr>
          <w:rStyle w:val="StyleUnderline"/>
        </w:rPr>
        <w:t xml:space="preserve">the </w:t>
      </w:r>
      <w:r w:rsidRPr="00496525">
        <w:rPr>
          <w:rStyle w:val="Emphasis"/>
        </w:rPr>
        <w:t>effects</w:t>
      </w:r>
      <w:r w:rsidRPr="00513F8A">
        <w:rPr>
          <w:rStyle w:val="StyleUnderline"/>
        </w:rPr>
        <w:t xml:space="preserve"> of ag</w:t>
      </w:r>
      <w:r w:rsidRPr="00513F8A">
        <w:t>riculture</w:t>
      </w:r>
      <w:r w:rsidRPr="00513F8A">
        <w:rPr>
          <w:rStyle w:val="StyleUnderline"/>
        </w:rPr>
        <w:t>'s</w:t>
      </w:r>
      <w:r>
        <w:t xml:space="preserve"> </w:t>
      </w:r>
      <w:r w:rsidRPr="00A31545">
        <w:rPr>
          <w:rStyle w:val="Emphasis"/>
        </w:rPr>
        <w:t>lack of innovation</w:t>
      </w:r>
      <w:r w:rsidRPr="00513F8A">
        <w:rPr>
          <w:rStyle w:val="StyleUnderline"/>
        </w:rPr>
        <w:t xml:space="preserve">--and lack of </w:t>
      </w:r>
      <w:r w:rsidRPr="00496525">
        <w:rPr>
          <w:rStyle w:val="Emphasis"/>
        </w:rPr>
        <w:t>incentive to change</w:t>
      </w:r>
      <w:r w:rsidRPr="00A31545">
        <w:rPr>
          <w:rStyle w:val="Emphasis"/>
        </w:rPr>
        <w:t xml:space="preserve"> their behavior</w:t>
      </w:r>
      <w:r w:rsidRPr="00513F8A">
        <w:rPr>
          <w:rStyle w:val="StyleUnderline"/>
        </w:rPr>
        <w:t>--</w:t>
      </w:r>
      <w:r w:rsidRPr="00A31545">
        <w:rPr>
          <w:rStyle w:val="StyleUnderline"/>
        </w:rPr>
        <w:t>are felt throughout the United States</w:t>
      </w:r>
      <w:r>
        <w:t xml:space="preserve">. </w:t>
      </w:r>
      <w:r w:rsidRPr="00A31545">
        <w:t>First</w:t>
      </w:r>
      <w:r>
        <w:t xml:space="preserve">, a </w:t>
      </w:r>
      <w:r w:rsidRPr="000538F3">
        <w:rPr>
          <w:rStyle w:val="StyleUnderline"/>
        </w:rPr>
        <w:t>lack of innovation</w:t>
      </w:r>
      <w:r>
        <w:t xml:space="preserve"> </w:t>
      </w:r>
      <w:r w:rsidRPr="00496525">
        <w:rPr>
          <w:rStyle w:val="StyleUnderline"/>
        </w:rPr>
        <w:t>results in</w:t>
      </w:r>
      <w:r>
        <w:t xml:space="preserve"> a </w:t>
      </w:r>
      <w:r w:rsidRPr="00496525">
        <w:rPr>
          <w:rStyle w:val="StyleUnderline"/>
        </w:rPr>
        <w:t>higher</w:t>
      </w:r>
      <w:r w:rsidRPr="000538F3">
        <w:t xml:space="preserve"> amount of water </w:t>
      </w:r>
      <w:r w:rsidRPr="00496525">
        <w:rPr>
          <w:rStyle w:val="StyleUnderline"/>
        </w:rPr>
        <w:t>pollution</w:t>
      </w:r>
      <w:r w:rsidRPr="000538F3">
        <w:t>. 432</w:t>
      </w:r>
      <w:r w:rsidRPr="00513F8A">
        <w:t xml:space="preserve"> </w:t>
      </w:r>
      <w:r w:rsidRPr="00496525">
        <w:rPr>
          <w:rStyle w:val="StyleUnderline"/>
        </w:rPr>
        <w:t>This</w:t>
      </w:r>
      <w:r w:rsidRPr="00513F8A">
        <w:t xml:space="preserve"> </w:t>
      </w:r>
      <w:r w:rsidRPr="00A31545">
        <w:rPr>
          <w:rStyle w:val="Emphasis"/>
        </w:rPr>
        <w:t>reflects the lack of incentive</w:t>
      </w:r>
      <w:r w:rsidRPr="000538F3">
        <w:t xml:space="preserve"> </w:t>
      </w:r>
      <w:r w:rsidRPr="00A31545">
        <w:rPr>
          <w:rStyle w:val="StyleUnderline"/>
        </w:rPr>
        <w:t xml:space="preserve">to </w:t>
      </w:r>
      <w:r w:rsidRPr="00A31545">
        <w:rPr>
          <w:rStyle w:val="Emphasis"/>
        </w:rPr>
        <w:t>develop pollution-reducing innovations</w:t>
      </w:r>
      <w:r w:rsidRPr="000538F3">
        <w:t xml:space="preserve"> </w:t>
      </w:r>
      <w:r w:rsidRPr="00513F8A">
        <w:rPr>
          <w:rStyle w:val="StyleUnderline"/>
        </w:rPr>
        <w:t xml:space="preserve">under </w:t>
      </w:r>
      <w:r w:rsidRPr="00A31545">
        <w:rPr>
          <w:rStyle w:val="StyleUnderline"/>
        </w:rPr>
        <w:t xml:space="preserve">the </w:t>
      </w:r>
      <w:r w:rsidRPr="00496525">
        <w:rPr>
          <w:rStyle w:val="Emphasis"/>
        </w:rPr>
        <w:t>current regulatory framework</w:t>
      </w:r>
      <w:r w:rsidRPr="00513F8A">
        <w:t xml:space="preserve">. 433 </w:t>
      </w:r>
      <w:r w:rsidRPr="000538F3">
        <w:rPr>
          <w:rStyle w:val="StyleUnderline"/>
        </w:rPr>
        <w:t>It is</w:t>
      </w:r>
      <w:r w:rsidRPr="00513F8A">
        <w:t xml:space="preserve"> [*828] </w:t>
      </w:r>
      <w:r w:rsidRPr="00A31545">
        <w:rPr>
          <w:rStyle w:val="Emphasis"/>
        </w:rPr>
        <w:t xml:space="preserve">not a </w:t>
      </w:r>
      <w:r w:rsidRPr="00496525">
        <w:rPr>
          <w:rStyle w:val="Emphasis"/>
        </w:rPr>
        <w:t>surprise then</w:t>
      </w:r>
      <w:r w:rsidRPr="00A31545">
        <w:rPr>
          <w:rStyle w:val="StyleUnderline"/>
        </w:rPr>
        <w:t xml:space="preserve"> </w:t>
      </w:r>
      <w:r w:rsidRPr="000538F3">
        <w:rPr>
          <w:rStyle w:val="StyleUnderline"/>
        </w:rPr>
        <w:t xml:space="preserve">that </w:t>
      </w:r>
      <w:r w:rsidRPr="003B4275">
        <w:rPr>
          <w:rStyle w:val="Emphasis"/>
        </w:rPr>
        <w:t>little innovation has occurred</w:t>
      </w:r>
      <w:r w:rsidRPr="00513F8A">
        <w:t xml:space="preserve">, 434 </w:t>
      </w:r>
      <w:r w:rsidRPr="003B4275">
        <w:rPr>
          <w:rStyle w:val="StyleUnderline"/>
        </w:rPr>
        <w:t>which likely helps</w:t>
      </w:r>
      <w:r w:rsidRPr="00A31545">
        <w:rPr>
          <w:rStyle w:val="StyleUnderline"/>
        </w:rPr>
        <w:t xml:space="preserve"> </w:t>
      </w:r>
      <w:r w:rsidRPr="003B4275">
        <w:rPr>
          <w:rStyle w:val="Emphasis"/>
        </w:rPr>
        <w:t>explain</w:t>
      </w:r>
      <w:r>
        <w:t xml:space="preserve"> some of</w:t>
      </w:r>
      <w:r w:rsidRPr="003B4275">
        <w:t xml:space="preserve"> </w:t>
      </w:r>
      <w:r w:rsidRPr="00496525">
        <w:rPr>
          <w:rStyle w:val="Emphasis"/>
        </w:rPr>
        <w:t>the environmental</w:t>
      </w:r>
      <w:r w:rsidRPr="00A31545">
        <w:rPr>
          <w:rStyle w:val="Emphasis"/>
        </w:rPr>
        <w:t xml:space="preserve"> </w:t>
      </w:r>
      <w:r w:rsidRPr="00496525">
        <w:rPr>
          <w:rStyle w:val="Emphasis"/>
        </w:rPr>
        <w:t>degradation experienced</w:t>
      </w:r>
      <w:r w:rsidRPr="00A31545">
        <w:rPr>
          <w:rStyle w:val="StyleUnderline"/>
        </w:rPr>
        <w:t xml:space="preserve"> </w:t>
      </w:r>
      <w:r w:rsidRPr="00496525">
        <w:rPr>
          <w:rStyle w:val="StyleUnderline"/>
        </w:rPr>
        <w:t>throughout the United States</w:t>
      </w:r>
      <w:r w:rsidRPr="00A31545">
        <w:rPr>
          <w:rStyle w:val="StyleUnderline"/>
        </w:rPr>
        <w:t>.</w:t>
      </w:r>
      <w:r>
        <w:t xml:space="preserve"> 435 </w:t>
      </w:r>
    </w:p>
    <w:p w14:paraId="6DC33A43" w14:textId="32B3ED5B" w:rsidR="00496525" w:rsidRDefault="00496525" w:rsidP="009048BC">
      <w:pPr>
        <w:pStyle w:val="Heading3"/>
      </w:pPr>
      <w:r>
        <w:t>Ext-Organic=Sustainable</w:t>
      </w:r>
    </w:p>
    <w:p w14:paraId="3BA58E08" w14:textId="321653FF" w:rsidR="00496525" w:rsidRPr="00496525" w:rsidRDefault="00496525" w:rsidP="00496525">
      <w:pPr>
        <w:pStyle w:val="Heading4"/>
      </w:pPr>
      <w:r>
        <w:t>Organic farming is sustainable ag – New technologies and techniques mean it can sustain output, be more profitable, AND resolve the environmental harms of CAFOs</w:t>
      </w:r>
    </w:p>
    <w:p w14:paraId="7540633D" w14:textId="77777777" w:rsidR="00496525" w:rsidRPr="00926173" w:rsidRDefault="00496525" w:rsidP="00496525">
      <w:r w:rsidRPr="00926173">
        <w:rPr>
          <w:rStyle w:val="Style13ptBold"/>
        </w:rPr>
        <w:t>Absil 21</w:t>
      </w:r>
      <w:r>
        <w:t xml:space="preserve"> – Health Law &amp; Policy Fellow, Boston University School of Public Health</w:t>
      </w:r>
    </w:p>
    <w:p w14:paraId="422C1EA9" w14:textId="77777777" w:rsidR="00496525" w:rsidRDefault="00496525" w:rsidP="00496525">
      <w:r>
        <w:t xml:space="preserve">Victor J. Absil, MPH &amp; JD-Boston U, Zoning for Public Health: Why a National Land Use Scheme is Essential to Sustainable Food Production, 32 Vill. Envtl. L.J. 141 (2021), </w:t>
      </w:r>
      <w:hyperlink r:id="rId37" w:history="1">
        <w:r w:rsidRPr="00920507">
          <w:rPr>
            <w:rStyle w:val="Hyperlink"/>
          </w:rPr>
          <w:t>https://digitalcommons.law.villanova.edu/cgi/viewcontent.cgi?article=1445&amp;context=elj</w:t>
        </w:r>
      </w:hyperlink>
    </w:p>
    <w:p w14:paraId="31A10AD8" w14:textId="77777777" w:rsidR="00496525" w:rsidRPr="00926173" w:rsidRDefault="00496525" w:rsidP="00496525"/>
    <w:p w14:paraId="0A29C4F5" w14:textId="77777777" w:rsidR="00496525" w:rsidRDefault="00496525" w:rsidP="00496525">
      <w:r w:rsidRPr="00926173">
        <w:rPr>
          <w:rStyle w:val="StyleUnderline"/>
        </w:rPr>
        <w:t xml:space="preserve">A </w:t>
      </w:r>
      <w:r w:rsidRPr="00926173">
        <w:rPr>
          <w:rStyle w:val="Emphasis"/>
        </w:rPr>
        <w:t>primary distinction</w:t>
      </w:r>
      <w:r w:rsidRPr="00926173">
        <w:rPr>
          <w:rStyle w:val="StyleUnderline"/>
        </w:rPr>
        <w:t xml:space="preserve"> between</w:t>
      </w:r>
      <w:r>
        <w:t xml:space="preserve"> </w:t>
      </w:r>
      <w:r w:rsidRPr="00926173">
        <w:rPr>
          <w:rStyle w:val="Emphasis"/>
        </w:rPr>
        <w:t>sustainable agriculture, or organic farming</w:t>
      </w:r>
      <w:r>
        <w:t xml:space="preserve">, </w:t>
      </w:r>
      <w:r w:rsidRPr="00926173">
        <w:rPr>
          <w:rStyle w:val="StyleUnderline"/>
        </w:rPr>
        <w:t xml:space="preserve">and </w:t>
      </w:r>
      <w:r w:rsidRPr="00926173">
        <w:rPr>
          <w:rStyle w:val="Emphasis"/>
        </w:rPr>
        <w:t>non-organic farming</w:t>
      </w:r>
      <w:r>
        <w:t xml:space="preserve"> </w:t>
      </w:r>
      <w:r w:rsidRPr="00926173">
        <w:rPr>
          <w:rStyle w:val="StyleUnderline"/>
        </w:rPr>
        <w:t xml:space="preserve">is that the </w:t>
      </w:r>
      <w:r w:rsidRPr="00926173">
        <w:rPr>
          <w:rStyle w:val="Emphasis"/>
        </w:rPr>
        <w:t>former</w:t>
      </w:r>
      <w:r w:rsidRPr="00926173">
        <w:rPr>
          <w:rStyle w:val="StyleUnderline"/>
        </w:rPr>
        <w:t xml:space="preserve"> focuses on </w:t>
      </w:r>
      <w:r w:rsidRPr="00926173">
        <w:rPr>
          <w:rStyle w:val="Emphasis"/>
        </w:rPr>
        <w:t>feeding the soil</w:t>
      </w:r>
      <w:r w:rsidRPr="00926173">
        <w:rPr>
          <w:rStyle w:val="StyleUnderline"/>
        </w:rPr>
        <w:t xml:space="preserve"> while the latter focuses on feeding the crops. For example, instead of using pesticides for depleted soil conditions</w:t>
      </w:r>
      <w:r>
        <w:t xml:space="preserve">, </w:t>
      </w:r>
      <w:r w:rsidRPr="00926173">
        <w:rPr>
          <w:rStyle w:val="StyleUnderline"/>
        </w:rPr>
        <w:t xml:space="preserve">organic farmers </w:t>
      </w:r>
      <w:r w:rsidRPr="00926173">
        <w:rPr>
          <w:rStyle w:val="Emphasis"/>
        </w:rPr>
        <w:t>protect soil quality and prevent erosion</w:t>
      </w:r>
      <w:r w:rsidRPr="00926173">
        <w:rPr>
          <w:rStyle w:val="StyleUnderline"/>
        </w:rPr>
        <w:t xml:space="preserve"> using </w:t>
      </w:r>
      <w:r w:rsidRPr="00926173">
        <w:rPr>
          <w:rStyle w:val="Emphasis"/>
        </w:rPr>
        <w:t>techniques such as cover cropping, crop rotation, and agroecology</w:t>
      </w:r>
      <w:r>
        <w:t>.91 Cover cropping allows the soil to rest for one year with crops such as buckwheat that feed the soil and add nutrients.92 Subsequent crops have a nutritious food source and environment that provides for higher nutrient content upon harvest.93 As a result, organic crops have lower levels of toxic heavy metals and as much as sixty nine percent higher levels of antioxidants.94 Further, organic meat contains fewer antibiotics, reducing contributions to the antibiotic resistance problem.95</w:t>
      </w:r>
    </w:p>
    <w:p w14:paraId="7F759F3A" w14:textId="77777777" w:rsidR="00496525" w:rsidRDefault="00496525" w:rsidP="00496525">
      <w:r>
        <w:t xml:space="preserve">Organic crops, grown locally, have a lower carbon footprint, link communities to farms, and allow people to relate more closely to their food and gain a deeper understanding of the environment. </w:t>
      </w:r>
      <w:r w:rsidRPr="00926173">
        <w:rPr>
          <w:rStyle w:val="Emphasis"/>
        </w:rPr>
        <w:t>Sustainable agriculture uses an ecological understanding</w:t>
      </w:r>
      <w:r w:rsidRPr="00926173">
        <w:rPr>
          <w:rStyle w:val="StyleUnderline"/>
        </w:rPr>
        <w:t xml:space="preserve"> of the way the world works</w:t>
      </w:r>
      <w:r>
        <w:t xml:space="preserve">. </w:t>
      </w:r>
      <w:r w:rsidRPr="00926173">
        <w:rPr>
          <w:rStyle w:val="StyleUnderline"/>
        </w:rPr>
        <w:t>It is designed to utilize interdependent conditions to cultivate an environment in which plants can grow healthy</w:t>
      </w:r>
      <w:r>
        <w:t xml:space="preserve">.96 </w:t>
      </w:r>
      <w:r w:rsidRPr="00926173">
        <w:rPr>
          <w:rStyle w:val="Emphasis"/>
        </w:rPr>
        <w:t>Agroecology, the scientific framework for sustainable agriculture</w:t>
      </w:r>
      <w:r w:rsidRPr="00926173">
        <w:rPr>
          <w:rStyle w:val="StyleUnderline"/>
        </w:rPr>
        <w:t xml:space="preserve">, uses a </w:t>
      </w:r>
      <w:r w:rsidRPr="00926173">
        <w:rPr>
          <w:rStyle w:val="Emphasis"/>
        </w:rPr>
        <w:t>high biodiversity of plant species</w:t>
      </w:r>
      <w:r w:rsidRPr="00926173">
        <w:rPr>
          <w:rStyle w:val="StyleUnderline"/>
        </w:rPr>
        <w:t xml:space="preserve"> and</w:t>
      </w:r>
      <w:r>
        <w:t xml:space="preserve"> </w:t>
      </w:r>
      <w:r w:rsidRPr="00926173">
        <w:rPr>
          <w:rStyle w:val="Emphasis"/>
        </w:rPr>
        <w:t>active soil</w:t>
      </w:r>
      <w:r>
        <w:t xml:space="preserve"> </w:t>
      </w:r>
      <w:r w:rsidRPr="00926173">
        <w:rPr>
          <w:rStyle w:val="StyleUnderline"/>
        </w:rPr>
        <w:t xml:space="preserve">so that the interactions of the ecosystem </w:t>
      </w:r>
      <w:r w:rsidRPr="00926173">
        <w:rPr>
          <w:rStyle w:val="Emphasis"/>
        </w:rPr>
        <w:t>naturally</w:t>
      </w:r>
      <w:r w:rsidRPr="00926173">
        <w:rPr>
          <w:rStyle w:val="StyleUnderline"/>
        </w:rPr>
        <w:t xml:space="preserve"> produce </w:t>
      </w:r>
      <w:r w:rsidRPr="00926173">
        <w:rPr>
          <w:rStyle w:val="Emphasis"/>
        </w:rPr>
        <w:t>high nutrient crops</w:t>
      </w:r>
      <w:r w:rsidRPr="00926173">
        <w:rPr>
          <w:rStyle w:val="StyleUnderline"/>
        </w:rPr>
        <w:t xml:space="preserve"> and </w:t>
      </w:r>
      <w:r w:rsidRPr="00926173">
        <w:rPr>
          <w:rStyle w:val="Emphasis"/>
        </w:rPr>
        <w:t>prevent weeds and pest</w:t>
      </w:r>
      <w:r w:rsidRPr="00926173">
        <w:rPr>
          <w:rStyle w:val="StyleUnderline"/>
        </w:rPr>
        <w:t>s</w:t>
      </w:r>
      <w:r>
        <w:t xml:space="preserve">.97 Furthermore, by engaging with the earth, communities reconnect with the conditions that give rise to their very being and become </w:t>
      </w:r>
      <w:r w:rsidRPr="00926173">
        <w:t>more aware of their surroundings.98 Sustainable local agriculture</w:t>
      </w:r>
      <w:r>
        <w:t xml:space="preserve"> would change the design and social milieu of communities. Interpersonal interaction plays a necessary role in decentralized agriculture, thereby increasing the value placed on a critical aspect of human development and mental health.</w:t>
      </w:r>
    </w:p>
    <w:p w14:paraId="5E6A6510" w14:textId="77777777" w:rsidR="00496525" w:rsidRDefault="00496525" w:rsidP="00496525">
      <w:r w:rsidRPr="00926173">
        <w:rPr>
          <w:rStyle w:val="Emphasis"/>
        </w:rPr>
        <w:t>Agricultural laws assume</w:t>
      </w:r>
      <w:r w:rsidRPr="00926173">
        <w:rPr>
          <w:rStyle w:val="StyleUnderline"/>
        </w:rPr>
        <w:t xml:space="preserve"> that productive farms </w:t>
      </w:r>
      <w:r w:rsidRPr="00926173">
        <w:rPr>
          <w:rStyle w:val="Emphasis"/>
        </w:rPr>
        <w:t>must</w:t>
      </w:r>
      <w:r w:rsidRPr="00926173">
        <w:rPr>
          <w:rStyle w:val="StyleUnderline"/>
        </w:rPr>
        <w:t xml:space="preserve"> occupy </w:t>
      </w:r>
      <w:r w:rsidRPr="00926173">
        <w:rPr>
          <w:rStyle w:val="Emphasis"/>
        </w:rPr>
        <w:t>large expanses</w:t>
      </w:r>
      <w:r w:rsidRPr="00926173">
        <w:rPr>
          <w:rStyle w:val="StyleUnderline"/>
        </w:rPr>
        <w:t xml:space="preserve"> of land </w:t>
      </w:r>
      <w:r w:rsidRPr="00926173">
        <w:rPr>
          <w:rStyle w:val="Emphasis"/>
        </w:rPr>
        <w:t>outside</w:t>
      </w:r>
      <w:r w:rsidRPr="00926173">
        <w:rPr>
          <w:rStyle w:val="StyleUnderline"/>
        </w:rPr>
        <w:t xml:space="preserve"> urban areas, </w:t>
      </w:r>
      <w:r w:rsidRPr="00926173">
        <w:rPr>
          <w:rStyle w:val="Emphasis"/>
        </w:rPr>
        <w:t>but this notion is outdated and harmful</w:t>
      </w:r>
      <w:r>
        <w:t xml:space="preserve">.99 </w:t>
      </w:r>
      <w:r w:rsidRPr="00926173">
        <w:rPr>
          <w:rStyle w:val="Emphasis"/>
        </w:rPr>
        <w:t>Modern technology</w:t>
      </w:r>
      <w:r>
        <w:t xml:space="preserve"> </w:t>
      </w:r>
      <w:r w:rsidRPr="00926173">
        <w:rPr>
          <w:rStyle w:val="StyleUnderline"/>
        </w:rPr>
        <w:t xml:space="preserve">and </w:t>
      </w:r>
      <w:r w:rsidRPr="00926173">
        <w:rPr>
          <w:rStyle w:val="Emphasis"/>
        </w:rPr>
        <w:t>farming methods</w:t>
      </w:r>
      <w:r w:rsidRPr="00926173">
        <w:t xml:space="preserve"> </w:t>
      </w:r>
      <w:r w:rsidRPr="00926173">
        <w:rPr>
          <w:rStyle w:val="Emphasis"/>
        </w:rPr>
        <w:t>allow sustainable farmers</w:t>
      </w:r>
      <w:r w:rsidRPr="00926173">
        <w:t xml:space="preserve"> </w:t>
      </w:r>
      <w:r w:rsidRPr="00926173">
        <w:rPr>
          <w:rStyle w:val="StyleUnderline"/>
        </w:rPr>
        <w:t xml:space="preserve">to </w:t>
      </w:r>
      <w:r w:rsidRPr="00926173">
        <w:rPr>
          <w:rStyle w:val="Emphasis"/>
        </w:rPr>
        <w:t>adapt to urban environments</w:t>
      </w:r>
      <w:r w:rsidRPr="00926173">
        <w:t xml:space="preserve"> </w:t>
      </w:r>
      <w:r w:rsidRPr="00926173">
        <w:rPr>
          <w:rStyle w:val="StyleUnderline"/>
        </w:rPr>
        <w:t>and various forms of architecture and infrastructure provide the opportunity for urban environments to adapt to sustainable farming practices</w:t>
      </w:r>
      <w:r w:rsidRPr="00926173">
        <w:t>.100 When</w:t>
      </w:r>
      <w:r>
        <w:t xml:space="preserve"> it comes to urban farming, “</w:t>
      </w:r>
      <w:r w:rsidRPr="00926173">
        <w:rPr>
          <w:rStyle w:val="StyleUnderline"/>
        </w:rPr>
        <w:t>there are four main types</w:t>
      </w:r>
      <w:r>
        <w:t xml:space="preserve"> [of farms:]: </w:t>
      </w:r>
      <w:r w:rsidRPr="00926173">
        <w:rPr>
          <w:rStyle w:val="StyleUnderline"/>
        </w:rPr>
        <w:t>rooftop farms, greenhouses, vertical farms, and vacant lot farms</w:t>
      </w:r>
      <w:r>
        <w:t>.”101 Rooftop greenhouses use indoor setups for more controlled growing environments.102 Vertical farms grow produce vertically and have high production rates.103 Vacant lot farms convert vacant city lots into farms,104 and, because they require labor, provide jobs to community members.105 Additionally, green areas create more community pride, decrease crime, improve neighborhoods, and provide a source of local fresh produce, which helps alleviate food deserts.106 All four of the aforementioned methods are viable methods for cultivating sustainable agricultural lands in urban communities.</w:t>
      </w:r>
    </w:p>
    <w:p w14:paraId="7D886966" w14:textId="77777777" w:rsidR="00496525" w:rsidRPr="00496525" w:rsidRDefault="00496525" w:rsidP="00496525"/>
    <w:p w14:paraId="472C288F" w14:textId="7F976323" w:rsidR="000B45BE" w:rsidRDefault="000B45BE" w:rsidP="009048BC">
      <w:pPr>
        <w:pStyle w:val="Heading3"/>
      </w:pPr>
      <w:r>
        <w:t>Ext-Solves Small Farms</w:t>
      </w:r>
    </w:p>
    <w:p w14:paraId="58F46635" w14:textId="3809F995" w:rsidR="000B45BE" w:rsidRDefault="000B45BE" w:rsidP="000B45BE">
      <w:pPr>
        <w:pStyle w:val="Heading4"/>
      </w:pPr>
      <w:r>
        <w:t xml:space="preserve">Key to small farms – They’re declining now, but plan ensures that </w:t>
      </w:r>
      <w:r w:rsidRPr="009048BC">
        <w:rPr>
          <w:u w:val="single"/>
        </w:rPr>
        <w:t>CAFOs</w:t>
      </w:r>
      <w:r>
        <w:t xml:space="preserve"> pay instead of small farmers</w:t>
      </w:r>
    </w:p>
    <w:p w14:paraId="3301D5A6" w14:textId="77777777" w:rsidR="000B45BE" w:rsidRPr="00685AAB" w:rsidRDefault="000B45BE" w:rsidP="000B45BE">
      <w:pPr>
        <w:rPr>
          <w:rStyle w:val="Style13ptBold"/>
        </w:rPr>
      </w:pPr>
      <w:r>
        <w:rPr>
          <w:rStyle w:val="Style13ptBold"/>
        </w:rPr>
        <w:t>Geiling 16</w:t>
      </w:r>
      <w:r w:rsidRPr="00685AAB">
        <w:t xml:space="preserve"> – </w:t>
      </w:r>
      <w:r>
        <w:t>Reporter, ThinkProgress</w:t>
      </w:r>
    </w:p>
    <w:p w14:paraId="686E0556" w14:textId="77777777" w:rsidR="000B45BE" w:rsidRDefault="000B45BE" w:rsidP="000B45BE">
      <w:r>
        <w:t xml:space="preserve">Natasha Geiling, former climate reporter for ThinkProgress at the Center for American Progress Action Fund, A Controversial EPA Rule Is Pitting Small Farmers Against Big Agribusiness, 2016, </w:t>
      </w:r>
      <w:hyperlink r:id="rId38" w:history="1">
        <w:r w:rsidRPr="00920507">
          <w:rPr>
            <w:rStyle w:val="Hyperlink"/>
          </w:rPr>
          <w:t>https://archive.thinkprogress.org/a-controversial-epa-rule-is-pitting-small-farmers-against-big-agribusiness-650061605b8b/</w:t>
        </w:r>
      </w:hyperlink>
    </w:p>
    <w:p w14:paraId="5FCFB1BF" w14:textId="77777777" w:rsidR="000B45BE" w:rsidRDefault="000B45BE" w:rsidP="000B45BE"/>
    <w:p w14:paraId="3DE2CFBE" w14:textId="77777777" w:rsidR="000B45BE" w:rsidRDefault="000B45BE" w:rsidP="000B45BE">
      <w:r>
        <w:t xml:space="preserve">But that argument, </w:t>
      </w:r>
      <w:r w:rsidRPr="00475056">
        <w:rPr>
          <w:rStyle w:val="StyleUnderline"/>
        </w:rPr>
        <w:t>according to lawyers who have decades of experience with the Clean Water Act and water law</w:t>
      </w:r>
      <w:r>
        <w:t>, is completely unfounded.</w:t>
      </w:r>
    </w:p>
    <w:p w14:paraId="41488051" w14:textId="77777777" w:rsidR="000B45BE" w:rsidRDefault="000B45BE" w:rsidP="000B45BE">
      <w:r>
        <w:t>“For me, it really is surreal,” Pat Parenteau, professor at the Vermont Law School, told ThinkProgress. “</w:t>
      </w:r>
      <w:r w:rsidRPr="00475056">
        <w:rPr>
          <w:rStyle w:val="StyleUnderline"/>
        </w:rPr>
        <w:t xml:space="preserve">To hear arguments today that the Clean Water Act should be </w:t>
      </w:r>
      <w:r w:rsidRPr="009D348A">
        <w:rPr>
          <w:rStyle w:val="Emphasis"/>
        </w:rPr>
        <w:t>narrowly construed</w:t>
      </w:r>
      <w:r>
        <w:t xml:space="preserve">, that this is a power grab, that this is an overreach, that this </w:t>
      </w:r>
      <w:r w:rsidRPr="009D348A">
        <w:t xml:space="preserve">is unconstitutional, </w:t>
      </w:r>
      <w:r w:rsidRPr="009D348A">
        <w:rPr>
          <w:rStyle w:val="StyleUnderline"/>
        </w:rPr>
        <w:t xml:space="preserve">is so hyperbolic, it’s </w:t>
      </w:r>
      <w:r w:rsidRPr="009D348A">
        <w:rPr>
          <w:rStyle w:val="Emphasis"/>
        </w:rPr>
        <w:t>so far from the truth</w:t>
      </w:r>
      <w:r w:rsidRPr="009D348A">
        <w:rPr>
          <w:rStyle w:val="StyleUnderline"/>
        </w:rPr>
        <w:t>,</w:t>
      </w:r>
      <w:r w:rsidRPr="00475056">
        <w:rPr>
          <w:rStyle w:val="StyleUnderline"/>
        </w:rPr>
        <w:t xml:space="preserve"> it’s hard to deal</w:t>
      </w:r>
      <w:r>
        <w:t xml:space="preserve"> with it.”</w:t>
      </w:r>
    </w:p>
    <w:p w14:paraId="156F8A88" w14:textId="77777777" w:rsidR="000B45BE" w:rsidRPr="009D348A" w:rsidRDefault="000B45BE" w:rsidP="000B45BE">
      <w:pPr>
        <w:rPr>
          <w:sz w:val="16"/>
          <w:szCs w:val="16"/>
        </w:rPr>
      </w:pPr>
      <w:r w:rsidRPr="009D348A">
        <w:rPr>
          <w:sz w:val="16"/>
          <w:szCs w:val="16"/>
        </w:rPr>
        <w:t>The Clean Water Rule, Parenteau explains, actually constricts the jurisdiction of the EPA under the Clean Water Act, leaving out important ponds, lakes, and wetlands that used to be protected. The rule also preserves all the permitting exemptions for farming practices that historically existed under the Clean Water Act — these include things like plowing, seeding, minor drainage, agricultural storm water discharges, maintenance of drainage ditches, and construction and maintenance of farm or stock ponds or irrigation ditches on dry land.</w:t>
      </w:r>
    </w:p>
    <w:p w14:paraId="7322347B" w14:textId="77777777" w:rsidR="000B45BE" w:rsidRPr="009D348A" w:rsidRDefault="000B45BE" w:rsidP="000B45BE">
      <w:pPr>
        <w:rPr>
          <w:sz w:val="16"/>
          <w:szCs w:val="16"/>
        </w:rPr>
      </w:pPr>
      <w:r w:rsidRPr="009D348A">
        <w:rPr>
          <w:sz w:val="16"/>
          <w:szCs w:val="16"/>
        </w:rPr>
        <w:t>“The Farm Bureau’s case is fictional,” Parenteau said. “Maybe they just woke up to the fact that we have a Clean Water Act, and all of these waters that they think are newly regulated have always been regulated. That’s the only rational explanation I can think of. The rest to me is irrational.”</w:t>
      </w:r>
    </w:p>
    <w:p w14:paraId="024451EA" w14:textId="77777777" w:rsidR="000B45BE" w:rsidRPr="009048BC" w:rsidRDefault="000B45BE" w:rsidP="000B45BE">
      <w:pPr>
        <w:rPr>
          <w:sz w:val="16"/>
          <w:szCs w:val="16"/>
        </w:rPr>
      </w:pPr>
      <w:r w:rsidRPr="009D348A">
        <w:rPr>
          <w:sz w:val="16"/>
          <w:szCs w:val="16"/>
        </w:rPr>
        <w:t xml:space="preserve">Mark </w:t>
      </w:r>
      <w:r w:rsidRPr="009048BC">
        <w:rPr>
          <w:sz w:val="16"/>
          <w:szCs w:val="16"/>
        </w:rPr>
        <w:t>Squillace, professor of natural resources law at the University of Colorado Law School, echoed Partenteau’s interpretation of the rule.</w:t>
      </w:r>
    </w:p>
    <w:p w14:paraId="120741F9" w14:textId="77777777" w:rsidR="000B45BE" w:rsidRPr="009048BC" w:rsidRDefault="000B45BE" w:rsidP="000B45BE">
      <w:pPr>
        <w:rPr>
          <w:sz w:val="16"/>
          <w:szCs w:val="16"/>
        </w:rPr>
      </w:pPr>
      <w:r w:rsidRPr="009048BC">
        <w:rPr>
          <w:sz w:val="16"/>
          <w:szCs w:val="16"/>
        </w:rPr>
        <w:t>“There has been this myth that has been propagated that somehow the Waters of the United States Rule is expanding regulations for farmers, and that’s just not true,” he told ThinkProgress. “I don’t really see what all the fuss is about here with these rules.”</w:t>
      </w:r>
    </w:p>
    <w:p w14:paraId="3B7A9745" w14:textId="77777777" w:rsidR="000B45BE" w:rsidRPr="009048BC" w:rsidRDefault="000B45BE" w:rsidP="000B45BE">
      <w:pPr>
        <w:rPr>
          <w:sz w:val="16"/>
          <w:szCs w:val="16"/>
        </w:rPr>
      </w:pPr>
      <w:r w:rsidRPr="009048BC">
        <w:rPr>
          <w:sz w:val="16"/>
          <w:szCs w:val="16"/>
        </w:rPr>
        <w:t>For Kent Peppler, a fourth-generation Colorado farmer and former president of the Rocky Mountain Farmer’s Union, the Clean Water Rule, if allowed to go forward, would have little impact on his day-to-day operations.</w:t>
      </w:r>
    </w:p>
    <w:p w14:paraId="690A0A2E" w14:textId="77777777" w:rsidR="000B45BE" w:rsidRPr="009048BC" w:rsidRDefault="000B45BE" w:rsidP="000B45BE">
      <w:pPr>
        <w:rPr>
          <w:sz w:val="16"/>
          <w:szCs w:val="16"/>
        </w:rPr>
      </w:pPr>
      <w:r w:rsidRPr="009048BC">
        <w:rPr>
          <w:sz w:val="16"/>
          <w:szCs w:val="16"/>
        </w:rPr>
        <w:t>“We didn’t think agriculture was affected as much as a lot of other organizations did, and in fact, there were a lot of exemptions within the rule for agriculture,” Peppler told ThinkProgress. “It was our understanding that those exemptions were going to be maintained and that agriculture really wasn’t going to be affected as much as some people thought it was going to be.”</w:t>
      </w:r>
    </w:p>
    <w:p w14:paraId="413577EE" w14:textId="77777777" w:rsidR="000B45BE" w:rsidRPr="009048BC" w:rsidRDefault="000B45BE" w:rsidP="000B45BE">
      <w:pPr>
        <w:rPr>
          <w:sz w:val="16"/>
          <w:szCs w:val="16"/>
        </w:rPr>
      </w:pPr>
      <w:r w:rsidRPr="009048BC">
        <w:rPr>
          <w:sz w:val="16"/>
          <w:szCs w:val="16"/>
        </w:rPr>
        <w:t>Agriculture’s complicated relationship with water quality</w:t>
      </w:r>
    </w:p>
    <w:p w14:paraId="3B46AA8C" w14:textId="77777777" w:rsidR="000B45BE" w:rsidRPr="009048BC" w:rsidRDefault="000B45BE" w:rsidP="000B45BE">
      <w:pPr>
        <w:rPr>
          <w:sz w:val="16"/>
          <w:szCs w:val="16"/>
        </w:rPr>
      </w:pPr>
      <w:r w:rsidRPr="009048BC">
        <w:rPr>
          <w:sz w:val="16"/>
          <w:szCs w:val="16"/>
        </w:rPr>
        <w:t>Agriculture has a deeply complicated relationship with water and water quality — the production of food is dependent on water, and yet agriculture is the leading cause of water impairment for rivers and lakes throughout the United States. Sediment, pesticide, and nutrient runoff that make their way from farmland into water sources have been pinpointed as the primary source of a number of water quality issues, from the dead zone in the Gulf of Mexico to the toxic algal bloom that shut down Toledo, Ohio’s drinking water.</w:t>
      </w:r>
    </w:p>
    <w:p w14:paraId="21098278" w14:textId="77777777" w:rsidR="000B45BE" w:rsidRDefault="000B45BE" w:rsidP="000B45BE">
      <w:r w:rsidRPr="00475056">
        <w:rPr>
          <w:rStyle w:val="StyleUnderline"/>
        </w:rPr>
        <w:t>Recently</w:t>
      </w:r>
      <w:r>
        <w:t xml:space="preserve">, </w:t>
      </w:r>
      <w:r w:rsidRPr="009D348A">
        <w:rPr>
          <w:rStyle w:val="StyleUnderline"/>
        </w:rPr>
        <w:t xml:space="preserve">several </w:t>
      </w:r>
      <w:r w:rsidRPr="009D348A">
        <w:rPr>
          <w:rStyle w:val="Emphasis"/>
        </w:rPr>
        <w:t>high-profile legal cases</w:t>
      </w:r>
      <w:r w:rsidRPr="00475056">
        <w:rPr>
          <w:rStyle w:val="StyleUnderline"/>
        </w:rPr>
        <w:t xml:space="preserve"> have </w:t>
      </w:r>
      <w:r w:rsidRPr="009048BC">
        <w:rPr>
          <w:rStyle w:val="Emphasis"/>
        </w:rPr>
        <w:t>brought</w:t>
      </w:r>
      <w:r w:rsidRPr="009048BC">
        <w:t xml:space="preserve"> this </w:t>
      </w:r>
      <w:r w:rsidRPr="009048BC">
        <w:rPr>
          <w:rStyle w:val="Emphasis"/>
        </w:rPr>
        <w:t>tension to the fore</w:t>
      </w:r>
      <w:r>
        <w:t xml:space="preserve">, </w:t>
      </w:r>
      <w:r w:rsidRPr="009048BC">
        <w:t>with the</w:t>
      </w:r>
      <w:r>
        <w:t xml:space="preserve"> Des Moines Water Works lawsuit against farming counties and the Chesapeake Bay region’s </w:t>
      </w:r>
      <w:r w:rsidRPr="009048BC">
        <w:rPr>
          <w:rStyle w:val="StyleUnderline"/>
        </w:rPr>
        <w:t>struggle between farmers</w:t>
      </w:r>
      <w:r>
        <w:t xml:space="preserve"> and environmentalists highlighting a newfound focus on controlling agricultural pollution, especially as it relates to urban water supplies.</w:t>
      </w:r>
    </w:p>
    <w:p w14:paraId="04DF059F" w14:textId="77777777" w:rsidR="000B45BE" w:rsidRDefault="000B45BE" w:rsidP="000B45BE">
      <w:r w:rsidRPr="00475056">
        <w:rPr>
          <w:rStyle w:val="StyleUnderline"/>
        </w:rPr>
        <w:t>To</w:t>
      </w:r>
      <w:r>
        <w:t xml:space="preserve"> </w:t>
      </w:r>
      <w:r w:rsidRPr="009048BC">
        <w:t>some</w:t>
      </w:r>
      <w:r>
        <w:t xml:space="preserve"> </w:t>
      </w:r>
      <w:r w:rsidRPr="009D348A">
        <w:rPr>
          <w:rStyle w:val="Emphasis"/>
        </w:rPr>
        <w:t>farmers</w:t>
      </w:r>
      <w:r>
        <w:t xml:space="preserve">, </w:t>
      </w:r>
      <w:r w:rsidRPr="009048BC">
        <w:t>the Clean Water Rule represents an important first step in curbing agriculture’s contribution to water pollution.</w:t>
      </w:r>
    </w:p>
    <w:p w14:paraId="7AE757EF" w14:textId="77777777" w:rsidR="000B45BE" w:rsidRPr="00475056" w:rsidRDefault="000B45BE" w:rsidP="000B45BE">
      <w:pPr>
        <w:rPr>
          <w:rStyle w:val="StyleUnderline"/>
        </w:rPr>
      </w:pPr>
      <w:r>
        <w:t>“Whether the exact details of</w:t>
      </w:r>
      <w:r w:rsidRPr="00475056">
        <w:t xml:space="preserve"> the </w:t>
      </w:r>
      <w:r w:rsidRPr="009D348A">
        <w:rPr>
          <w:rStyle w:val="Emphasis"/>
        </w:rPr>
        <w:t>EPA</w:t>
      </w:r>
      <w:r w:rsidRPr="009D348A">
        <w:t xml:space="preserve">’s </w:t>
      </w:r>
      <w:r>
        <w:t xml:space="preserve">new </w:t>
      </w:r>
      <w:r w:rsidRPr="009D348A">
        <w:rPr>
          <w:rStyle w:val="Emphasis"/>
        </w:rPr>
        <w:t>rules</w:t>
      </w:r>
      <w:r>
        <w:t xml:space="preserve"> are good or whether they are bad, I feel that they </w:t>
      </w:r>
      <w:r w:rsidRPr="00475056">
        <w:rPr>
          <w:rStyle w:val="StyleUnderline"/>
        </w:rPr>
        <w:t xml:space="preserve">are an </w:t>
      </w:r>
      <w:r w:rsidRPr="009D348A">
        <w:rPr>
          <w:rStyle w:val="Emphasis"/>
        </w:rPr>
        <w:t xml:space="preserve">important </w:t>
      </w:r>
      <w:r w:rsidRPr="009048BC">
        <w:rPr>
          <w:rStyle w:val="Emphasis"/>
        </w:rPr>
        <w:t>step that needs</w:t>
      </w:r>
      <w:r w:rsidRPr="009D348A">
        <w:rPr>
          <w:rStyle w:val="Emphasis"/>
        </w:rPr>
        <w:t xml:space="preserve"> to be taken</w:t>
      </w:r>
      <w:r w:rsidRPr="009048BC">
        <w:t xml:space="preserve"> because things are worse now than they used to be and there’s no indication that they are getting better,” Iowa rancher Gilbert said.</w:t>
      </w:r>
    </w:p>
    <w:p w14:paraId="18256E5A" w14:textId="77777777" w:rsidR="000B45BE" w:rsidRDefault="000B45BE" w:rsidP="000B45BE">
      <w:r>
        <w:t>Lynn Utesch, a farmer who produces grass-fed beef on 150 acres in eastern Wisconsin, also feels that the Clean Water Rule is an important tool to help clean up agriculture’s role in polluting lakes and rivers.</w:t>
      </w:r>
    </w:p>
    <w:p w14:paraId="6F07365A" w14:textId="77777777" w:rsidR="000B45BE" w:rsidRDefault="000B45BE" w:rsidP="000B45BE">
      <w:r>
        <w:t>“This is about treating our neighbors respectfully and keeping those waters, that we all need, clean,” he told ThinkProgress. “We need to make sure that we do everything that we can as a farming industry to make sure that we don’t contribute to that problem.”</w:t>
      </w:r>
    </w:p>
    <w:p w14:paraId="02BD1BBA" w14:textId="77777777" w:rsidR="000B45BE" w:rsidRPr="00475056" w:rsidRDefault="000B45BE" w:rsidP="000B45BE">
      <w:r w:rsidRPr="00475056">
        <w:rPr>
          <w:rStyle w:val="StyleUnderline"/>
        </w:rPr>
        <w:t xml:space="preserve">The American </w:t>
      </w:r>
      <w:r w:rsidRPr="009048BC">
        <w:rPr>
          <w:rStyle w:val="Emphasis"/>
        </w:rPr>
        <w:t>Farm Bureau</w:t>
      </w:r>
      <w:r w:rsidRPr="00475056">
        <w:t xml:space="preserve"> and legislators working to overturn the rule agree with Utesch and Gilbert that water quality is an important issue for agriculture, but </w:t>
      </w:r>
      <w:r w:rsidRPr="009048BC">
        <w:rPr>
          <w:rStyle w:val="Emphasis"/>
        </w:rPr>
        <w:t>differ</w:t>
      </w:r>
      <w:r w:rsidRPr="00475056">
        <w:t xml:space="preserve"> </w:t>
      </w:r>
      <w:r w:rsidRPr="009048BC">
        <w:rPr>
          <w:rStyle w:val="StyleUnderline"/>
        </w:rPr>
        <w:t>in their opinion</w:t>
      </w:r>
      <w:r w:rsidRPr="00475056">
        <w:t xml:space="preserve"> about how the issue should be fixed. Farmers, </w:t>
      </w:r>
      <w:r w:rsidRPr="009048BC">
        <w:rPr>
          <w:rStyle w:val="StyleUnderline"/>
        </w:rPr>
        <w:t>they argue</w:t>
      </w:r>
      <w:r w:rsidRPr="00475056">
        <w:t>, are already doing their part to improve water quality through a slew of voluntary and incentivized conservation measures — </w:t>
      </w:r>
      <w:r w:rsidRPr="00475056">
        <w:rPr>
          <w:rStyle w:val="StyleUnderline"/>
        </w:rPr>
        <w:t>federal</w:t>
      </w:r>
      <w:r w:rsidRPr="00475056">
        <w:t xml:space="preserve"> </w:t>
      </w:r>
      <w:r w:rsidRPr="00475056">
        <w:rPr>
          <w:rStyle w:val="StyleUnderline"/>
        </w:rPr>
        <w:t>reg</w:t>
      </w:r>
      <w:r w:rsidRPr="00475056">
        <w:t>ulation</w:t>
      </w:r>
      <w:r w:rsidRPr="00475056">
        <w:rPr>
          <w:rStyle w:val="StyleUnderline"/>
        </w:rPr>
        <w:t>s</w:t>
      </w:r>
      <w:r w:rsidRPr="00475056">
        <w:t xml:space="preserve"> </w:t>
      </w:r>
      <w:r w:rsidRPr="00475056">
        <w:rPr>
          <w:rStyle w:val="StyleUnderline"/>
        </w:rPr>
        <w:t>simply</w:t>
      </w:r>
      <w:r w:rsidRPr="00475056">
        <w:t xml:space="preserve"> </w:t>
      </w:r>
      <w:r w:rsidRPr="009048BC">
        <w:rPr>
          <w:rStyle w:val="StyleUnderline"/>
        </w:rPr>
        <w:t>add more</w:t>
      </w:r>
      <w:r w:rsidRPr="00475056">
        <w:t xml:space="preserve"> </w:t>
      </w:r>
      <w:r w:rsidRPr="009048BC">
        <w:t xml:space="preserve">red tape, and </w:t>
      </w:r>
      <w:r w:rsidRPr="009048BC">
        <w:rPr>
          <w:rStyle w:val="Emphasis"/>
        </w:rPr>
        <w:t>costs</w:t>
      </w:r>
      <w:r w:rsidRPr="00475056">
        <w:t>, to farmers that are already doing their part. And the broad reach of the rule, they argue, creates blanket obligations that might apply to some farmers and not to others. Farming in California is a very different practice than farming in Louisiana, or in Wyoming, and inherently requires flexible rules that take into account local differences.</w:t>
      </w:r>
    </w:p>
    <w:p w14:paraId="2BDD59F5" w14:textId="77777777" w:rsidR="000B45BE" w:rsidRDefault="000B45BE" w:rsidP="000B45BE">
      <w:r>
        <w:t>“EPA has no business dictating land use and deciding these intensely local matters,” the American Farm Bureau’s general counsel Ellen Steen said in a statement.</w:t>
      </w:r>
    </w:p>
    <w:p w14:paraId="65D0C600" w14:textId="77777777" w:rsidR="000B45BE" w:rsidRDefault="000B45BE" w:rsidP="000B45BE">
      <w:r w:rsidRPr="009048BC">
        <w:rPr>
          <w:rStyle w:val="Emphasis"/>
        </w:rPr>
        <w:t>Farmers</w:t>
      </w:r>
      <w:r>
        <w:t xml:space="preserve"> like Peppler, Glibert, and Utesch, </w:t>
      </w:r>
      <w:r w:rsidRPr="00475056">
        <w:rPr>
          <w:rStyle w:val="StyleUnderline"/>
        </w:rPr>
        <w:t xml:space="preserve">however, </w:t>
      </w:r>
      <w:r w:rsidRPr="009048BC">
        <w:rPr>
          <w:rStyle w:val="StyleUnderline"/>
        </w:rPr>
        <w:t xml:space="preserve">see </w:t>
      </w:r>
      <w:r w:rsidRPr="009048BC">
        <w:rPr>
          <w:rStyle w:val="Emphasis"/>
        </w:rPr>
        <w:t>water quality</w:t>
      </w:r>
      <w:r w:rsidRPr="009048BC">
        <w:rPr>
          <w:rStyle w:val="StyleUnderline"/>
        </w:rPr>
        <w:t xml:space="preserve"> as</w:t>
      </w:r>
      <w:r w:rsidRPr="00475056">
        <w:rPr>
          <w:rStyle w:val="StyleUnderline"/>
        </w:rPr>
        <w:t xml:space="preserve"> </w:t>
      </w:r>
      <w:r w:rsidRPr="009D348A">
        <w:rPr>
          <w:rStyle w:val="Emphasis"/>
        </w:rPr>
        <w:t>too big of an issue not to be dealt with on a federal level</w:t>
      </w:r>
      <w:r>
        <w:t>. The politics of water quality, Peppler added, are a distraction from the real issue.</w:t>
      </w:r>
    </w:p>
    <w:p w14:paraId="1548CF1C" w14:textId="77777777" w:rsidR="000B45BE" w:rsidRDefault="000B45BE" w:rsidP="000B45BE">
      <w:r>
        <w:t>“I definitely think that water is a federal issue as far as quality is concerned,” he said. “I also think that it’s agriculture’s responsibility to work with government to make sure that we maintain clean and safe water ways. Partisan politics, when it comes to clean water, really shouldn’t be a high priority. I’m sad to say that I think that on some of these agricultural issues, it’s more of a partisan issue than it really should be.”</w:t>
      </w:r>
    </w:p>
    <w:p w14:paraId="253E283C" w14:textId="77777777" w:rsidR="000B45BE" w:rsidRPr="00475056" w:rsidRDefault="000B45BE" w:rsidP="000B45BE">
      <w:pPr>
        <w:rPr>
          <w:rStyle w:val="StyleUnderline"/>
        </w:rPr>
      </w:pPr>
      <w:r w:rsidRPr="009D348A">
        <w:rPr>
          <w:rStyle w:val="Emphasis"/>
        </w:rPr>
        <w:t>Agribusinesses — not small farmers — are the ones</w:t>
      </w:r>
      <w:r w:rsidRPr="00475056">
        <w:t xml:space="preserve"> with the most </w:t>
      </w:r>
      <w:r w:rsidRPr="009D348A">
        <w:rPr>
          <w:rStyle w:val="Emphasis"/>
        </w:rPr>
        <w:t>to lose</w:t>
      </w:r>
    </w:p>
    <w:p w14:paraId="5C9A4F13" w14:textId="77777777" w:rsidR="000B45BE" w:rsidRDefault="000B45BE" w:rsidP="000B45BE">
      <w:r w:rsidRPr="00475056">
        <w:rPr>
          <w:rStyle w:val="StyleUnderline"/>
        </w:rPr>
        <w:t>Ag</w:t>
      </w:r>
      <w:r>
        <w:t xml:space="preserve">riculture </w:t>
      </w:r>
      <w:r w:rsidRPr="00475056">
        <w:rPr>
          <w:rStyle w:val="StyleUnderline"/>
        </w:rPr>
        <w:t xml:space="preserve">enjoys a </w:t>
      </w:r>
      <w:r w:rsidRPr="009048BC">
        <w:rPr>
          <w:rStyle w:val="Emphasis"/>
        </w:rPr>
        <w:t>slew of exemptions</w:t>
      </w:r>
      <w:r w:rsidRPr="00475056">
        <w:rPr>
          <w:rStyle w:val="StyleUnderline"/>
        </w:rPr>
        <w:t xml:space="preserve"> under the</w:t>
      </w:r>
      <w:r>
        <w:t xml:space="preserve"> </w:t>
      </w:r>
      <w:r w:rsidRPr="00475056">
        <w:rPr>
          <w:rStyle w:val="StyleUnderline"/>
        </w:rPr>
        <w:t>C</w:t>
      </w:r>
      <w:r>
        <w:t xml:space="preserve">lean </w:t>
      </w:r>
      <w:r w:rsidRPr="00475056">
        <w:rPr>
          <w:rStyle w:val="StyleUnderline"/>
        </w:rPr>
        <w:t>W</w:t>
      </w:r>
      <w:r>
        <w:t xml:space="preserve">ater </w:t>
      </w:r>
      <w:r w:rsidRPr="00475056">
        <w:rPr>
          <w:rStyle w:val="StyleUnderline"/>
        </w:rPr>
        <w:t>A</w:t>
      </w:r>
      <w:r>
        <w:t xml:space="preserve">ct </w:t>
      </w:r>
      <w:r w:rsidRPr="00475056">
        <w:rPr>
          <w:rStyle w:val="StyleUnderline"/>
        </w:rPr>
        <w:t xml:space="preserve">and, as a result, has </w:t>
      </w:r>
      <w:r w:rsidRPr="009D348A">
        <w:rPr>
          <w:rStyle w:val="Emphasis"/>
        </w:rPr>
        <w:t>largely escaped being flagged for violations</w:t>
      </w:r>
      <w:r>
        <w:t xml:space="preserve"> </w:t>
      </w:r>
      <w:r w:rsidRPr="009D348A">
        <w:rPr>
          <w:rStyle w:val="StyleUnderline"/>
        </w:rPr>
        <w:t>under the law. And</w:t>
      </w:r>
      <w:r w:rsidRPr="009D348A">
        <w:t xml:space="preserve"> even</w:t>
      </w:r>
      <w:r w:rsidRPr="009048BC">
        <w:t xml:space="preserve"> </w:t>
      </w:r>
      <w:r w:rsidRPr="009048BC">
        <w:rPr>
          <w:rStyle w:val="Emphasis"/>
        </w:rPr>
        <w:t>when</w:t>
      </w:r>
      <w:r w:rsidRPr="00475056">
        <w:rPr>
          <w:rStyle w:val="StyleUnderline"/>
        </w:rPr>
        <w:t xml:space="preserve"> </w:t>
      </w:r>
      <w:r w:rsidRPr="009D348A">
        <w:rPr>
          <w:rStyle w:val="StyleUnderline"/>
        </w:rPr>
        <w:t xml:space="preserve">violations under the Clean Water Act </w:t>
      </w:r>
      <w:r w:rsidRPr="009D348A">
        <w:rPr>
          <w:rStyle w:val="Emphasis"/>
        </w:rPr>
        <w:t>are brought</w:t>
      </w:r>
      <w:r w:rsidRPr="009D348A">
        <w:rPr>
          <w:rStyle w:val="StyleUnderline"/>
        </w:rPr>
        <w:t xml:space="preserve"> against agricultural entities</w:t>
      </w:r>
      <w:r>
        <w:t xml:space="preserve">, Parentaeu explained, </w:t>
      </w:r>
      <w:r w:rsidRPr="00475056">
        <w:rPr>
          <w:rStyle w:val="StyleUnderline"/>
        </w:rPr>
        <w:t xml:space="preserve">it’s </w:t>
      </w:r>
      <w:r w:rsidRPr="009048BC">
        <w:rPr>
          <w:rStyle w:val="Emphasis"/>
        </w:rPr>
        <w:t>rarely against the small rural</w:t>
      </w:r>
      <w:r w:rsidRPr="009D348A">
        <w:rPr>
          <w:rStyle w:val="Emphasis"/>
        </w:rPr>
        <w:t xml:space="preserve"> farmers</w:t>
      </w:r>
      <w:r>
        <w:t xml:space="preserve"> held up by Ernst and her colleagues as those who have the most to lose under the Clean Water Rule.</w:t>
      </w:r>
    </w:p>
    <w:p w14:paraId="26D87E78" w14:textId="77777777" w:rsidR="000B45BE" w:rsidRDefault="000B45BE" w:rsidP="000B45BE">
      <w:r>
        <w:t>“</w:t>
      </w:r>
      <w:r w:rsidRPr="009D348A">
        <w:rPr>
          <w:rStyle w:val="Emphasis"/>
        </w:rPr>
        <w:t xml:space="preserve">Ninety </w:t>
      </w:r>
      <w:r w:rsidRPr="009048BC">
        <w:rPr>
          <w:rStyle w:val="Emphasis"/>
        </w:rPr>
        <w:t>percent of the enforcement cases</w:t>
      </w:r>
      <w:r w:rsidRPr="00475056">
        <w:rPr>
          <w:rStyle w:val="StyleUnderline"/>
        </w:rPr>
        <w:t xml:space="preserve"> have been against </w:t>
      </w:r>
      <w:r w:rsidRPr="009D348A">
        <w:rPr>
          <w:rStyle w:val="Emphasis"/>
        </w:rPr>
        <w:t>large</w:t>
      </w:r>
      <w:r w:rsidRPr="009D348A">
        <w:t xml:space="preserve"> agricultural</w:t>
      </w:r>
      <w:r>
        <w:t xml:space="preserve"> </w:t>
      </w:r>
      <w:r w:rsidRPr="00475056">
        <w:t>interests</w:t>
      </w:r>
      <w:r>
        <w:t xml:space="preserve">,” he said, explaining that </w:t>
      </w:r>
      <w:r w:rsidRPr="009D348A">
        <w:rPr>
          <w:rStyle w:val="Emphasis"/>
        </w:rPr>
        <w:t>factory farms</w:t>
      </w:r>
      <w:r>
        <w:t xml:space="preserve">, </w:t>
      </w:r>
      <w:r w:rsidRPr="00475056">
        <w:rPr>
          <w:rStyle w:val="StyleUnderline"/>
        </w:rPr>
        <w:t>which</w:t>
      </w:r>
      <w:r>
        <w:t xml:space="preserve"> can </w:t>
      </w:r>
      <w:r w:rsidRPr="009048BC">
        <w:rPr>
          <w:rStyle w:val="Emphasis"/>
        </w:rPr>
        <w:t>produce as much</w:t>
      </w:r>
      <w:r w:rsidRPr="00475056">
        <w:t xml:space="preserve"> animal </w:t>
      </w:r>
      <w:r w:rsidRPr="009D348A">
        <w:rPr>
          <w:rStyle w:val="Emphasis"/>
        </w:rPr>
        <w:t>waste as large cities</w:t>
      </w:r>
      <w:r>
        <w:t>, are the operations that have the most to worry about</w:t>
      </w:r>
      <w:r w:rsidRPr="00475056">
        <w:t>. “</w:t>
      </w:r>
      <w:r w:rsidRPr="00475056">
        <w:rPr>
          <w:rStyle w:val="StyleUnderline"/>
        </w:rPr>
        <w:t>There are people</w:t>
      </w:r>
      <w:r w:rsidRPr="00475056">
        <w:t xml:space="preserve"> who are actually </w:t>
      </w:r>
      <w:r w:rsidRPr="00475056">
        <w:rPr>
          <w:rStyle w:val="StyleUnderline"/>
        </w:rPr>
        <w:t>cleaning out</w:t>
      </w:r>
      <w:r w:rsidRPr="00475056">
        <w:t xml:space="preserve"> the </w:t>
      </w:r>
      <w:r w:rsidRPr="00475056">
        <w:rPr>
          <w:rStyle w:val="StyleUnderline"/>
        </w:rPr>
        <w:t>chicken coops, but those are not the</w:t>
      </w:r>
      <w:r w:rsidRPr="00475056">
        <w:t xml:space="preserve"> economic </w:t>
      </w:r>
      <w:r w:rsidRPr="00475056">
        <w:rPr>
          <w:rStyle w:val="StyleUnderline"/>
        </w:rPr>
        <w:t>interests</w:t>
      </w:r>
      <w:r w:rsidRPr="00475056">
        <w:t xml:space="preserve"> driving American agriculture. </w:t>
      </w:r>
      <w:r w:rsidRPr="009048BC">
        <w:rPr>
          <w:rStyle w:val="Emphasis"/>
        </w:rPr>
        <w:t>If you were going to require a permit</w:t>
      </w:r>
      <w:r w:rsidRPr="00475056">
        <w:rPr>
          <w:rStyle w:val="StyleUnderline"/>
        </w:rPr>
        <w:t xml:space="preserve"> and </w:t>
      </w:r>
      <w:r w:rsidRPr="009D348A">
        <w:rPr>
          <w:rStyle w:val="Emphasis"/>
        </w:rPr>
        <w:t>clean up their pollution</w:t>
      </w:r>
      <w:r w:rsidRPr="00475056">
        <w:rPr>
          <w:rStyle w:val="StyleUnderline"/>
        </w:rPr>
        <w:t xml:space="preserve">, it </w:t>
      </w:r>
      <w:r w:rsidRPr="009048BC">
        <w:rPr>
          <w:rStyle w:val="Emphasis"/>
        </w:rPr>
        <w:t>would be the big players that would pay for it</w:t>
      </w:r>
      <w:r w:rsidRPr="009D348A">
        <w:rPr>
          <w:rStyle w:val="StyleUnderline"/>
        </w:rPr>
        <w:t xml:space="preserve">, </w:t>
      </w:r>
      <w:r w:rsidRPr="009D348A">
        <w:rPr>
          <w:rStyle w:val="Emphasis"/>
        </w:rPr>
        <w:t>not the mom-and-pop farms</w:t>
      </w:r>
      <w:r w:rsidRPr="00475056">
        <w:rPr>
          <w:rStyle w:val="StyleUnderline"/>
        </w:rPr>
        <w:t>.”</w:t>
      </w:r>
    </w:p>
    <w:p w14:paraId="5A789104" w14:textId="77777777" w:rsidR="000B45BE" w:rsidRDefault="000B45BE" w:rsidP="000B45BE">
      <w:r>
        <w:t>Mom-and-pop farms — </w:t>
      </w:r>
      <w:r w:rsidRPr="009D348A">
        <w:rPr>
          <w:rStyle w:val="Emphasis"/>
        </w:rPr>
        <w:t xml:space="preserve">small and </w:t>
      </w:r>
      <w:r w:rsidRPr="009048BC">
        <w:rPr>
          <w:rStyle w:val="Emphasis"/>
        </w:rPr>
        <w:t>medium-sized</w:t>
      </w:r>
      <w:r w:rsidRPr="00475056">
        <w:rPr>
          <w:rStyle w:val="StyleUnderline"/>
        </w:rPr>
        <w:t xml:space="preserve"> family farms</w:t>
      </w:r>
      <w:r>
        <w:t xml:space="preserve"> invoked by legislators that bemoan the financial burden of the Clean Water Rule — </w:t>
      </w:r>
      <w:r w:rsidRPr="00475056">
        <w:rPr>
          <w:rStyle w:val="StyleUnderline"/>
        </w:rPr>
        <w:t xml:space="preserve">have </w:t>
      </w:r>
      <w:r w:rsidRPr="009D348A">
        <w:rPr>
          <w:rStyle w:val="Emphasis"/>
        </w:rPr>
        <w:t>been on the decline</w:t>
      </w:r>
      <w:r w:rsidRPr="00475056">
        <w:rPr>
          <w:rStyle w:val="StyleUnderline"/>
        </w:rPr>
        <w:t xml:space="preserve"> in the</w:t>
      </w:r>
      <w:r>
        <w:t xml:space="preserve"> </w:t>
      </w:r>
      <w:r w:rsidRPr="009D348A">
        <w:rPr>
          <w:rStyle w:val="Emphasis"/>
        </w:rPr>
        <w:t>U</w:t>
      </w:r>
      <w:r w:rsidRPr="00475056">
        <w:t>nited</w:t>
      </w:r>
      <w:r>
        <w:t xml:space="preserve"> </w:t>
      </w:r>
      <w:r w:rsidRPr="009D348A">
        <w:rPr>
          <w:rStyle w:val="Emphasis"/>
        </w:rPr>
        <w:t>S</w:t>
      </w:r>
      <w:r>
        <w:t xml:space="preserve">tates </w:t>
      </w:r>
      <w:r w:rsidRPr="00475056">
        <w:rPr>
          <w:rStyle w:val="StyleUnderline"/>
        </w:rPr>
        <w:t>for decades</w:t>
      </w:r>
      <w:r>
        <w:t xml:space="preserve">. </w:t>
      </w:r>
      <w:r w:rsidRPr="009D348A">
        <w:rPr>
          <w:rStyle w:val="StyleUnderline"/>
        </w:rPr>
        <w:t>According to</w:t>
      </w:r>
      <w:r>
        <w:t xml:space="preserve"> the </w:t>
      </w:r>
      <w:r w:rsidRPr="009D348A">
        <w:rPr>
          <w:rStyle w:val="StyleUnderline"/>
        </w:rPr>
        <w:t>USDA, the number</w:t>
      </w:r>
      <w:r>
        <w:t xml:space="preserve"> of American farms </w:t>
      </w:r>
      <w:r w:rsidRPr="009D348A">
        <w:rPr>
          <w:rStyle w:val="StyleUnderline"/>
        </w:rPr>
        <w:t>fell from</w:t>
      </w:r>
      <w:r>
        <w:t xml:space="preserve"> roughly </w:t>
      </w:r>
      <w:r w:rsidRPr="009D348A">
        <w:rPr>
          <w:rStyle w:val="StyleUnderline"/>
        </w:rPr>
        <w:t>6 million in 1935 to</w:t>
      </w:r>
      <w:r>
        <w:t xml:space="preserve"> roughly </w:t>
      </w:r>
      <w:r w:rsidRPr="009D348A">
        <w:rPr>
          <w:rStyle w:val="StyleUnderline"/>
        </w:rPr>
        <w:t>2 million in 2012. Over</w:t>
      </w:r>
      <w:r w:rsidRPr="00475056">
        <w:rPr>
          <w:rStyle w:val="StyleUnderline"/>
        </w:rPr>
        <w:t xml:space="preserve"> the same period</w:t>
      </w:r>
      <w:r>
        <w:t xml:space="preserve"> of time, </w:t>
      </w:r>
      <w:r w:rsidRPr="00475056">
        <w:t xml:space="preserve">the </w:t>
      </w:r>
      <w:r w:rsidRPr="009D348A">
        <w:rPr>
          <w:rStyle w:val="StyleUnderline"/>
        </w:rPr>
        <w:t>size of the average farm doubled</w:t>
      </w:r>
      <w:r>
        <w:t>.</w:t>
      </w:r>
    </w:p>
    <w:p w14:paraId="5E6034F9" w14:textId="77777777" w:rsidR="000B45BE" w:rsidRDefault="000B45BE" w:rsidP="000B45BE">
      <w:r>
        <w:t xml:space="preserve">At the same time that </w:t>
      </w:r>
      <w:r w:rsidRPr="009D348A">
        <w:rPr>
          <w:rStyle w:val="Emphasis"/>
        </w:rPr>
        <w:t>farms</w:t>
      </w:r>
      <w:r w:rsidRPr="00475056">
        <w:rPr>
          <w:rStyle w:val="StyleUnderline"/>
        </w:rPr>
        <w:t xml:space="preserve"> have </w:t>
      </w:r>
      <w:r w:rsidRPr="009D348A">
        <w:rPr>
          <w:rStyle w:val="Emphasis"/>
        </w:rPr>
        <w:t>been getting fewer and bigger</w:t>
      </w:r>
      <w:r>
        <w:t>, the political influence of the farm lobby has remained strong. As a 2011 report from Environment America pointed out, between 2005 and 2010, the top 10 largest agribusiness interests spent $127 million lobbying Congress and federal agencies. In 2010, the farm lobby had 159 lobbyists working in Washington, D.C. — roughly one lobbyist for every four members of Congress.</w:t>
      </w:r>
    </w:p>
    <w:p w14:paraId="2BDD0B3A" w14:textId="77777777" w:rsidR="000B45BE" w:rsidRDefault="000B45BE" w:rsidP="000B45BE">
      <w:r>
        <w:t xml:space="preserve">“Unfortunately, much of </w:t>
      </w:r>
      <w:r w:rsidRPr="00475056">
        <w:rPr>
          <w:rStyle w:val="StyleUnderline"/>
        </w:rPr>
        <w:t>the opposition</w:t>
      </w:r>
      <w:r>
        <w:t xml:space="preserve"> [to the rule</w:t>
      </w:r>
      <w:r w:rsidRPr="00475056">
        <w:t>]</w:t>
      </w:r>
      <w:r>
        <w:t xml:space="preserve"> </w:t>
      </w:r>
      <w:r w:rsidRPr="00475056">
        <w:rPr>
          <w:rStyle w:val="StyleUnderline"/>
        </w:rPr>
        <w:t>is</w:t>
      </w:r>
      <w:r>
        <w:t xml:space="preserve"> coming </w:t>
      </w:r>
      <w:r w:rsidRPr="00475056">
        <w:rPr>
          <w:rStyle w:val="StyleUnderline"/>
        </w:rPr>
        <w:t xml:space="preserve">from </w:t>
      </w:r>
      <w:r w:rsidRPr="009048BC">
        <w:rPr>
          <w:rStyle w:val="Emphasis"/>
        </w:rPr>
        <w:t>agribusiness</w:t>
      </w:r>
      <w:r>
        <w:t>,” Utesch said. “</w:t>
      </w:r>
      <w:r w:rsidRPr="009048BC">
        <w:rPr>
          <w:rStyle w:val="StyleUnderline"/>
        </w:rPr>
        <w:t>It’s</w:t>
      </w:r>
      <w:r>
        <w:t xml:space="preserve"> </w:t>
      </w:r>
      <w:r w:rsidRPr="009048BC">
        <w:rPr>
          <w:rStyle w:val="Emphasis"/>
        </w:rPr>
        <w:t>not</w:t>
      </w:r>
      <w:r>
        <w:t xml:space="preserve"> actually </w:t>
      </w:r>
      <w:r w:rsidRPr="009048BC">
        <w:rPr>
          <w:rStyle w:val="StyleUnderline"/>
        </w:rPr>
        <w:t>coming from farmers</w:t>
      </w:r>
      <w:r>
        <w:t>.”</w:t>
      </w:r>
    </w:p>
    <w:p w14:paraId="5A047095" w14:textId="77777777" w:rsidR="000B45BE" w:rsidRDefault="000B45BE" w:rsidP="000B45BE">
      <w:r>
        <w:t>Joe Logan, a fifth generation dairy farmer and president of the Ohio Farmer’s Union told ThinkProgress that he feels that farmer opposition to the rule is largely a result of a successful PR campaign waged by agribusiness and the Farm Bureau.</w:t>
      </w:r>
    </w:p>
    <w:p w14:paraId="775FED07" w14:textId="77777777" w:rsidR="000B45BE" w:rsidRPr="009048BC" w:rsidRDefault="000B45BE" w:rsidP="000B45BE">
      <w:pPr>
        <w:rPr>
          <w:sz w:val="16"/>
          <w:szCs w:val="16"/>
        </w:rPr>
      </w:pPr>
      <w:r w:rsidRPr="009048BC">
        <w:rPr>
          <w:sz w:val="16"/>
          <w:szCs w:val="16"/>
        </w:rPr>
        <w:t>“Opponents of the rule, before the ink was dry, did a great job of getting out into the media and hustling their view that this is overreach by EPA,” Logan said. “They weren’t inhibited by the facts — it was a PR battle that was lost before it was started.”</w:t>
      </w:r>
    </w:p>
    <w:p w14:paraId="36150AC6" w14:textId="77777777" w:rsidR="000B45BE" w:rsidRPr="009048BC" w:rsidRDefault="000B45BE" w:rsidP="000B45BE">
      <w:pPr>
        <w:rPr>
          <w:sz w:val="16"/>
          <w:szCs w:val="16"/>
        </w:rPr>
      </w:pPr>
      <w:r w:rsidRPr="009048BC">
        <w:rPr>
          <w:sz w:val="16"/>
          <w:szCs w:val="16"/>
        </w:rPr>
        <w:t>An uncertain future</w:t>
      </w:r>
    </w:p>
    <w:p w14:paraId="604B10B0" w14:textId="77777777" w:rsidR="000B45BE" w:rsidRDefault="000B45BE" w:rsidP="000B45BE">
      <w:r>
        <w:t xml:space="preserve">Ultimately, all of Congress’ attempts to overturn the rule might be for naught — in August, a North Dakota judge ordered an injunction on the rule, barring it from implementation in 13 states. Then, in October, the U.S. Court of Appeals for the Sixth Circuit issued a nationwide stay against the rule. </w:t>
      </w:r>
      <w:r w:rsidRPr="00475056">
        <w:rPr>
          <w:rStyle w:val="StyleUnderline"/>
        </w:rPr>
        <w:t xml:space="preserve">It’s possible that, </w:t>
      </w:r>
      <w:r w:rsidRPr="009D348A">
        <w:rPr>
          <w:rStyle w:val="Emphasis"/>
        </w:rPr>
        <w:t>in the end, it will be up to the Supreme Court to decide</w:t>
      </w:r>
      <w:r>
        <w:t xml:space="preserve"> whether the rule stands.</w:t>
      </w:r>
    </w:p>
    <w:p w14:paraId="3ACC2A12" w14:textId="77777777" w:rsidR="000B45BE" w:rsidRDefault="000B45BE" w:rsidP="000B45BE">
      <w:r>
        <w:t>“Here we are fighting over jurisdiction, and in the meantime regulation keeping our waters free of pollution is being stymied,” Squillace said.</w:t>
      </w:r>
    </w:p>
    <w:p w14:paraId="4576D13A" w14:textId="77777777" w:rsidR="000B45BE" w:rsidRPr="00475056" w:rsidRDefault="000B45BE" w:rsidP="000B45BE">
      <w:pPr>
        <w:rPr>
          <w:rStyle w:val="StyleUnderline"/>
        </w:rPr>
      </w:pPr>
      <w:r>
        <w:t xml:space="preserve">That means that </w:t>
      </w:r>
      <w:r w:rsidRPr="00475056">
        <w:rPr>
          <w:rStyle w:val="StyleUnderline"/>
        </w:rPr>
        <w:t>until the courts hand down a final decision</w:t>
      </w:r>
      <w:r>
        <w:t xml:space="preserve"> on the rule, </w:t>
      </w:r>
      <w:r w:rsidRPr="00475056">
        <w:rPr>
          <w:rStyle w:val="StyleUnderline"/>
        </w:rPr>
        <w:t>farmers will be left to contend with pollution — both to and from their farms — largely on their own.</w:t>
      </w:r>
    </w:p>
    <w:p w14:paraId="7A456BFE" w14:textId="77777777" w:rsidR="000B45BE" w:rsidRDefault="000B45BE" w:rsidP="000B45BE"/>
    <w:p w14:paraId="379B8597" w14:textId="79972469" w:rsidR="00187F05" w:rsidRDefault="00187F05" w:rsidP="00187F05">
      <w:pPr>
        <w:pStyle w:val="Heading3"/>
      </w:pPr>
      <w:r>
        <w:t>AT: Hurts Small Farms</w:t>
      </w:r>
    </w:p>
    <w:p w14:paraId="365CCA0E" w14:textId="013409E3" w:rsidR="00187F05" w:rsidRPr="00187F05" w:rsidRDefault="00187F05" w:rsidP="00187F05">
      <w:pPr>
        <w:pStyle w:val="Heading4"/>
      </w:pPr>
      <w:r>
        <w:t>They’re statutorily exempted</w:t>
      </w:r>
    </w:p>
    <w:p w14:paraId="6460C28D" w14:textId="77777777" w:rsidR="00187F05" w:rsidRDefault="00187F05" w:rsidP="00187F05">
      <w:bookmarkStart w:id="2" w:name="_Hlk74040629"/>
      <w:r w:rsidRPr="001D6A48">
        <w:rPr>
          <w:rStyle w:val="Style13ptBold"/>
        </w:rPr>
        <w:t>Fisher 16</w:t>
      </w:r>
      <w:r>
        <w:t xml:space="preserve"> – Associate Attorney, Shipman &amp; Goodwin LLP</w:t>
      </w:r>
    </w:p>
    <w:p w14:paraId="6F148D1C" w14:textId="77777777" w:rsidR="00187F05" w:rsidRDefault="00187F05" w:rsidP="00187F05">
      <w:r>
        <w:t>Laura Fisher, on the Board of Directors of Grow Food Northampton, Inc. (an agricultural nonprofit), and Christopher Erchull, Associate Attorney with Bulkley, Richardson &amp; Gelinas, law clerk with the Massachusetts Appeals Court, Remedying and Regulating the Unintended Consequences of Subtherapeutic Dosing of Livestock with Antibiotics: Can the EPA's Implementation of the Clean Water Act Reign in the Problem, 38 W. New Eng. L. Rev. 397 (2016), http://digitalcommons.law.wne.edu/lawreview/vol38/iss3/5</w:t>
      </w:r>
    </w:p>
    <w:bookmarkEnd w:id="2"/>
    <w:p w14:paraId="02766EFA" w14:textId="77777777" w:rsidR="00187F05" w:rsidRPr="00B522AD" w:rsidRDefault="00187F05" w:rsidP="00187F05"/>
    <w:p w14:paraId="59FA81CA" w14:textId="6E1FB09B" w:rsidR="00187F05" w:rsidRPr="00B522AD" w:rsidRDefault="00187F05" w:rsidP="00187F05">
      <w:r w:rsidRPr="00B522AD">
        <w:rPr>
          <w:rStyle w:val="StyleUnderline"/>
        </w:rPr>
        <w:t>Under the Clean Water Act permitting process, locations known as point sources</w:t>
      </w:r>
      <w:r w:rsidRPr="00B522AD">
        <w:t xml:space="preserve"> 130 </w:t>
      </w:r>
      <w:r w:rsidRPr="00B522AD">
        <w:rPr>
          <w:rStyle w:val="StyleUnderline"/>
        </w:rPr>
        <w:t>must secure permits under the</w:t>
      </w:r>
      <w:r w:rsidRPr="00B522AD">
        <w:t xml:space="preserve"> National Pollution Discharge Elimination System (</w:t>
      </w:r>
      <w:r w:rsidRPr="00B522AD">
        <w:rPr>
          <w:rStyle w:val="StyleUnderline"/>
        </w:rPr>
        <w:t>NPDES) program</w:t>
      </w:r>
      <w:r w:rsidRPr="00B522AD">
        <w:t xml:space="preserve">. 131 </w:t>
      </w:r>
      <w:r w:rsidRPr="00B522AD">
        <w:rPr>
          <w:rStyle w:val="Emphasis"/>
        </w:rPr>
        <w:t>CAFOs are statutorily defined as de facto point sources</w:t>
      </w:r>
      <w:r w:rsidRPr="00B522AD">
        <w:t xml:space="preserve">. 132 </w:t>
      </w:r>
      <w:r w:rsidRPr="00B522AD">
        <w:rPr>
          <w:rStyle w:val="StyleUnderline"/>
        </w:rPr>
        <w:t>All point sources must obtain permits that place restrictions on the quantity of pollutants discharged into adjacent water bodies based on technological and economical feasibility.</w:t>
      </w:r>
      <w:r w:rsidRPr="00B522AD">
        <w:t xml:space="preserve"> 133 </w:t>
      </w:r>
      <w:r w:rsidRPr="00B522AD">
        <w:rPr>
          <w:rStyle w:val="Emphasis"/>
        </w:rPr>
        <w:t>Due to a statutory exemption</w:t>
      </w:r>
      <w:r w:rsidRPr="00B522AD">
        <w:t xml:space="preserve">, </w:t>
      </w:r>
      <w:r w:rsidRPr="00B522AD">
        <w:rPr>
          <w:rStyle w:val="Emphasis"/>
        </w:rPr>
        <w:t>most non-CAFO farms are not point sources</w:t>
      </w:r>
      <w:r w:rsidRPr="00B522AD">
        <w:t xml:space="preserve">, 134 </w:t>
      </w:r>
      <w:r w:rsidRPr="00B522AD">
        <w:rPr>
          <w:rStyle w:val="Emphasis"/>
        </w:rPr>
        <w:t>and thus runoff from these farms is not regulated by the NPDES permitting process.</w:t>
      </w:r>
      <w:r w:rsidRPr="00B522AD">
        <w:t xml:space="preserve"> The sum of pollution allowed under NPDES permits must be under the TMDLs for the particular body of water, and the marginal permissible pollution discharge is allocated to all other locations, known as nonpoint sources, by way of a supplemental regulatory process. 135 The regulatory process for nonpoint sources and the permitting process for point sources are the mechanisms by which the Clean Water Act controls water pollution from farms. 136 Typically, the regulation of discharge from farms has focused on nitrogen and phosphorous, the pollutants  [*418]  most commonly associated with agricultural activity. 137</w:t>
      </w:r>
    </w:p>
    <w:p w14:paraId="23553250" w14:textId="77777777" w:rsidR="009048BC" w:rsidRDefault="009048BC" w:rsidP="009048BC">
      <w:pPr>
        <w:pStyle w:val="Heading3"/>
      </w:pPr>
    </w:p>
    <w:p w14:paraId="428D29A2" w14:textId="15BD899E" w:rsidR="009048BC" w:rsidRDefault="009048BC" w:rsidP="009048BC">
      <w:pPr>
        <w:pStyle w:val="Heading3"/>
      </w:pPr>
      <w:r>
        <w:t>2AC Phosphates Impact</w:t>
      </w:r>
    </w:p>
    <w:p w14:paraId="305A5FD3" w14:textId="08BE7D8F" w:rsidR="009048BC" w:rsidRDefault="009048BC" w:rsidP="009048BC">
      <w:pPr>
        <w:pStyle w:val="Heading4"/>
      </w:pPr>
      <w:r>
        <w:t>1AC Finney says the plan drives Ag adoption of new tech innovations enabling phosphorous recycling—That’s necessary to prevent loss of food supplies and extinction</w:t>
      </w:r>
    </w:p>
    <w:p w14:paraId="4A5F07FA" w14:textId="77777777" w:rsidR="009048BC" w:rsidRPr="00CD22D6" w:rsidRDefault="009048BC" w:rsidP="009048BC">
      <w:pPr>
        <w:rPr>
          <w:rStyle w:val="Style13ptBold"/>
        </w:rPr>
      </w:pPr>
      <w:r>
        <w:rPr>
          <w:rStyle w:val="Style13ptBold"/>
        </w:rPr>
        <w:t>Thompson, 12</w:t>
      </w:r>
    </w:p>
    <w:p w14:paraId="3AC1D85D" w14:textId="77777777" w:rsidR="009048BC" w:rsidRPr="00840C5A" w:rsidRDefault="009048BC" w:rsidP="009048BC">
      <w:r>
        <w:t>(12/17</w:t>
      </w:r>
      <w:r w:rsidRPr="00840C5A">
        <w:t>, Columnist-Ecos Magazine, “Peak phosphorus and what we can do about it,” http://www.ecosmagazine.com/view/journals/ECOS_Print_Fulltext.cfm?f=EC12505)</w:t>
      </w:r>
    </w:p>
    <w:p w14:paraId="399639C2" w14:textId="77777777" w:rsidR="009048BC" w:rsidRPr="00CD22D6" w:rsidRDefault="009048BC" w:rsidP="009048BC">
      <w:pPr>
        <w:rPr>
          <w:szCs w:val="20"/>
        </w:rPr>
      </w:pPr>
    </w:p>
    <w:p w14:paraId="53329660" w14:textId="77777777" w:rsidR="009048BC" w:rsidRPr="00CD22D6" w:rsidRDefault="009048BC" w:rsidP="009048BC">
      <w:pPr>
        <w:rPr>
          <w:szCs w:val="20"/>
        </w:rPr>
      </w:pPr>
      <w:r w:rsidRPr="00CD22D6">
        <w:rPr>
          <w:b/>
          <w:szCs w:val="20"/>
          <w:highlight w:val="yellow"/>
          <w:u w:val="single"/>
        </w:rPr>
        <w:t>Phosphorus equals life</w:t>
      </w:r>
      <w:r w:rsidRPr="00CD22D6">
        <w:rPr>
          <w:szCs w:val="20"/>
          <w:highlight w:val="yellow"/>
          <w:u w:val="single"/>
        </w:rPr>
        <w:t xml:space="preserve">, but supplies of the world’s main source are </w:t>
      </w:r>
      <w:r w:rsidRPr="00CD22D6">
        <w:rPr>
          <w:b/>
          <w:szCs w:val="20"/>
          <w:highlight w:val="yellow"/>
          <w:u w:val="single"/>
        </w:rPr>
        <w:t>fast-depleting</w:t>
      </w:r>
      <w:r w:rsidRPr="00CD22D6">
        <w:rPr>
          <w:szCs w:val="20"/>
        </w:rPr>
        <w:t xml:space="preserve">. 2012 Environmental Research Eureka Prize winner, Dana Cordell, explains where the waste is occurring and what we can do to prevent phosphorus sources from running out. Phosphorus-based fertiliser manufactured by chemical companies, such as France’s Compagnie Bordelaise, underpinned increased crop productivity during the 20th century. </w:t>
      </w:r>
      <w:r w:rsidRPr="00CD22D6">
        <w:rPr>
          <w:b/>
          <w:szCs w:val="20"/>
          <w:u w:val="single"/>
        </w:rPr>
        <w:t xml:space="preserve">With the world now facing the prospect of a phosphorus shortage, </w:t>
      </w:r>
      <w:r w:rsidRPr="00CD22D6">
        <w:rPr>
          <w:b/>
          <w:szCs w:val="20"/>
          <w:highlight w:val="yellow"/>
          <w:u w:val="single"/>
        </w:rPr>
        <w:t>experts say</w:t>
      </w:r>
      <w:r w:rsidRPr="00CD22D6">
        <w:rPr>
          <w:b/>
          <w:szCs w:val="20"/>
          <w:u w:val="single"/>
        </w:rPr>
        <w:t xml:space="preserve"> </w:t>
      </w:r>
      <w:r w:rsidRPr="00CD22D6">
        <w:rPr>
          <w:b/>
          <w:szCs w:val="20"/>
          <w:highlight w:val="yellow"/>
          <w:u w:val="single"/>
        </w:rPr>
        <w:t>we must</w:t>
      </w:r>
      <w:r w:rsidRPr="00CD22D6">
        <w:rPr>
          <w:b/>
          <w:szCs w:val="20"/>
          <w:u w:val="single"/>
        </w:rPr>
        <w:t xml:space="preserve"> do more to </w:t>
      </w:r>
      <w:r w:rsidRPr="00CD22D6">
        <w:rPr>
          <w:b/>
          <w:szCs w:val="20"/>
          <w:highlight w:val="yellow"/>
          <w:u w:val="single"/>
        </w:rPr>
        <w:t>recycle phosphorus and use it</w:t>
      </w:r>
      <w:r w:rsidRPr="00CD22D6">
        <w:rPr>
          <w:b/>
          <w:szCs w:val="20"/>
          <w:u w:val="single"/>
        </w:rPr>
        <w:t xml:space="preserve"> more </w:t>
      </w:r>
      <w:r w:rsidRPr="00CD22D6">
        <w:rPr>
          <w:b/>
          <w:szCs w:val="20"/>
          <w:highlight w:val="yellow"/>
          <w:u w:val="single"/>
        </w:rPr>
        <w:t>efficiently</w:t>
      </w:r>
      <w:r w:rsidRPr="00CD22D6">
        <w:rPr>
          <w:b/>
          <w:szCs w:val="20"/>
          <w:u w:val="single"/>
        </w:rPr>
        <w:t xml:space="preserve"> and strategically. </w:t>
      </w:r>
      <w:r w:rsidRPr="00CD22D6">
        <w:rPr>
          <w:szCs w:val="20"/>
        </w:rPr>
        <w:t xml:space="preserve">Not one to turn down a challenge, University of Technology, Sydney postdoctoral research fellow Dana Cordell, is the sort of person you’d want by your side in an emergency. As a result of her award-winning work, Cordell and the international research community are now beginning to respond to an emergency of global proportions: the dwindling state of the world’s main phosphorus supplies.‘Phosphorus is an essential element, an essential building block for all life,’ says Cordell. </w:t>
      </w:r>
      <w:r w:rsidRPr="00CD22D6">
        <w:rPr>
          <w:szCs w:val="20"/>
          <w:u w:val="single"/>
        </w:rPr>
        <w:t>‘</w:t>
      </w:r>
      <w:r w:rsidRPr="00CD22D6">
        <w:rPr>
          <w:szCs w:val="20"/>
          <w:highlight w:val="yellow"/>
          <w:u w:val="single"/>
        </w:rPr>
        <w:t>A world without phosphorus is like</w:t>
      </w:r>
      <w:r w:rsidRPr="00CD22D6">
        <w:rPr>
          <w:szCs w:val="20"/>
          <w:u w:val="single"/>
        </w:rPr>
        <w:t xml:space="preserve"> a world </w:t>
      </w:r>
      <w:r w:rsidRPr="00CD22D6">
        <w:rPr>
          <w:szCs w:val="20"/>
          <w:highlight w:val="yellow"/>
          <w:u w:val="single"/>
        </w:rPr>
        <w:t>without oxygen</w:t>
      </w:r>
      <w:r w:rsidRPr="00CD22D6">
        <w:rPr>
          <w:szCs w:val="20"/>
          <w:u w:val="single"/>
        </w:rPr>
        <w:t xml:space="preserve">, or carbon, or water – </w:t>
      </w:r>
      <w:r w:rsidRPr="00CD22D6">
        <w:rPr>
          <w:b/>
          <w:szCs w:val="20"/>
          <w:highlight w:val="yellow"/>
          <w:u w:val="single"/>
          <w:bdr w:val="single" w:sz="4" w:space="0" w:color="auto"/>
        </w:rPr>
        <w:t>life wouldn’t</w:t>
      </w:r>
      <w:r w:rsidRPr="00CD22D6">
        <w:rPr>
          <w:b/>
          <w:szCs w:val="20"/>
          <w:u w:val="single"/>
          <w:bdr w:val="single" w:sz="4" w:space="0" w:color="auto"/>
        </w:rPr>
        <w:t xml:space="preserve"> </w:t>
      </w:r>
      <w:r w:rsidRPr="00CD22D6">
        <w:rPr>
          <w:b/>
          <w:szCs w:val="20"/>
          <w:highlight w:val="yellow"/>
          <w:u w:val="single"/>
          <w:bdr w:val="single" w:sz="4" w:space="0" w:color="auto"/>
        </w:rPr>
        <w:t>exist</w:t>
      </w:r>
      <w:r w:rsidRPr="00CD22D6">
        <w:rPr>
          <w:b/>
          <w:szCs w:val="20"/>
          <w:highlight w:val="yellow"/>
          <w:u w:val="single"/>
        </w:rPr>
        <w:t xml:space="preserve"> </w:t>
      </w:r>
      <w:r w:rsidRPr="00CD22D6">
        <w:rPr>
          <w:b/>
          <w:szCs w:val="20"/>
          <w:u w:val="single"/>
        </w:rPr>
        <w:t xml:space="preserve">as we know it.’ </w:t>
      </w:r>
      <w:r w:rsidRPr="00CD22D6">
        <w:rPr>
          <w:szCs w:val="20"/>
        </w:rPr>
        <w:t>Cordell and her team at the Institute for Sustainable Futures (ISF), who won a 2012 Eureka Prize for their research, began looking into the global phosphorus situation back in 2005. One of their key pieces of work was an analysis to determine when, in a similar way to oil, the production of mined phosphate rock would peak. Earlier estimates have indicated a phosphorus production peak sometime around 2033, but Cordell points out that new estimates of global phosphate reserves by industry mean that researchers need to continually update the ‘peak phosphorus’ horizon. ‘</w:t>
      </w:r>
      <w:r w:rsidRPr="00CD22D6">
        <w:rPr>
          <w:szCs w:val="20"/>
          <w:highlight w:val="yellow"/>
          <w:u w:val="single"/>
        </w:rPr>
        <w:t>While</w:t>
      </w:r>
      <w:r w:rsidRPr="00CD22D6">
        <w:rPr>
          <w:szCs w:val="20"/>
          <w:u w:val="single"/>
        </w:rPr>
        <w:t xml:space="preserve"> those </w:t>
      </w:r>
      <w:r w:rsidRPr="00CD22D6">
        <w:rPr>
          <w:szCs w:val="20"/>
          <w:highlight w:val="yellow"/>
          <w:u w:val="single"/>
        </w:rPr>
        <w:t>new studies indicate that there</w:t>
      </w:r>
      <w:r w:rsidRPr="00CD22D6">
        <w:rPr>
          <w:szCs w:val="20"/>
          <w:u w:val="single"/>
        </w:rPr>
        <w:t xml:space="preserve"> </w:t>
      </w:r>
      <w:r w:rsidRPr="00CD22D6">
        <w:rPr>
          <w:szCs w:val="20"/>
          <w:highlight w:val="yellow"/>
          <w:u w:val="single"/>
        </w:rPr>
        <w:t>might</w:t>
      </w:r>
      <w:r w:rsidRPr="00CD22D6">
        <w:rPr>
          <w:szCs w:val="20"/>
          <w:u w:val="single"/>
        </w:rPr>
        <w:t xml:space="preserve"> potentially (but </w:t>
      </w:r>
      <w:r w:rsidRPr="00CD22D6">
        <w:rPr>
          <w:szCs w:val="20"/>
          <w:highlight w:val="yellow"/>
          <w:u w:val="single"/>
        </w:rPr>
        <w:t>not conclusively</w:t>
      </w:r>
      <w:r w:rsidRPr="00CD22D6">
        <w:rPr>
          <w:szCs w:val="20"/>
          <w:u w:val="single"/>
        </w:rPr>
        <w:t xml:space="preserve">) </w:t>
      </w:r>
      <w:r w:rsidRPr="00CD22D6">
        <w:rPr>
          <w:szCs w:val="20"/>
          <w:highlight w:val="yellow"/>
          <w:u w:val="single"/>
        </w:rPr>
        <w:t>be more phosphate rock</w:t>
      </w:r>
      <w:r w:rsidRPr="00CD22D6">
        <w:rPr>
          <w:szCs w:val="20"/>
        </w:rPr>
        <w:t xml:space="preserve"> than previously thought in the ground, all that does is shift the peak phosphorus timeline by a few decades. </w:t>
      </w:r>
      <w:r w:rsidRPr="00CD22D6">
        <w:rPr>
          <w:szCs w:val="20"/>
          <w:highlight w:val="yellow"/>
          <w:u w:val="single"/>
        </w:rPr>
        <w:t xml:space="preserve">It </w:t>
      </w:r>
      <w:r w:rsidRPr="00CD22D6">
        <w:rPr>
          <w:b/>
          <w:szCs w:val="20"/>
          <w:highlight w:val="yellow"/>
          <w:u w:val="single"/>
        </w:rPr>
        <w:t>doesn’t change the underlying problem</w:t>
      </w:r>
      <w:r w:rsidRPr="00CD22D6">
        <w:rPr>
          <w:szCs w:val="20"/>
          <w:u w:val="single"/>
        </w:rPr>
        <w:t xml:space="preserve"> and doesn’t change the </w:t>
      </w:r>
      <w:r w:rsidRPr="00CD22D6">
        <w:rPr>
          <w:szCs w:val="20"/>
          <w:highlight w:val="yellow"/>
          <w:u w:val="single"/>
        </w:rPr>
        <w:t>likelihood of peak</w:t>
      </w:r>
      <w:r w:rsidRPr="00CD22D6">
        <w:rPr>
          <w:szCs w:val="20"/>
          <w:u w:val="single"/>
        </w:rPr>
        <w:t xml:space="preserve"> </w:t>
      </w:r>
      <w:r w:rsidRPr="00CD22D6">
        <w:rPr>
          <w:szCs w:val="20"/>
          <w:highlight w:val="yellow"/>
          <w:u w:val="single"/>
        </w:rPr>
        <w:t>phosphorus</w:t>
      </w:r>
      <w:r w:rsidRPr="00CD22D6">
        <w:rPr>
          <w:szCs w:val="20"/>
          <w:u w:val="single"/>
        </w:rPr>
        <w:t xml:space="preserve"> before the turn of the century, which is of great concern when you’re trying to feed 9 billion people,’</w:t>
      </w:r>
      <w:r w:rsidRPr="00CD22D6">
        <w:rPr>
          <w:szCs w:val="20"/>
        </w:rPr>
        <w:t xml:space="preserve"> says Cordell. </w:t>
      </w:r>
      <w:r w:rsidRPr="00CD22D6">
        <w:rPr>
          <w:szCs w:val="20"/>
          <w:highlight w:val="yellow"/>
          <w:u w:val="single"/>
        </w:rPr>
        <w:t>Phosphorus is</w:t>
      </w:r>
      <w:r w:rsidRPr="00CD22D6">
        <w:rPr>
          <w:szCs w:val="20"/>
        </w:rPr>
        <w:t xml:space="preserve"> an element found in the earth’s crust and in all living things. It’s </w:t>
      </w:r>
      <w:r w:rsidRPr="00CD22D6">
        <w:rPr>
          <w:szCs w:val="20"/>
          <w:highlight w:val="yellow"/>
          <w:u w:val="single"/>
        </w:rPr>
        <w:t>essential to plant growth and</w:t>
      </w:r>
      <w:r w:rsidRPr="00CD22D6">
        <w:rPr>
          <w:szCs w:val="20"/>
          <w:u w:val="single"/>
        </w:rPr>
        <w:t xml:space="preserve"> basic </w:t>
      </w:r>
      <w:r w:rsidRPr="00CD22D6">
        <w:rPr>
          <w:szCs w:val="20"/>
          <w:highlight w:val="yellow"/>
          <w:u w:val="single"/>
        </w:rPr>
        <w:t>human functions</w:t>
      </w:r>
      <w:r w:rsidRPr="00CD22D6">
        <w:rPr>
          <w:szCs w:val="20"/>
          <w:u w:val="single"/>
        </w:rPr>
        <w:t xml:space="preserve"> – it’s in our cell walls and helps transport energy to the brain. Without it, animals can’t be fed, </w:t>
      </w:r>
      <w:r w:rsidRPr="00CD22D6">
        <w:rPr>
          <w:szCs w:val="20"/>
          <w:highlight w:val="yellow"/>
          <w:u w:val="single"/>
        </w:rPr>
        <w:t xml:space="preserve">food can’t be produced and </w:t>
      </w:r>
      <w:r w:rsidRPr="00CD22D6">
        <w:rPr>
          <w:b/>
          <w:szCs w:val="20"/>
          <w:highlight w:val="yellow"/>
          <w:u w:val="single"/>
          <w:bdr w:val="single" w:sz="4" w:space="0" w:color="auto"/>
        </w:rPr>
        <w:t>life on earth</w:t>
      </w:r>
      <w:r w:rsidRPr="00CD22D6">
        <w:rPr>
          <w:b/>
          <w:szCs w:val="20"/>
          <w:u w:val="single"/>
          <w:bdr w:val="single" w:sz="4" w:space="0" w:color="auto"/>
        </w:rPr>
        <w:t xml:space="preserve"> </w:t>
      </w:r>
      <w:r w:rsidRPr="00CD22D6">
        <w:rPr>
          <w:b/>
          <w:szCs w:val="20"/>
          <w:highlight w:val="yellow"/>
          <w:u w:val="single"/>
          <w:bdr w:val="single" w:sz="4" w:space="0" w:color="auto"/>
        </w:rPr>
        <w:t>cannot survive</w:t>
      </w:r>
      <w:r w:rsidRPr="00CD22D6">
        <w:rPr>
          <w:szCs w:val="20"/>
          <w:u w:val="single"/>
        </w:rPr>
        <w:t xml:space="preserve">. </w:t>
      </w:r>
      <w:r w:rsidRPr="00CD22D6">
        <w:rPr>
          <w:szCs w:val="20"/>
        </w:rPr>
        <w:t xml:space="preserve">Modern agriculture has played a significant role in the rapid depletion of the world’s main source of phosphorus – phosphate rock. The use of phosphate rock in chemical fertilisers has significantly boosted crop yields, but inefficient practices and a lack of foresight have led to an abundant waste of the precious element. Squandered food is another key factor, particularly in affluent countries where food is plentiful and a lack of phosphorus recycling means more and more of it is winding up in our waterways, and causing pollution. </w:t>
      </w:r>
      <w:r w:rsidRPr="00CD22D6">
        <w:rPr>
          <w:szCs w:val="20"/>
          <w:u w:val="single"/>
        </w:rPr>
        <w:t xml:space="preserve">Despite the fundamental role phosphorus plays in all life on earth, and </w:t>
      </w:r>
      <w:r w:rsidRPr="00CD22D6">
        <w:rPr>
          <w:szCs w:val="20"/>
          <w:highlight w:val="yellow"/>
          <w:u w:val="single"/>
        </w:rPr>
        <w:t>the rapid rates at which phosphate</w:t>
      </w:r>
      <w:r w:rsidRPr="00CD22D6">
        <w:rPr>
          <w:szCs w:val="20"/>
          <w:u w:val="single"/>
        </w:rPr>
        <w:t xml:space="preserve"> rock supplies are </w:t>
      </w:r>
      <w:r w:rsidRPr="00CD22D6">
        <w:rPr>
          <w:szCs w:val="20"/>
          <w:highlight w:val="yellow"/>
          <w:u w:val="single"/>
        </w:rPr>
        <w:t>being depleted</w:t>
      </w:r>
      <w:r w:rsidRPr="00CD22D6">
        <w:rPr>
          <w:szCs w:val="20"/>
          <w:u w:val="single"/>
        </w:rPr>
        <w:t>, there has been virtually no management of it by any national or international agency to ensure it’s available and accessible in the long term. ‘</w:t>
      </w:r>
      <w:r w:rsidRPr="00CD22D6">
        <w:rPr>
          <w:szCs w:val="20"/>
          <w:highlight w:val="yellow"/>
          <w:u w:val="single"/>
        </w:rPr>
        <w:t>It’s</w:t>
      </w:r>
      <w:r w:rsidRPr="00CD22D6">
        <w:rPr>
          <w:szCs w:val="20"/>
          <w:u w:val="single"/>
        </w:rPr>
        <w:t xml:space="preserve"> been a bit of </w:t>
      </w:r>
      <w:r w:rsidRPr="00CD22D6">
        <w:rPr>
          <w:szCs w:val="20"/>
          <w:highlight w:val="yellow"/>
          <w:u w:val="single"/>
        </w:rPr>
        <w:t>a sleeper issue and</w:t>
      </w:r>
      <w:r w:rsidRPr="00CD22D6">
        <w:rPr>
          <w:szCs w:val="20"/>
          <w:u w:val="single"/>
        </w:rPr>
        <w:t xml:space="preserve"> essentially </w:t>
      </w:r>
      <w:r w:rsidRPr="00CD22D6">
        <w:rPr>
          <w:b/>
          <w:szCs w:val="20"/>
          <w:highlight w:val="yellow"/>
          <w:u w:val="single"/>
        </w:rPr>
        <w:t>fallen through</w:t>
      </w:r>
      <w:r w:rsidRPr="00CD22D6">
        <w:rPr>
          <w:b/>
          <w:szCs w:val="20"/>
          <w:u w:val="single"/>
        </w:rPr>
        <w:t xml:space="preserve"> the </w:t>
      </w:r>
      <w:r w:rsidRPr="00CD22D6">
        <w:rPr>
          <w:b/>
          <w:szCs w:val="20"/>
          <w:highlight w:val="yellow"/>
          <w:u w:val="single"/>
        </w:rPr>
        <w:t>institutional cracks</w:t>
      </w:r>
      <w:r w:rsidRPr="00CD22D6">
        <w:rPr>
          <w:szCs w:val="20"/>
        </w:rPr>
        <w:t>,’ says Cordell. ‘If you think about which government department or which industry might be responsible for ensuring long-term access to phosphorus, it’s not quite clear. There’s a real ambiguity of roles and responsibilities.’</w:t>
      </w:r>
    </w:p>
    <w:p w14:paraId="0EE38B2D" w14:textId="56BFC4FA" w:rsidR="009048BC" w:rsidRDefault="009048BC" w:rsidP="009048BC"/>
    <w:p w14:paraId="4BE22A41" w14:textId="4AC45913" w:rsidR="009048BC" w:rsidRDefault="009048BC" w:rsidP="009048BC">
      <w:pPr>
        <w:pStyle w:val="Heading3"/>
      </w:pPr>
      <w:r>
        <w:t>--xt Recycling Key</w:t>
      </w:r>
    </w:p>
    <w:p w14:paraId="74467747" w14:textId="77777777" w:rsidR="009048BC" w:rsidRDefault="009048BC" w:rsidP="009048BC">
      <w:pPr>
        <w:pStyle w:val="Heading4"/>
      </w:pPr>
      <w:r>
        <w:t xml:space="preserve">Recycling solutions only way to avoid global famine from peak phosphorus </w:t>
      </w:r>
    </w:p>
    <w:p w14:paraId="4E5ACF8F" w14:textId="77777777" w:rsidR="009048BC" w:rsidRPr="00DB70F9" w:rsidRDefault="009048BC" w:rsidP="009048BC">
      <w:pPr>
        <w:rPr>
          <w:rStyle w:val="Style13ptBold"/>
        </w:rPr>
      </w:pPr>
      <w:r w:rsidRPr="00DB70F9">
        <w:rPr>
          <w:rStyle w:val="Style13ptBold"/>
        </w:rPr>
        <w:t>Dyke, 14</w:t>
      </w:r>
    </w:p>
    <w:p w14:paraId="0CD98907" w14:textId="77777777" w:rsidR="009048BC" w:rsidRPr="00604CF1" w:rsidRDefault="009048BC" w:rsidP="009048BC">
      <w:r>
        <w:t xml:space="preserve">(Lecturer in Complex Systems-University of Southampton, 4/1, Peak phosphorus will be a shortage we can’t stomach, </w:t>
      </w:r>
      <w:r w:rsidRPr="00BD2C45">
        <w:t>https://theconversation.com/peak-phosphorus-will-be-a-shortage-we-cant-stomach-25065</w:t>
      </w:r>
      <w:r>
        <w:t>)</w:t>
      </w:r>
    </w:p>
    <w:p w14:paraId="106A907C" w14:textId="77777777" w:rsidR="009048BC" w:rsidRDefault="009048BC" w:rsidP="009048BC"/>
    <w:p w14:paraId="6335AEB3" w14:textId="77777777" w:rsidR="009048BC" w:rsidRPr="000E6E52" w:rsidRDefault="009048BC" w:rsidP="009048BC">
      <w:r>
        <w:t xml:space="preserve">Here’s the good news. We probably don’t have to worry about peak oil just yet, as it isn’t going to run out anytime soon. The bad news is, as the IPCC has recently reported, we can’t afford the costs of what liberating all that carbon into the Earth’s atmosphere would do to the climate. So we will have to leave it in the ground and come up with alternatives fast. The really bad news is that </w:t>
      </w:r>
      <w:r w:rsidRPr="004069C2">
        <w:rPr>
          <w:u w:val="single"/>
        </w:rPr>
        <w:t xml:space="preserve">we may not even have to worry about peak oil or dangerous climate change – instead we can fret over peak phosphorous. </w:t>
      </w:r>
      <w:r>
        <w:t xml:space="preserve">Unlike moving from our current dependence on fossil fuels, </w:t>
      </w:r>
      <w:r w:rsidRPr="004069C2">
        <w:rPr>
          <w:rStyle w:val="Emphasis"/>
        </w:rPr>
        <w:t>there is no alternative to phosphorus and if it runs out our global food production system would grind to a halt.</w:t>
      </w:r>
      <w:r>
        <w:rPr>
          <w:rStyle w:val="Emphasis"/>
        </w:rPr>
        <w:t xml:space="preserve"> </w:t>
      </w:r>
      <w:r>
        <w:t xml:space="preserve">Phosphorus is present in all cells in all forms of life because it makes up part of the backbone of DNA – you can’t make DNA without phosphorus. We get our phosphorus by eating plants that have drawn up phosphorus through their roots, or by eating animals that ate the plants (or from expensive tablets). Many plants do just fine by consuming the natural levels of phosphorus in the soil, but </w:t>
      </w:r>
      <w:r w:rsidRPr="004069C2">
        <w:rPr>
          <w:u w:val="single"/>
        </w:rPr>
        <w:t>modern intensive farming methods quickly suck up phosphorus, which needs to be continually replaced</w:t>
      </w:r>
      <w:r>
        <w:t xml:space="preserve">. If you keep growing high yield crops on land that is irrigated with water and doused with pesticides, then you are going to come up against phosphorus limitation. And if you don’t plug that hole with fertilisers yields will dramatically decline. Did farmers have this problem in the past? Yes, but they solved it in different ways. They fertilised their fields with phosphorus and nitrogen from animal waste. Manure – from horses, cows, pigs, or chickens – has the nitrogen, phosphorus and other goodies that plants need. Farmers would also change the types of crops grown on a particular field and leave it fallow for a season to recover. This system, crop rotation, has been used successfully since ancient times, and improved from two to three and four-field rotations during the middle ages. There are many good things about it, but in the quest for ever greater short term crop yields, the modern system of intensive monoculture (growing the same crop all the time) farming wins. But it wins because we make up for the inefficiencies of the crop-rotation system (different crops, different planting times, unproductive fallow years) by providing all the benefits it brings to the fields in the form of added fertilisers, pesticides and irrigation. All these elements of the agricultural Green Revolution requires large amounts of energy. Imagine how much energy it takes to dig up phosphorus-bearing minerals, grind, and physically and chemically process it. Then transport it many miles, load it onto a spreader and tow it behind a tractor so that it finally gets onto a field. Digging up and burning stored solar energy (in the form of fossil fuels) allows us to extract phosphorus and put that onto fields in order to increase the amount of solar energy-using organisms (plants) we can grow and then eat. The chemical crunch </w:t>
      </w:r>
      <w:r w:rsidRPr="007F5E16">
        <w:t>If,</w:t>
      </w:r>
      <w:r>
        <w:t xml:space="preserve"> or rather </w:t>
      </w:r>
      <w:r w:rsidRPr="007F5E16">
        <w:rPr>
          <w:u w:val="single"/>
        </w:rPr>
        <w:t>when, easily accessible phosphorus runs out we will either have to eat less, or decrease the amount lost from the system by increasing the quantity of phosphorus that is recycled. Recycling phosphorus</w:t>
      </w:r>
      <w:r>
        <w:t xml:space="preserve"> from human and animal waste – back to manure again – or reducing the amount washed off from farmland in runoff will also take energy, probably a lot of energy due to the need for significant new infrastructure. We have the energy sources for this now, but will we when phosphorus scarcity really starts to bite? And when will that be? Unsurprisingly it depends on who you ask. Upper estimates of mineral phosphorus resources (known concentrations in the ground) are about 300 years. Lower estimates for reserves (known concentrations in the ground that are technically and economically feasible to extract) are a few decades. The only thing certain is that limitations in phosphorus supply will increase the cost of phosphorus fertilisers and so the cost of food. And here’s the double whammy: some </w:t>
      </w:r>
      <w:r w:rsidRPr="007F5E16">
        <w:rPr>
          <w:u w:val="single"/>
        </w:rPr>
        <w:t>estimates give a date of peak phosphorus around the middle of this century which is when the global population will reach its possible maximum of nine billion. This is</w:t>
      </w:r>
      <w:r>
        <w:t xml:space="preserve"> also </w:t>
      </w:r>
      <w:r w:rsidRPr="007F5E16">
        <w:rPr>
          <w:u w:val="single"/>
        </w:rPr>
        <w:t xml:space="preserve">when </w:t>
      </w:r>
      <w:r>
        <w:t xml:space="preserve">Sir John Beddington, a previous UK Chief Scientific Officer argues that </w:t>
      </w:r>
      <w:r w:rsidRPr="007F5E16">
        <w:rPr>
          <w:u w:val="single"/>
        </w:rPr>
        <w:t>humanity will need to generate approximately 50% more power, gain access to 30% more fresh water and grow 50% more food. All while significantly reducing our total carbon emissions.</w:t>
      </w:r>
      <w:r>
        <w:rPr>
          <w:u w:val="single"/>
        </w:rPr>
        <w:t xml:space="preserve"> </w:t>
      </w:r>
      <w:r w:rsidRPr="007F5E16">
        <w:rPr>
          <w:u w:val="single"/>
        </w:rPr>
        <w:t>Just when we have the greatest number of mouths to feed in all of human history, our reserves of easy to obtain, low cost phosphorus may start to run out.</w:t>
      </w:r>
      <w:r>
        <w:t xml:space="preserve"> The worse case scenario is that many people will starve. </w:t>
      </w:r>
      <w:r w:rsidRPr="007F5E16">
        <w:rPr>
          <w:rStyle w:val="Emphasis"/>
        </w:rPr>
        <w:t>Avoiding that outcome will require more recycling</w:t>
      </w:r>
      <w:r>
        <w:t xml:space="preserve"> and more efficient farming prac</w:t>
      </w:r>
      <w:r w:rsidRPr="000E6E52">
        <w:t>tices. Getting up and running on that will require energy. Where will that low carbon energy come from in the middle of the century?</w:t>
      </w:r>
    </w:p>
    <w:p w14:paraId="517AEF98" w14:textId="77777777" w:rsidR="009048BC" w:rsidRPr="009048BC" w:rsidRDefault="009048BC" w:rsidP="009048BC"/>
    <w:p w14:paraId="22AF05BE" w14:textId="77777777" w:rsidR="009048BC" w:rsidRPr="00840C5A" w:rsidRDefault="009048BC" w:rsidP="009048BC">
      <w:pPr>
        <w:pStyle w:val="Heading4"/>
        <w:rPr>
          <w:rFonts w:cs="Arial"/>
        </w:rPr>
      </w:pPr>
      <w:r w:rsidRPr="00840C5A">
        <w:rPr>
          <w:rFonts w:cs="Arial"/>
        </w:rPr>
        <w:t>Recycling key to deal with phosphate shortages</w:t>
      </w:r>
    </w:p>
    <w:p w14:paraId="2F7BFC4D" w14:textId="77777777" w:rsidR="009048BC" w:rsidRPr="00CD22D6" w:rsidRDefault="009048BC" w:rsidP="009048BC">
      <w:pPr>
        <w:rPr>
          <w:rStyle w:val="Style13ptBold"/>
        </w:rPr>
      </w:pPr>
      <w:r>
        <w:rPr>
          <w:rStyle w:val="Style13ptBold"/>
        </w:rPr>
        <w:t>Helsingin Sanomat, 12</w:t>
      </w:r>
    </w:p>
    <w:p w14:paraId="428AEB3E" w14:textId="77777777" w:rsidR="009048BC" w:rsidRPr="00840C5A" w:rsidRDefault="009048BC" w:rsidP="009048BC">
      <w:r w:rsidRPr="00840C5A">
        <w:t>(5/7, largest daily subscription-based newspaper in Scandinavia, “Experts struggle to find ways to improve phosphorus recycling,”</w:t>
      </w:r>
    </w:p>
    <w:p w14:paraId="666F781F" w14:textId="77777777" w:rsidR="009048BC" w:rsidRPr="00840C5A" w:rsidRDefault="009048BC" w:rsidP="009048BC">
      <w:r w:rsidRPr="00840C5A">
        <w:t>http://www.hs.fi/english/article/Experts+struggle+to+find+ways+to+improve+phosphorus+recycling/1329104021311)</w:t>
      </w:r>
    </w:p>
    <w:p w14:paraId="5D602BDB" w14:textId="77777777" w:rsidR="009048BC" w:rsidRPr="00840C5A" w:rsidRDefault="009048BC" w:rsidP="009048BC"/>
    <w:p w14:paraId="4D7F4E4B" w14:textId="77777777" w:rsidR="009048BC" w:rsidRPr="00CD22D6" w:rsidRDefault="009048BC" w:rsidP="009048BC">
      <w:pPr>
        <w:rPr>
          <w:szCs w:val="20"/>
        </w:rPr>
      </w:pPr>
      <w:r w:rsidRPr="00CD22D6">
        <w:rPr>
          <w:szCs w:val="20"/>
        </w:rPr>
        <w:t xml:space="preserve">The problem is that </w:t>
      </w:r>
      <w:r w:rsidRPr="00CD22D6">
        <w:rPr>
          <w:szCs w:val="20"/>
          <w:highlight w:val="yellow"/>
          <w:u w:val="single"/>
        </w:rPr>
        <w:t>phosphorus ends up dispersed over a wide area and is difficult to recover</w:t>
      </w:r>
      <w:r w:rsidRPr="00CD22D6">
        <w:rPr>
          <w:szCs w:val="20"/>
          <w:u w:val="single"/>
        </w:rPr>
        <w:t xml:space="preserve"> for re-use. </w:t>
      </w:r>
      <w:r w:rsidRPr="00CD22D6">
        <w:rPr>
          <w:szCs w:val="20"/>
        </w:rPr>
        <w:t xml:space="preserve">However, Jouni Lehtoranta, a special researcher at the Finnish Environment Institute (SYKE), points out that unlike resources such as oil, coal, and natural gas, </w:t>
      </w:r>
      <w:r w:rsidRPr="00CD22D6">
        <w:rPr>
          <w:b/>
          <w:szCs w:val="20"/>
          <w:highlight w:val="yellow"/>
          <w:u w:val="single"/>
        </w:rPr>
        <w:t>phosphorus can be recycled</w:t>
      </w:r>
      <w:r w:rsidRPr="00CD22D6">
        <w:rPr>
          <w:szCs w:val="20"/>
          <w:u w:val="single"/>
        </w:rPr>
        <w:t xml:space="preserve">. </w:t>
      </w:r>
      <w:r w:rsidRPr="00CD22D6">
        <w:rPr>
          <w:szCs w:val="20"/>
        </w:rPr>
        <w:t xml:space="preserve">   Recycling phosphorus is an idea that is still in its early stages. However, as phosphorus cannot be manufactured artificially, </w:t>
      </w:r>
      <w:r w:rsidRPr="00CD22D6">
        <w:rPr>
          <w:szCs w:val="20"/>
          <w:highlight w:val="yellow"/>
          <w:u w:val="single"/>
        </w:rPr>
        <w:t>developing more efficient ways of recycling is</w:t>
      </w:r>
      <w:r w:rsidRPr="00CD22D6">
        <w:rPr>
          <w:szCs w:val="20"/>
          <w:u w:val="single"/>
        </w:rPr>
        <w:t xml:space="preserve"> becoming increasingly </w:t>
      </w:r>
      <w:r w:rsidRPr="00CD22D6">
        <w:rPr>
          <w:szCs w:val="20"/>
          <w:highlight w:val="yellow"/>
          <w:u w:val="single"/>
        </w:rPr>
        <w:t>important.    “The present system is</w:t>
      </w:r>
      <w:r w:rsidRPr="00CD22D6">
        <w:rPr>
          <w:szCs w:val="20"/>
          <w:u w:val="single"/>
        </w:rPr>
        <w:t xml:space="preserve"> set up </w:t>
      </w:r>
      <w:r w:rsidRPr="00CD22D6">
        <w:rPr>
          <w:szCs w:val="20"/>
          <w:highlight w:val="yellow"/>
          <w:u w:val="single"/>
        </w:rPr>
        <w:t>on the assumption that phosphorus is used</w:t>
      </w:r>
      <w:r w:rsidRPr="00CD22D6">
        <w:rPr>
          <w:szCs w:val="20"/>
          <w:u w:val="single"/>
        </w:rPr>
        <w:t xml:space="preserve"> only </w:t>
      </w:r>
      <w:r w:rsidRPr="00CD22D6">
        <w:rPr>
          <w:szCs w:val="20"/>
          <w:highlight w:val="yellow"/>
          <w:u w:val="single"/>
        </w:rPr>
        <w:t>once</w:t>
      </w:r>
      <w:r w:rsidRPr="00CD22D6">
        <w:rPr>
          <w:szCs w:val="20"/>
          <w:u w:val="single"/>
        </w:rPr>
        <w:t>. The production of food depends on a constant supply of phosphorus”</w:t>
      </w:r>
      <w:r w:rsidRPr="00CD22D6">
        <w:rPr>
          <w:szCs w:val="20"/>
        </w:rPr>
        <w:t>, Lehtoranta says.</w:t>
      </w:r>
    </w:p>
    <w:p w14:paraId="723EC46F" w14:textId="77777777" w:rsidR="009048BC" w:rsidRDefault="009048BC" w:rsidP="009048BC">
      <w:pPr>
        <w:pStyle w:val="Heading3"/>
      </w:pPr>
      <w:r>
        <w:t>--xt Shortage Coming</w:t>
      </w:r>
    </w:p>
    <w:p w14:paraId="6D02D0E8" w14:textId="77777777" w:rsidR="009048BC" w:rsidRDefault="009048BC" w:rsidP="009048BC">
      <w:pPr>
        <w:pStyle w:val="Heading4"/>
      </w:pPr>
      <w:r>
        <w:t>Peak coming within the next two decades—risks global starvation</w:t>
      </w:r>
    </w:p>
    <w:p w14:paraId="20153FF5" w14:textId="77777777" w:rsidR="009048BC" w:rsidRPr="007F5E16" w:rsidRDefault="009048BC" w:rsidP="009048BC">
      <w:pPr>
        <w:rPr>
          <w:rStyle w:val="Style13ptBold"/>
        </w:rPr>
      </w:pPr>
      <w:r w:rsidRPr="007F5E16">
        <w:rPr>
          <w:rStyle w:val="Style13ptBold"/>
        </w:rPr>
        <w:t>Philpott, 13</w:t>
      </w:r>
    </w:p>
    <w:p w14:paraId="6A434E3A" w14:textId="77777777" w:rsidR="009048BC" w:rsidRDefault="009048BC" w:rsidP="009048BC">
      <w:pPr>
        <w:rPr>
          <w:szCs w:val="20"/>
        </w:rPr>
      </w:pPr>
      <w:r>
        <w:rPr>
          <w:szCs w:val="20"/>
        </w:rPr>
        <w:t xml:space="preserve">(Columnist-Mother Jones, April, </w:t>
      </w:r>
      <w:r w:rsidRPr="00DB70F9">
        <w:rPr>
          <w:szCs w:val="20"/>
        </w:rPr>
        <w:t>You Need Phosphorus to Live—and We're Running Out</w:t>
      </w:r>
      <w:r>
        <w:rPr>
          <w:szCs w:val="20"/>
        </w:rPr>
        <w:t xml:space="preserve">, </w:t>
      </w:r>
      <w:r w:rsidRPr="00DB70F9">
        <w:rPr>
          <w:szCs w:val="20"/>
        </w:rPr>
        <w:t>http://www.motherjones.com/environment/2013/05/fertilizer-peak-phosphorus-shortage</w:t>
      </w:r>
      <w:r>
        <w:rPr>
          <w:szCs w:val="20"/>
        </w:rPr>
        <w:t>)</w:t>
      </w:r>
    </w:p>
    <w:p w14:paraId="331CF810" w14:textId="77777777" w:rsidR="009048BC" w:rsidRDefault="009048BC" w:rsidP="009048BC">
      <w:pPr>
        <w:rPr>
          <w:szCs w:val="20"/>
        </w:rPr>
      </w:pPr>
    </w:p>
    <w:p w14:paraId="7965545A" w14:textId="77777777" w:rsidR="009048BC" w:rsidRDefault="009048BC" w:rsidP="009048BC">
      <w:pPr>
        <w:rPr>
          <w:szCs w:val="20"/>
        </w:rPr>
      </w:pPr>
      <w:r w:rsidRPr="00DB70F9">
        <w:rPr>
          <w:szCs w:val="20"/>
        </w:rPr>
        <w:t>Western Sahara, a sparsely populated slice of desert on Africa's northwestern coast, doesn't get much ink as a potential crisis point in the global food system. You've probably never heard of the long-standing independence movement in the Morocco-controlled territory—or that the area harbors vast stores of an element critical to contemporary agriculture.</w:t>
      </w:r>
      <w:r>
        <w:rPr>
          <w:szCs w:val="20"/>
        </w:rPr>
        <w:t xml:space="preserve"> </w:t>
      </w:r>
      <w:r w:rsidRPr="00DB70F9">
        <w:rPr>
          <w:szCs w:val="20"/>
        </w:rPr>
        <w:t>Morocco, it is thought, holds up to 85 percent (PDF) of the globe's known phosphate rock reserve—and a lot of it lies in Western Sahara. Morocco's royal family thus controls what Jeremy Grantham, cofounder of the prominent Boston-based global investment firm Grantham, Mayo, Van Otterloo &amp; Co., called the "most important quasi-monopoly in economic history."</w:t>
      </w:r>
      <w:r>
        <w:rPr>
          <w:szCs w:val="20"/>
        </w:rPr>
        <w:t xml:space="preserve"> </w:t>
      </w:r>
      <w:r w:rsidRPr="00DB70F9">
        <w:rPr>
          <w:szCs w:val="20"/>
        </w:rPr>
        <w:t>Our P use "must be drastically reduced in the next 20-40 years or we will begin to starve."</w:t>
      </w:r>
      <w:r>
        <w:rPr>
          <w:szCs w:val="20"/>
        </w:rPr>
        <w:t xml:space="preserve"> </w:t>
      </w:r>
      <w:r w:rsidRPr="007F5E16">
        <w:rPr>
          <w:szCs w:val="20"/>
          <w:u w:val="single"/>
        </w:rPr>
        <w:t>Who cares about phosphorus?</w:t>
      </w:r>
      <w:r w:rsidRPr="00DB70F9">
        <w:rPr>
          <w:szCs w:val="20"/>
        </w:rPr>
        <w:t xml:space="preserve"> For starters, </w:t>
      </w:r>
      <w:r w:rsidRPr="007F5E16">
        <w:rPr>
          <w:rStyle w:val="Emphasis"/>
        </w:rPr>
        <w:t>every living thing on Earth—including humans—since all the crops we eat depend on it</w:t>
      </w:r>
      <w:r w:rsidRPr="00DB70F9">
        <w:rPr>
          <w:szCs w:val="20"/>
        </w:rPr>
        <w:t xml:space="preserve"> to produce healthy cells. Until the mid-20th century, farmers maintained phosphorus levels in soil by composting plant waste or spreading phosphorus-rich manure. Then new mining and refining techniques gave rise to the modern phosphorus fertilizer industry—and farmers, particularly in the rich temperate zones of Europe and North America, quickly became hooked on quick, cheap, and easy phosphorus. Now the rest of the world is scrambling to catch up, and </w:t>
      </w:r>
      <w:r w:rsidRPr="007F5E16">
        <w:rPr>
          <w:szCs w:val="20"/>
          <w:u w:val="single"/>
        </w:rPr>
        <w:t>annual phosphorus demand is rising nearly twice as fast as the population.</w:t>
      </w:r>
      <w:r>
        <w:rPr>
          <w:szCs w:val="20"/>
          <w:u w:val="single"/>
        </w:rPr>
        <w:t xml:space="preserve"> </w:t>
      </w:r>
      <w:r w:rsidRPr="007F5E16">
        <w:rPr>
          <w:szCs w:val="20"/>
          <w:u w:val="single"/>
        </w:rPr>
        <w:t>Our addiction to cheap P</w:t>
      </w:r>
      <w:r w:rsidRPr="00DB70F9">
        <w:rPr>
          <w:szCs w:val="20"/>
        </w:rPr>
        <w:t xml:space="preserve"> (as it's known in the periodic table) </w:t>
      </w:r>
      <w:r w:rsidRPr="007F5E16">
        <w:rPr>
          <w:szCs w:val="20"/>
          <w:u w:val="single"/>
        </w:rPr>
        <w:t>is risky</w:t>
      </w:r>
      <w:r w:rsidRPr="00DB70F9">
        <w:rPr>
          <w:szCs w:val="20"/>
        </w:rPr>
        <w:t xml:space="preserve"> for two reasons. The first, better-known one is that not all the phosphorus that farmers put on their land is absorbed by crops. A lot leaches into water, ending up in lakes and rivers, where it causes algal blooms—which, as they decompose and suck up oxygen, create dead zones.</w:t>
      </w:r>
      <w:r>
        <w:rPr>
          <w:szCs w:val="20"/>
        </w:rPr>
        <w:t xml:space="preserve"> </w:t>
      </w:r>
      <w:r w:rsidRPr="00DB70F9">
        <w:rPr>
          <w:szCs w:val="20"/>
        </w:rPr>
        <w:t xml:space="preserve">But the scarier reason is that, like any mined material, </w:t>
      </w:r>
      <w:r w:rsidRPr="007F5E16">
        <w:rPr>
          <w:szCs w:val="20"/>
          <w:u w:val="single"/>
        </w:rPr>
        <w:t>phosphate rock is a finite resource</w:t>
      </w:r>
      <w:r w:rsidRPr="00DB70F9">
        <w:rPr>
          <w:szCs w:val="20"/>
        </w:rPr>
        <w:t>, and there's fierce debate about just how long our supply can last. "</w:t>
      </w:r>
      <w:r w:rsidRPr="007F5E16">
        <w:rPr>
          <w:szCs w:val="20"/>
          <w:u w:val="single"/>
        </w:rPr>
        <w:t>Peak phosphorus" doesn't get a lot of buzz, but it should.</w:t>
      </w:r>
      <w:r w:rsidRPr="00DB70F9">
        <w:rPr>
          <w:szCs w:val="20"/>
        </w:rPr>
        <w:t xml:space="preserve"> In a recent essay in Nature, Grantham, who also runs an environmental foundation, put the case bluntly: </w:t>
      </w:r>
      <w:r w:rsidRPr="007F5E16">
        <w:rPr>
          <w:rStyle w:val="Emphasis"/>
        </w:rPr>
        <w:t>Our P use "must be drastically reduced in the next 20-40 years or we will begin to starve."</w:t>
      </w:r>
      <w:r>
        <w:rPr>
          <w:rStyle w:val="Emphasis"/>
        </w:rPr>
        <w:t xml:space="preserve"> </w:t>
      </w:r>
      <w:r w:rsidRPr="00DB70F9">
        <w:rPr>
          <w:szCs w:val="20"/>
        </w:rPr>
        <w:t xml:space="preserve">Grantham isn't alone. </w:t>
      </w:r>
      <w:r w:rsidRPr="007F5E16">
        <w:rPr>
          <w:szCs w:val="20"/>
          <w:u w:val="single"/>
        </w:rPr>
        <w:t>A group of Australian and European academics</w:t>
      </w:r>
      <w:r w:rsidRPr="00DB70F9">
        <w:rPr>
          <w:szCs w:val="20"/>
        </w:rPr>
        <w:t xml:space="preserve"> caused a small furor in 2009 when they </w:t>
      </w:r>
      <w:r w:rsidRPr="007F5E16">
        <w:rPr>
          <w:rStyle w:val="Emphasis"/>
        </w:rPr>
        <w:t>predicted that P production would peak by 2030</w:t>
      </w:r>
      <w:r w:rsidRPr="00DB70F9">
        <w:rPr>
          <w:szCs w:val="20"/>
        </w:rPr>
        <w:t xml:space="preserve"> (PDF), after which point prices would rise dramatically.</w:t>
      </w:r>
      <w:r w:rsidRPr="007F5E16">
        <w:rPr>
          <w:rStyle w:val="Emphasis"/>
        </w:rPr>
        <w:t xml:space="preserve"> This would squeeze farmers, drive up food prices globally</w:t>
      </w:r>
      <w:r w:rsidRPr="007F5E16">
        <w:rPr>
          <w:szCs w:val="20"/>
          <w:u w:val="single"/>
        </w:rPr>
        <w:t>,</w:t>
      </w:r>
      <w:r w:rsidRPr="00DB70F9">
        <w:rPr>
          <w:szCs w:val="20"/>
        </w:rPr>
        <w:t xml:space="preserve"> and hand massive geopolitical leverage to the Moroccan government, which reportedly owns a 94 percent stake in the country's mining and fertilizer company.</w:t>
      </w:r>
    </w:p>
    <w:p w14:paraId="3F61F908" w14:textId="77777777" w:rsidR="009048BC" w:rsidRPr="00840C5A" w:rsidRDefault="009048BC" w:rsidP="009048BC"/>
    <w:p w14:paraId="2C9B76F5" w14:textId="77777777" w:rsidR="009048BC" w:rsidRPr="00840C5A" w:rsidRDefault="009048BC" w:rsidP="009048BC">
      <w:pPr>
        <w:pStyle w:val="Heading4"/>
        <w:rPr>
          <w:rFonts w:cs="Arial"/>
        </w:rPr>
      </w:pPr>
      <w:r w:rsidRPr="00840C5A">
        <w:rPr>
          <w:rFonts w:cs="Arial"/>
        </w:rPr>
        <w:t>Phosphorus shortage real—only recycling solves</w:t>
      </w:r>
    </w:p>
    <w:p w14:paraId="632F60AE" w14:textId="77777777" w:rsidR="009048BC" w:rsidRPr="00CD22D6" w:rsidRDefault="009048BC" w:rsidP="009048BC">
      <w:pPr>
        <w:rPr>
          <w:rStyle w:val="Style13ptBold"/>
        </w:rPr>
      </w:pPr>
      <w:r w:rsidRPr="00CD22D6">
        <w:rPr>
          <w:rStyle w:val="Style13ptBold"/>
        </w:rPr>
        <w:t>Philpott, 12</w:t>
      </w:r>
    </w:p>
    <w:p w14:paraId="2B9CDE96" w14:textId="77777777" w:rsidR="009048BC" w:rsidRPr="00840C5A" w:rsidRDefault="009048BC" w:rsidP="009048BC">
      <w:r w:rsidRPr="00840C5A">
        <w:t>(Editor-Mother Jones, 11/28, “Are We Heading Toward Peak Fertilizer?,” http://www.motherjones.com/tom-philpott/2012/11/are-we-heading-toward-peak-fertilizer)</w:t>
      </w:r>
    </w:p>
    <w:p w14:paraId="3C13DF22" w14:textId="77777777" w:rsidR="009048BC" w:rsidRPr="00CD22D6" w:rsidRDefault="009048BC" w:rsidP="009048BC">
      <w:pPr>
        <w:rPr>
          <w:szCs w:val="20"/>
        </w:rPr>
      </w:pPr>
    </w:p>
    <w:p w14:paraId="6163EF7F" w14:textId="77777777" w:rsidR="009048BC" w:rsidRPr="00CD22D6" w:rsidRDefault="009048BC" w:rsidP="009048BC">
      <w:pPr>
        <w:rPr>
          <w:szCs w:val="20"/>
        </w:rPr>
      </w:pPr>
      <w:r w:rsidRPr="00CD22D6">
        <w:rPr>
          <w:szCs w:val="20"/>
        </w:rPr>
        <w:t xml:space="preserve">You've heard of peak oil—the idea that the globe's easy-to-get-to petroleum reserves are largely cashed, and most of what's left is the hard stuff, buried in deep-sea deposits or tar sands. But </w:t>
      </w:r>
      <w:r w:rsidRPr="00CD22D6">
        <w:rPr>
          <w:szCs w:val="20"/>
          <w:u w:val="single"/>
        </w:rPr>
        <w:t xml:space="preserve">what about peak </w:t>
      </w:r>
      <w:r w:rsidRPr="00CD22D6">
        <w:rPr>
          <w:szCs w:val="20"/>
          <w:highlight w:val="yellow"/>
          <w:u w:val="single"/>
        </w:rPr>
        <w:t>phosphorus</w:t>
      </w:r>
      <w:r w:rsidRPr="00CD22D6">
        <w:rPr>
          <w:szCs w:val="20"/>
        </w:rPr>
        <w:t xml:space="preserve"> and potassium? These elements form two-thirds of the holy agricultural triumvirate of nitrogen, phosphorus, and potassium (also known as NPK, from their respective markers in the periodic table). </w:t>
      </w:r>
      <w:r w:rsidRPr="00CD22D6">
        <w:rPr>
          <w:szCs w:val="20"/>
          <w:u w:val="single"/>
        </w:rPr>
        <w:t xml:space="preserve">These nutrients, </w:t>
      </w:r>
      <w:r w:rsidRPr="00CD22D6">
        <w:rPr>
          <w:szCs w:val="20"/>
          <w:highlight w:val="yellow"/>
          <w:u w:val="single"/>
        </w:rPr>
        <w:t>which are essential for plants</w:t>
      </w:r>
      <w:r w:rsidRPr="00CD22D6">
        <w:rPr>
          <w:szCs w:val="20"/>
          <w:u w:val="single"/>
        </w:rPr>
        <w:t xml:space="preserve"> to grow, </w:t>
      </w:r>
      <w:r w:rsidRPr="00CD22D6">
        <w:rPr>
          <w:szCs w:val="20"/>
          <w:highlight w:val="yellow"/>
          <w:u w:val="single"/>
        </w:rPr>
        <w:t>are extracted from soil every time we harvest crops, and</w:t>
      </w:r>
      <w:r w:rsidRPr="00CD22D6">
        <w:rPr>
          <w:szCs w:val="20"/>
          <w:u w:val="single"/>
        </w:rPr>
        <w:t xml:space="preserve"> </w:t>
      </w:r>
      <w:r w:rsidRPr="00CD22D6">
        <w:rPr>
          <w:szCs w:val="20"/>
          <w:highlight w:val="yellow"/>
          <w:u w:val="single"/>
        </w:rPr>
        <w:t>have to be replaced</w:t>
      </w:r>
      <w:r w:rsidRPr="00CD22D6">
        <w:rPr>
          <w:szCs w:val="20"/>
          <w:u w:val="single"/>
        </w:rPr>
        <w:t xml:space="preserve"> if farmland is to remain productive. </w:t>
      </w:r>
      <w:r w:rsidRPr="00CD22D6">
        <w:rPr>
          <w:szCs w:val="20"/>
        </w:rPr>
        <w:t xml:space="preserve">For most of agricultural history, successful farming has been about figuring out how to recycle these elements (although no one had identified them until the 19th century). That meant returning food waste, animal waste, and in some cases, human waste to the soil. Early in the 20th century, we learned to mass produce N, P, and K—giving rise to the modern concept of fertilizer, and what's now known as industrial agriculture. The N in NPK, nitrogen, can literally be synthesized from thin air, through a process developed in the early 20th century by the German chemist Fritz Haber. Our reliance on synthetic nitrogen fertilizer (as its known) carries its own vast array of problems—not least of which that making it requires an enormous amount of fossil energy. (I examined the dilemmas of synthetic N in a 2011 series at Grist.) But </w:t>
      </w:r>
      <w:r w:rsidRPr="00CD22D6">
        <w:rPr>
          <w:szCs w:val="20"/>
          <w:highlight w:val="yellow"/>
          <w:u w:val="single"/>
        </w:rPr>
        <w:t>phosphorus</w:t>
      </w:r>
      <w:r w:rsidRPr="00CD22D6">
        <w:rPr>
          <w:szCs w:val="20"/>
          <w:u w:val="single"/>
        </w:rPr>
        <w:t xml:space="preserve"> </w:t>
      </w:r>
      <w:r w:rsidRPr="00CD22D6">
        <w:rPr>
          <w:szCs w:val="20"/>
        </w:rPr>
        <w:t xml:space="preserve">and potassium </w:t>
      </w:r>
      <w:r w:rsidRPr="00CD22D6">
        <w:rPr>
          <w:szCs w:val="20"/>
          <w:highlight w:val="yellow"/>
          <w:u w:val="single"/>
        </w:rPr>
        <w:t>cannot be</w:t>
      </w:r>
      <w:r w:rsidRPr="00CD22D6">
        <w:rPr>
          <w:szCs w:val="20"/>
          <w:u w:val="single"/>
        </w:rPr>
        <w:t xml:space="preserve"> </w:t>
      </w:r>
      <w:r w:rsidRPr="00CD22D6">
        <w:rPr>
          <w:szCs w:val="20"/>
          <w:highlight w:val="yellow"/>
          <w:u w:val="single"/>
        </w:rPr>
        <w:t>synthesized</w:t>
      </w:r>
      <w:r w:rsidRPr="00CD22D6">
        <w:rPr>
          <w:szCs w:val="20"/>
          <w:u w:val="single"/>
        </w:rPr>
        <w:t>—they're found in significant amounts only in a few large deposits scattered across the plane</w:t>
      </w:r>
      <w:r w:rsidRPr="00CD22D6">
        <w:rPr>
          <w:szCs w:val="20"/>
        </w:rPr>
        <w:t xml:space="preserve">t, in the form, respectively, of phosphate rock and potash. </w:t>
      </w:r>
      <w:r w:rsidRPr="00CD22D6">
        <w:rPr>
          <w:szCs w:val="20"/>
          <w:u w:val="single"/>
        </w:rPr>
        <w:t>After less than a century of industrial ag, we're starting to burn through them</w:t>
      </w:r>
      <w:r w:rsidRPr="00CD22D6">
        <w:rPr>
          <w:szCs w:val="20"/>
        </w:rPr>
        <w:t xml:space="preserve">. In a column in the November 14 Nature, the legendary investor Jeremy </w:t>
      </w:r>
      <w:r w:rsidRPr="00CD22D6">
        <w:rPr>
          <w:szCs w:val="20"/>
          <w:u w:val="single"/>
        </w:rPr>
        <w:t>Grantham lays out why that's a problem</w:t>
      </w:r>
      <w:r w:rsidRPr="00CD22D6">
        <w:rPr>
          <w:szCs w:val="20"/>
        </w:rPr>
        <w:t xml:space="preserve">: These two elements cannot be made, cannot be substituted, are necessary to grow all life forms, and are mined and depleted. It’s a scary set of statements. Former Soviet states and Canada have more than 70% of the potash. Morocco has 85% of all high-grade phosphates. It is the most important quasi-monopoly in economic history. What happens when these fertilizers run out is a question I can’t get satisfactorily answered and, believe me, I have tried. There seems to be only one conclusion: </w:t>
      </w:r>
      <w:r w:rsidRPr="00CD22D6">
        <w:rPr>
          <w:szCs w:val="20"/>
          <w:highlight w:val="yellow"/>
          <w:u w:val="single"/>
        </w:rPr>
        <w:t xml:space="preserve">their use must be </w:t>
      </w:r>
      <w:r w:rsidRPr="00CD22D6">
        <w:rPr>
          <w:szCs w:val="20"/>
          <w:u w:val="single"/>
        </w:rPr>
        <w:t xml:space="preserve">drastically </w:t>
      </w:r>
      <w:r w:rsidRPr="00CD22D6">
        <w:rPr>
          <w:szCs w:val="20"/>
          <w:highlight w:val="yellow"/>
          <w:u w:val="single"/>
        </w:rPr>
        <w:t>reduced</w:t>
      </w:r>
      <w:r w:rsidRPr="00CD22D6">
        <w:rPr>
          <w:szCs w:val="20"/>
          <w:u w:val="single"/>
        </w:rPr>
        <w:t xml:space="preserve"> in the next 20-40 years </w:t>
      </w:r>
      <w:r w:rsidRPr="00CD22D6">
        <w:rPr>
          <w:szCs w:val="20"/>
          <w:highlight w:val="yellow"/>
          <w:u w:val="single"/>
        </w:rPr>
        <w:t>or we will</w:t>
      </w:r>
      <w:r w:rsidRPr="00CD22D6">
        <w:rPr>
          <w:szCs w:val="20"/>
          <w:u w:val="single"/>
        </w:rPr>
        <w:t xml:space="preserve"> begin to </w:t>
      </w:r>
      <w:r w:rsidRPr="00CD22D6">
        <w:rPr>
          <w:szCs w:val="20"/>
          <w:highlight w:val="yellow"/>
          <w:u w:val="single"/>
        </w:rPr>
        <w:t>starve</w:t>
      </w:r>
      <w:r w:rsidRPr="00CD22D6">
        <w:rPr>
          <w:szCs w:val="20"/>
          <w:u w:val="single"/>
        </w:rPr>
        <w:t>.</w:t>
      </w:r>
      <w:r w:rsidRPr="00CD22D6">
        <w:rPr>
          <w:szCs w:val="20"/>
        </w:rPr>
        <w:t xml:space="preserve"> </w:t>
      </w:r>
      <w:r w:rsidRPr="00CD22D6">
        <w:rPr>
          <w:szCs w:val="20"/>
          <w:u w:val="single"/>
        </w:rPr>
        <w:t xml:space="preserve">Why listen to this guy? </w:t>
      </w:r>
      <w:r w:rsidRPr="00CD22D6">
        <w:rPr>
          <w:szCs w:val="20"/>
          <w:highlight w:val="yellow"/>
          <w:u w:val="single"/>
        </w:rPr>
        <w:t>Grantham</w:t>
      </w:r>
      <w:r w:rsidRPr="00CD22D6">
        <w:rPr>
          <w:szCs w:val="20"/>
          <w:u w:val="single"/>
        </w:rPr>
        <w:t>, cofounder and chief strategist for the Boston firm Grantham Mayo</w:t>
      </w:r>
      <w:r w:rsidRPr="00CD22D6">
        <w:rPr>
          <w:szCs w:val="20"/>
        </w:rPr>
        <w:t xml:space="preserve"> Van Otterloo, </w:t>
      </w:r>
      <w:r w:rsidRPr="00CD22D6">
        <w:rPr>
          <w:szCs w:val="20"/>
          <w:highlight w:val="yellow"/>
          <w:u w:val="single"/>
        </w:rPr>
        <w:t>has avoided</w:t>
      </w:r>
      <w:r w:rsidRPr="00CD22D6">
        <w:rPr>
          <w:szCs w:val="20"/>
          <w:u w:val="single"/>
        </w:rPr>
        <w:t xml:space="preserve"> or at least foreseen </w:t>
      </w:r>
      <w:r w:rsidRPr="00CD22D6">
        <w:rPr>
          <w:szCs w:val="20"/>
          <w:highlight w:val="yellow"/>
          <w:u w:val="single"/>
        </w:rPr>
        <w:t>every bubble</w:t>
      </w:r>
      <w:r w:rsidRPr="00CD22D6">
        <w:rPr>
          <w:szCs w:val="20"/>
          <w:u w:val="single"/>
        </w:rPr>
        <w:t xml:space="preserve"> from the Japanese equity/real estate craze of the '80s right up to our own real estate mania of the 2000s. Back in fall 2007, with the S&amp;P 500 near all-time highs and months before the Bear Stearns nosedive, Grantham was publicly foretelling financial gloom and doom. </w:t>
      </w:r>
      <w:r w:rsidRPr="00CD22D6">
        <w:rPr>
          <w:szCs w:val="20"/>
        </w:rPr>
        <w:t xml:space="preserve">Grantham is also known for his real talk on climate change. The Nature piece I quoted focuses on that topic, and advises scientists to "be arrested (if necessary)," in order to inspire policy action on the climate crisis. And in a characteristically blunt November letter to his firm's investors, Grantham argued that "we should not unnecessarily ruin a pleasant and currently very serviceable planet just to maximize the short-term proﬁts of energy companies and others." That's more clearly stated than you'll get from any high-profile Democratic pol—and this from a financial titan, no less. So, </w:t>
      </w:r>
      <w:r w:rsidRPr="00CD22D6">
        <w:rPr>
          <w:szCs w:val="20"/>
          <w:highlight w:val="yellow"/>
          <w:u w:val="single"/>
        </w:rPr>
        <w:t>given his record</w:t>
      </w:r>
      <w:r w:rsidRPr="00CD22D6">
        <w:rPr>
          <w:szCs w:val="20"/>
          <w:u w:val="single"/>
        </w:rPr>
        <w:t xml:space="preserve"> of prescience and gift for getting to the heart of the matter, </w:t>
      </w:r>
      <w:r w:rsidRPr="00CD22D6">
        <w:rPr>
          <w:szCs w:val="20"/>
          <w:highlight w:val="yellow"/>
          <w:u w:val="single"/>
        </w:rPr>
        <w:t>we should</w:t>
      </w:r>
      <w:r w:rsidRPr="00CD22D6">
        <w:rPr>
          <w:szCs w:val="20"/>
          <w:u w:val="single"/>
        </w:rPr>
        <w:t xml:space="preserve"> probably </w:t>
      </w:r>
      <w:r w:rsidRPr="00CD22D6">
        <w:rPr>
          <w:szCs w:val="20"/>
          <w:highlight w:val="yellow"/>
          <w:u w:val="single"/>
        </w:rPr>
        <w:t xml:space="preserve">listen </w:t>
      </w:r>
      <w:r w:rsidRPr="00CD22D6">
        <w:rPr>
          <w:szCs w:val="20"/>
          <w:u w:val="single"/>
        </w:rPr>
        <w:t xml:space="preserve">to Grantham </w:t>
      </w:r>
      <w:r w:rsidRPr="00CD22D6">
        <w:rPr>
          <w:szCs w:val="20"/>
          <w:highlight w:val="yellow"/>
          <w:u w:val="single"/>
        </w:rPr>
        <w:t>when he says</w:t>
      </w:r>
      <w:r w:rsidRPr="00CD22D6">
        <w:rPr>
          <w:szCs w:val="20"/>
          <w:u w:val="single"/>
        </w:rPr>
        <w:t xml:space="preserve"> that </w:t>
      </w:r>
      <w:r w:rsidRPr="00CD22D6">
        <w:rPr>
          <w:szCs w:val="20"/>
          <w:highlight w:val="yellow"/>
          <w:u w:val="single"/>
        </w:rPr>
        <w:t>our ag</w:t>
      </w:r>
      <w:r w:rsidRPr="00CD22D6">
        <w:rPr>
          <w:szCs w:val="20"/>
          <w:u w:val="single"/>
        </w:rPr>
        <w:t xml:space="preserve">ricultural </w:t>
      </w:r>
      <w:r w:rsidRPr="00CD22D6">
        <w:rPr>
          <w:szCs w:val="20"/>
          <w:highlight w:val="yellow"/>
          <w:u w:val="single"/>
        </w:rPr>
        <w:t>system is lurching</w:t>
      </w:r>
      <w:r w:rsidRPr="00CD22D6">
        <w:rPr>
          <w:szCs w:val="20"/>
          <w:u w:val="single"/>
        </w:rPr>
        <w:t xml:space="preserve"> </w:t>
      </w:r>
      <w:r w:rsidRPr="00CD22D6">
        <w:rPr>
          <w:szCs w:val="20"/>
          <w:highlight w:val="yellow"/>
          <w:u w:val="single"/>
        </w:rPr>
        <w:t>toward collapse</w:t>
      </w:r>
      <w:r w:rsidRPr="00CD22D6">
        <w:rPr>
          <w:szCs w:val="20"/>
          <w:u w:val="single"/>
        </w:rPr>
        <w:t xml:space="preserve">. Of the two key fertilizers Grantham warns about, </w:t>
      </w:r>
      <w:r w:rsidRPr="00CD22D6">
        <w:rPr>
          <w:szCs w:val="20"/>
          <w:highlight w:val="yellow"/>
          <w:u w:val="single"/>
        </w:rPr>
        <w:t>phosphorus is</w:t>
      </w:r>
      <w:r w:rsidRPr="00CD22D6">
        <w:rPr>
          <w:szCs w:val="20"/>
          <w:u w:val="single"/>
        </w:rPr>
        <w:t xml:space="preserve"> the more </w:t>
      </w:r>
      <w:r w:rsidRPr="00CD22D6">
        <w:rPr>
          <w:szCs w:val="20"/>
          <w:highlight w:val="yellow"/>
          <w:u w:val="single"/>
        </w:rPr>
        <w:t>urgent</w:t>
      </w:r>
      <w:r w:rsidRPr="00CD22D6">
        <w:rPr>
          <w:szCs w:val="20"/>
          <w:u w:val="single"/>
        </w:rPr>
        <w:t>.</w:t>
      </w:r>
      <w:r w:rsidRPr="00CD22D6">
        <w:rPr>
          <w:szCs w:val="20"/>
        </w:rPr>
        <w:t xml:space="preserve"> As Grantham notes, our friendly neighbor Canada sits on a vast potash stash. But phosphate rock is largely concentrated in Morocco—and not just anywhere in Morocco. It's in the country's Western Sahara region, on highly disputed land. In a superb 2011 piece in Yale Environment 360, the environmental writer Fred Pearce explained: The Western Sahara is an occupied territory. In 1976, when Spanish colonialists left, its neighbor Morocco invaded, and has held it ever since. Most observers believe the vast phosphate deposits were the major reason that Morocco took an interest. Whatever the truth, the Polisario Front, a rebel movement the UN recognizes as the rightful representatives of the territory, would like it back. Given that a savvy investor like Grantham calls Morocco's phosphate holdings "the most important quasi-monopoly in economic history," you can bet that the Polisario Front isn't going to let the Moroccan government control it without a fight. In other words, </w:t>
      </w:r>
      <w:r w:rsidRPr="00CD22D6">
        <w:rPr>
          <w:szCs w:val="20"/>
          <w:u w:val="single"/>
        </w:rPr>
        <w:t>a scarce mineral key to the future of industrial agriculture is concentrated on geopolitically fraught territory.</w:t>
      </w:r>
      <w:r w:rsidRPr="00CD22D6">
        <w:rPr>
          <w:szCs w:val="20"/>
        </w:rPr>
        <w:t xml:space="preserve"> As Pearce puts it, "If the people of Western Sahara ever resume their war to get their country back—or if the Arab Spring spreads and Morocco goes the way of Libya—then we may be adding phosphate fertilizer to the list of finite resources, such as water and land, that are constraining world food supplies sooner than we think." Yet something tells me that peak phosphorus will continue to be an obscure topic. I've been writing about it since 2008 (see here, here, here, and here). Foreign Policy ran a major piece on it in 2010; 2011 brought Pearce's article as well as a profile of Grantham in no less a forum than the New York Times Magazine, in which he talked up peak phosphorus at length. Even after all of that, I can think of few crucial issues as far from the center of public conversation than the phosphorus shortage. We've haven't really begun to face the problem of climate change; our reliance on mined phosphorus doesn't register at all. It's easy to ignore crises whose most dire consequences loom decades away. But the next time someone facilely insists that the "industrial farms are the future," ask what the plan is regarding phosphorus. </w:t>
      </w:r>
      <w:r w:rsidRPr="00CD22D6">
        <w:rPr>
          <w:szCs w:val="20"/>
          <w:highlight w:val="yellow"/>
          <w:u w:val="single"/>
        </w:rPr>
        <w:t>Developing</w:t>
      </w:r>
      <w:r w:rsidRPr="00CD22D6">
        <w:rPr>
          <w:szCs w:val="20"/>
          <w:u w:val="single"/>
        </w:rPr>
        <w:t xml:space="preserve"> an </w:t>
      </w:r>
      <w:r w:rsidRPr="00CD22D6">
        <w:rPr>
          <w:szCs w:val="20"/>
          <w:highlight w:val="yellow"/>
          <w:u w:val="single"/>
        </w:rPr>
        <w:t>ag</w:t>
      </w:r>
      <w:r w:rsidRPr="00CD22D6">
        <w:rPr>
          <w:szCs w:val="20"/>
          <w:u w:val="single"/>
        </w:rPr>
        <w:t xml:space="preserve">riculture </w:t>
      </w:r>
      <w:r w:rsidRPr="00CD22D6">
        <w:rPr>
          <w:szCs w:val="20"/>
          <w:highlight w:val="yellow"/>
          <w:u w:val="single"/>
        </w:rPr>
        <w:t>that's</w:t>
      </w:r>
      <w:r w:rsidRPr="00CD22D6">
        <w:rPr>
          <w:szCs w:val="20"/>
          <w:u w:val="single"/>
        </w:rPr>
        <w:t xml:space="preserve"> </w:t>
      </w:r>
      <w:r w:rsidRPr="00CD22D6">
        <w:rPr>
          <w:szCs w:val="20"/>
          <w:highlight w:val="yellow"/>
          <w:u w:val="single"/>
        </w:rPr>
        <w:t>ready for</w:t>
      </w:r>
      <w:r w:rsidRPr="00CD22D6">
        <w:rPr>
          <w:szCs w:val="20"/>
          <w:u w:val="single"/>
        </w:rPr>
        <w:t xml:space="preserve"> a </w:t>
      </w:r>
      <w:r w:rsidRPr="00CD22D6">
        <w:rPr>
          <w:szCs w:val="20"/>
          <w:highlight w:val="yellow"/>
          <w:u w:val="single"/>
        </w:rPr>
        <w:t xml:space="preserve">phosphorus shortage </w:t>
      </w:r>
      <w:r w:rsidRPr="00CD22D6">
        <w:rPr>
          <w:b/>
          <w:szCs w:val="20"/>
          <w:highlight w:val="yellow"/>
          <w:u w:val="single"/>
        </w:rPr>
        <w:t>means</w:t>
      </w:r>
      <w:r w:rsidRPr="00CD22D6">
        <w:rPr>
          <w:b/>
          <w:szCs w:val="20"/>
          <w:u w:val="single"/>
        </w:rPr>
        <w:t xml:space="preserve"> a massive </w:t>
      </w:r>
      <w:r w:rsidRPr="00CD22D6">
        <w:rPr>
          <w:b/>
          <w:szCs w:val="20"/>
          <w:highlight w:val="yellow"/>
          <w:u w:val="single"/>
        </w:rPr>
        <w:t>focus on recycling</w:t>
      </w:r>
      <w:r w:rsidRPr="00CD22D6">
        <w:rPr>
          <w:b/>
          <w:szCs w:val="20"/>
          <w:u w:val="single"/>
        </w:rPr>
        <w:t xml:space="preserve"> the </w:t>
      </w:r>
      <w:r w:rsidRPr="00CD22D6">
        <w:rPr>
          <w:b/>
          <w:szCs w:val="20"/>
          <w:highlight w:val="yellow"/>
          <w:u w:val="single"/>
        </w:rPr>
        <w:t>nutrients we take from the soil back into the soil</w:t>
      </w:r>
      <w:r w:rsidRPr="00CD22D6">
        <w:rPr>
          <w:b/>
          <w:szCs w:val="20"/>
          <w:u w:val="single"/>
        </w:rPr>
        <w:t>—</w:t>
      </w:r>
      <w:r w:rsidRPr="00CD22D6">
        <w:rPr>
          <w:szCs w:val="20"/>
        </w:rPr>
        <w:t>in other words, composting, not on a backyard level but rather on a society-wide scale. It also requires policies that give farmers incentives to build up organic matter in soil, so it holds in nutrients instead of letting them leach away (another massive problem stemming from our reliance on abundant NPK). Both of these solutions, of course, are specialties of organic agriculture.</w:t>
      </w:r>
    </w:p>
    <w:p w14:paraId="51E7B44D" w14:textId="77777777" w:rsidR="009048BC" w:rsidRPr="00CD22D6" w:rsidRDefault="009048BC" w:rsidP="009048BC">
      <w:pPr>
        <w:rPr>
          <w:szCs w:val="20"/>
        </w:rPr>
      </w:pPr>
    </w:p>
    <w:p w14:paraId="40FCCDA8" w14:textId="77777777" w:rsidR="009048BC" w:rsidRPr="00840C5A" w:rsidRDefault="009048BC" w:rsidP="009048BC">
      <w:pPr>
        <w:pStyle w:val="Heading4"/>
        <w:rPr>
          <w:rFonts w:cs="Arial"/>
        </w:rPr>
      </w:pPr>
      <w:r w:rsidRPr="00840C5A">
        <w:rPr>
          <w:rFonts w:cs="Arial"/>
        </w:rPr>
        <w:t>Peak phosphorus coming and leads to extinction</w:t>
      </w:r>
    </w:p>
    <w:p w14:paraId="3D6A7E26" w14:textId="77777777" w:rsidR="009048BC" w:rsidRPr="00CD22D6" w:rsidRDefault="009048BC" w:rsidP="009048BC">
      <w:pPr>
        <w:rPr>
          <w:rStyle w:val="Style13ptBold"/>
        </w:rPr>
      </w:pPr>
      <w:r w:rsidRPr="00CD22D6">
        <w:rPr>
          <w:rStyle w:val="Style13ptBold"/>
        </w:rPr>
        <w:t>Lewis, 8</w:t>
      </w:r>
    </w:p>
    <w:p w14:paraId="397642A9" w14:textId="77777777" w:rsidR="009048BC" w:rsidRPr="00840C5A" w:rsidRDefault="009048BC" w:rsidP="009048BC">
      <w:r>
        <w:t>(</w:t>
      </w:r>
      <w:r w:rsidRPr="00840C5A">
        <w:t>Asia Business Correspondent-Times UK, 6/23, “Scientists warn of lack of vital phosphorus as biofuels raise demand,” http://business.timesonline.co.uk/tol/business/industry_sectors/natural_resources/article4193017.ece)</w:t>
      </w:r>
    </w:p>
    <w:p w14:paraId="08E8127B" w14:textId="77777777" w:rsidR="009048BC" w:rsidRPr="00CD22D6" w:rsidRDefault="009048BC" w:rsidP="009048BC">
      <w:pPr>
        <w:rPr>
          <w:szCs w:val="20"/>
        </w:rPr>
      </w:pPr>
    </w:p>
    <w:p w14:paraId="4A19BE4B" w14:textId="77777777" w:rsidR="009048BC" w:rsidRPr="009048BC" w:rsidRDefault="009048BC" w:rsidP="009048BC">
      <w:pPr>
        <w:rPr>
          <w:szCs w:val="20"/>
        </w:rPr>
      </w:pPr>
      <w:r w:rsidRPr="00CD22D6">
        <w:rPr>
          <w:szCs w:val="20"/>
        </w:rPr>
        <w:t xml:space="preserve">Battered by soaring fertiliser prices and rioting rice farmers, </w:t>
      </w:r>
      <w:r w:rsidRPr="00CD22D6">
        <w:rPr>
          <w:szCs w:val="20"/>
          <w:u w:val="single"/>
        </w:rPr>
        <w:t xml:space="preserve">the </w:t>
      </w:r>
      <w:r w:rsidRPr="00CD22D6">
        <w:rPr>
          <w:szCs w:val="20"/>
          <w:highlight w:val="yellow"/>
          <w:u w:val="single"/>
        </w:rPr>
        <w:t>global food industry may</w:t>
      </w:r>
      <w:r w:rsidRPr="00CD22D6">
        <w:rPr>
          <w:szCs w:val="20"/>
          <w:u w:val="single"/>
        </w:rPr>
        <w:t xml:space="preserve"> also </w:t>
      </w:r>
      <w:r w:rsidRPr="00CD22D6">
        <w:rPr>
          <w:szCs w:val="20"/>
          <w:highlight w:val="yellow"/>
          <w:u w:val="single"/>
        </w:rPr>
        <w:t>have to deal with</w:t>
      </w:r>
      <w:r w:rsidRPr="00CD22D6">
        <w:rPr>
          <w:szCs w:val="20"/>
          <w:u w:val="single"/>
        </w:rPr>
        <w:t xml:space="preserve"> a potentially catastrophic </w:t>
      </w:r>
      <w:r w:rsidRPr="00CD22D6">
        <w:rPr>
          <w:szCs w:val="20"/>
          <w:highlight w:val="yellow"/>
          <w:u w:val="single"/>
        </w:rPr>
        <w:t>future shortage of phosphorus</w:t>
      </w:r>
      <w:r w:rsidRPr="00CD22D6">
        <w:rPr>
          <w:szCs w:val="20"/>
        </w:rPr>
        <w:t xml:space="preserve">, scientists say. Researchers in Australia, Europe and the United States have given warning that </w:t>
      </w:r>
      <w:r w:rsidRPr="00CD22D6">
        <w:rPr>
          <w:b/>
          <w:szCs w:val="20"/>
          <w:u w:val="single"/>
        </w:rPr>
        <w:t xml:space="preserve">the element, which is </w:t>
      </w:r>
      <w:r w:rsidRPr="00CD22D6">
        <w:rPr>
          <w:b/>
          <w:szCs w:val="20"/>
          <w:highlight w:val="yellow"/>
          <w:u w:val="single"/>
        </w:rPr>
        <w:t>essential to all living things</w:t>
      </w:r>
      <w:r w:rsidRPr="00CD22D6">
        <w:rPr>
          <w:szCs w:val="20"/>
        </w:rPr>
        <w:t xml:space="preserve">, </w:t>
      </w:r>
      <w:r w:rsidRPr="00CD22D6">
        <w:rPr>
          <w:szCs w:val="20"/>
          <w:u w:val="single"/>
        </w:rPr>
        <w:t xml:space="preserve">is at the heart of modern farming </w:t>
      </w:r>
      <w:r w:rsidRPr="00CD22D6">
        <w:rPr>
          <w:szCs w:val="20"/>
          <w:highlight w:val="yellow"/>
          <w:u w:val="single"/>
        </w:rPr>
        <w:t>and has no synthetic alternative</w:t>
      </w:r>
      <w:r w:rsidRPr="00CD22D6">
        <w:rPr>
          <w:szCs w:val="20"/>
          <w:u w:val="single"/>
        </w:rPr>
        <w:t>, is being mined, used and wasted as never before.</w:t>
      </w:r>
      <w:r w:rsidRPr="00CD22D6">
        <w:rPr>
          <w:szCs w:val="20"/>
        </w:rPr>
        <w:t xml:space="preserve"> Massive inefficiencies in the “farm-to-fork” processing of food and the soaring appetite for meat and dairy produce across Asia is stoking demand for phosphorus faster and further than anyone had predicted. “</w:t>
      </w:r>
      <w:r w:rsidRPr="00CD22D6">
        <w:rPr>
          <w:szCs w:val="20"/>
          <w:highlight w:val="yellow"/>
          <w:u w:val="single"/>
        </w:rPr>
        <w:t>Peak phosphorus</w:t>
      </w:r>
      <w:r w:rsidRPr="00CD22D6">
        <w:rPr>
          <w:szCs w:val="20"/>
          <w:u w:val="single"/>
        </w:rPr>
        <w:t>”,</w:t>
      </w:r>
      <w:r w:rsidRPr="00CD22D6">
        <w:rPr>
          <w:szCs w:val="20"/>
        </w:rPr>
        <w:t xml:space="preserve"> say scientists, </w:t>
      </w:r>
      <w:r w:rsidRPr="00CD22D6">
        <w:rPr>
          <w:szCs w:val="20"/>
          <w:highlight w:val="yellow"/>
          <w:u w:val="single"/>
        </w:rPr>
        <w:t>could hit</w:t>
      </w:r>
      <w:r w:rsidRPr="00CD22D6">
        <w:rPr>
          <w:szCs w:val="20"/>
          <w:u w:val="single"/>
        </w:rPr>
        <w:t xml:space="preserve"> the world </w:t>
      </w:r>
      <w:r w:rsidRPr="00CD22D6">
        <w:rPr>
          <w:szCs w:val="20"/>
          <w:highlight w:val="yellow"/>
          <w:u w:val="single"/>
        </w:rPr>
        <w:t>in</w:t>
      </w:r>
      <w:r w:rsidRPr="00CD22D6">
        <w:rPr>
          <w:szCs w:val="20"/>
          <w:u w:val="single"/>
        </w:rPr>
        <w:t xml:space="preserve"> just </w:t>
      </w:r>
      <w:r w:rsidRPr="00CD22D6">
        <w:rPr>
          <w:szCs w:val="20"/>
          <w:highlight w:val="yellow"/>
          <w:u w:val="single"/>
        </w:rPr>
        <w:t>30 years</w:t>
      </w:r>
      <w:r w:rsidRPr="00CD22D6">
        <w:rPr>
          <w:szCs w:val="20"/>
          <w:u w:val="single"/>
        </w:rPr>
        <w:t xml:space="preserve">.. </w:t>
      </w:r>
      <w:r w:rsidRPr="00CD22D6">
        <w:rPr>
          <w:szCs w:val="20"/>
          <w:highlight w:val="yellow"/>
          <w:u w:val="single"/>
        </w:rPr>
        <w:t>Crop</w:t>
      </w:r>
      <w:r w:rsidRPr="00CD22D6">
        <w:rPr>
          <w:szCs w:val="20"/>
          <w:u w:val="single"/>
        </w:rPr>
        <w:t xml:space="preserve">-based </w:t>
      </w:r>
      <w:r w:rsidRPr="00CD22D6">
        <w:rPr>
          <w:szCs w:val="20"/>
          <w:highlight w:val="yellow"/>
          <w:u w:val="single"/>
        </w:rPr>
        <w:t>biofuels</w:t>
      </w:r>
      <w:r w:rsidRPr="00CD22D6">
        <w:rPr>
          <w:szCs w:val="20"/>
        </w:rPr>
        <w:t xml:space="preserve">, whose production methods and usage suck phosphorus out of the agricultural system in unprecedented volumes, </w:t>
      </w:r>
      <w:r w:rsidRPr="00CD22D6">
        <w:rPr>
          <w:szCs w:val="20"/>
          <w:u w:val="single"/>
        </w:rPr>
        <w:t>have,</w:t>
      </w:r>
      <w:r w:rsidRPr="00CD22D6">
        <w:rPr>
          <w:szCs w:val="20"/>
        </w:rPr>
        <w:t xml:space="preserve"> researchers in Brazil say, </w:t>
      </w:r>
      <w:r w:rsidRPr="00CD22D6">
        <w:rPr>
          <w:szCs w:val="20"/>
          <w:highlight w:val="yellow"/>
          <w:u w:val="single"/>
        </w:rPr>
        <w:t>made the problem</w:t>
      </w:r>
      <w:r w:rsidRPr="00CD22D6">
        <w:rPr>
          <w:szCs w:val="20"/>
          <w:u w:val="single"/>
        </w:rPr>
        <w:t xml:space="preserve"> many times </w:t>
      </w:r>
      <w:r w:rsidRPr="00CD22D6">
        <w:rPr>
          <w:szCs w:val="20"/>
          <w:highlight w:val="yellow"/>
          <w:u w:val="single"/>
        </w:rPr>
        <w:t>worse</w:t>
      </w:r>
      <w:r w:rsidRPr="00CD22D6">
        <w:rPr>
          <w:szCs w:val="20"/>
        </w:rPr>
        <w:t>. Already, India is running low on matches as factories run short of phosphorus; the Brazilian Government has spoken of a need to nationalise privately held mines that supply the fertiliser industry and Swedish scientists are busily redesigning toilets to separate and collect urine in an attempt to conserve the precious element. Dana Cordell, a senior researcher at the Institute for Sustainable Futures at the University of Technology in Sydney, said: “</w:t>
      </w:r>
      <w:r w:rsidRPr="00CD22D6">
        <w:rPr>
          <w:szCs w:val="20"/>
          <w:u w:val="single"/>
        </w:rPr>
        <w:t xml:space="preserve">Quite simply, without phosphorus we cannot produce food. At current rates, </w:t>
      </w:r>
      <w:r w:rsidRPr="00CD22D6">
        <w:rPr>
          <w:szCs w:val="20"/>
          <w:highlight w:val="yellow"/>
          <w:u w:val="single"/>
        </w:rPr>
        <w:t>reserves will be depleted in</w:t>
      </w:r>
      <w:r w:rsidRPr="00CD22D6">
        <w:rPr>
          <w:szCs w:val="20"/>
          <w:u w:val="single"/>
        </w:rPr>
        <w:t xml:space="preserve"> the next </w:t>
      </w:r>
      <w:r w:rsidRPr="00CD22D6">
        <w:rPr>
          <w:szCs w:val="20"/>
          <w:highlight w:val="yellow"/>
          <w:u w:val="single"/>
        </w:rPr>
        <w:t>50</w:t>
      </w:r>
      <w:r w:rsidRPr="00CD22D6">
        <w:rPr>
          <w:szCs w:val="20"/>
          <w:u w:val="single"/>
        </w:rPr>
        <w:t xml:space="preserve"> to 100 </w:t>
      </w:r>
      <w:r w:rsidRPr="00CD22D6">
        <w:rPr>
          <w:szCs w:val="20"/>
          <w:highlight w:val="yellow"/>
          <w:u w:val="single"/>
        </w:rPr>
        <w:t>years</w:t>
      </w:r>
      <w:r w:rsidRPr="00CD22D6">
        <w:rPr>
          <w:szCs w:val="20"/>
        </w:rPr>
        <w:t>. She added: “</w:t>
      </w:r>
      <w:r w:rsidRPr="00CD22D6">
        <w:rPr>
          <w:szCs w:val="20"/>
          <w:highlight w:val="yellow"/>
          <w:u w:val="single"/>
        </w:rPr>
        <w:t>Phosphorus is</w:t>
      </w:r>
      <w:r w:rsidRPr="00CD22D6">
        <w:rPr>
          <w:szCs w:val="20"/>
          <w:u w:val="single"/>
        </w:rPr>
        <w:t xml:space="preserve"> as </w:t>
      </w:r>
      <w:r w:rsidRPr="00CD22D6">
        <w:rPr>
          <w:szCs w:val="20"/>
          <w:highlight w:val="yellow"/>
          <w:u w:val="single"/>
        </w:rPr>
        <w:t>critical for all modern economies</w:t>
      </w:r>
      <w:r w:rsidRPr="00CD22D6">
        <w:rPr>
          <w:szCs w:val="20"/>
          <w:u w:val="single"/>
        </w:rPr>
        <w:t xml:space="preserve"> as water</w:t>
      </w:r>
      <w:r w:rsidRPr="00CD22D6">
        <w:rPr>
          <w:szCs w:val="20"/>
        </w:rPr>
        <w:t xml:space="preserve">. If global water supply were as concentrated as global phosphorus supply, there would be much, much deeper concern. It is amazing that more attention is not being paid to ensuring phosphorus security.” In the past 14 months, the price of the raw material - phosphate rock - has surged by more than 700 per cent to more than $367 (£185) per tonne. As well as putting pressure on food prices, some researchers believe that the risk of a future phosphorus shortage blows a hole in the concept of biofuels as a “renewable” source of energy. Ethanol is not truly renewable if the essential fundamental element is, in reality, growing more scarce, researchers say. </w:t>
      </w:r>
      <w:r w:rsidRPr="00CD22D6">
        <w:rPr>
          <w:szCs w:val="20"/>
          <w:highlight w:val="yellow"/>
          <w:u w:val="single"/>
        </w:rPr>
        <w:t>Within a few decades</w:t>
      </w:r>
      <w:r w:rsidRPr="00CD22D6">
        <w:rPr>
          <w:szCs w:val="20"/>
        </w:rPr>
        <w:t xml:space="preserve">, according to forecasts used by scientists at Linköping University, in Sweden, </w:t>
      </w:r>
      <w:r w:rsidRPr="00CD22D6">
        <w:rPr>
          <w:szCs w:val="20"/>
          <w:highlight w:val="yellow"/>
        </w:rPr>
        <w:t xml:space="preserve">a </w:t>
      </w:r>
      <w:r w:rsidRPr="00CD22D6">
        <w:rPr>
          <w:szCs w:val="20"/>
          <w:highlight w:val="yellow"/>
          <w:u w:val="single"/>
        </w:rPr>
        <w:t>“peak</w:t>
      </w:r>
      <w:r w:rsidRPr="00CD22D6">
        <w:rPr>
          <w:szCs w:val="20"/>
          <w:u w:val="single"/>
        </w:rPr>
        <w:t xml:space="preserve"> phosphorus” crunch could </w:t>
      </w:r>
      <w:r w:rsidRPr="00CD22D6">
        <w:rPr>
          <w:szCs w:val="20"/>
          <w:highlight w:val="yellow"/>
          <w:u w:val="single"/>
        </w:rPr>
        <w:t>represent a</w:t>
      </w:r>
      <w:r w:rsidRPr="00CD22D6">
        <w:rPr>
          <w:szCs w:val="20"/>
          <w:u w:val="single"/>
        </w:rPr>
        <w:t xml:space="preserve"> serious </w:t>
      </w:r>
      <w:r w:rsidRPr="00CD22D6">
        <w:rPr>
          <w:szCs w:val="20"/>
          <w:highlight w:val="yellow"/>
          <w:u w:val="single"/>
        </w:rPr>
        <w:t>threat to ag</w:t>
      </w:r>
      <w:r w:rsidRPr="00CD22D6">
        <w:rPr>
          <w:szCs w:val="20"/>
          <w:u w:val="single"/>
        </w:rPr>
        <w:t>riculture as global reserves of high-quality phosphate rock go into terminal decline.</w:t>
      </w:r>
      <w:r w:rsidRPr="00CD22D6">
        <w:rPr>
          <w:szCs w:val="20"/>
        </w:rPr>
        <w:t xml:space="preserve"> Because supplies of phosphates suitable for mining are so limited, a new geopolitical map may be drawn around the remaining reserves - a dynamic that would give a sudden boost to the global importance of Morocco, which holds 32 per cent of the world's proven reserves. Beyond Morocco, the world's chief phosphorus reserves for export are concentrated in Western Sahara, South Africa, Jordan, Syria and Russia. Natural distribution of phosphorus could create a small number of new “resource superpowers” with a pricing control over fertilisers that some suspect could end up rivalling Opec's control over crude oil. The economic battle to secure phosphorus supply may already have begun. China, according to US Geological Survey estimates, has 13 billion tonnes of phosphate rock reserves and has started to guard them more carefully. Beijing has just imposed a 135 per cent tariff on phosphate rock exports to try to secure enough for its own farmers, alarming the fertiliser industry, as well as Western Europe and India, which are both entirely reliant on phosphorus imports. With America's own phosphorus production down 20 per cent over the past three years, it has begun to ship phosphorus in from Morocco. American projections suggest that global phosphorus demand could grow at 2.3 per cent annually just to feed the growing world population, an estimate that was made before the growth of biofuels. </w:t>
      </w:r>
    </w:p>
    <w:p w14:paraId="75283610" w14:textId="7B160B90" w:rsidR="009048BC" w:rsidRDefault="009048BC" w:rsidP="009048BC">
      <w:pPr>
        <w:pStyle w:val="Heading3"/>
      </w:pPr>
      <w:r>
        <w:t>--xt Timeframe=Quick</w:t>
      </w:r>
    </w:p>
    <w:p w14:paraId="6288A3C7" w14:textId="77777777" w:rsidR="009048BC" w:rsidRPr="00840C5A" w:rsidRDefault="009048BC" w:rsidP="009048BC">
      <w:pPr>
        <w:pStyle w:val="Heading4"/>
        <w:rPr>
          <w:rFonts w:cs="Arial"/>
        </w:rPr>
      </w:pPr>
      <w:r w:rsidRPr="00840C5A">
        <w:rPr>
          <w:rFonts w:cs="Arial"/>
        </w:rPr>
        <w:t>Time frame is quick</w:t>
      </w:r>
    </w:p>
    <w:p w14:paraId="2F000719" w14:textId="77777777" w:rsidR="009048BC" w:rsidRPr="00CD22D6" w:rsidRDefault="009048BC" w:rsidP="009048BC">
      <w:pPr>
        <w:rPr>
          <w:rStyle w:val="Style13ptBold"/>
        </w:rPr>
      </w:pPr>
      <w:r w:rsidRPr="00CD22D6">
        <w:rPr>
          <w:rStyle w:val="Style13ptBold"/>
        </w:rPr>
        <w:t>Elser, 10</w:t>
      </w:r>
    </w:p>
    <w:p w14:paraId="2F1D22F3" w14:textId="77777777" w:rsidR="009048BC" w:rsidRPr="00840C5A" w:rsidRDefault="009048BC" w:rsidP="009048BC">
      <w:r w:rsidRPr="00840C5A">
        <w:t>(Professor of Ecology-ASU, “Peak Phosphorus”, 4/10, http://www.foreignpolicy.com/articles/2010/04/20/peak_phosphorus?page=full)</w:t>
      </w:r>
    </w:p>
    <w:p w14:paraId="0BD28817" w14:textId="77777777" w:rsidR="009048BC" w:rsidRPr="00840C5A" w:rsidRDefault="009048BC" w:rsidP="009048BC"/>
    <w:p w14:paraId="26BB9C98" w14:textId="77777777" w:rsidR="009048BC" w:rsidRPr="00CD22D6" w:rsidRDefault="009048BC" w:rsidP="009048BC">
      <w:pPr>
        <w:rPr>
          <w:szCs w:val="20"/>
        </w:rPr>
      </w:pPr>
      <w:r w:rsidRPr="00CD22D6">
        <w:rPr>
          <w:szCs w:val="20"/>
        </w:rPr>
        <w:t xml:space="preserve">From Kansas to China's Sichuan province, farmers treat their fields with phosphorus-rich fertilizer to increase the yield of their crops. What happens next, however, receives relatively little attention. Large amounts of this resource are lost from farm fields, through soil erosion and runoff, and down swirling toilets, through our urine and feces. Although seemingly mundane, this process cannot continue indefinitely. </w:t>
      </w:r>
      <w:r w:rsidRPr="00CD22D6">
        <w:rPr>
          <w:szCs w:val="20"/>
          <w:u w:val="single"/>
        </w:rPr>
        <w:t xml:space="preserve">Our </w:t>
      </w:r>
      <w:r w:rsidRPr="00CD22D6">
        <w:rPr>
          <w:szCs w:val="20"/>
          <w:highlight w:val="yellow"/>
          <w:u w:val="single"/>
        </w:rPr>
        <w:t>dwindling</w:t>
      </w:r>
      <w:r w:rsidRPr="00CD22D6">
        <w:rPr>
          <w:szCs w:val="20"/>
          <w:u w:val="single"/>
        </w:rPr>
        <w:t xml:space="preserve"> supply of </w:t>
      </w:r>
      <w:r w:rsidRPr="00CD22D6">
        <w:rPr>
          <w:szCs w:val="20"/>
          <w:highlight w:val="yellow"/>
          <w:u w:val="single"/>
        </w:rPr>
        <w:t>phosphorus</w:t>
      </w:r>
      <w:r w:rsidRPr="00CD22D6">
        <w:rPr>
          <w:szCs w:val="20"/>
          <w:u w:val="single"/>
        </w:rPr>
        <w:t xml:space="preserve">, a primary component underlying the growth of global agricultural production, </w:t>
      </w:r>
      <w:r w:rsidRPr="00CD22D6">
        <w:rPr>
          <w:szCs w:val="20"/>
          <w:highlight w:val="yellow"/>
          <w:u w:val="single"/>
        </w:rPr>
        <w:t>threatens to disrupt food security</w:t>
      </w:r>
      <w:r w:rsidRPr="00CD22D6">
        <w:rPr>
          <w:szCs w:val="20"/>
          <w:u w:val="single"/>
        </w:rPr>
        <w:t xml:space="preserve"> across the planet </w:t>
      </w:r>
      <w:r w:rsidRPr="00CD22D6">
        <w:rPr>
          <w:szCs w:val="20"/>
        </w:rPr>
        <w:t xml:space="preserve">during the coming century. This is the gravest natural resource shortage you've never heard of. The root of this problem has previously been the subject of presidential concern. In a message to Congress in 1938, U.S. President Franklin D. Roosevelt warned that the phosphorus content of American agricultural land "has greatly diminished." This shortage, Roosevelt warned, could cause low crop yields and poor-quality produce, detrimentally affecting "the physical health and economic security of the people of the nation." Phosphorus is used extensively for a variety of key functions in all living things, including the construction of DNA and cell membranes. As it is relatively rare in the Earth's crust, a lack of phosphorus is often the limiting factor in the growth of plants and algae. In humans, it plays an essential role in bone formation. </w:t>
      </w:r>
      <w:r w:rsidRPr="00CD22D6">
        <w:rPr>
          <w:szCs w:val="20"/>
          <w:highlight w:val="yellow"/>
          <w:u w:val="single"/>
        </w:rPr>
        <w:t>Without a steady supply</w:t>
      </w:r>
      <w:r w:rsidRPr="00CD22D6">
        <w:rPr>
          <w:szCs w:val="20"/>
          <w:u w:val="single"/>
        </w:rPr>
        <w:t xml:space="preserve"> of this resource, </w:t>
      </w:r>
      <w:r w:rsidRPr="00CD22D6">
        <w:rPr>
          <w:szCs w:val="20"/>
          <w:highlight w:val="yellow"/>
          <w:u w:val="single"/>
        </w:rPr>
        <w:t>global ag</w:t>
      </w:r>
      <w:r w:rsidRPr="00CD22D6">
        <w:rPr>
          <w:szCs w:val="20"/>
          <w:u w:val="single"/>
        </w:rPr>
        <w:t xml:space="preserve">ricultural </w:t>
      </w:r>
      <w:r w:rsidRPr="00CD22D6">
        <w:rPr>
          <w:szCs w:val="20"/>
          <w:highlight w:val="yellow"/>
          <w:u w:val="single"/>
        </w:rPr>
        <w:t>production will face a bottleneck</w:t>
      </w:r>
      <w:r w:rsidRPr="00CD22D6">
        <w:rPr>
          <w:szCs w:val="20"/>
          <w:u w:val="single"/>
        </w:rPr>
        <w:t xml:space="preserve">, and humankind's growing population will suffer a serious nutrition shortage. </w:t>
      </w:r>
      <w:r w:rsidRPr="00CD22D6">
        <w:rPr>
          <w:szCs w:val="20"/>
        </w:rPr>
        <w:t>The world's reliance on phosphorus is an unappreciated aspect of the "Green Revolution," a series of agricultural innovations that made it possible to feed the approximately 4.2 billion-person increase in the global population since 1950. This massive expansion of global agricultural production required a simultaneous increase in the supply of key resources, including water and nitrogen. Without an increase in phosphorus, however, crops would still have lacked the resources necessary to fuel a substantial increase in production, and the Green Revolution would not have gotten off the ground.</w:t>
      </w:r>
      <w:r w:rsidRPr="00CD22D6">
        <w:rPr>
          <w:szCs w:val="20"/>
          <w:u w:val="single"/>
        </w:rPr>
        <w:t xml:space="preserve"> </w:t>
      </w:r>
      <w:r w:rsidRPr="00CD22D6">
        <w:rPr>
          <w:szCs w:val="20"/>
        </w:rPr>
        <w:t xml:space="preserve">Roosevelt's warning was prescient and stimulated agricultural engineers to find an effective, albeit temporary, solution. To satisfy the world's growing food demand, they mobilized global mining efforts in ancient, phosphorus-rich marine deposits. By 2008, industrial farmers were applying an annual 17 million metric tons of mined phosphorus on their fields. </w:t>
      </w:r>
      <w:r w:rsidRPr="00CD22D6">
        <w:rPr>
          <w:szCs w:val="20"/>
          <w:highlight w:val="yellow"/>
          <w:u w:val="single"/>
        </w:rPr>
        <w:t xml:space="preserve">Demand is </w:t>
      </w:r>
      <w:r w:rsidRPr="00CD22D6">
        <w:rPr>
          <w:szCs w:val="20"/>
          <w:u w:val="single"/>
        </w:rPr>
        <w:t xml:space="preserve">expanding at around 3 percent a year -- a rate that is </w:t>
      </w:r>
      <w:r w:rsidRPr="00CD22D6">
        <w:rPr>
          <w:szCs w:val="20"/>
          <w:highlight w:val="yellow"/>
          <w:u w:val="single"/>
        </w:rPr>
        <w:t>likely to accelerate</w:t>
      </w:r>
      <w:r w:rsidRPr="00CD22D6">
        <w:rPr>
          <w:szCs w:val="20"/>
          <w:u w:val="single"/>
        </w:rPr>
        <w:t xml:space="preserve"> due to rising prosperity in the developing world</w:t>
      </w:r>
      <w:r w:rsidRPr="00CD22D6">
        <w:rPr>
          <w:szCs w:val="20"/>
        </w:rPr>
        <w:t xml:space="preserve"> (richer people consume more meat) and the burgeoning bioenergy sector, which also requires phosphorus to support crop-based biofuels.</w:t>
      </w:r>
      <w:r w:rsidRPr="00CD22D6">
        <w:rPr>
          <w:szCs w:val="20"/>
          <w:u w:val="single"/>
        </w:rPr>
        <w:t xml:space="preserve"> Our supply of mined phosphorus is running out. Many mines used to meet this growing demand are degrading</w:t>
      </w:r>
      <w:r w:rsidRPr="00CD22D6">
        <w:rPr>
          <w:szCs w:val="20"/>
        </w:rPr>
        <w:t xml:space="preserve">, as they are increasingly forced to access deeper layers and extract a lower quality of phosphate-bearing rock (phosphate is the chemical form in which nearly all phosphorus is found). Some </w:t>
      </w:r>
      <w:r w:rsidRPr="00CD22D6">
        <w:rPr>
          <w:szCs w:val="20"/>
          <w:u w:val="single"/>
        </w:rPr>
        <w:t>initial analyses from scientists</w:t>
      </w:r>
      <w:r w:rsidRPr="00CD22D6">
        <w:rPr>
          <w:szCs w:val="20"/>
        </w:rPr>
        <w:t xml:space="preserve"> with the Global Phosphorus Research Initiative e</w:t>
      </w:r>
      <w:r w:rsidRPr="00CD22D6">
        <w:rPr>
          <w:szCs w:val="20"/>
          <w:u w:val="single"/>
        </w:rPr>
        <w:t xml:space="preserve">stimate that </w:t>
      </w:r>
      <w:r w:rsidRPr="00CD22D6">
        <w:rPr>
          <w:szCs w:val="20"/>
          <w:highlight w:val="yellow"/>
          <w:u w:val="single"/>
        </w:rPr>
        <w:t>there will not be sufficient</w:t>
      </w:r>
      <w:r w:rsidRPr="00CD22D6">
        <w:rPr>
          <w:szCs w:val="20"/>
          <w:u w:val="single"/>
        </w:rPr>
        <w:t xml:space="preserve"> phosphorus </w:t>
      </w:r>
      <w:r w:rsidRPr="00CD22D6">
        <w:rPr>
          <w:szCs w:val="20"/>
          <w:highlight w:val="yellow"/>
          <w:u w:val="single"/>
        </w:rPr>
        <w:t>supplies</w:t>
      </w:r>
      <w:r w:rsidRPr="00CD22D6">
        <w:rPr>
          <w:szCs w:val="20"/>
          <w:u w:val="single"/>
        </w:rPr>
        <w:t xml:space="preserve"> from mining to meet agricultural demand </w:t>
      </w:r>
      <w:r w:rsidRPr="00CD22D6">
        <w:rPr>
          <w:szCs w:val="20"/>
          <w:highlight w:val="yellow"/>
          <w:u w:val="single"/>
        </w:rPr>
        <w:t>within 30</w:t>
      </w:r>
      <w:r w:rsidRPr="00CD22D6">
        <w:rPr>
          <w:szCs w:val="20"/>
          <w:u w:val="single"/>
        </w:rPr>
        <w:t xml:space="preserve"> to 40 </w:t>
      </w:r>
      <w:r w:rsidRPr="00CD22D6">
        <w:rPr>
          <w:szCs w:val="20"/>
          <w:highlight w:val="yellow"/>
          <w:u w:val="single"/>
        </w:rPr>
        <w:t>years</w:t>
      </w:r>
      <w:r w:rsidRPr="00CD22D6">
        <w:rPr>
          <w:szCs w:val="20"/>
          <w:u w:val="single"/>
        </w:rPr>
        <w:t>.</w:t>
      </w:r>
      <w:r w:rsidRPr="00CD22D6">
        <w:rPr>
          <w:szCs w:val="20"/>
        </w:rPr>
        <w:t xml:space="preserve"> Although more research is clearly needed, this is not a comforting time scale.</w:t>
      </w:r>
      <w:r w:rsidRPr="00CD22D6">
        <w:rPr>
          <w:szCs w:val="20"/>
          <w:u w:val="single"/>
        </w:rPr>
        <w:t xml:space="preserve"> </w:t>
      </w:r>
      <w:r w:rsidRPr="00CD22D6">
        <w:rPr>
          <w:szCs w:val="20"/>
        </w:rPr>
        <w:t xml:space="preserve">The geographic concentration of phosphate mines also threatens to usher in an era of intense resource competition. Nearly 90 percent of the world's estimated phosphorus reserves are found in five countries: Morocco, China, South Africa, Jordan, and the United States. In comparison, the 12 countries that make up the OPEC cartel control only 75 percent of the world's oil reserves. This fact could spark international tension and even influence how countries attempt to draw their internal boundaries. </w:t>
      </w:r>
      <w:r w:rsidRPr="00CD22D6">
        <w:rPr>
          <w:szCs w:val="20"/>
          <w:u w:val="single"/>
        </w:rPr>
        <w:t xml:space="preserve">Many of </w:t>
      </w:r>
      <w:r w:rsidRPr="00CD22D6">
        <w:rPr>
          <w:szCs w:val="20"/>
          <w:highlight w:val="yellow"/>
          <w:u w:val="single"/>
        </w:rPr>
        <w:t>Morocco's phosphate mines are in Western Sahara</w:t>
      </w:r>
      <w:r w:rsidRPr="00CD22D6">
        <w:rPr>
          <w:szCs w:val="20"/>
          <w:u w:val="single"/>
        </w:rPr>
        <w:t>,</w:t>
      </w:r>
      <w:r w:rsidRPr="00CD22D6">
        <w:rPr>
          <w:szCs w:val="20"/>
        </w:rPr>
        <w:t xml:space="preserve"> a disputed independent territory that is occupied by Morocco and the site of growing international human rights concerns. Reflecting these concerns, U.N.-sanctioned export restrictions on phosphate and other resources are now in place, though the efficacy of the bans is incomplete. China, the country with the largest phosphorus reserves after Morocco, imposed a 135 percent tariff on the resource as part of 2008's complex series of events in which rising fuel and fertilizer costs led to rapid increases in food prices. The tariff effectively eliminated exports. Although the tariff was subsequently lifted as the 2008 food crisis faded, the imposition of this sort of trade barrier could become a regular occurrence as supplies dwindle worldwide. </w:t>
      </w:r>
      <w:r w:rsidRPr="00CD22D6">
        <w:rPr>
          <w:szCs w:val="20"/>
          <w:u w:val="single"/>
        </w:rPr>
        <w:t xml:space="preserve">The United States has only 12 phosphorus mines. The supplies from the most productive mine, in Florida, are declining rapidly -- it will be commercially depleted within 20 years. The United States exported phosphorus for decades but now imports about 10 percent of its supply, all from Morocco, </w:t>
      </w:r>
      <w:r w:rsidRPr="00CD22D6">
        <w:rPr>
          <w:szCs w:val="20"/>
        </w:rPr>
        <w:t>with which it signed a free trade agreement in 2004.</w:t>
      </w:r>
      <w:r w:rsidRPr="00CD22D6">
        <w:rPr>
          <w:szCs w:val="20"/>
          <w:u w:val="single"/>
        </w:rPr>
        <w:t xml:space="preserve"> The </w:t>
      </w:r>
      <w:r w:rsidRPr="00CD22D6">
        <w:rPr>
          <w:szCs w:val="20"/>
          <w:highlight w:val="yellow"/>
          <w:u w:val="single"/>
        </w:rPr>
        <w:t>effects of this</w:t>
      </w:r>
      <w:r w:rsidRPr="00CD22D6">
        <w:rPr>
          <w:szCs w:val="20"/>
          <w:u w:val="single"/>
        </w:rPr>
        <w:t xml:space="preserve"> resource </w:t>
      </w:r>
      <w:r w:rsidRPr="00CD22D6">
        <w:rPr>
          <w:szCs w:val="20"/>
          <w:highlight w:val="yellow"/>
          <w:u w:val="single"/>
        </w:rPr>
        <w:t>shortage will be felt long before the last</w:t>
      </w:r>
      <w:r w:rsidRPr="00CD22D6">
        <w:rPr>
          <w:szCs w:val="20"/>
          <w:u w:val="single"/>
        </w:rPr>
        <w:t xml:space="preserve"> phosphorus </w:t>
      </w:r>
      <w:r w:rsidRPr="00CD22D6">
        <w:rPr>
          <w:szCs w:val="20"/>
          <w:highlight w:val="yellow"/>
          <w:u w:val="single"/>
        </w:rPr>
        <w:t>atom is extracted</w:t>
      </w:r>
      <w:r w:rsidRPr="00CD22D6">
        <w:rPr>
          <w:szCs w:val="20"/>
          <w:u w:val="single"/>
        </w:rPr>
        <w:t xml:space="preserve"> from the last mine. Increased demand for fertilizer and the decreased supply of phosphorus exports will result in higher prices, significantly affecting millions of farmers in the developing world who live on the brink of bankruptcy and starvation. Rising fertilizer prices could tip this balance. </w:t>
      </w:r>
      <w:r w:rsidRPr="00CD22D6">
        <w:rPr>
          <w:szCs w:val="20"/>
        </w:rPr>
        <w:t xml:space="preserve">Already, </w:t>
      </w:r>
      <w:r w:rsidRPr="00CD22D6">
        <w:rPr>
          <w:szCs w:val="20"/>
          <w:u w:val="single"/>
        </w:rPr>
        <w:t>signs are emerging that our current practices cannot continue for long</w:t>
      </w:r>
      <w:r w:rsidRPr="00CD22D6">
        <w:rPr>
          <w:szCs w:val="20"/>
        </w:rPr>
        <w:t xml:space="preserve">. Between 2003 and 2008, phosphate fertilizer prices rose approximately 350 percent. In 2008, rising food prices sparked riots in more than 40 countries. Although the spike in fertilizer prices was only partially responsible for the higher food prices, the riots illustrate the social upheaval caused by disruptions to the world's food supply. The 2008 food riots were only stopped by government promises of food subsidies -- a viable strategy only as long as governments can afford the ever-increasing costs of food support. </w:t>
      </w:r>
      <w:r w:rsidRPr="00CD22D6">
        <w:rPr>
          <w:szCs w:val="20"/>
          <w:highlight w:val="yellow"/>
          <w:u w:val="single"/>
        </w:rPr>
        <w:t>Establishing a reliable</w:t>
      </w:r>
      <w:r w:rsidRPr="00CD22D6">
        <w:rPr>
          <w:szCs w:val="20"/>
          <w:u w:val="single"/>
        </w:rPr>
        <w:t xml:space="preserve"> phosphorus </w:t>
      </w:r>
      <w:r w:rsidRPr="00CD22D6">
        <w:rPr>
          <w:szCs w:val="20"/>
          <w:highlight w:val="yellow"/>
          <w:u w:val="single"/>
        </w:rPr>
        <w:t>supply is essential for</w:t>
      </w:r>
      <w:r w:rsidRPr="00CD22D6">
        <w:rPr>
          <w:szCs w:val="20"/>
          <w:u w:val="single"/>
        </w:rPr>
        <w:t xml:space="preserve"> assuring long-term, sustainable </w:t>
      </w:r>
      <w:r w:rsidRPr="00CD22D6">
        <w:rPr>
          <w:szCs w:val="20"/>
          <w:highlight w:val="yellow"/>
          <w:u w:val="single"/>
        </w:rPr>
        <w:t>food security</w:t>
      </w:r>
      <w:r w:rsidRPr="00CD22D6">
        <w:rPr>
          <w:szCs w:val="20"/>
          <w:u w:val="single"/>
        </w:rPr>
        <w:t>.</w:t>
      </w:r>
      <w:r w:rsidRPr="00CD22D6">
        <w:rPr>
          <w:szCs w:val="20"/>
        </w:rPr>
        <w:t xml:space="preserve"> We need to dramatically reduce the demand for phosphate rock by eliminating our wasteful practices. This will require a combination of low-tech and high-tech solutions, including efforts to prevent soil erosion, development of more-targeted methods of fertilizer application, and the creation of new, phosphorus-efficient crops, which produce a larger yield per phosphorus unit applied. Fortunately, unlike fossil fuels, phosphorus can be used over and over -- this is what occurs in natural ecosystems, where it is recycled innumerable times from its first mobilization from the Earth's crust to its eventual deposition into lake and ocean sediments.</w:t>
      </w:r>
      <w:r w:rsidRPr="00CD22D6">
        <w:rPr>
          <w:szCs w:val="20"/>
          <w:u w:val="single"/>
        </w:rPr>
        <w:t xml:space="preserve"> If we fail to meet this challenge, </w:t>
      </w:r>
      <w:r w:rsidRPr="00CD22D6">
        <w:rPr>
          <w:szCs w:val="20"/>
          <w:highlight w:val="yellow"/>
          <w:u w:val="single"/>
        </w:rPr>
        <w:t>humanity</w:t>
      </w:r>
      <w:r w:rsidRPr="00CD22D6">
        <w:rPr>
          <w:szCs w:val="20"/>
          <w:u w:val="single"/>
        </w:rPr>
        <w:t xml:space="preserve"> faces a Malthusian trap of widespread </w:t>
      </w:r>
      <w:r w:rsidRPr="00CD22D6">
        <w:rPr>
          <w:szCs w:val="20"/>
          <w:highlight w:val="yellow"/>
          <w:u w:val="single"/>
        </w:rPr>
        <w:t>famine on a scale</w:t>
      </w:r>
      <w:r w:rsidRPr="00CD22D6">
        <w:rPr>
          <w:szCs w:val="20"/>
          <w:u w:val="single"/>
        </w:rPr>
        <w:t xml:space="preserve"> that </w:t>
      </w:r>
      <w:r w:rsidRPr="00CD22D6">
        <w:rPr>
          <w:szCs w:val="20"/>
          <w:highlight w:val="yellow"/>
          <w:u w:val="single"/>
        </w:rPr>
        <w:t>we have not</w:t>
      </w:r>
      <w:r w:rsidRPr="00CD22D6">
        <w:rPr>
          <w:szCs w:val="20"/>
          <w:u w:val="single"/>
        </w:rPr>
        <w:t xml:space="preserve"> yet </w:t>
      </w:r>
      <w:r w:rsidRPr="00CD22D6">
        <w:rPr>
          <w:szCs w:val="20"/>
          <w:highlight w:val="yellow"/>
          <w:u w:val="single"/>
        </w:rPr>
        <w:t>experienced</w:t>
      </w:r>
      <w:r w:rsidRPr="00CD22D6">
        <w:rPr>
          <w:szCs w:val="20"/>
          <w:u w:val="single"/>
        </w:rPr>
        <w:t xml:space="preserve">. </w:t>
      </w:r>
      <w:r w:rsidRPr="00CD22D6">
        <w:rPr>
          <w:rStyle w:val="UnderlineBold"/>
          <w:szCs w:val="20"/>
          <w:highlight w:val="yellow"/>
        </w:rPr>
        <w:t>The geopolitical impacts</w:t>
      </w:r>
      <w:r w:rsidRPr="00CD22D6">
        <w:rPr>
          <w:rStyle w:val="UnderlineBold"/>
          <w:szCs w:val="20"/>
        </w:rPr>
        <w:t xml:space="preserve"> of such disruptions will </w:t>
      </w:r>
      <w:r w:rsidRPr="00CD22D6">
        <w:rPr>
          <w:rStyle w:val="UnderlineBold"/>
          <w:szCs w:val="20"/>
          <w:highlight w:val="yellow"/>
        </w:rPr>
        <w:t>be severe</w:t>
      </w:r>
      <w:r w:rsidRPr="00CD22D6">
        <w:rPr>
          <w:szCs w:val="20"/>
          <w:u w:val="single"/>
        </w:rPr>
        <w:t>, as an increasing number of states fail to provide their citizens with a sufficient food supply</w:t>
      </w:r>
      <w:r w:rsidRPr="00CD22D6">
        <w:rPr>
          <w:szCs w:val="20"/>
        </w:rPr>
        <w:t>. This dark scenario need not, however, be our fate. If we are successful in rising to the phosphorus sustainability challenge, as well as other aspects of sustainable agriculture, we can look forward to a future in which families, communities, and countries are healthy and secure in their nutrition and where all live in a world with cleaner rivers, lakes, and oceans.</w:t>
      </w:r>
    </w:p>
    <w:p w14:paraId="7A3BC886" w14:textId="77777777" w:rsidR="009048BC" w:rsidRPr="009048BC" w:rsidRDefault="009048BC" w:rsidP="009048BC"/>
    <w:p w14:paraId="15F49E70" w14:textId="191EC116" w:rsidR="009048BC" w:rsidRPr="009048BC" w:rsidRDefault="009048BC" w:rsidP="009048BC">
      <w:pPr>
        <w:pStyle w:val="Heading3"/>
      </w:pPr>
      <w:r>
        <w:t>--xt Phosphates=Extn</w:t>
      </w:r>
    </w:p>
    <w:p w14:paraId="46D7223E" w14:textId="77777777" w:rsidR="009048BC" w:rsidRDefault="009048BC" w:rsidP="009048BC">
      <w:pPr>
        <w:pStyle w:val="Heading4"/>
      </w:pPr>
      <w:r>
        <w:t>Phosphate depletion ends all life</w:t>
      </w:r>
    </w:p>
    <w:p w14:paraId="464985DB" w14:textId="77777777" w:rsidR="009048BC" w:rsidRPr="00F76EF2" w:rsidRDefault="009048BC" w:rsidP="009048BC">
      <w:pPr>
        <w:rPr>
          <w:rStyle w:val="Style13ptBold"/>
        </w:rPr>
      </w:pPr>
      <w:r w:rsidRPr="00F76EF2">
        <w:rPr>
          <w:rStyle w:val="Style13ptBold"/>
        </w:rPr>
        <w:t>Faradji, 16</w:t>
      </w:r>
    </w:p>
    <w:p w14:paraId="0DA0FA87" w14:textId="77777777" w:rsidR="009048BC" w:rsidRDefault="009048BC" w:rsidP="009048BC">
      <w:r>
        <w:t xml:space="preserve">(Marie Curie Research Fellow, School of Chemistry, University of Bristol, 2/11, How the great phosphorus shortage could leave us all hungry, </w:t>
      </w:r>
      <w:r w:rsidRPr="00951CDD">
        <w:t>https://theconversation.com/how-the-great-phosphorus-shortage-could-leave-us-all-hungry-54432</w:t>
      </w:r>
      <w:r>
        <w:t>)</w:t>
      </w:r>
    </w:p>
    <w:p w14:paraId="73B7C9F5" w14:textId="77777777" w:rsidR="009048BC" w:rsidRDefault="009048BC" w:rsidP="009048BC"/>
    <w:p w14:paraId="6CCBAFB1" w14:textId="77777777" w:rsidR="009048BC" w:rsidRPr="00F76EF2" w:rsidRDefault="009048BC" w:rsidP="009048BC">
      <w:pPr>
        <w:rPr>
          <w:b/>
          <w:u w:val="single"/>
        </w:rPr>
      </w:pPr>
      <w:r>
        <w:t xml:space="preserve">You know that greenhouse gases are changing the climate. You probably know drinking water is becoming increasingly scarce, and that we’re living through a mass extinction. But when did you last worry about phosphorus? </w:t>
      </w:r>
      <w:r w:rsidRPr="00F76EF2">
        <w:rPr>
          <w:u w:val="single"/>
        </w:rPr>
        <w:t>It’s not as well-known as the other issues, but phosphorus depletion is no less significant. After all, we could live without cars or unusual species, but if phosphorus ran out we’d have to live without food.</w:t>
      </w:r>
      <w:r>
        <w:rPr>
          <w:u w:val="single"/>
        </w:rPr>
        <w:t xml:space="preserve"> </w:t>
      </w:r>
      <w:r w:rsidRPr="00F76EF2">
        <w:rPr>
          <w:b/>
          <w:u w:val="single"/>
        </w:rPr>
        <w:t>Phosphorus is an essential nutrient for all forms of life. It is a key element in our DNA and all living organisms require daily phosphorus intake to produce energy. It cannot be replaced</w:t>
      </w:r>
      <w:r>
        <w:t xml:space="preserve"> and there is no synthetic substitute: </w:t>
      </w:r>
      <w:r w:rsidRPr="00F76EF2">
        <w:rPr>
          <w:b/>
          <w:u w:val="single"/>
        </w:rPr>
        <w:t xml:space="preserve">without phosphorus, </w:t>
      </w:r>
      <w:r w:rsidRPr="00F76EF2">
        <w:rPr>
          <w:rStyle w:val="Emphasis"/>
        </w:rPr>
        <w:t>there is no life.</w:t>
      </w:r>
      <w:r>
        <w:rPr>
          <w:rStyle w:val="Emphasis"/>
        </w:rPr>
        <w:t xml:space="preserve"> </w:t>
      </w:r>
      <w:r>
        <w:t xml:space="preserve">Our dependence began in the mid-19th century, after farmers noticed spreading phosphorus-rich guano (bird excrement) on their fields led to impressive improvements in crop yields. Soon after, mines opened up in the US and China to extract phosphate ore – rocks which contain the useful mineral. This triggered the current use of mineral fertilisers and, without this industrial breakthrough, humanity could only produce half the food that it does today. Fertiliser use has quadrupled over the past half century and will continue rising as the population expands. The growing wealth of developing countries allows people to afford more meat which has a “phosphorus footprint” 50 times higher than most vegetables. This, together with the increasing usage of biofuels, is estimated to double the demand for phosphorus fertilisers by 2050. Today phosphorus is also used in pharmaceuticals, personal care products, flame retardants, catalysts for chemical industries, building materials, cleaners, detergents and food preservatives. Phosphorus is not a renewable resource </w:t>
      </w:r>
      <w:r w:rsidRPr="00F76EF2">
        <w:rPr>
          <w:u w:val="single"/>
        </w:rPr>
        <w:t>Reserves are limited and not equally spread over the planet</w:t>
      </w:r>
      <w:r>
        <w:t xml:space="preserve">. The only large mines are located in Morocco, Russia, China and the US. Depending on which scientists you ask, the world’s phosphate rock reserves will last for another 35 to 400 years – though the more optimistic assessments rely on the discovery of new deposits. It’s a big concern for the EU and other countries without their own reserves, and </w:t>
      </w:r>
      <w:r w:rsidRPr="00F76EF2">
        <w:rPr>
          <w:u w:val="single"/>
        </w:rPr>
        <w:t>phosphorus depletion could lead to geopolitical tensions</w:t>
      </w:r>
      <w:r>
        <w:t xml:space="preserve">. Back in 2008, when fertiliser prices sharply increased by 600% and directly influenced food prices, there were violent riots in 40 different developing countries. </w:t>
      </w:r>
      <w:r w:rsidRPr="00F76EF2">
        <w:rPr>
          <w:u w:val="single"/>
        </w:rPr>
        <w:t>Phosphorus also harms the environment. Excessive fertiliser use means it leaches from agricultural lands into rivers and eventually the sea, leading to</w:t>
      </w:r>
      <w:r>
        <w:t xml:space="preserve"> so-called </w:t>
      </w:r>
      <w:r w:rsidRPr="00F76EF2">
        <w:rPr>
          <w:u w:val="single"/>
        </w:rPr>
        <w:t>dead zones where most fish can’t survive</w:t>
      </w:r>
      <w:r>
        <w:t xml:space="preserve">. Uninhibited algae growth caused by high levels of phosphorus in water has already created more than 400 coastal death zones worldwide. Related human poisoning costs US$2.2 billion dollars annually in the US alone. With the increasing demand for phosphorus leading to massive social and environmental issues, it’s time we looked towards more sustainable and responsible use. There is still hope In the past, the phosphorus cycle was closed: crops were eaten by humans and livestock while their faeces were used as natural fertilisers to grow crops again. These days, the cycle is broken. Each year 220m tonnes of phosphate rocks are mined, but only a negligible amount makes it back into the soil. Crops are transported to cities and the waste is not returned to the fields but to the sewage system, which mainly ends up in the sea. A cycle has become a linear process. We could reinvent a modern phosphorus cycle simply by dramatically reducing our consumption. After all, less than a third of the phosphorus in fertilisers is actually taken up by plants; the rest accumulates in the soil or is washed away. To take one example, in the Netherlands there is enough phosphorus in the soil today to supply the country with fertiliser for the next 40 years. Food wastage is also directly linked to phosphorus overuse. In the most developed countries, 60% of discarded food is edible. We could also make agriculture smarter, optimising the amount of phosphorus used by specially selecting low-fertiliser crops or by giving chickens and pigs a special enzyme that helps them digest phosphorus more efficiently and therefore avoid extensive use of phosphorus-heavy growth supplements. It takes vast amounts of energy to transform phosphate ore into “elemental phosphorus”, the more reactive and pure form used in other, non-agricultural sectors. Inventing a quicker route from raw rocks to industrially-useful compounds is one of the big challenges facing the future generation. The EU, which only has minimal reserves, is investing in research aimed at saving energy – and phosphorus. </w:t>
      </w:r>
      <w:r w:rsidRPr="00F76EF2">
        <w:rPr>
          <w:u w:val="single"/>
        </w:rPr>
        <w:t>We could</w:t>
      </w:r>
      <w:r>
        <w:t xml:space="preserve"> also </w:t>
      </w:r>
      <w:r w:rsidRPr="00F76EF2">
        <w:rPr>
          <w:u w:val="single"/>
        </w:rPr>
        <w:t>close the phosphorus cycle by recycling it</w:t>
      </w:r>
      <w:r>
        <w:t xml:space="preserve">. Sewage, for instance, contains phosphorus yet it is considered waste and is mainly incinerated or released into the sea. </w:t>
      </w:r>
      <w:r w:rsidRPr="00F76EF2">
        <w:rPr>
          <w:u w:val="single"/>
        </w:rPr>
        <w:t>The technology to extract this phosphorus and reuse it as fertiliser does exist</w:t>
      </w:r>
      <w:r>
        <w:t xml:space="preserve">, but it’s still at an early stage of development. When considering acute future challenges, people do not often think about phosphorus. However, securing enough food for the world’s population is at least as important as the development of renewable energy and the reduction of greenhouse gases. </w:t>
      </w:r>
      <w:r w:rsidRPr="009A077F">
        <w:rPr>
          <w:rStyle w:val="Emphasis"/>
        </w:rPr>
        <w:t>To guarantee long-term food security</w:t>
      </w:r>
      <w:r w:rsidRPr="00F76EF2">
        <w:rPr>
          <w:b/>
          <w:u w:val="single"/>
        </w:rPr>
        <w:t>, changes in the way we use phosphorus today are vital.</w:t>
      </w:r>
    </w:p>
    <w:p w14:paraId="7F8906CF" w14:textId="77777777" w:rsidR="009048BC" w:rsidRPr="009048BC" w:rsidRDefault="009048BC" w:rsidP="009048BC"/>
    <w:p w14:paraId="2C6614E3" w14:textId="44595D87" w:rsidR="00187F05" w:rsidRDefault="00187F05" w:rsidP="00187F05">
      <w:pPr>
        <w:pStyle w:val="Heading3"/>
      </w:pPr>
    </w:p>
    <w:p w14:paraId="7B1A6FFB" w14:textId="65B3E0F5" w:rsidR="000B45BE" w:rsidRDefault="00496525" w:rsidP="000B45BE">
      <w:pPr>
        <w:pStyle w:val="Heading2"/>
      </w:pPr>
      <w:r>
        <w:t>--</w:t>
      </w:r>
      <w:r w:rsidR="000B45BE">
        <w:t xml:space="preserve">AT: </w:t>
      </w:r>
      <w:r>
        <w:t>Industry DA</w:t>
      </w:r>
    </w:p>
    <w:p w14:paraId="4046EC91" w14:textId="77777777" w:rsidR="000B45BE" w:rsidRDefault="000B45BE" w:rsidP="000B45BE">
      <w:pPr>
        <w:pStyle w:val="Heading3"/>
      </w:pPr>
      <w:r>
        <w:t>2AC AT: Industry DA</w:t>
      </w:r>
    </w:p>
    <w:p w14:paraId="7BEE3E3B" w14:textId="77777777" w:rsidR="000B45BE" w:rsidRDefault="000B45BE" w:rsidP="000B45BE">
      <w:pPr>
        <w:pStyle w:val="Heading4"/>
      </w:pPr>
      <w:r>
        <w:t xml:space="preserve">1.Pollution Adv takes out uniqueness and turns the link, internal link, and impact – Several ways – </w:t>
      </w:r>
    </w:p>
    <w:p w14:paraId="7DD6492D" w14:textId="77777777" w:rsidR="000B45BE" w:rsidRDefault="000B45BE" w:rsidP="000B45BE">
      <w:pPr>
        <w:pStyle w:val="Heading4"/>
      </w:pPr>
      <w:r>
        <w:t>A.) Soil</w:t>
      </w:r>
    </w:p>
    <w:p w14:paraId="20C24B58" w14:textId="77777777" w:rsidR="000B45BE" w:rsidRDefault="000B45BE" w:rsidP="000B45BE">
      <w:pPr>
        <w:pStyle w:val="Heading4"/>
      </w:pPr>
      <w:r>
        <w:t>B.) Cyanotoxins in the food chain</w:t>
      </w:r>
    </w:p>
    <w:p w14:paraId="58D13C85" w14:textId="77777777" w:rsidR="000B45BE" w:rsidRPr="000B45BE" w:rsidRDefault="000B45BE" w:rsidP="000B45BE">
      <w:pPr>
        <w:pStyle w:val="Heading4"/>
      </w:pPr>
      <w:r>
        <w:t>C.) Fishing</w:t>
      </w:r>
    </w:p>
    <w:p w14:paraId="6E0B9414" w14:textId="77777777" w:rsidR="000B45BE" w:rsidRPr="000B45BE" w:rsidRDefault="000B45BE" w:rsidP="000B45BE">
      <w:pPr>
        <w:pStyle w:val="Heading4"/>
      </w:pPr>
      <w:r>
        <w:t>D.) Clean water’s a prerequisite to farming and ranching – That outweighs, the Neg’s ev is propaganda</w:t>
      </w:r>
    </w:p>
    <w:p w14:paraId="4D3CB455" w14:textId="77777777" w:rsidR="000B45BE" w:rsidRPr="00685AAB" w:rsidRDefault="000B45BE" w:rsidP="000B45BE">
      <w:pPr>
        <w:rPr>
          <w:rStyle w:val="Style13ptBold"/>
        </w:rPr>
      </w:pPr>
      <w:r>
        <w:rPr>
          <w:rStyle w:val="Style13ptBold"/>
        </w:rPr>
        <w:t>Geiling 16</w:t>
      </w:r>
      <w:r w:rsidRPr="00685AAB">
        <w:t xml:space="preserve"> – </w:t>
      </w:r>
      <w:r>
        <w:t>Reporter, ThinkProgress</w:t>
      </w:r>
    </w:p>
    <w:p w14:paraId="2CDEFE77" w14:textId="77777777" w:rsidR="000B45BE" w:rsidRDefault="000B45BE" w:rsidP="000B45BE">
      <w:r>
        <w:t xml:space="preserve">Natasha Geiling, former climate reporter for ThinkProgress at the Center for American Progress Action Fund, A Controversial EPA Rule Is Pitting Small Farmers Against Big Agribusiness, 2016, </w:t>
      </w:r>
      <w:hyperlink r:id="rId39" w:history="1">
        <w:r w:rsidRPr="00920507">
          <w:rPr>
            <w:rStyle w:val="Hyperlink"/>
          </w:rPr>
          <w:t>https://archive.thinkprogress.org/a-controversial-epa-rule-is-pitting-small-farmers-against-big-agribusiness-650061605b8b/</w:t>
        </w:r>
      </w:hyperlink>
    </w:p>
    <w:p w14:paraId="01D4F00E" w14:textId="77777777" w:rsidR="000B45BE" w:rsidRDefault="000B45BE" w:rsidP="000B45BE"/>
    <w:p w14:paraId="6109EDE0" w14:textId="77777777" w:rsidR="000B45BE" w:rsidRDefault="000B45BE" w:rsidP="000B45BE">
      <w:r w:rsidRPr="00475056">
        <w:rPr>
          <w:rStyle w:val="StyleUnderline"/>
        </w:rPr>
        <w:t>Ag</w:t>
      </w:r>
      <w:r>
        <w:t xml:space="preserve">riculture </w:t>
      </w:r>
      <w:r w:rsidRPr="00475056">
        <w:rPr>
          <w:rStyle w:val="StyleUnderline"/>
        </w:rPr>
        <w:t>has a deeply complicated relationship with</w:t>
      </w:r>
      <w:r w:rsidRPr="00475056">
        <w:t xml:space="preserve"> water and </w:t>
      </w:r>
      <w:r w:rsidRPr="00475056">
        <w:rPr>
          <w:rStyle w:val="StyleUnderline"/>
        </w:rPr>
        <w:t>water quality</w:t>
      </w:r>
      <w:r>
        <w:t> — </w:t>
      </w:r>
      <w:r w:rsidRPr="00475056">
        <w:rPr>
          <w:rStyle w:val="StyleUnderline"/>
        </w:rPr>
        <w:t xml:space="preserve">the </w:t>
      </w:r>
      <w:r w:rsidRPr="009D348A">
        <w:rPr>
          <w:rStyle w:val="Emphasis"/>
        </w:rPr>
        <w:t>production of food</w:t>
      </w:r>
      <w:r w:rsidRPr="00475056">
        <w:rPr>
          <w:rStyle w:val="StyleUnderline"/>
        </w:rPr>
        <w:t xml:space="preserve"> is </w:t>
      </w:r>
      <w:r w:rsidRPr="000B45BE">
        <w:rPr>
          <w:rStyle w:val="Emphasis"/>
        </w:rPr>
        <w:t>dependent on water</w:t>
      </w:r>
      <w:r>
        <w:t xml:space="preserve">, </w:t>
      </w:r>
      <w:r w:rsidRPr="009D348A">
        <w:rPr>
          <w:rStyle w:val="StyleUnderline"/>
        </w:rPr>
        <w:t>and yet</w:t>
      </w:r>
      <w:r w:rsidRPr="00475056">
        <w:rPr>
          <w:rStyle w:val="StyleUnderline"/>
        </w:rPr>
        <w:t xml:space="preserve"> </w:t>
      </w:r>
      <w:r w:rsidRPr="009D348A">
        <w:rPr>
          <w:rStyle w:val="Emphasis"/>
        </w:rPr>
        <w:t>ag</w:t>
      </w:r>
      <w:r>
        <w:t xml:space="preserve">riculture </w:t>
      </w:r>
      <w:r w:rsidRPr="00475056">
        <w:rPr>
          <w:rStyle w:val="StyleUnderline"/>
        </w:rPr>
        <w:t xml:space="preserve">is the </w:t>
      </w:r>
      <w:r w:rsidRPr="009D348A">
        <w:rPr>
          <w:rStyle w:val="Emphasis"/>
        </w:rPr>
        <w:t>leading cause</w:t>
      </w:r>
      <w:r w:rsidRPr="00475056">
        <w:rPr>
          <w:rStyle w:val="StyleUnderline"/>
        </w:rPr>
        <w:t xml:space="preserve"> of </w:t>
      </w:r>
      <w:r w:rsidRPr="009D348A">
        <w:rPr>
          <w:rStyle w:val="Emphasis"/>
        </w:rPr>
        <w:t>water impairment</w:t>
      </w:r>
      <w:r>
        <w:t xml:space="preserve"> </w:t>
      </w:r>
      <w:r w:rsidRPr="009D348A">
        <w:rPr>
          <w:rStyle w:val="StyleUnderline"/>
        </w:rPr>
        <w:t xml:space="preserve">for rivers and lakes </w:t>
      </w:r>
      <w:r w:rsidRPr="009D348A">
        <w:rPr>
          <w:rStyle w:val="Emphasis"/>
        </w:rPr>
        <w:t>throughout the</w:t>
      </w:r>
      <w:r>
        <w:t xml:space="preserve"> </w:t>
      </w:r>
      <w:r w:rsidRPr="009D348A">
        <w:rPr>
          <w:rStyle w:val="Emphasis"/>
        </w:rPr>
        <w:t>U</w:t>
      </w:r>
      <w:r>
        <w:t xml:space="preserve">nited </w:t>
      </w:r>
      <w:r w:rsidRPr="009D348A">
        <w:rPr>
          <w:rStyle w:val="Emphasis"/>
        </w:rPr>
        <w:t>S</w:t>
      </w:r>
      <w:r>
        <w:t xml:space="preserve">tates. Sediment, pesticide, and nutrient </w:t>
      </w:r>
      <w:r w:rsidRPr="009D348A">
        <w:rPr>
          <w:rStyle w:val="StyleUnderline"/>
        </w:rPr>
        <w:t>runoff</w:t>
      </w:r>
      <w:r>
        <w:t xml:space="preserve"> that make their way from farmland into water sources </w:t>
      </w:r>
      <w:r w:rsidRPr="009D348A">
        <w:rPr>
          <w:rStyle w:val="StyleUnderline"/>
        </w:rPr>
        <w:t xml:space="preserve">have been pinpointed as the </w:t>
      </w:r>
      <w:r w:rsidRPr="009D348A">
        <w:rPr>
          <w:rStyle w:val="Emphasis"/>
        </w:rPr>
        <w:t>primary source</w:t>
      </w:r>
      <w:r>
        <w:t xml:space="preserve"> </w:t>
      </w:r>
      <w:r w:rsidRPr="009D348A">
        <w:rPr>
          <w:rStyle w:val="StyleUnderline"/>
        </w:rPr>
        <w:t xml:space="preserve">of a number of water quality issues, from the </w:t>
      </w:r>
      <w:r w:rsidRPr="009D348A">
        <w:rPr>
          <w:rStyle w:val="Emphasis"/>
        </w:rPr>
        <w:t>dead zone in the Gulf</w:t>
      </w:r>
      <w:r>
        <w:t xml:space="preserve"> </w:t>
      </w:r>
      <w:r w:rsidRPr="009D348A">
        <w:rPr>
          <w:rStyle w:val="StyleUnderline"/>
        </w:rPr>
        <w:t xml:space="preserve">of Mexico to the </w:t>
      </w:r>
      <w:r w:rsidRPr="009D348A">
        <w:rPr>
          <w:rStyle w:val="Emphasis"/>
        </w:rPr>
        <w:t>toxic algal bloom</w:t>
      </w:r>
      <w:r>
        <w:t xml:space="preserve"> </w:t>
      </w:r>
      <w:r w:rsidRPr="009D348A">
        <w:rPr>
          <w:rStyle w:val="StyleUnderline"/>
        </w:rPr>
        <w:t>that shut down Toledo, Ohio’s drinking water.</w:t>
      </w:r>
    </w:p>
    <w:p w14:paraId="54F78B55" w14:textId="77777777" w:rsidR="000B45BE" w:rsidRDefault="000B45BE" w:rsidP="000B45BE">
      <w:r w:rsidRPr="00475056">
        <w:rPr>
          <w:rStyle w:val="StyleUnderline"/>
        </w:rPr>
        <w:t>Recently</w:t>
      </w:r>
      <w:r>
        <w:t xml:space="preserve">, </w:t>
      </w:r>
      <w:r w:rsidRPr="009D348A">
        <w:rPr>
          <w:rStyle w:val="StyleUnderline"/>
        </w:rPr>
        <w:t xml:space="preserve">several </w:t>
      </w:r>
      <w:r w:rsidRPr="009D348A">
        <w:rPr>
          <w:rStyle w:val="Emphasis"/>
        </w:rPr>
        <w:t>high-profile legal cases</w:t>
      </w:r>
      <w:r w:rsidRPr="00475056">
        <w:rPr>
          <w:rStyle w:val="StyleUnderline"/>
        </w:rPr>
        <w:t xml:space="preserve"> have </w:t>
      </w:r>
      <w:r w:rsidRPr="009D348A">
        <w:rPr>
          <w:rStyle w:val="Emphasis"/>
        </w:rPr>
        <w:t>brought this tension to the fore</w:t>
      </w:r>
      <w:r>
        <w:t>, with the Des Moines Water Works lawsuit against farming counties and the Chesapeake Bay region’s struggle between farmers and environmentalists highlighting a newfound focus on controlling agricultural pollution, especially as it relates to urban water supplies.</w:t>
      </w:r>
    </w:p>
    <w:p w14:paraId="37A92E5F" w14:textId="77777777" w:rsidR="000B45BE" w:rsidRDefault="000B45BE" w:rsidP="000B45BE">
      <w:r w:rsidRPr="00475056">
        <w:rPr>
          <w:rStyle w:val="StyleUnderline"/>
        </w:rPr>
        <w:t>To</w:t>
      </w:r>
      <w:r>
        <w:t xml:space="preserve"> </w:t>
      </w:r>
      <w:r w:rsidRPr="009D348A">
        <w:rPr>
          <w:rStyle w:val="StyleUnderline"/>
        </w:rPr>
        <w:t>some</w:t>
      </w:r>
      <w:r>
        <w:t xml:space="preserve"> </w:t>
      </w:r>
      <w:r w:rsidRPr="009D348A">
        <w:rPr>
          <w:rStyle w:val="Emphasis"/>
        </w:rPr>
        <w:t>farmers</w:t>
      </w:r>
      <w:r>
        <w:t xml:space="preserve">, </w:t>
      </w:r>
      <w:r w:rsidRPr="00475056">
        <w:rPr>
          <w:rStyle w:val="StyleUnderline"/>
        </w:rPr>
        <w:t xml:space="preserve">the Clean Water Rule represents an </w:t>
      </w:r>
      <w:r w:rsidRPr="000B45BE">
        <w:rPr>
          <w:rStyle w:val="Emphasis"/>
        </w:rPr>
        <w:t>important first step</w:t>
      </w:r>
      <w:r w:rsidRPr="00475056">
        <w:rPr>
          <w:rStyle w:val="StyleUnderline"/>
        </w:rPr>
        <w:t xml:space="preserve"> in </w:t>
      </w:r>
      <w:r w:rsidRPr="000B45BE">
        <w:rPr>
          <w:rStyle w:val="Emphasis"/>
        </w:rPr>
        <w:t>curbing</w:t>
      </w:r>
      <w:r>
        <w:t xml:space="preserve"> </w:t>
      </w:r>
      <w:r w:rsidRPr="00475056">
        <w:rPr>
          <w:rStyle w:val="StyleUnderline"/>
        </w:rPr>
        <w:t>ag</w:t>
      </w:r>
      <w:r>
        <w:t>riculture</w:t>
      </w:r>
      <w:r w:rsidRPr="00475056">
        <w:rPr>
          <w:rStyle w:val="StyleUnderline"/>
        </w:rPr>
        <w:t>’s</w:t>
      </w:r>
      <w:r>
        <w:t xml:space="preserve"> </w:t>
      </w:r>
      <w:r w:rsidRPr="00475056">
        <w:rPr>
          <w:rStyle w:val="StyleUnderline"/>
        </w:rPr>
        <w:t>contribution to water pollution</w:t>
      </w:r>
      <w:r>
        <w:t>.</w:t>
      </w:r>
    </w:p>
    <w:p w14:paraId="7064BAF7" w14:textId="77777777" w:rsidR="000B45BE" w:rsidRPr="00475056" w:rsidRDefault="000B45BE" w:rsidP="000B45BE">
      <w:pPr>
        <w:rPr>
          <w:rStyle w:val="StyleUnderline"/>
        </w:rPr>
      </w:pPr>
      <w:r>
        <w:t>“Whether the exact details of</w:t>
      </w:r>
      <w:r w:rsidRPr="00475056">
        <w:t xml:space="preserve"> the </w:t>
      </w:r>
      <w:r w:rsidRPr="009D348A">
        <w:rPr>
          <w:rStyle w:val="Emphasis"/>
        </w:rPr>
        <w:t>EPA</w:t>
      </w:r>
      <w:r w:rsidRPr="009D348A">
        <w:t xml:space="preserve">’s </w:t>
      </w:r>
      <w:r>
        <w:t xml:space="preserve">new </w:t>
      </w:r>
      <w:r w:rsidRPr="009D348A">
        <w:rPr>
          <w:rStyle w:val="Emphasis"/>
        </w:rPr>
        <w:t>rules</w:t>
      </w:r>
      <w:r>
        <w:t xml:space="preserve"> are good or whether they are bad, I feel that they </w:t>
      </w:r>
      <w:r w:rsidRPr="00475056">
        <w:rPr>
          <w:rStyle w:val="StyleUnderline"/>
        </w:rPr>
        <w:t xml:space="preserve">are an </w:t>
      </w:r>
      <w:r w:rsidRPr="009D348A">
        <w:rPr>
          <w:rStyle w:val="Emphasis"/>
        </w:rPr>
        <w:t xml:space="preserve">important </w:t>
      </w:r>
      <w:r w:rsidRPr="000B45BE">
        <w:rPr>
          <w:rStyle w:val="Emphasis"/>
        </w:rPr>
        <w:t>step that needs to</w:t>
      </w:r>
      <w:r w:rsidRPr="009D348A">
        <w:rPr>
          <w:rStyle w:val="Emphasis"/>
        </w:rPr>
        <w:t xml:space="preserve"> be taken</w:t>
      </w:r>
      <w:r w:rsidRPr="00475056">
        <w:rPr>
          <w:rStyle w:val="StyleUnderline"/>
        </w:rPr>
        <w:t xml:space="preserve"> because things are </w:t>
      </w:r>
      <w:r w:rsidRPr="000B45BE">
        <w:rPr>
          <w:rStyle w:val="Emphasis"/>
        </w:rPr>
        <w:t>worse</w:t>
      </w:r>
      <w:r w:rsidRPr="00475056">
        <w:rPr>
          <w:rStyle w:val="StyleUnderline"/>
        </w:rPr>
        <w:t xml:space="preserve"> now than they used to be and there’s </w:t>
      </w:r>
      <w:r w:rsidRPr="000B45BE">
        <w:rPr>
          <w:rStyle w:val="Emphasis"/>
        </w:rPr>
        <w:t>no indication</w:t>
      </w:r>
      <w:r>
        <w:t xml:space="preserve"> </w:t>
      </w:r>
      <w:r w:rsidRPr="000B45BE">
        <w:rPr>
          <w:rStyle w:val="StyleUnderline"/>
        </w:rPr>
        <w:t>that they are getting better</w:t>
      </w:r>
      <w:r>
        <w:t xml:space="preserve">,” </w:t>
      </w:r>
      <w:r w:rsidRPr="00475056">
        <w:rPr>
          <w:rStyle w:val="StyleUnderline"/>
        </w:rPr>
        <w:t xml:space="preserve">Iowa </w:t>
      </w:r>
      <w:r w:rsidRPr="009D348A">
        <w:rPr>
          <w:rStyle w:val="Emphasis"/>
        </w:rPr>
        <w:t>rancher</w:t>
      </w:r>
      <w:r w:rsidRPr="00475056">
        <w:rPr>
          <w:rStyle w:val="StyleUnderline"/>
        </w:rPr>
        <w:t xml:space="preserve"> Gilbert </w:t>
      </w:r>
      <w:r w:rsidRPr="009D348A">
        <w:rPr>
          <w:rStyle w:val="Emphasis"/>
        </w:rPr>
        <w:t>said</w:t>
      </w:r>
      <w:r w:rsidRPr="00475056">
        <w:rPr>
          <w:rStyle w:val="StyleUnderline"/>
        </w:rPr>
        <w:t>.</w:t>
      </w:r>
    </w:p>
    <w:p w14:paraId="6365885E" w14:textId="77777777" w:rsidR="000B45BE" w:rsidRDefault="000B45BE" w:rsidP="000B45BE">
      <w:r>
        <w:t>Lynn Utesch, a farmer who produces grass-fed beef on 150 acres in eastern Wisconsin, also feels that the Clean Water Rule is an important tool to help clean up agriculture’s role in polluting lakes and rivers.</w:t>
      </w:r>
    </w:p>
    <w:p w14:paraId="492D7B0E" w14:textId="77777777" w:rsidR="000B45BE" w:rsidRPr="000B45BE" w:rsidRDefault="000B45BE" w:rsidP="000B45BE">
      <w:r w:rsidRPr="000B45BE">
        <w:t>“This is about treating our neighbors respectfully and keeping those waters, that we all need, clean,” he told ThinkProgress. “We need to make sure that we do everything that we can as a farming industry to make sure that we don’t contribute to that problem.”</w:t>
      </w:r>
    </w:p>
    <w:p w14:paraId="70D69A0E" w14:textId="77777777" w:rsidR="000B45BE" w:rsidRPr="000B45BE" w:rsidRDefault="000B45BE" w:rsidP="000B45BE">
      <w:r w:rsidRPr="000B45BE">
        <w:rPr>
          <w:rStyle w:val="StyleUnderline"/>
        </w:rPr>
        <w:t xml:space="preserve">The </w:t>
      </w:r>
      <w:r w:rsidRPr="000B45BE">
        <w:rPr>
          <w:rStyle w:val="Emphasis"/>
        </w:rPr>
        <w:t>American Farm Bureau</w:t>
      </w:r>
      <w:r w:rsidRPr="000B45BE">
        <w:t xml:space="preserve"> and legislators working to overturn the rule agree with Utesch and Gilbert that water quality is an important issue for agriculture, but differ in their opinion about how the issue should be fixed. Farmers, they </w:t>
      </w:r>
      <w:r w:rsidRPr="000B45BE">
        <w:rPr>
          <w:rStyle w:val="StyleUnderline"/>
        </w:rPr>
        <w:t>argue</w:t>
      </w:r>
      <w:r w:rsidRPr="000B45BE">
        <w:t>, are already doing their part to improve water quality through a slew of voluntary and incentivized conservation measures — </w:t>
      </w:r>
      <w:r w:rsidRPr="000B45BE">
        <w:rPr>
          <w:rStyle w:val="StyleUnderline"/>
        </w:rPr>
        <w:t xml:space="preserve">federal regulations simply add more red tape, and </w:t>
      </w:r>
      <w:r w:rsidRPr="000B45BE">
        <w:rPr>
          <w:rStyle w:val="Emphasis"/>
        </w:rPr>
        <w:t>costs</w:t>
      </w:r>
      <w:r w:rsidRPr="000B45BE">
        <w:t>, to farmers that are already doing their part. And the broad reach of the rule, they argue, creates blanket obligations that might apply to some farmers and not to others. Farming in California is a very different practice than farming in Louisiana, or in Wyoming, and inherently requires flexible rules that take into account local differences.</w:t>
      </w:r>
    </w:p>
    <w:p w14:paraId="73E10059" w14:textId="77777777" w:rsidR="000B45BE" w:rsidRDefault="000B45BE" w:rsidP="000B45BE">
      <w:r>
        <w:t>“EPA has no business dictating land use and deciding these intensely local matters,” the American Farm Bureau’s general counsel Ellen Steen said in a statement.</w:t>
      </w:r>
    </w:p>
    <w:p w14:paraId="19D73A84" w14:textId="77777777" w:rsidR="000B45BE" w:rsidRDefault="000B45BE" w:rsidP="000B45BE">
      <w:r w:rsidRPr="000B45BE">
        <w:rPr>
          <w:rStyle w:val="Emphasis"/>
        </w:rPr>
        <w:t>Farmers</w:t>
      </w:r>
      <w:r>
        <w:t xml:space="preserve"> like Peppler, Glibert, and Utesch, </w:t>
      </w:r>
      <w:r w:rsidRPr="000B45BE">
        <w:rPr>
          <w:rStyle w:val="Emphasis"/>
        </w:rPr>
        <w:t>however</w:t>
      </w:r>
      <w:r w:rsidRPr="000B45BE">
        <w:t xml:space="preserve">, </w:t>
      </w:r>
      <w:r w:rsidRPr="000B45BE">
        <w:rPr>
          <w:rStyle w:val="StyleUnderline"/>
        </w:rPr>
        <w:t>see</w:t>
      </w:r>
      <w:r w:rsidRPr="000B45BE">
        <w:t xml:space="preserve"> </w:t>
      </w:r>
      <w:r w:rsidRPr="000B45BE">
        <w:rPr>
          <w:rStyle w:val="Emphasis"/>
        </w:rPr>
        <w:t>water quality</w:t>
      </w:r>
      <w:r w:rsidRPr="00475056">
        <w:rPr>
          <w:rStyle w:val="StyleUnderline"/>
        </w:rPr>
        <w:t xml:space="preserve"> as </w:t>
      </w:r>
      <w:r w:rsidRPr="009D348A">
        <w:rPr>
          <w:rStyle w:val="Emphasis"/>
        </w:rPr>
        <w:t>too big of an issue not to be dealt with on a federal level</w:t>
      </w:r>
      <w:r>
        <w:t>. The politics of water quality, Peppler added, are a distraction from the real issue.</w:t>
      </w:r>
    </w:p>
    <w:p w14:paraId="70EC87E2" w14:textId="77777777" w:rsidR="000B45BE" w:rsidRPr="000B45BE" w:rsidRDefault="000B45BE" w:rsidP="000B45BE">
      <w:r w:rsidRPr="000B45BE">
        <w:t xml:space="preserve">“I definitely think that water is a federal issue as far as quality is concerned,” he said. “I also think that it’s agriculture’s responsibility to work with government to make sure that we maintain clean and safe water ways. Partisan politics, when it comes to </w:t>
      </w:r>
      <w:r w:rsidRPr="000B45BE">
        <w:rPr>
          <w:rStyle w:val="StyleUnderline"/>
        </w:rPr>
        <w:t>clean water</w:t>
      </w:r>
      <w:r w:rsidRPr="000B45BE">
        <w:t xml:space="preserve">, really </w:t>
      </w:r>
      <w:r w:rsidRPr="000B45BE">
        <w:rPr>
          <w:rStyle w:val="StyleUnderline"/>
        </w:rPr>
        <w:t>should</w:t>
      </w:r>
      <w:r w:rsidRPr="000B45BE">
        <w:t xml:space="preserve">n’t be </w:t>
      </w:r>
      <w:r w:rsidRPr="000B45BE">
        <w:rPr>
          <w:rStyle w:val="StyleUnderline"/>
        </w:rPr>
        <w:t>a high priority. I’m sad to say that</w:t>
      </w:r>
      <w:r w:rsidRPr="000B45BE">
        <w:t xml:space="preserve"> I think that </w:t>
      </w:r>
      <w:r w:rsidRPr="000B45BE">
        <w:rPr>
          <w:rStyle w:val="StyleUnderline"/>
        </w:rPr>
        <w:t>on</w:t>
      </w:r>
      <w:r w:rsidRPr="000B45BE">
        <w:t xml:space="preserve"> some of </w:t>
      </w:r>
      <w:r w:rsidRPr="000B45BE">
        <w:rPr>
          <w:rStyle w:val="StyleUnderline"/>
        </w:rPr>
        <w:t>these agricultural issues</w:t>
      </w:r>
      <w:r w:rsidRPr="000B45BE">
        <w:t xml:space="preserve">, </w:t>
      </w:r>
      <w:r w:rsidRPr="000B45BE">
        <w:rPr>
          <w:rStyle w:val="StyleUnderline"/>
        </w:rPr>
        <w:t xml:space="preserve">it’s more of a </w:t>
      </w:r>
      <w:r w:rsidRPr="000B45BE">
        <w:rPr>
          <w:rStyle w:val="Emphasis"/>
        </w:rPr>
        <w:t>partisan</w:t>
      </w:r>
      <w:r w:rsidRPr="000B45BE">
        <w:rPr>
          <w:rStyle w:val="StyleUnderline"/>
        </w:rPr>
        <w:t xml:space="preserve"> issue</w:t>
      </w:r>
      <w:r w:rsidRPr="000B45BE">
        <w:t xml:space="preserve"> than it really should be.”</w:t>
      </w:r>
    </w:p>
    <w:p w14:paraId="3D25D034" w14:textId="77777777" w:rsidR="000B45BE" w:rsidRPr="000B45BE" w:rsidRDefault="000B45BE" w:rsidP="000B45BE">
      <w:pPr>
        <w:rPr>
          <w:sz w:val="16"/>
          <w:szCs w:val="16"/>
        </w:rPr>
      </w:pPr>
      <w:r w:rsidRPr="000B45BE">
        <w:rPr>
          <w:sz w:val="16"/>
          <w:szCs w:val="16"/>
        </w:rPr>
        <w:t>Agribusinesses — not small farmers — are the ones with the most to lose</w:t>
      </w:r>
    </w:p>
    <w:p w14:paraId="6EB13254" w14:textId="77777777" w:rsidR="000B45BE" w:rsidRPr="000B45BE" w:rsidRDefault="000B45BE" w:rsidP="000B45BE">
      <w:pPr>
        <w:rPr>
          <w:sz w:val="16"/>
          <w:szCs w:val="16"/>
        </w:rPr>
      </w:pPr>
      <w:r w:rsidRPr="000B45BE">
        <w:rPr>
          <w:sz w:val="16"/>
          <w:szCs w:val="16"/>
        </w:rPr>
        <w:t>Agriculture enjoys a slew of exemptions under the Clean Water Act and, as a result, has largely escaped being flagged for violations under the law. And even when violations under the Clean Water Act are brought against agricultural entities, Parentaeu explained, it’s rarely against the small rural farmers held up by Ernst and her colleagues as those who have the most to lose under the Clean Water Rule.</w:t>
      </w:r>
    </w:p>
    <w:p w14:paraId="1EE4BFBF" w14:textId="77777777" w:rsidR="000B45BE" w:rsidRPr="000B45BE" w:rsidRDefault="000B45BE" w:rsidP="000B45BE">
      <w:pPr>
        <w:rPr>
          <w:sz w:val="16"/>
          <w:szCs w:val="16"/>
        </w:rPr>
      </w:pPr>
      <w:r w:rsidRPr="000B45BE">
        <w:rPr>
          <w:sz w:val="16"/>
          <w:szCs w:val="16"/>
        </w:rPr>
        <w:t>“Ninety percent of the enforcement cases have been against large agricultural interests,” he said, explaining that factory farms, which can produce as much animal waste as large cities, are the operations that have the most to worry about. “There are people who are actually cleaning out the chicken coops, but those are not the economic interests driving American agriculture. If you were going to require a permit and clean up their pollution, it would be the big players that would pay for it, not the mom-and-pop farms.”</w:t>
      </w:r>
    </w:p>
    <w:p w14:paraId="489CC659" w14:textId="77777777" w:rsidR="000B45BE" w:rsidRPr="000B45BE" w:rsidRDefault="000B45BE" w:rsidP="000B45BE">
      <w:pPr>
        <w:rPr>
          <w:sz w:val="16"/>
          <w:szCs w:val="16"/>
        </w:rPr>
      </w:pPr>
      <w:r w:rsidRPr="000B45BE">
        <w:rPr>
          <w:sz w:val="16"/>
          <w:szCs w:val="16"/>
        </w:rPr>
        <w:t>Mom-and-pop farms — small and medium-sized family farms invoked by legislators that bemoan the financial burden of the Clean Water Rule — have been on the decline in the United States for decades. According to the USDA, the number of American farms fell from roughly 6 million in 1935 to roughly 2 million in 2012. Over the same period of time, the size of the average farm doubled.</w:t>
      </w:r>
    </w:p>
    <w:p w14:paraId="41721481" w14:textId="77777777" w:rsidR="000B45BE" w:rsidRPr="000B45BE" w:rsidRDefault="000B45BE" w:rsidP="000B45BE">
      <w:pPr>
        <w:rPr>
          <w:rStyle w:val="StyleUnderline"/>
        </w:rPr>
      </w:pPr>
      <w:r w:rsidRPr="000B45BE">
        <w:t xml:space="preserve">At the same time that farms have been getting fewer and bigger, </w:t>
      </w:r>
      <w:r w:rsidRPr="000B45BE">
        <w:rPr>
          <w:rStyle w:val="StyleUnderline"/>
        </w:rPr>
        <w:t xml:space="preserve">the </w:t>
      </w:r>
      <w:r w:rsidRPr="000B45BE">
        <w:rPr>
          <w:rStyle w:val="Emphasis"/>
        </w:rPr>
        <w:t>political influence of the farm lobby</w:t>
      </w:r>
      <w:r w:rsidRPr="000B45BE">
        <w:rPr>
          <w:rStyle w:val="StyleUnderline"/>
        </w:rPr>
        <w:t xml:space="preserve"> has remained strong</w:t>
      </w:r>
      <w:r w:rsidRPr="000B45BE">
        <w:t xml:space="preserve">. As a 2011 report from Environment America pointed out, </w:t>
      </w:r>
      <w:r w:rsidRPr="000B45BE">
        <w:rPr>
          <w:rStyle w:val="StyleUnderline"/>
        </w:rPr>
        <w:t>between 2005 and 2010, the top 10 largest agribusiness interests spent $127 million lobbying Congress and federal agencies. In 2010, the farm lobby had 159 lobbyists working in Washington, D.C</w:t>
      </w:r>
      <w:r w:rsidRPr="000B45BE">
        <w:t xml:space="preserve">. — roughly </w:t>
      </w:r>
      <w:r w:rsidRPr="000B45BE">
        <w:rPr>
          <w:rStyle w:val="Emphasis"/>
        </w:rPr>
        <w:t>one lobbyist for every four members</w:t>
      </w:r>
      <w:r w:rsidRPr="000B45BE">
        <w:t xml:space="preserve"> </w:t>
      </w:r>
      <w:r w:rsidRPr="000B45BE">
        <w:rPr>
          <w:rStyle w:val="StyleUnderline"/>
        </w:rPr>
        <w:t>of Congress.</w:t>
      </w:r>
    </w:p>
    <w:p w14:paraId="50898057" w14:textId="77777777" w:rsidR="000B45BE" w:rsidRPr="000B45BE" w:rsidRDefault="000B45BE" w:rsidP="000B45BE">
      <w:r w:rsidRPr="000B45BE">
        <w:t xml:space="preserve">“Unfortunately, </w:t>
      </w:r>
      <w:r w:rsidRPr="000B45BE">
        <w:rPr>
          <w:rStyle w:val="StyleUnderline"/>
        </w:rPr>
        <w:t>much of the opposition [to the rule] is coming from agribusiness</w:t>
      </w:r>
      <w:r w:rsidRPr="000B45BE">
        <w:t xml:space="preserve">,” Utesch said. “It’s </w:t>
      </w:r>
      <w:r w:rsidRPr="000B45BE">
        <w:rPr>
          <w:rStyle w:val="StyleUnderline"/>
        </w:rPr>
        <w:t>not actually</w:t>
      </w:r>
      <w:r w:rsidRPr="000B45BE">
        <w:t xml:space="preserve"> coming </w:t>
      </w:r>
      <w:r w:rsidRPr="000B45BE">
        <w:rPr>
          <w:rStyle w:val="StyleUnderline"/>
        </w:rPr>
        <w:t>from farmers</w:t>
      </w:r>
      <w:r w:rsidRPr="000B45BE">
        <w:t>.”</w:t>
      </w:r>
    </w:p>
    <w:p w14:paraId="460D5D86" w14:textId="77777777" w:rsidR="000B45BE" w:rsidRPr="000B45BE" w:rsidRDefault="000B45BE" w:rsidP="000B45BE">
      <w:r w:rsidRPr="000B45BE">
        <w:t xml:space="preserve">Joe Logan, a fifth generation dairy farmer and president of the Ohio Farmer’s Union told ThinkProgress that he feels that farmer </w:t>
      </w:r>
      <w:r w:rsidRPr="000B45BE">
        <w:rPr>
          <w:rStyle w:val="StyleUnderline"/>
        </w:rPr>
        <w:t>opposition</w:t>
      </w:r>
      <w:r w:rsidRPr="000B45BE">
        <w:t xml:space="preserve"> to the rule </w:t>
      </w:r>
      <w:r w:rsidRPr="000B45BE">
        <w:rPr>
          <w:rStyle w:val="StyleUnderline"/>
        </w:rPr>
        <w:t xml:space="preserve">is largely a result of a </w:t>
      </w:r>
      <w:r w:rsidRPr="000B45BE">
        <w:rPr>
          <w:rStyle w:val="Emphasis"/>
        </w:rPr>
        <w:t>successful PR campaign</w:t>
      </w:r>
      <w:r w:rsidRPr="000B45BE">
        <w:t xml:space="preserve"> </w:t>
      </w:r>
      <w:r w:rsidRPr="000B45BE">
        <w:rPr>
          <w:rStyle w:val="StyleUnderline"/>
        </w:rPr>
        <w:t>waged by agribusiness and the Farm Bureau.</w:t>
      </w:r>
    </w:p>
    <w:p w14:paraId="09C9C84E" w14:textId="77777777" w:rsidR="000B45BE" w:rsidRPr="000B45BE" w:rsidRDefault="000B45BE" w:rsidP="000B45BE">
      <w:pPr>
        <w:rPr>
          <w:rStyle w:val="StyleUnderline"/>
        </w:rPr>
      </w:pPr>
      <w:r>
        <w:t>“</w:t>
      </w:r>
      <w:r w:rsidRPr="000B45BE">
        <w:rPr>
          <w:rStyle w:val="StyleUnderline"/>
        </w:rPr>
        <w:t>Opponents</w:t>
      </w:r>
      <w:r>
        <w:t xml:space="preserve"> of the rule, before the ink was dry, </w:t>
      </w:r>
      <w:r w:rsidRPr="000B45BE">
        <w:rPr>
          <w:rStyle w:val="StyleUnderline"/>
        </w:rPr>
        <w:t xml:space="preserve">did a great job of </w:t>
      </w:r>
      <w:r w:rsidRPr="000B45BE">
        <w:rPr>
          <w:rStyle w:val="Emphasis"/>
        </w:rPr>
        <w:t>getting out into the media and hustling their view</w:t>
      </w:r>
      <w:r>
        <w:t xml:space="preserve"> </w:t>
      </w:r>
      <w:r w:rsidRPr="000B45BE">
        <w:rPr>
          <w:rStyle w:val="StyleUnderline"/>
        </w:rPr>
        <w:t>that this is overreach by EPA,”</w:t>
      </w:r>
      <w:r>
        <w:t xml:space="preserve"> Logan said. “</w:t>
      </w:r>
      <w:r w:rsidRPr="000B45BE">
        <w:rPr>
          <w:rStyle w:val="StyleUnderline"/>
        </w:rPr>
        <w:t xml:space="preserve">They </w:t>
      </w:r>
      <w:r w:rsidRPr="000B45BE">
        <w:rPr>
          <w:rStyle w:val="Emphasis"/>
        </w:rPr>
        <w:t>weren’t inhibited by the facts</w:t>
      </w:r>
      <w:r w:rsidRPr="000B45BE">
        <w:rPr>
          <w:rStyle w:val="StyleUnderline"/>
        </w:rPr>
        <w:t> — it was a PR battle that was lost before it was started.”</w:t>
      </w:r>
    </w:p>
    <w:p w14:paraId="1D161E06" w14:textId="77777777" w:rsidR="000B45BE" w:rsidRDefault="000B45BE" w:rsidP="000B45BE"/>
    <w:p w14:paraId="748A7CCE" w14:textId="77777777" w:rsidR="000B45BE" w:rsidRDefault="000B45BE" w:rsidP="000B45BE">
      <w:pPr>
        <w:pStyle w:val="Heading4"/>
      </w:pPr>
      <w:r>
        <w:t>2.Ag Advantage turns the DA—</w:t>
      </w:r>
    </w:p>
    <w:p w14:paraId="7FE2E69D" w14:textId="77777777" w:rsidR="000B45BE" w:rsidRDefault="000B45BE" w:rsidP="000B45BE">
      <w:pPr>
        <w:pStyle w:val="Heading4"/>
      </w:pPr>
      <w:r>
        <w:t xml:space="preserve">A.) Innovation link-turn – Declining innovation makes collapse of ag competitiveness </w:t>
      </w:r>
      <w:r w:rsidRPr="0027346E">
        <w:rPr>
          <w:u w:val="single"/>
        </w:rPr>
        <w:t>inevitable</w:t>
      </w:r>
      <w:r>
        <w:t xml:space="preserve">. Only forcing the industry to </w:t>
      </w:r>
      <w:r w:rsidRPr="0027346E">
        <w:rPr>
          <w:u w:val="single"/>
        </w:rPr>
        <w:t>internalize pollution costs</w:t>
      </w:r>
      <w:r>
        <w:t xml:space="preserve"> can </w:t>
      </w:r>
      <w:r w:rsidRPr="000B45BE">
        <w:t>ignite a new boom—That’s</w:t>
      </w:r>
      <w:r>
        <w:t xml:space="preserve"> Finney.</w:t>
      </w:r>
    </w:p>
    <w:p w14:paraId="3EB617EF" w14:textId="77777777" w:rsidR="000B45BE" w:rsidRDefault="000B45BE" w:rsidP="000B45BE"/>
    <w:p w14:paraId="6AC11240" w14:textId="77777777" w:rsidR="000B45BE" w:rsidRPr="003B4275" w:rsidRDefault="000B45BE" w:rsidP="000B45BE">
      <w:pPr>
        <w:pStyle w:val="Heading4"/>
      </w:pPr>
      <w:r>
        <w:t xml:space="preserve">That </w:t>
      </w:r>
      <w:r w:rsidRPr="0027346E">
        <w:rPr>
          <w:u w:val="single"/>
        </w:rPr>
        <w:t>disproves</w:t>
      </w:r>
      <w:r>
        <w:t xml:space="preserve"> the link and internal link—AND </w:t>
      </w:r>
      <w:r w:rsidRPr="0027346E">
        <w:rPr>
          <w:u w:val="single"/>
        </w:rPr>
        <w:t>outweighs</w:t>
      </w:r>
      <w:r>
        <w:t xml:space="preserve"> it</w:t>
      </w:r>
    </w:p>
    <w:p w14:paraId="0BE606B5" w14:textId="77777777" w:rsidR="000B45BE" w:rsidRPr="00401889" w:rsidRDefault="000B45BE" w:rsidP="000B45BE">
      <w:pPr>
        <w:rPr>
          <w:rStyle w:val="Style13ptBold"/>
        </w:rPr>
      </w:pPr>
      <w:r>
        <w:rPr>
          <w:rStyle w:val="Style13ptBold"/>
        </w:rPr>
        <w:t>Finney 21</w:t>
      </w:r>
      <w:r w:rsidRPr="00401889">
        <w:t xml:space="preserve"> – </w:t>
      </w:r>
      <w:r>
        <w:t>Federal law clerk, W.D. Tenn.</w:t>
      </w:r>
    </w:p>
    <w:p w14:paraId="129BFEFC" w14:textId="77777777" w:rsidR="000B45BE" w:rsidRPr="000538F3" w:rsidRDefault="000B45BE" w:rsidP="000B45BE">
      <w:r>
        <w:t xml:space="preserve">Bradley R. Finney, clerk for the U.S. District Court for the Western District of Tennessee, former associate in the Houston office of Norton Rose Fulbright, Agricultural Law Stifles Innovation and Competition, 72 Ala. L. Rev. 785 (​2021), </w:t>
      </w:r>
      <w:hyperlink r:id="rId40" w:history="1">
        <w:r w:rsidRPr="00920507">
          <w:rPr>
            <w:rStyle w:val="Hyperlink"/>
          </w:rPr>
          <w:t>https://www.law.ua.edu/lawreview/files/2021/05/3-Finney-785-838.pdf</w:t>
        </w:r>
      </w:hyperlink>
    </w:p>
    <w:p w14:paraId="0591C9FD" w14:textId="77777777" w:rsidR="000B45BE" w:rsidRPr="00865C2D" w:rsidRDefault="000B45BE" w:rsidP="000B45BE"/>
    <w:p w14:paraId="44FEAA7A" w14:textId="77777777" w:rsidR="000B45BE" w:rsidRDefault="000B45BE" w:rsidP="000B45BE">
      <w:r w:rsidRPr="00865C2D">
        <w:rPr>
          <w:rStyle w:val="StyleUnderline"/>
        </w:rPr>
        <w:t xml:space="preserve">This Article considers the </w:t>
      </w:r>
      <w:r w:rsidRPr="00B6079B">
        <w:rPr>
          <w:rStyle w:val="Emphasis"/>
        </w:rPr>
        <w:t>financial impact</w:t>
      </w:r>
      <w:r>
        <w:t xml:space="preserve"> of agricultural exceptionalism. It also analyzes the financial impact </w:t>
      </w:r>
      <w:r w:rsidRPr="00B6079B">
        <w:rPr>
          <w:rStyle w:val="Emphasis"/>
        </w:rPr>
        <w:t>if</w:t>
      </w:r>
      <w:r>
        <w:t xml:space="preserve"> </w:t>
      </w:r>
      <w:r w:rsidRPr="00B6079B">
        <w:rPr>
          <w:rStyle w:val="StyleUnderline"/>
        </w:rPr>
        <w:t>these exemptions</w:t>
      </w:r>
      <w:r>
        <w:t xml:space="preserve"> and subsidies </w:t>
      </w:r>
      <w:r w:rsidRPr="00865C2D">
        <w:rPr>
          <w:rStyle w:val="StyleUnderline"/>
        </w:rPr>
        <w:t xml:space="preserve">were </w:t>
      </w:r>
      <w:r w:rsidRPr="00B6079B">
        <w:rPr>
          <w:rStyle w:val="Emphasis"/>
        </w:rPr>
        <w:t>curtailed</w:t>
      </w:r>
      <w:r w:rsidRPr="00865C2D">
        <w:rPr>
          <w:rStyle w:val="StyleUnderline"/>
        </w:rPr>
        <w:t xml:space="preserve"> through the lens of an</w:t>
      </w:r>
      <w:r>
        <w:t xml:space="preserve"> important and </w:t>
      </w:r>
      <w:r w:rsidRPr="00865C2D">
        <w:rPr>
          <w:rStyle w:val="StyleUnderline"/>
        </w:rPr>
        <w:t>influential economic theory, the Porter Hypothesis</w:t>
      </w:r>
      <w:r>
        <w:t xml:space="preserve">. 31 Although the regulatory exemptions </w:t>
      </w:r>
      <w:r w:rsidRPr="00865C2D">
        <w:t>and</w:t>
      </w:r>
      <w:r>
        <w:t xml:space="preserve"> monetary subsidies provided to agriculture and the impact of such exceptions on the environment have been discussed in other articles, 32 this Article applies the Porter Hypothesis to agricultural exceptionalism and analyzes, through the lens of that theory, the resulting financial impact of rolling back such exemptions and subsidies. This Article concludes by discussing solutions that utilize the perspectives gained from the Porter Hypothesis and that limit the pervasive effect of agricultural exceptionalism on water pollution.</w:t>
      </w:r>
    </w:p>
    <w:p w14:paraId="78DEF3AB" w14:textId="77777777" w:rsidR="000B45BE" w:rsidRDefault="000B45BE" w:rsidP="000B45BE">
      <w:r>
        <w:t xml:space="preserve">Glancing at any newspaper or watching any news program reveals that agriculture pollution is currently a controversial subject. A few illustrative headlines include the following: 14 States Sue EPA over Rollback of Obama-Era Water Rule; 33 Rich Farmers, Not Mom-and-Pop Farms, Will Collect Most of Trump's Tariff Bailout; 34 We're Suing Iowa for Choosing Big Ag Over Clean Water; 35 Groups Sue Iowa for Farm Pollution into Racoon River. 36 </w:t>
      </w:r>
    </w:p>
    <w:p w14:paraId="1C36CFCC" w14:textId="77777777" w:rsidR="000B45BE" w:rsidRDefault="000B45BE" w:rsidP="000B45BE">
      <w:r>
        <w:t>Such controversy exists because emissions of various agricultural pollutants into water sources are causing changes to the environment that could permanently alter how humans live 37 and threaten human health in devastating [*792] ways. 38 This pollution is wreaking havoc on water sources throughout the United States, creating areas in bodies of water that are the size of multiple states in which living organisms cannot exist, 39 causing harmful health effects, 40 and devastating local economies. 41 This could be just the beginning.</w:t>
      </w:r>
    </w:p>
    <w:p w14:paraId="7DCE9581" w14:textId="77777777" w:rsidR="000B45BE" w:rsidRDefault="000B45BE" w:rsidP="000B45BE">
      <w:r>
        <w:t xml:space="preserve">Agricultural pollution stems from many sources, including fertilizers and pesticides, animal excrement from livestock operations, and sediment loading from timber operations. 42 These pollutants add "ammonium, nitrates, nitrites, and phosphorous to ambient water quality[, causing d]ownstream lakes and reservoirs [to] experience eutrophication, algae blooms, and depleted oxygen, while rivers can be impacted by excessive salinity, turbidity (from sediment), and toxicity, resulting in forever-altered marine ecosystems." 43 </w:t>
      </w:r>
    </w:p>
    <w:p w14:paraId="794A723E" w14:textId="77777777" w:rsidR="000B45BE" w:rsidRDefault="000B45BE" w:rsidP="000B45BE">
      <w:r>
        <w:t xml:space="preserve">The negative impact and financial burden of agriculture's water pollution on society are well-documented. 44 Yet, legislation continues to largely exempt agriculture from environmental regulation and allows it to externalize many of its costs. </w:t>
      </w:r>
      <w:r w:rsidRPr="00865C2D">
        <w:rPr>
          <w:rStyle w:val="StyleUnderline"/>
        </w:rPr>
        <w:t xml:space="preserve">Regulators </w:t>
      </w:r>
      <w:r w:rsidRPr="00B6079B">
        <w:rPr>
          <w:rStyle w:val="Emphasis"/>
        </w:rPr>
        <w:t>ostensibly</w:t>
      </w:r>
      <w:r w:rsidRPr="00865C2D">
        <w:rPr>
          <w:rStyle w:val="StyleUnderline"/>
        </w:rPr>
        <w:t xml:space="preserve"> provide</w:t>
      </w:r>
      <w:r>
        <w:t xml:space="preserve"> such </w:t>
      </w:r>
      <w:r w:rsidRPr="00865C2D">
        <w:rPr>
          <w:rStyle w:val="StyleUnderline"/>
        </w:rPr>
        <w:t>special treatment to ag</w:t>
      </w:r>
      <w:r>
        <w:t xml:space="preserve">riculture </w:t>
      </w:r>
      <w:r w:rsidRPr="00865C2D">
        <w:rPr>
          <w:rStyle w:val="StyleUnderline"/>
        </w:rPr>
        <w:t xml:space="preserve">to ensure its </w:t>
      </w:r>
      <w:r w:rsidRPr="00B6079B">
        <w:rPr>
          <w:rStyle w:val="Emphasis"/>
        </w:rPr>
        <w:t>continued financial health</w:t>
      </w:r>
      <w:r>
        <w:t xml:space="preserve">, </w:t>
      </w:r>
      <w:r w:rsidRPr="00865C2D">
        <w:rPr>
          <w:rStyle w:val="StyleUnderline"/>
        </w:rPr>
        <w:t xml:space="preserve">which in turn arguably </w:t>
      </w:r>
      <w:r w:rsidRPr="0027346E">
        <w:rPr>
          <w:rStyle w:val="Emphasis"/>
        </w:rPr>
        <w:t>ensures that cheap food is readily available</w:t>
      </w:r>
      <w:r>
        <w:t xml:space="preserve"> for the country. 45 </w:t>
      </w:r>
      <w:r w:rsidRPr="00865C2D">
        <w:rPr>
          <w:rStyle w:val="StyleUnderline"/>
        </w:rPr>
        <w:t>But</w:t>
      </w:r>
      <w:r w:rsidRPr="00865C2D">
        <w:t xml:space="preserve"> such special treatment decreases water quality</w:t>
      </w:r>
      <w:r>
        <w:t>, as the environmental regulatory exemptions provided to the industry allow it to pollute water sources. 46</w:t>
      </w:r>
    </w:p>
    <w:p w14:paraId="380DA272" w14:textId="77777777" w:rsidR="000B45BE" w:rsidRDefault="000B45BE" w:rsidP="000B45BE">
      <w:r>
        <w:t xml:space="preserve">[*793] </w:t>
      </w:r>
      <w:r w:rsidRPr="00B6079B">
        <w:rPr>
          <w:rStyle w:val="Emphasis"/>
        </w:rPr>
        <w:t>Many</w:t>
      </w:r>
      <w:r>
        <w:t xml:space="preserve"> </w:t>
      </w:r>
      <w:r w:rsidRPr="00B6079B">
        <w:rPr>
          <w:rStyle w:val="Emphasis"/>
        </w:rPr>
        <w:t>economic and environmental experts disagree</w:t>
      </w:r>
      <w:r w:rsidRPr="00865C2D">
        <w:rPr>
          <w:rStyle w:val="StyleUnderline"/>
        </w:rPr>
        <w:t xml:space="preserve"> that providing</w:t>
      </w:r>
      <w:r>
        <w:t xml:space="preserve"> regulatory </w:t>
      </w:r>
      <w:r w:rsidRPr="0027346E">
        <w:rPr>
          <w:rStyle w:val="Emphasis"/>
        </w:rPr>
        <w:t>exemptions</w:t>
      </w:r>
      <w:r w:rsidRPr="00865C2D">
        <w:rPr>
          <w:rStyle w:val="StyleUnderline"/>
        </w:rPr>
        <w:t xml:space="preserve"> and allowing the industry to </w:t>
      </w:r>
      <w:r w:rsidRPr="00A31545">
        <w:rPr>
          <w:rStyle w:val="Emphasis"/>
        </w:rPr>
        <w:t>externalize its costs</w:t>
      </w:r>
      <w:r w:rsidRPr="00865C2D">
        <w:t xml:space="preserve"> </w:t>
      </w:r>
      <w:r w:rsidRPr="0027346E">
        <w:rPr>
          <w:rStyle w:val="Emphasis"/>
        </w:rPr>
        <w:t>improves the health</w:t>
      </w:r>
      <w:r w:rsidRPr="00865C2D">
        <w:rPr>
          <w:rStyle w:val="StyleUnderline"/>
        </w:rPr>
        <w:t xml:space="preserve"> of the industry</w:t>
      </w:r>
      <w:r>
        <w:t xml:space="preserve">. 47 [FN 47] Compare Porter &amp; van der Linde, A New Conception, supra note 12 (positing </w:t>
      </w:r>
      <w:r w:rsidRPr="00865C2D">
        <w:rPr>
          <w:rStyle w:val="StyleUnderline"/>
        </w:rPr>
        <w:t xml:space="preserve">regulation can encourage </w:t>
      </w:r>
      <w:r w:rsidRPr="00A31545">
        <w:rPr>
          <w:rStyle w:val="Emphasis"/>
        </w:rPr>
        <w:t>innovation</w:t>
      </w:r>
      <w:r w:rsidRPr="00865C2D">
        <w:rPr>
          <w:rStyle w:val="StyleUnderline"/>
        </w:rPr>
        <w:t xml:space="preserve"> </w:t>
      </w:r>
      <w:r w:rsidRPr="00364A38">
        <w:rPr>
          <w:rStyle w:val="StyleUnderline"/>
        </w:rPr>
        <w:t xml:space="preserve">and </w:t>
      </w:r>
      <w:r w:rsidRPr="00A31545">
        <w:rPr>
          <w:rStyle w:val="Emphasis"/>
        </w:rPr>
        <w:t>competition</w:t>
      </w:r>
      <w:r w:rsidRPr="00364A38">
        <w:rPr>
          <w:rStyle w:val="StyleUnderline"/>
        </w:rPr>
        <w:t xml:space="preserve"> within an industry</w:t>
      </w:r>
      <w:r>
        <w:t xml:space="preserve">), with Michael A. Livermore, The Meaning of </w:t>
      </w:r>
      <w:r w:rsidRPr="00865C2D">
        <w:t xml:space="preserve">Green Growth, 3 MICH. J. ENV'T &amp; ADMIN. L. 33, 56 (2013) ("[S]ome economists are uncomfortable with the Porter hypothesis's claim that </w:t>
      </w:r>
      <w:r w:rsidRPr="00865C2D">
        <w:rPr>
          <w:rStyle w:val="StyleUnderline"/>
        </w:rPr>
        <w:t>profit maximizing firms</w:t>
      </w:r>
      <w:r w:rsidRPr="00865C2D">
        <w:t xml:space="preserve"> </w:t>
      </w:r>
      <w:r w:rsidRPr="00A31545">
        <w:rPr>
          <w:rStyle w:val="Emphasis"/>
        </w:rPr>
        <w:t>fail to take advantage</w:t>
      </w:r>
      <w:r w:rsidRPr="00865C2D">
        <w:rPr>
          <w:rStyle w:val="StyleUnderline"/>
        </w:rPr>
        <w:t xml:space="preserve"> of </w:t>
      </w:r>
      <w:r w:rsidRPr="00A31545">
        <w:rPr>
          <w:rStyle w:val="Emphasis"/>
        </w:rPr>
        <w:t>productivity increasing innovations</w:t>
      </w:r>
      <w:r w:rsidRPr="00865C2D">
        <w:t xml:space="preserve">, </w:t>
      </w:r>
      <w:r w:rsidRPr="00865C2D">
        <w:rPr>
          <w:rStyle w:val="StyleUnderline"/>
        </w:rPr>
        <w:t xml:space="preserve">which seems to </w:t>
      </w:r>
      <w:r w:rsidRPr="00A31545">
        <w:rPr>
          <w:rStyle w:val="Emphasis"/>
        </w:rPr>
        <w:t>conflict with economic rationality</w:t>
      </w:r>
      <w:r w:rsidRPr="00865C2D">
        <w:t xml:space="preserve">."). [End FN] Specifically, two </w:t>
      </w:r>
      <w:r w:rsidRPr="00865C2D">
        <w:rPr>
          <w:rStyle w:val="StyleUnderline"/>
        </w:rPr>
        <w:t>leading economists and business experts</w:t>
      </w:r>
      <w:r w:rsidRPr="00865C2D">
        <w:t xml:space="preserve">, Michael Porter and Claas van der Linde, </w:t>
      </w:r>
      <w:r w:rsidRPr="00865C2D">
        <w:rPr>
          <w:rStyle w:val="StyleUnderline"/>
        </w:rPr>
        <w:t>developed a theory that regulation can</w:t>
      </w:r>
      <w:r w:rsidRPr="00364A38">
        <w:t xml:space="preserve"> encourage innovation </w:t>
      </w:r>
      <w:r w:rsidRPr="00865C2D">
        <w:t xml:space="preserve">and competition within an industry. 48 Regulation can </w:t>
      </w:r>
      <w:r w:rsidRPr="00A31545">
        <w:rPr>
          <w:rStyle w:val="Emphasis"/>
        </w:rPr>
        <w:t>cause innovation</w:t>
      </w:r>
      <w:r w:rsidRPr="00865C2D">
        <w:t xml:space="preserve"> </w:t>
      </w:r>
      <w:r w:rsidRPr="00364A38">
        <w:rPr>
          <w:rStyle w:val="StyleUnderline"/>
        </w:rPr>
        <w:t xml:space="preserve">by </w:t>
      </w:r>
      <w:r w:rsidRPr="00A31545">
        <w:rPr>
          <w:rStyle w:val="Emphasis"/>
        </w:rPr>
        <w:t>providing the needed incentive to invest</w:t>
      </w:r>
      <w:r w:rsidRPr="00364A38">
        <w:rPr>
          <w:rStyle w:val="StyleUnderline"/>
        </w:rPr>
        <w:t xml:space="preserve"> in </w:t>
      </w:r>
      <w:r w:rsidRPr="00A31545">
        <w:rPr>
          <w:rStyle w:val="Emphasis"/>
        </w:rPr>
        <w:t>new tech</w:t>
      </w:r>
      <w:r w:rsidRPr="00865C2D">
        <w:t>nology. 49</w:t>
      </w:r>
      <w:r>
        <w:t xml:space="preserve"> </w:t>
      </w:r>
    </w:p>
    <w:p w14:paraId="7E1DB4DE" w14:textId="77777777" w:rsidR="000B45BE" w:rsidRDefault="000B45BE" w:rsidP="000B45BE">
      <w:r w:rsidRPr="00A31545">
        <w:rPr>
          <w:rStyle w:val="StyleUnderline"/>
        </w:rPr>
        <w:t xml:space="preserve">Specifically, by </w:t>
      </w:r>
      <w:r w:rsidRPr="00A31545">
        <w:rPr>
          <w:rStyle w:val="Emphasis"/>
        </w:rPr>
        <w:t>no longer exempting</w:t>
      </w:r>
      <w:r w:rsidRPr="00364A38">
        <w:t xml:space="preserve"> </w:t>
      </w:r>
      <w:r w:rsidRPr="00A31545">
        <w:rPr>
          <w:rStyle w:val="StyleUnderline"/>
        </w:rPr>
        <w:t xml:space="preserve">the agriculture industry from environmental regulations and forcing the industry to be </w:t>
      </w:r>
      <w:r w:rsidRPr="00A31545">
        <w:rPr>
          <w:rStyle w:val="Emphasis"/>
        </w:rPr>
        <w:t>responsible for the costs of its pollution</w:t>
      </w:r>
      <w:r w:rsidRPr="00364A38">
        <w:t xml:space="preserve">, </w:t>
      </w:r>
      <w:r w:rsidRPr="00A31545">
        <w:rPr>
          <w:rStyle w:val="StyleUnderline"/>
        </w:rPr>
        <w:t xml:space="preserve">regulation would </w:t>
      </w:r>
      <w:r w:rsidRPr="00A31545">
        <w:rPr>
          <w:rStyle w:val="Emphasis"/>
        </w:rPr>
        <w:t>incentivize</w:t>
      </w:r>
      <w:r w:rsidRPr="00A31545">
        <w:rPr>
          <w:rStyle w:val="StyleUnderline"/>
        </w:rPr>
        <w:t xml:space="preserve"> innovation</w:t>
      </w:r>
      <w:r w:rsidRPr="00364A38">
        <w:t xml:space="preserve">. 50 </w:t>
      </w:r>
      <w:r w:rsidRPr="00A31545">
        <w:rPr>
          <w:rStyle w:val="StyleUnderline"/>
        </w:rPr>
        <w:t>Moreover</w:t>
      </w:r>
      <w:r w:rsidRPr="00364A38">
        <w:t xml:space="preserve">, according to this theory, </w:t>
      </w:r>
      <w:r w:rsidRPr="00A31545">
        <w:rPr>
          <w:rStyle w:val="StyleUnderline"/>
        </w:rPr>
        <w:t>those innovations</w:t>
      </w:r>
      <w:r w:rsidRPr="00364A38">
        <w:t xml:space="preserve"> </w:t>
      </w:r>
      <w:r w:rsidRPr="00A31545">
        <w:rPr>
          <w:rStyle w:val="Emphasis"/>
        </w:rPr>
        <w:t>often</w:t>
      </w:r>
      <w:r w:rsidRPr="00364A38">
        <w:rPr>
          <w:rStyle w:val="StyleUnderline"/>
        </w:rPr>
        <w:t xml:space="preserve"> become</w:t>
      </w:r>
      <w:r w:rsidRPr="00364A38">
        <w:t xml:space="preserve"> a </w:t>
      </w:r>
      <w:r w:rsidRPr="00A31545">
        <w:rPr>
          <w:rStyle w:val="Emphasis"/>
        </w:rPr>
        <w:t>net-positive</w:t>
      </w:r>
      <w:r w:rsidRPr="00364A38">
        <w:t xml:space="preserve"> for the industry </w:t>
      </w:r>
      <w:r w:rsidRPr="00364A38">
        <w:rPr>
          <w:rStyle w:val="StyleUnderline"/>
        </w:rPr>
        <w:t xml:space="preserve">because </w:t>
      </w:r>
      <w:r w:rsidRPr="00A31545">
        <w:rPr>
          <w:rStyle w:val="Emphasis"/>
        </w:rPr>
        <w:t>the added revenue or cost saved from the innovation</w:t>
      </w:r>
      <w:r w:rsidRPr="00364A38">
        <w:rPr>
          <w:rStyle w:val="StyleUnderline"/>
        </w:rPr>
        <w:t xml:space="preserve"> </w:t>
      </w:r>
      <w:r w:rsidRPr="00A31545">
        <w:rPr>
          <w:rStyle w:val="StyleUnderline"/>
        </w:rPr>
        <w:t xml:space="preserve">is </w:t>
      </w:r>
      <w:r w:rsidRPr="00A31545">
        <w:rPr>
          <w:rStyle w:val="Emphasis"/>
          <w:sz w:val="24"/>
          <w:szCs w:val="24"/>
        </w:rPr>
        <w:t>greater than the compliance cost</w:t>
      </w:r>
      <w:r w:rsidRPr="00364A38">
        <w:t xml:space="preserve">. 51 The Porter Hypothesis theorizes that environmental regulation causes two types of innovation. 52 The key to the first type of innovation lies in converting the resources left over from the polluting activity into something of value. 53 The second type of innovation involves improving resource productivity by substituting less environmentally costly materials or better utilizing existing ones. 54 </w:t>
      </w:r>
    </w:p>
    <w:p w14:paraId="54B0B776" w14:textId="77777777" w:rsidR="000B45BE" w:rsidRDefault="000B45BE" w:rsidP="000B45BE"/>
    <w:p w14:paraId="1A7B0BCD" w14:textId="52C49AC6" w:rsidR="000B45BE" w:rsidRDefault="000B45BE" w:rsidP="000B45BE">
      <w:pPr>
        <w:pStyle w:val="Heading4"/>
      </w:pPr>
      <w:r>
        <w:t xml:space="preserve">B.) Sustainable ag link-turn – The current model is terminally unsustainable: it’ll either wipe us out or </w:t>
      </w:r>
      <w:r w:rsidRPr="000B45BE">
        <w:rPr>
          <w:u w:val="single"/>
        </w:rPr>
        <w:t>implode</w:t>
      </w:r>
      <w:r>
        <w:t xml:space="preserve"> from </w:t>
      </w:r>
      <w:r w:rsidRPr="000B45BE">
        <w:rPr>
          <w:u w:val="single"/>
        </w:rPr>
        <w:t>lack of inputs</w:t>
      </w:r>
      <w:r>
        <w:t xml:space="preserve"> – That’s Quintero-Angel.</w:t>
      </w:r>
    </w:p>
    <w:p w14:paraId="5B72755F" w14:textId="0B194752" w:rsidR="00187F05" w:rsidRPr="00187F05" w:rsidRDefault="00187F05" w:rsidP="00187F05">
      <w:pPr>
        <w:pStyle w:val="Heading4"/>
      </w:pPr>
      <w:r>
        <w:t xml:space="preserve">Concentration in CAFOs is a </w:t>
      </w:r>
      <w:r>
        <w:rPr>
          <w:u w:val="single"/>
        </w:rPr>
        <w:t>ticking time bomb</w:t>
      </w:r>
      <w:r>
        <w:t xml:space="preserve"> for food security.</w:t>
      </w:r>
    </w:p>
    <w:p w14:paraId="13168EBE" w14:textId="77777777" w:rsidR="00187F05" w:rsidRPr="00926173" w:rsidRDefault="00187F05" w:rsidP="00187F05">
      <w:r w:rsidRPr="00926173">
        <w:rPr>
          <w:rStyle w:val="Style13ptBold"/>
        </w:rPr>
        <w:t>Absil 21</w:t>
      </w:r>
      <w:r>
        <w:t xml:space="preserve"> – Health Law &amp; Policy Fellow, Boston University School of Public Health</w:t>
      </w:r>
    </w:p>
    <w:p w14:paraId="636ECF4F" w14:textId="77777777" w:rsidR="00187F05" w:rsidRDefault="00187F05" w:rsidP="00187F05">
      <w:r>
        <w:t xml:space="preserve">Victor J. Absil, MPH &amp; JD-Boston U, Zoning for Public Health: Why a National Land Use Scheme is Essential to Sustainable Food Production, 32 Vill. Envtl. L.J. 141 (2021), </w:t>
      </w:r>
      <w:hyperlink r:id="rId41" w:history="1">
        <w:r w:rsidRPr="00920507">
          <w:rPr>
            <w:rStyle w:val="Hyperlink"/>
          </w:rPr>
          <w:t>https://digitalcommons.law.villanova.edu/cgi/viewcontent.cgi?article=1445&amp;context=elj</w:t>
        </w:r>
      </w:hyperlink>
    </w:p>
    <w:p w14:paraId="2D14040F" w14:textId="77777777" w:rsidR="00187F05" w:rsidRDefault="00187F05" w:rsidP="00187F05"/>
    <w:p w14:paraId="73EC7EAD" w14:textId="77777777" w:rsidR="00187F05" w:rsidRDefault="00187F05" w:rsidP="00187F05">
      <w:r>
        <w:t xml:space="preserve">Moreover, </w:t>
      </w:r>
      <w:r w:rsidRPr="00187F05">
        <w:t>the</w:t>
      </w:r>
      <w:r>
        <w:t xml:space="preserve"> overproduction of corn has enabled </w:t>
      </w:r>
      <w:r w:rsidRPr="00187F05">
        <w:rPr>
          <w:rStyle w:val="StyleUnderline"/>
        </w:rPr>
        <w:t>livestock owners</w:t>
      </w:r>
      <w:r>
        <w:t xml:space="preserve"> to </w:t>
      </w:r>
      <w:r w:rsidRPr="00187F05">
        <w:rPr>
          <w:rStyle w:val="StyleUnderline"/>
        </w:rPr>
        <w:t>change their methods of operation</w:t>
      </w:r>
      <w:r>
        <w:t xml:space="preserve"> </w:t>
      </w:r>
      <w:r w:rsidRPr="00926173">
        <w:rPr>
          <w:rStyle w:val="StyleUnderline"/>
        </w:rPr>
        <w:t xml:space="preserve">from grass-fed grazing cattle to </w:t>
      </w:r>
      <w:r w:rsidRPr="00926173">
        <w:rPr>
          <w:rStyle w:val="Emphasis"/>
        </w:rPr>
        <w:t>enormous</w:t>
      </w:r>
      <w:r w:rsidRPr="00926173">
        <w:t xml:space="preserve"> Concentrated Animal Feeding Operations (“</w:t>
      </w:r>
      <w:r w:rsidRPr="00926173">
        <w:rPr>
          <w:rStyle w:val="Emphasis"/>
        </w:rPr>
        <w:t>CAFOs</w:t>
      </w:r>
      <w:r w:rsidRPr="00926173">
        <w:t xml:space="preserve">”).63 Between 1995 and 2005, seventy-three percent of commodity subsidy payments supported meat, egg, and dairy production while less than 0.5% supported fruit and vegetable production.64 These overcrowded feeding operations result in the overuse of antibiotics, leading to antibiotic-resistant bacteria and stressed animals with increased rates of infectious diseases and viruses.65 </w:t>
      </w:r>
      <w:r w:rsidRPr="00187F05">
        <w:rPr>
          <w:rStyle w:val="StyleUnderline"/>
        </w:rPr>
        <w:t xml:space="preserve">The </w:t>
      </w:r>
      <w:r w:rsidRPr="00187F05">
        <w:rPr>
          <w:rStyle w:val="Emphasis"/>
        </w:rPr>
        <w:t>concentrated system of food production</w:t>
      </w:r>
      <w:r w:rsidRPr="00926173">
        <w:t xml:space="preserve"> </w:t>
      </w:r>
      <w:r w:rsidRPr="00926173">
        <w:rPr>
          <w:rStyle w:val="Emphasis"/>
        </w:rPr>
        <w:t>severely increases food insecurity</w:t>
      </w:r>
      <w:r w:rsidRPr="00926173">
        <w:t xml:space="preserve"> </w:t>
      </w:r>
      <w:r w:rsidRPr="00926173">
        <w:rPr>
          <w:rStyle w:val="StyleUnderline"/>
        </w:rPr>
        <w:t>and large-scale human vulnerability</w:t>
      </w:r>
      <w:r w:rsidRPr="00926173">
        <w:t xml:space="preserve"> to disease, </w:t>
      </w:r>
      <w:r w:rsidRPr="00926173">
        <w:rPr>
          <w:rStyle w:val="StyleUnderline"/>
        </w:rPr>
        <w:t xml:space="preserve">due to a </w:t>
      </w:r>
      <w:r w:rsidRPr="00926173">
        <w:rPr>
          <w:rStyle w:val="Emphasis"/>
        </w:rPr>
        <w:t>consolidated supply chain</w:t>
      </w:r>
      <w:r w:rsidRPr="00926173">
        <w:t xml:space="preserve"> </w:t>
      </w:r>
      <w:r w:rsidRPr="00926173">
        <w:rPr>
          <w:rStyle w:val="StyleUnderline"/>
        </w:rPr>
        <w:t xml:space="preserve">and </w:t>
      </w:r>
      <w:r w:rsidRPr="00926173">
        <w:rPr>
          <w:rStyle w:val="Emphasis"/>
        </w:rPr>
        <w:t>increased exposure pathways</w:t>
      </w:r>
      <w:r w:rsidRPr="00926173">
        <w:t xml:space="preserve"> </w:t>
      </w:r>
      <w:r w:rsidRPr="00926173">
        <w:rPr>
          <w:rStyle w:val="StyleUnderline"/>
        </w:rPr>
        <w:t>for a greater number of peopl</w:t>
      </w:r>
      <w:r w:rsidRPr="00926173">
        <w:t>e.</w:t>
      </w:r>
      <w:r>
        <w:t xml:space="preserve">66 </w:t>
      </w:r>
      <w:r w:rsidRPr="00926173">
        <w:rPr>
          <w:rStyle w:val="StyleUnderline"/>
        </w:rPr>
        <w:t xml:space="preserve">The potential for </w:t>
      </w:r>
      <w:r w:rsidRPr="00187F05">
        <w:rPr>
          <w:rStyle w:val="Emphasis"/>
        </w:rPr>
        <w:t>natural disasters</w:t>
      </w:r>
      <w:r w:rsidRPr="00926173">
        <w:rPr>
          <w:rStyle w:val="StyleUnderline"/>
        </w:rPr>
        <w:t xml:space="preserve"> and </w:t>
      </w:r>
      <w:r w:rsidRPr="00187F05">
        <w:rPr>
          <w:rStyle w:val="Emphasis"/>
        </w:rPr>
        <w:t>agroterrorism</w:t>
      </w:r>
      <w:r w:rsidRPr="00926173">
        <w:rPr>
          <w:rStyle w:val="StyleUnderline"/>
        </w:rPr>
        <w:t xml:space="preserve"> </w:t>
      </w:r>
      <w:r w:rsidRPr="00187F05">
        <w:rPr>
          <w:rStyle w:val="Emphasis"/>
        </w:rPr>
        <w:t>exacerbates</w:t>
      </w:r>
      <w:r w:rsidRPr="00926173">
        <w:rPr>
          <w:rStyle w:val="StyleUnderline"/>
        </w:rPr>
        <w:t xml:space="preserve"> this vulnerability</w:t>
      </w:r>
      <w:r>
        <w:t xml:space="preserve">.67 </w:t>
      </w:r>
      <w:r w:rsidRPr="00187F05">
        <w:rPr>
          <w:rStyle w:val="Emphasis"/>
        </w:rPr>
        <w:t>Diseases</w:t>
      </w:r>
      <w:r w:rsidRPr="00926173">
        <w:rPr>
          <w:rStyle w:val="StyleUnderline"/>
        </w:rPr>
        <w:t xml:space="preserve"> thrive and spread</w:t>
      </w:r>
      <w:r>
        <w:t xml:space="preserve"> to humans when large numbers of species are kept in confined or crowded spaces or when </w:t>
      </w:r>
      <w:r w:rsidRPr="00926173">
        <w:rPr>
          <w:rStyle w:val="StyleUnderline"/>
        </w:rPr>
        <w:t>deforestation paves the way for intensive animal farming</w:t>
      </w:r>
      <w:r>
        <w:t xml:space="preserve">.68 </w:t>
      </w:r>
      <w:r w:rsidRPr="00926173">
        <w:t>Researchers suspect that the coronavirus (“</w:t>
      </w:r>
      <w:r w:rsidRPr="00926173">
        <w:rPr>
          <w:rStyle w:val="StyleUnderline"/>
        </w:rPr>
        <w:t>COVID-19</w:t>
      </w:r>
      <w:r w:rsidRPr="00926173">
        <w:t xml:space="preserve">”) </w:t>
      </w:r>
      <w:r w:rsidRPr="00926173">
        <w:rPr>
          <w:rStyle w:val="StyleUnderline"/>
        </w:rPr>
        <w:t>originated in live animal markets</w:t>
      </w:r>
      <w:r w:rsidRPr="00926173">
        <w:t xml:space="preserve"> that are often </w:t>
      </w:r>
      <w:r w:rsidRPr="00926173">
        <w:rPr>
          <w:rStyle w:val="StyleUnderline"/>
        </w:rPr>
        <w:t>characterized by poor hygiene and crowded conditions</w:t>
      </w:r>
      <w:r w:rsidRPr="00926173">
        <w:t xml:space="preserve"> for live animals.69 The Severe Acute Respiratory Syndrome (“</w:t>
      </w:r>
      <w:r w:rsidRPr="00926173">
        <w:rPr>
          <w:rStyle w:val="StyleUnderline"/>
        </w:rPr>
        <w:t>SARS</w:t>
      </w:r>
      <w:r w:rsidRPr="00926173">
        <w:t xml:space="preserve">”) virus outbreak </w:t>
      </w:r>
      <w:r w:rsidRPr="00926173">
        <w:rPr>
          <w:rStyle w:val="StyleUnderline"/>
        </w:rPr>
        <w:t>originated in wildlife markets</w:t>
      </w:r>
      <w:r w:rsidRPr="00926173">
        <w:t xml:space="preserve"> and killed 774 people between 2002-2003.70 Moreover, avian influenza strains, repeated rabies outbreaks, and SARS-CoV-2, the virus that causes </w:t>
      </w:r>
      <w:r w:rsidRPr="00926173">
        <w:rPr>
          <w:rStyle w:val="StyleUnderline"/>
        </w:rPr>
        <w:t>COVID-19</w:t>
      </w:r>
      <w:r w:rsidRPr="00926173">
        <w:t xml:space="preserve">, arose from intensive wildlife farming.71 Similarly, the </w:t>
      </w:r>
      <w:r w:rsidRPr="00926173">
        <w:rPr>
          <w:rStyle w:val="StyleUnderline"/>
        </w:rPr>
        <w:t>Nipah</w:t>
      </w:r>
      <w:r w:rsidRPr="00926173">
        <w:t xml:space="preserve"> virus, </w:t>
      </w:r>
      <w:r w:rsidRPr="00926173">
        <w:rPr>
          <w:rStyle w:val="StyleUnderline"/>
        </w:rPr>
        <w:t>Hendra</w:t>
      </w:r>
      <w:r w:rsidRPr="00926173">
        <w:t xml:space="preserve"> virus, </w:t>
      </w:r>
      <w:r w:rsidRPr="00926173">
        <w:rPr>
          <w:rStyle w:val="StyleUnderline"/>
        </w:rPr>
        <w:t>and avian flu emerged from intensive domestic animal farming</w:t>
      </w:r>
      <w:r>
        <w:t xml:space="preserve">.72 The </w:t>
      </w:r>
      <w:r w:rsidRPr="00926173">
        <w:rPr>
          <w:rStyle w:val="StyleUnderline"/>
        </w:rPr>
        <w:t>use of antibiotics</w:t>
      </w:r>
      <w:r>
        <w:t xml:space="preserve"> to limit disease </w:t>
      </w:r>
      <w:r w:rsidRPr="00926173">
        <w:rPr>
          <w:rStyle w:val="StyleUnderline"/>
        </w:rPr>
        <w:t>in crowded farms has inevitably resulted in antibiotic-resistant infections in both animals and humans</w:t>
      </w:r>
      <w:r>
        <w:t xml:space="preserve">.73 </w:t>
      </w:r>
      <w:r w:rsidRPr="00187F05">
        <w:rPr>
          <w:rStyle w:val="Emphasis"/>
        </w:rPr>
        <w:t>Concerns for human, animal, and environmental health cannot be separated from one another</w:t>
      </w:r>
      <w:r w:rsidRPr="00926173">
        <w:rPr>
          <w:rStyle w:val="StyleUnderline"/>
        </w:rPr>
        <w:t>. Respect for the biological and behavioral needs of different species</w:t>
      </w:r>
      <w:r w:rsidRPr="00926173">
        <w:t xml:space="preserve">, such as foraging, </w:t>
      </w:r>
      <w:r w:rsidRPr="00926173">
        <w:rPr>
          <w:rStyle w:val="StyleUnderline"/>
        </w:rPr>
        <w:t>will improve the wellbeing of all who require natural resources to live</w:t>
      </w:r>
      <w:r>
        <w:t>.74</w:t>
      </w:r>
    </w:p>
    <w:p w14:paraId="36E53B09" w14:textId="77777777" w:rsidR="00187F05" w:rsidRPr="00187F05" w:rsidRDefault="00187F05" w:rsidP="00187F05"/>
    <w:p w14:paraId="7D807A75" w14:textId="3062E692" w:rsidR="000B45BE" w:rsidRDefault="000B45BE" w:rsidP="000B45BE">
      <w:pPr>
        <w:pStyle w:val="Heading4"/>
      </w:pPr>
      <w:r>
        <w:t>AND specifically</w:t>
      </w:r>
      <w:r w:rsidR="00187F05">
        <w:t>, small farms are key to</w:t>
      </w:r>
      <w:r>
        <w:t xml:space="preserve"> </w:t>
      </w:r>
      <w:r w:rsidRPr="000B45BE">
        <w:rPr>
          <w:u w:val="single"/>
        </w:rPr>
        <w:t>crop diversity</w:t>
      </w:r>
      <w:r>
        <w:t xml:space="preserve"> – That’s Boyce – </w:t>
      </w:r>
      <w:r w:rsidR="00187F05">
        <w:t>Monocultures turn the DA</w:t>
      </w:r>
    </w:p>
    <w:p w14:paraId="44E6C32E" w14:textId="77777777" w:rsidR="000B45BE" w:rsidRPr="00840C5A" w:rsidRDefault="000B45BE" w:rsidP="000B45BE">
      <w:r w:rsidRPr="00834E31">
        <w:rPr>
          <w:rStyle w:val="Style13ptBold"/>
        </w:rPr>
        <w:t>Fowler 12</w:t>
      </w:r>
      <w:r>
        <w:rPr>
          <w:rStyle w:val="Style13ptBold"/>
        </w:rPr>
        <w:t xml:space="preserve"> </w:t>
      </w:r>
      <w:r w:rsidRPr="00840C5A">
        <w:t>(Executive Director-Global Crop Diversity Trust, Former Prof</w:t>
      </w:r>
      <w:r>
        <w:t>essor</w:t>
      </w:r>
      <w:r w:rsidRPr="00840C5A">
        <w:t>-Dept. for Intl Environment-Norwegian University of Life Sciences, “Meet the Nourishing the Planet Advisory Group: Cary Fowler,” 7/9, http://blogs.worldwatch.org/nourishingtheplanet/meet-the-nourishing-the-planet-advisory-group-cary-fowler-advisory-group-nourishing-the-planet-global-crop-diversity-trust-agriculture-farmers-biodiversity-gmo-food-security-hunger-africa-breeding-cli/)</w:t>
      </w:r>
    </w:p>
    <w:p w14:paraId="63DA8C1B" w14:textId="77777777" w:rsidR="000B45BE" w:rsidRPr="00840C5A" w:rsidRDefault="000B45BE" w:rsidP="000B45BE"/>
    <w:p w14:paraId="523DE430" w14:textId="77777777" w:rsidR="000B45BE" w:rsidRPr="009048BC" w:rsidRDefault="000B45BE" w:rsidP="000B45BE">
      <w:pPr>
        <w:rPr>
          <w:sz w:val="16"/>
        </w:rPr>
      </w:pPr>
      <w:r w:rsidRPr="00834E31">
        <w:rPr>
          <w:sz w:val="16"/>
        </w:rPr>
        <w:t xml:space="preserve">My aim in the article was to illustrate that </w:t>
      </w:r>
      <w:r w:rsidRPr="00834E31">
        <w:rPr>
          <w:u w:val="single"/>
        </w:rPr>
        <w:t>there is a very utilitarian and everyday importance to biodiversity.</w:t>
      </w:r>
      <w:r w:rsidRPr="00834E31">
        <w:rPr>
          <w:sz w:val="16"/>
        </w:rPr>
        <w:t xml:space="preserve"> There is an urgency and sympathy to save large charismatic animals for the very good reason that, among other things, they play a major role in maintaining forests, watersheds, oceans and every other kind of ecosystem. However, </w:t>
      </w:r>
      <w:r w:rsidRPr="00834E31">
        <w:rPr>
          <w:u w:val="single"/>
        </w:rPr>
        <w:t xml:space="preserve">there is an even more immediate threat to our well being posed by the same trends causing habitat and biodiversity loss – a threat that has a serious and negative impact on the supply of our daily meals. </w:t>
      </w:r>
      <w:r w:rsidRPr="00834E31">
        <w:rPr>
          <w:sz w:val="16"/>
        </w:rPr>
        <w:t xml:space="preserve">People’s dissociation between the threats to biodiversity and what we eat is perhaps understandable given that for the large part in rich countries there is an oversupply of rich and diverse foods. Food culture is very vibrant and alive in the world’s cities. It is hard to believe that it is under threat. But in countries or regions where farmers grow almost all that they eat, or in areas where families are suffering from a poor diet – in the Pacific, for instance, where rates of diabetes and obesity have rocketed, the dependence on biodiversity as a source of healthy food is felt much more intensely. </w:t>
      </w:r>
      <w:r w:rsidRPr="00834E31">
        <w:rPr>
          <w:u w:val="single"/>
        </w:rPr>
        <w:t xml:space="preserve">It is essential that we do not lose that link between biodiversity and our food. </w:t>
      </w:r>
      <w:r w:rsidRPr="00834E31">
        <w:rPr>
          <w:sz w:val="16"/>
        </w:rPr>
        <w:t>In your book Shattering, you write that the “</w:t>
      </w:r>
      <w:r w:rsidRPr="00187F05">
        <w:rPr>
          <w:rStyle w:val="Emphasis"/>
        </w:rPr>
        <w:t>loss of genetic diversity</w:t>
      </w:r>
      <w:r w:rsidRPr="00834E31">
        <w:rPr>
          <w:b/>
          <w:u w:val="single"/>
        </w:rPr>
        <w:t xml:space="preserve"> in agriculture is </w:t>
      </w:r>
      <w:r w:rsidRPr="00187F05">
        <w:rPr>
          <w:rStyle w:val="Emphasis"/>
        </w:rPr>
        <w:t>leading us to a rendezvous</w:t>
      </w:r>
      <w:r w:rsidRPr="00834E31">
        <w:rPr>
          <w:b/>
          <w:u w:val="single"/>
        </w:rPr>
        <w:t xml:space="preserve"> with </w:t>
      </w:r>
      <w:r w:rsidRPr="009048BC">
        <w:rPr>
          <w:rStyle w:val="Emphasis"/>
        </w:rPr>
        <w:t>extinction</w:t>
      </w:r>
      <w:r w:rsidRPr="00834E31">
        <w:rPr>
          <w:b/>
          <w:u w:val="single"/>
        </w:rPr>
        <w:t xml:space="preserve">—to the doorstep of </w:t>
      </w:r>
      <w:r w:rsidRPr="00187F05">
        <w:rPr>
          <w:rStyle w:val="Emphasis"/>
        </w:rPr>
        <w:t>hunger on a scale</w:t>
      </w:r>
      <w:r w:rsidRPr="00834E31">
        <w:rPr>
          <w:b/>
          <w:u w:val="single"/>
        </w:rPr>
        <w:t xml:space="preserve"> we </w:t>
      </w:r>
      <w:r w:rsidRPr="00187F05">
        <w:rPr>
          <w:rStyle w:val="Emphasis"/>
        </w:rPr>
        <w:t>refuse to imagine</w:t>
      </w:r>
      <w:r w:rsidRPr="00834E31">
        <w:rPr>
          <w:b/>
          <w:u w:val="single"/>
        </w:rPr>
        <w:t>.</w:t>
      </w:r>
      <w:r w:rsidRPr="00834E31">
        <w:rPr>
          <w:sz w:val="16"/>
        </w:rPr>
        <w:t xml:space="preserve">” What are future implications of this mass extinction and what role does the Trust have in preventing widespread food insecurity? Let me reiterate the point I have been making above with an example. More than 40 years ago, a new highly productive form of wheat contributed so well to easing the anguish and insecurity in several countries worldwide, that the scientist, Norman Borlaug, who orchestrated its breeding received the Nobel Peace Prize. Wheat-consuming nations have benefited ever since from the varieties that he bred. In 1999, a new form of fungus disease appeared in Uganda that destroys most modern wheat varieties. The disease has spread into the Middle East and is being taken very seriously. Where do you suppose scientists are looking for a way to deal with the disease? Just as Professor Borlaug did, they are screening hundreds of varieties of wheat to find one that shows resistance to the disease. Where would we turn if we did not have that diversity available in genebanks? This is what I mean when I say that for every tasty restaurant meal or take-away dinner hundreds and thousands of crop varieties have been cultivated, used, researched and depended upon. </w:t>
      </w:r>
      <w:r w:rsidRPr="00834E31">
        <w:rPr>
          <w:b/>
          <w:u w:val="single"/>
        </w:rPr>
        <w:t xml:space="preserve">The </w:t>
      </w:r>
      <w:r w:rsidRPr="009048BC">
        <w:rPr>
          <w:rStyle w:val="Emphasis"/>
        </w:rPr>
        <w:t>loss of crop diversity</w:t>
      </w:r>
      <w:r w:rsidRPr="00834E31">
        <w:rPr>
          <w:sz w:val="16"/>
        </w:rPr>
        <w:t xml:space="preserve">, if not halted, </w:t>
      </w:r>
      <w:r w:rsidRPr="00834E31">
        <w:rPr>
          <w:b/>
          <w:u w:val="single"/>
        </w:rPr>
        <w:t xml:space="preserve">will end up </w:t>
      </w:r>
      <w:r w:rsidRPr="009048BC">
        <w:rPr>
          <w:rStyle w:val="Emphasis"/>
        </w:rPr>
        <w:t>removing the options</w:t>
      </w:r>
      <w:r w:rsidRPr="00834E31">
        <w:rPr>
          <w:b/>
          <w:u w:val="single"/>
        </w:rPr>
        <w:t xml:space="preserve"> our </w:t>
      </w:r>
      <w:r w:rsidRPr="009048BC">
        <w:rPr>
          <w:rStyle w:val="Emphasis"/>
        </w:rPr>
        <w:t>crops need to adapt</w:t>
      </w:r>
      <w:r w:rsidRPr="00834E31">
        <w:rPr>
          <w:b/>
          <w:u w:val="single"/>
        </w:rPr>
        <w:t xml:space="preserve"> to climate change, water shortages and energy and fertilizer constraints. And this will </w:t>
      </w:r>
      <w:r w:rsidRPr="00187F05">
        <w:rPr>
          <w:rStyle w:val="Emphasis"/>
        </w:rPr>
        <w:t>literally lead to a global</w:t>
      </w:r>
      <w:r w:rsidRPr="009048BC">
        <w:rPr>
          <w:rStyle w:val="Emphasis"/>
        </w:rPr>
        <w:t xml:space="preserve"> catastrophe</w:t>
      </w:r>
      <w:r w:rsidRPr="00834E31">
        <w:rPr>
          <w:sz w:val="16"/>
        </w:rPr>
        <w:t xml:space="preserve">. To end on an optimistic note, </w:t>
      </w:r>
      <w:r w:rsidRPr="00187F05">
        <w:rPr>
          <w:rStyle w:val="StyleUnderline"/>
        </w:rPr>
        <w:t>this is an</w:t>
      </w:r>
      <w:r w:rsidRPr="00834E31">
        <w:rPr>
          <w:sz w:val="16"/>
        </w:rPr>
        <w:t xml:space="preserve"> </w:t>
      </w:r>
      <w:r w:rsidRPr="00187F05">
        <w:rPr>
          <w:rStyle w:val="Emphasis"/>
        </w:rPr>
        <w:t>avoidable</w:t>
      </w:r>
      <w:r w:rsidRPr="00834E31">
        <w:rPr>
          <w:sz w:val="16"/>
        </w:rPr>
        <w:t xml:space="preserve"> </w:t>
      </w:r>
      <w:r w:rsidRPr="00187F05">
        <w:rPr>
          <w:rStyle w:val="StyleUnderline"/>
        </w:rPr>
        <w:t xml:space="preserve">catastrophe. We </w:t>
      </w:r>
      <w:r w:rsidRPr="00187F05">
        <w:rPr>
          <w:rStyle w:val="Emphasis"/>
        </w:rPr>
        <w:t>know how</w:t>
      </w:r>
      <w:r w:rsidRPr="00187F05">
        <w:rPr>
          <w:rStyle w:val="StyleUnderline"/>
        </w:rPr>
        <w:t xml:space="preserve"> to conserve crop diversity</w:t>
      </w:r>
      <w:r w:rsidRPr="00834E31">
        <w:rPr>
          <w:sz w:val="16"/>
        </w:rPr>
        <w:t>. This is precisely why I find working with the Global Crop Diversity Trust so satisfying. It gives my colleagues and me a chance to make a real contribution to current and future generations. And that is a huge privilege.</w:t>
      </w:r>
    </w:p>
    <w:p w14:paraId="2B67F35C" w14:textId="77777777" w:rsidR="000B45BE" w:rsidRPr="000B45BE" w:rsidRDefault="000B45BE" w:rsidP="000B45BE"/>
    <w:p w14:paraId="4DEFD5CE" w14:textId="77777777" w:rsidR="000B45BE" w:rsidRPr="0027346E" w:rsidRDefault="000B45BE" w:rsidP="000B45BE">
      <w:pPr>
        <w:pStyle w:val="Heading4"/>
      </w:pPr>
      <w:r>
        <w:t xml:space="preserve">3. No link and turn – Plan comparatively </w:t>
      </w:r>
      <w:r w:rsidRPr="0027346E">
        <w:rPr>
          <w:u w:val="single"/>
        </w:rPr>
        <w:t>boosts</w:t>
      </w:r>
      <w:r>
        <w:t xml:space="preserve"> </w:t>
      </w:r>
      <w:r w:rsidRPr="000B45BE">
        <w:rPr>
          <w:u w:val="single"/>
        </w:rPr>
        <w:t>growth</w:t>
      </w:r>
      <w:r>
        <w:t xml:space="preserve"> and </w:t>
      </w:r>
      <w:r w:rsidRPr="000B45BE">
        <w:rPr>
          <w:u w:val="single"/>
        </w:rPr>
        <w:t>competitiveness</w:t>
      </w:r>
      <w:r>
        <w:t>, doesn’t harm it – Studies are overwhelming.</w:t>
      </w:r>
    </w:p>
    <w:p w14:paraId="04EA2152" w14:textId="77777777" w:rsidR="000B45BE" w:rsidRPr="00401889" w:rsidRDefault="000B45BE" w:rsidP="000B45BE">
      <w:pPr>
        <w:rPr>
          <w:rStyle w:val="Style13ptBold"/>
        </w:rPr>
      </w:pPr>
      <w:r>
        <w:rPr>
          <w:rStyle w:val="Style13ptBold"/>
        </w:rPr>
        <w:t>Finney 21</w:t>
      </w:r>
      <w:r w:rsidRPr="00401889">
        <w:t xml:space="preserve"> – </w:t>
      </w:r>
      <w:r>
        <w:t>Federal law clerk, W.D. Tenn.</w:t>
      </w:r>
    </w:p>
    <w:p w14:paraId="250D0655" w14:textId="77777777" w:rsidR="000B45BE" w:rsidRDefault="000B45BE" w:rsidP="000B45BE">
      <w:r>
        <w:t>Bradley R. Finney, clerk for the U.S. Dis</w:t>
      </w:r>
    </w:p>
    <w:p w14:paraId="7FB89F8D" w14:textId="77777777" w:rsidR="000B45BE" w:rsidRPr="000538F3" w:rsidRDefault="000B45BE" w:rsidP="000B45BE">
      <w:r>
        <w:t xml:space="preserve">trict Court for the Western District of Tennessee, former associate in the Houston office of Norton Rose Fulbright, Agricultural Law Stifles Innovation and Competition, 72 Ala. L. Rev. 785 (​2021), </w:t>
      </w:r>
      <w:hyperlink r:id="rId42" w:history="1">
        <w:r w:rsidRPr="00920507">
          <w:rPr>
            <w:rStyle w:val="Hyperlink"/>
          </w:rPr>
          <w:t>https://www.law.ua.edu/lawreview/files/2021/05/3-Finney-785-838.pdf</w:t>
        </w:r>
      </w:hyperlink>
    </w:p>
    <w:p w14:paraId="68CDD8A9" w14:textId="77777777" w:rsidR="000B45BE" w:rsidRPr="000538F3" w:rsidRDefault="000B45BE" w:rsidP="000B45BE"/>
    <w:p w14:paraId="3BFDAFB9" w14:textId="77777777" w:rsidR="000B45BE" w:rsidRPr="000538F3" w:rsidRDefault="000B45BE" w:rsidP="000B45BE">
      <w:r>
        <w:t xml:space="preserve">1.The Porter Hypothesis: </w:t>
      </w:r>
      <w:r w:rsidRPr="00967B45">
        <w:rPr>
          <w:rStyle w:val="StyleUnderline"/>
        </w:rPr>
        <w:t>Regulation Encourages</w:t>
      </w:r>
      <w:r>
        <w:t xml:space="preserve"> Competition</w:t>
      </w:r>
    </w:p>
    <w:p w14:paraId="0E4B2E5E" w14:textId="77777777" w:rsidR="000B45BE" w:rsidRDefault="000B45BE" w:rsidP="000B45BE">
      <w:r>
        <w:t xml:space="preserve">The Porter Hypothesis does </w:t>
      </w:r>
      <w:r w:rsidRPr="00513F8A">
        <w:rPr>
          <w:rStyle w:val="StyleUnderline"/>
        </w:rPr>
        <w:t>not just</w:t>
      </w:r>
      <w:r>
        <w:t xml:space="preserve"> argue that regulation can cause </w:t>
      </w:r>
      <w:r w:rsidRPr="00513F8A">
        <w:rPr>
          <w:rStyle w:val="StyleUnderline"/>
        </w:rPr>
        <w:t>innovation</w:t>
      </w:r>
      <w:r>
        <w:t xml:space="preserve">. </w:t>
      </w:r>
      <w:r w:rsidRPr="00967B45">
        <w:rPr>
          <w:rStyle w:val="StyleUnderline"/>
        </w:rPr>
        <w:t>It also</w:t>
      </w:r>
      <w:r>
        <w:t xml:space="preserve"> argues that </w:t>
      </w:r>
      <w:r w:rsidRPr="00967B45">
        <w:t>regulation</w:t>
      </w:r>
      <w:r>
        <w:t xml:space="preserve"> </w:t>
      </w:r>
      <w:r w:rsidRPr="00513F8A">
        <w:rPr>
          <w:rStyle w:val="StyleUnderline"/>
        </w:rPr>
        <w:t xml:space="preserve">improves the </w:t>
      </w:r>
      <w:r w:rsidRPr="00967B45">
        <w:rPr>
          <w:rStyle w:val="Emphasis"/>
        </w:rPr>
        <w:t>competitiveness</w:t>
      </w:r>
      <w:r w:rsidRPr="00513F8A">
        <w:rPr>
          <w:rStyle w:val="StyleUnderline"/>
        </w:rPr>
        <w:t xml:space="preserve"> of the regulated industry</w:t>
      </w:r>
      <w:r>
        <w:t xml:space="preserve"> </w:t>
      </w:r>
      <w:r w:rsidRPr="00967B45">
        <w:rPr>
          <w:rStyle w:val="StyleUnderline"/>
        </w:rPr>
        <w:t xml:space="preserve">in </w:t>
      </w:r>
      <w:r w:rsidRPr="00967B45">
        <w:rPr>
          <w:rStyle w:val="Emphasis"/>
        </w:rPr>
        <w:t>several</w:t>
      </w:r>
      <w:r w:rsidRPr="00967B45">
        <w:rPr>
          <w:rStyle w:val="StyleUnderline"/>
        </w:rPr>
        <w:t xml:space="preserve"> ways</w:t>
      </w:r>
      <w:r>
        <w:t xml:space="preserve">. </w:t>
      </w:r>
      <w:r w:rsidRPr="00513F8A">
        <w:rPr>
          <w:rStyle w:val="StyleUnderline"/>
        </w:rPr>
        <w:t>Environmental regulation</w:t>
      </w:r>
      <w:r>
        <w:t xml:space="preserve"> can </w:t>
      </w:r>
      <w:r w:rsidRPr="00967B45">
        <w:rPr>
          <w:rStyle w:val="Emphasis"/>
        </w:rPr>
        <w:t>spur</w:t>
      </w:r>
      <w:r w:rsidRPr="00513F8A">
        <w:rPr>
          <w:rStyle w:val="StyleUnderline"/>
        </w:rPr>
        <w:t xml:space="preserve"> firms to "</w:t>
      </w:r>
      <w:r w:rsidRPr="00967B45">
        <w:rPr>
          <w:rStyle w:val="Emphasis"/>
        </w:rPr>
        <w:t>increas[e]</w:t>
      </w:r>
      <w:r>
        <w:t xml:space="preserve"> the </w:t>
      </w:r>
      <w:r w:rsidRPr="00967B45">
        <w:rPr>
          <w:rStyle w:val="Emphasis"/>
        </w:rPr>
        <w:t>'resource efficiency' of production</w:t>
      </w:r>
      <w:r>
        <w:t xml:space="preserve">," 438 </w:t>
      </w:r>
      <w:r w:rsidRPr="00513F8A">
        <w:rPr>
          <w:rStyle w:val="StyleUnderline"/>
        </w:rPr>
        <w:t>as well as</w:t>
      </w:r>
      <w:r>
        <w:t xml:space="preserve"> to </w:t>
      </w:r>
      <w:r w:rsidRPr="00967B45">
        <w:rPr>
          <w:rStyle w:val="StyleUnderline"/>
        </w:rPr>
        <w:t>"</w:t>
      </w:r>
      <w:r w:rsidRPr="0027346E">
        <w:rPr>
          <w:rStyle w:val="Emphasis"/>
        </w:rPr>
        <w:t>increase[e] the quality</w:t>
      </w:r>
      <w:r w:rsidRPr="00967B45">
        <w:rPr>
          <w:rStyle w:val="Emphasis"/>
        </w:rPr>
        <w:t xml:space="preserve"> of the products</w:t>
      </w:r>
      <w:r>
        <w:t>." 439 "</w:t>
      </w:r>
      <w:r w:rsidRPr="00513F8A">
        <w:rPr>
          <w:rStyle w:val="StyleUnderline"/>
        </w:rPr>
        <w:t>Furthermore</w:t>
      </w:r>
      <w:r>
        <w:t xml:space="preserve">, Porter argues that </w:t>
      </w:r>
      <w:r w:rsidRPr="00967B45">
        <w:rPr>
          <w:rStyle w:val="StyleUnderline"/>
        </w:rPr>
        <w:t xml:space="preserve">early regulation that </w:t>
      </w:r>
      <w:r w:rsidRPr="00967B45">
        <w:rPr>
          <w:rStyle w:val="Emphasis"/>
        </w:rPr>
        <w:t>spurs</w:t>
      </w:r>
      <w:r w:rsidRPr="00967B45">
        <w:rPr>
          <w:rStyle w:val="StyleUnderline"/>
        </w:rPr>
        <w:t xml:space="preserve"> </w:t>
      </w:r>
      <w:r w:rsidRPr="00967B45">
        <w:rPr>
          <w:rStyle w:val="Emphasis"/>
        </w:rPr>
        <w:t>compliance innovation</w:t>
      </w:r>
      <w:r>
        <w:t xml:space="preserve"> </w:t>
      </w:r>
      <w:r w:rsidRPr="00513F8A">
        <w:rPr>
          <w:rStyle w:val="StyleUnderline"/>
        </w:rPr>
        <w:t xml:space="preserve">can </w:t>
      </w:r>
      <w:r w:rsidRPr="00967B45">
        <w:rPr>
          <w:rStyle w:val="Emphasis"/>
        </w:rPr>
        <w:t>provide the regulated industry</w:t>
      </w:r>
      <w:r w:rsidRPr="00967B45">
        <w:rPr>
          <w:rStyle w:val="StyleUnderline"/>
        </w:rPr>
        <w:t xml:space="preserve"> with a </w:t>
      </w:r>
      <w:r w:rsidRPr="00967B45">
        <w:rPr>
          <w:rStyle w:val="Emphasis"/>
        </w:rPr>
        <w:t>first-mover advantage</w:t>
      </w:r>
      <w:r>
        <w:t xml:space="preserve">, </w:t>
      </w:r>
      <w:r w:rsidRPr="00513F8A">
        <w:rPr>
          <w:rStyle w:val="StyleUnderline"/>
        </w:rPr>
        <w:t xml:space="preserve">thereby </w:t>
      </w:r>
      <w:r w:rsidRPr="00967B45">
        <w:rPr>
          <w:rStyle w:val="Emphasis"/>
        </w:rPr>
        <w:t>capturing market share from competitors</w:t>
      </w:r>
      <w:r>
        <w:t xml:space="preserve"> . . . ." 440</w:t>
      </w:r>
    </w:p>
    <w:p w14:paraId="753E7DAC" w14:textId="77777777" w:rsidR="000B45BE" w:rsidRDefault="000B45BE" w:rsidP="000B45BE">
      <w:r w:rsidRPr="00967B45">
        <w:rPr>
          <w:rStyle w:val="StyleUnderline"/>
        </w:rPr>
        <w:t>Increasing</w:t>
      </w:r>
      <w:r>
        <w:t xml:space="preserve"> the </w:t>
      </w:r>
      <w:r w:rsidRPr="00967B45">
        <w:rPr>
          <w:rStyle w:val="StyleUnderline"/>
        </w:rPr>
        <w:t>resource efficiency of production involves</w:t>
      </w:r>
      <w:r>
        <w:t xml:space="preserve"> </w:t>
      </w:r>
      <w:r w:rsidRPr="00967B45">
        <w:rPr>
          <w:rStyle w:val="Emphasis"/>
        </w:rPr>
        <w:t>decreasing</w:t>
      </w:r>
      <w:r>
        <w:t xml:space="preserve"> the </w:t>
      </w:r>
      <w:r w:rsidRPr="00967B45">
        <w:rPr>
          <w:rStyle w:val="Emphasis"/>
        </w:rPr>
        <w:t>utilization of harmful resources</w:t>
      </w:r>
      <w:r>
        <w:t xml:space="preserve">. 441 </w:t>
      </w:r>
      <w:r w:rsidRPr="00967B45">
        <w:rPr>
          <w:rStyle w:val="StyleUnderline"/>
        </w:rPr>
        <w:t xml:space="preserve">This is </w:t>
      </w:r>
      <w:r w:rsidRPr="00967B45">
        <w:rPr>
          <w:rStyle w:val="Emphasis"/>
        </w:rPr>
        <w:t>beneficial</w:t>
      </w:r>
      <w:r w:rsidRPr="00967B45">
        <w:rPr>
          <w:rStyle w:val="StyleUnderline"/>
        </w:rPr>
        <w:t xml:space="preserve"> because </w:t>
      </w:r>
      <w:r w:rsidRPr="00967B45">
        <w:rPr>
          <w:rStyle w:val="Emphasis"/>
        </w:rPr>
        <w:t>under the new regulation</w:t>
      </w:r>
      <w:r>
        <w:t xml:space="preserve">, </w:t>
      </w:r>
      <w:r w:rsidRPr="00967B45">
        <w:rPr>
          <w:rStyle w:val="Emphasis"/>
        </w:rPr>
        <w:t>decreasing</w:t>
      </w:r>
      <w:r>
        <w:t xml:space="preserve"> the </w:t>
      </w:r>
      <w:r w:rsidRPr="00967B45">
        <w:rPr>
          <w:rStyle w:val="Emphasis"/>
        </w:rPr>
        <w:t>use</w:t>
      </w:r>
      <w:r>
        <w:t xml:space="preserve"> </w:t>
      </w:r>
      <w:r w:rsidRPr="00967B45">
        <w:rPr>
          <w:rStyle w:val="StyleUnderline"/>
        </w:rPr>
        <w:t xml:space="preserve">of such resources </w:t>
      </w:r>
      <w:r w:rsidRPr="00967B45">
        <w:rPr>
          <w:rStyle w:val="Emphasis"/>
        </w:rPr>
        <w:t>also decreases costs</w:t>
      </w:r>
      <w:r>
        <w:t xml:space="preserve"> 442 </w:t>
      </w:r>
      <w:r w:rsidRPr="00967B45">
        <w:rPr>
          <w:rStyle w:val="StyleUnderline"/>
        </w:rPr>
        <w:t xml:space="preserve">and makes the company </w:t>
      </w:r>
      <w:r w:rsidRPr="00967B45">
        <w:rPr>
          <w:rStyle w:val="Emphasis"/>
        </w:rPr>
        <w:t>more competitive</w:t>
      </w:r>
      <w:r>
        <w:t xml:space="preserve">. 443 </w:t>
      </w:r>
      <w:r w:rsidRPr="00967B45">
        <w:rPr>
          <w:rStyle w:val="StyleUnderline"/>
        </w:rPr>
        <w:t xml:space="preserve">This </w:t>
      </w:r>
      <w:r w:rsidRPr="00967B45">
        <w:rPr>
          <w:rStyle w:val="Emphasis"/>
        </w:rPr>
        <w:t>spurs</w:t>
      </w:r>
      <w:r>
        <w:t xml:space="preserve"> </w:t>
      </w:r>
      <w:r w:rsidRPr="00967B45">
        <w:rPr>
          <w:rStyle w:val="StyleUnderline"/>
        </w:rPr>
        <w:t>competition as firms</w:t>
      </w:r>
      <w:r>
        <w:t xml:space="preserve"> [*829] </w:t>
      </w:r>
      <w:r w:rsidRPr="00967B45">
        <w:rPr>
          <w:rStyle w:val="Emphasis"/>
        </w:rPr>
        <w:t>compete to minimize their use of</w:t>
      </w:r>
      <w:r w:rsidRPr="00967B45">
        <w:t xml:space="preserve"> </w:t>
      </w:r>
      <w:r>
        <w:t xml:space="preserve">such </w:t>
      </w:r>
      <w:r w:rsidRPr="00967B45">
        <w:rPr>
          <w:rStyle w:val="Emphasis"/>
        </w:rPr>
        <w:t>harmful resources</w:t>
      </w:r>
      <w:r>
        <w:t xml:space="preserve">. 444 </w:t>
      </w:r>
      <w:r w:rsidRPr="00967B45">
        <w:rPr>
          <w:rStyle w:val="StyleUnderline"/>
        </w:rPr>
        <w:t>Similarly</w:t>
      </w:r>
      <w:r>
        <w:t xml:space="preserve">, </w:t>
      </w:r>
      <w:r w:rsidRPr="00967B45">
        <w:rPr>
          <w:rStyle w:val="Emphasis"/>
        </w:rPr>
        <w:t>increasing the quality of products</w:t>
      </w:r>
      <w:r>
        <w:t xml:space="preserve"> </w:t>
      </w:r>
      <w:r w:rsidRPr="00967B45">
        <w:rPr>
          <w:rStyle w:val="StyleUnderline"/>
        </w:rPr>
        <w:t xml:space="preserve">can occur </w:t>
      </w:r>
      <w:r w:rsidRPr="00967B45">
        <w:rPr>
          <w:rStyle w:val="Emphasis"/>
        </w:rPr>
        <w:t>through reducing the negative environmental impact</w:t>
      </w:r>
      <w:r>
        <w:t xml:space="preserve"> </w:t>
      </w:r>
      <w:r w:rsidRPr="00967B45">
        <w:rPr>
          <w:rStyle w:val="StyleUnderline"/>
        </w:rPr>
        <w:t>of those products</w:t>
      </w:r>
      <w:r>
        <w:t xml:space="preserve">. 445 </w:t>
      </w:r>
      <w:r w:rsidRPr="00967B45">
        <w:rPr>
          <w:rStyle w:val="StyleUnderline"/>
        </w:rPr>
        <w:t>This enhances the desirability of such a product as consumer demand has shifted towards</w:t>
      </w:r>
      <w:r>
        <w:t xml:space="preserve"> </w:t>
      </w:r>
      <w:r w:rsidRPr="00967B45">
        <w:rPr>
          <w:rStyle w:val="StyleUnderline"/>
        </w:rPr>
        <w:t>more environmentally friendly products</w:t>
      </w:r>
      <w:r>
        <w:t xml:space="preserve">. 446 </w:t>
      </w:r>
      <w:r w:rsidRPr="00967B45">
        <w:rPr>
          <w:rStyle w:val="StyleUnderline"/>
        </w:rPr>
        <w:t xml:space="preserve">This increases </w:t>
      </w:r>
      <w:r w:rsidRPr="00967B45">
        <w:rPr>
          <w:rStyle w:val="Emphasis"/>
        </w:rPr>
        <w:t>competition</w:t>
      </w:r>
      <w:r>
        <w:t xml:space="preserve"> </w:t>
      </w:r>
      <w:r w:rsidRPr="00967B45">
        <w:rPr>
          <w:rStyle w:val="StyleUnderline"/>
        </w:rPr>
        <w:t>concerning which firms can produce the most desirable products with</w:t>
      </w:r>
      <w:r>
        <w:t xml:space="preserve"> </w:t>
      </w:r>
      <w:r w:rsidRPr="00967B45">
        <w:rPr>
          <w:rStyle w:val="StyleUnderline"/>
        </w:rPr>
        <w:t xml:space="preserve">the </w:t>
      </w:r>
      <w:r w:rsidRPr="00967B45">
        <w:rPr>
          <w:rStyle w:val="Emphasis"/>
        </w:rPr>
        <w:t>least impact</w:t>
      </w:r>
      <w:r>
        <w:t xml:space="preserve"> </w:t>
      </w:r>
      <w:r w:rsidRPr="00B6079B">
        <w:t xml:space="preserve">on the environment. 447 For example, Method developed a line of green household cleaning products before larger firms, like Proctor and Gamble, recognized that consumers would be willing to pay more for a more environmentally friendly product. 448 This gave Method a first-mover advantage in what has since become a competitive market for organic household cleaning products. 449 </w:t>
      </w:r>
    </w:p>
    <w:p w14:paraId="79683228" w14:textId="77777777" w:rsidR="000B45BE" w:rsidRDefault="000B45BE" w:rsidP="000B45BE">
      <w:r w:rsidRPr="00B6079B">
        <w:rPr>
          <w:rStyle w:val="Emphasis"/>
        </w:rPr>
        <w:t>Some critics</w:t>
      </w:r>
      <w:r>
        <w:t xml:space="preserve"> </w:t>
      </w:r>
      <w:r w:rsidRPr="0027346E">
        <w:t>may</w:t>
      </w:r>
      <w:r w:rsidRPr="00513F8A">
        <w:rPr>
          <w:rStyle w:val="StyleUnderline"/>
        </w:rPr>
        <w:t xml:space="preserve"> argue</w:t>
      </w:r>
      <w:r>
        <w:t xml:space="preserve"> </w:t>
      </w:r>
      <w:r w:rsidRPr="00513F8A">
        <w:rPr>
          <w:rStyle w:val="StyleUnderline"/>
        </w:rPr>
        <w:t xml:space="preserve">that </w:t>
      </w:r>
      <w:r w:rsidRPr="00B6079B">
        <w:rPr>
          <w:rStyle w:val="Emphasis"/>
        </w:rPr>
        <w:t>increasing regulation of conventional</w:t>
      </w:r>
      <w:r w:rsidRPr="00B6079B">
        <w:t xml:space="preserve"> </w:t>
      </w:r>
      <w:r w:rsidRPr="00B6079B">
        <w:rPr>
          <w:rStyle w:val="Emphasis"/>
        </w:rPr>
        <w:t>ag</w:t>
      </w:r>
      <w:r w:rsidRPr="00B6079B">
        <w:t xml:space="preserve">riculture </w:t>
      </w:r>
      <w:r w:rsidRPr="00513F8A">
        <w:rPr>
          <w:rStyle w:val="StyleUnderline"/>
        </w:rPr>
        <w:t xml:space="preserve">will </w:t>
      </w:r>
      <w:r w:rsidRPr="0027346E">
        <w:rPr>
          <w:rStyle w:val="Emphasis"/>
        </w:rPr>
        <w:t>decrease the competitiveness</w:t>
      </w:r>
      <w:r w:rsidRPr="00B6079B">
        <w:rPr>
          <w:rStyle w:val="Emphasis"/>
        </w:rPr>
        <w:t xml:space="preserve"> of U.S. </w:t>
      </w:r>
      <w:r w:rsidRPr="0027346E">
        <w:rPr>
          <w:rStyle w:val="Emphasis"/>
        </w:rPr>
        <w:t>agriculture</w:t>
      </w:r>
      <w:r w:rsidRPr="0027346E">
        <w:rPr>
          <w:rStyle w:val="StyleUnderline"/>
        </w:rPr>
        <w:t xml:space="preserve"> </w:t>
      </w:r>
      <w:r w:rsidRPr="0027346E">
        <w:rPr>
          <w:rStyle w:val="Emphasis"/>
        </w:rPr>
        <w:t>globally</w:t>
      </w:r>
      <w:r>
        <w:t xml:space="preserve">. </w:t>
      </w:r>
      <w:r w:rsidRPr="00513F8A">
        <w:rPr>
          <w:rStyle w:val="StyleUnderline"/>
        </w:rPr>
        <w:t xml:space="preserve">The Porter Hypothesis </w:t>
      </w:r>
      <w:r w:rsidRPr="00B6079B">
        <w:rPr>
          <w:rStyle w:val="Emphasis"/>
        </w:rPr>
        <w:t>argues the opposite</w:t>
      </w:r>
      <w:r w:rsidRPr="00513F8A">
        <w:rPr>
          <w:rStyle w:val="StyleUnderline"/>
        </w:rPr>
        <w:t>-- "countries adopting a stringent environmental regime</w:t>
      </w:r>
      <w:r>
        <w:t xml:space="preserve"> </w:t>
      </w:r>
      <w:r w:rsidRPr="00B6079B">
        <w:rPr>
          <w:rStyle w:val="Emphasis"/>
        </w:rPr>
        <w:t>should not</w:t>
      </w:r>
      <w:r w:rsidRPr="00513F8A">
        <w:rPr>
          <w:rStyle w:val="StyleUnderline"/>
        </w:rPr>
        <w:t xml:space="preserve"> be afraid</w:t>
      </w:r>
      <w:r>
        <w:t xml:space="preserve"> that </w:t>
      </w:r>
      <w:r w:rsidRPr="00513F8A">
        <w:rPr>
          <w:rStyle w:val="StyleUnderline"/>
        </w:rPr>
        <w:t xml:space="preserve">this </w:t>
      </w:r>
      <w:r w:rsidRPr="00B6079B">
        <w:rPr>
          <w:rStyle w:val="Emphasis"/>
        </w:rPr>
        <w:t>endangers</w:t>
      </w:r>
      <w:r w:rsidRPr="00513F8A">
        <w:rPr>
          <w:rStyle w:val="StyleUnderline"/>
        </w:rPr>
        <w:t xml:space="preserve"> their competitive position</w:t>
      </w:r>
      <w:r>
        <w:t xml:space="preserve">, </w:t>
      </w:r>
      <w:r w:rsidRPr="00513F8A">
        <w:rPr>
          <w:rStyle w:val="StyleUnderline"/>
        </w:rPr>
        <w:t xml:space="preserve">since </w:t>
      </w:r>
      <w:r w:rsidRPr="00B6079B">
        <w:rPr>
          <w:rStyle w:val="Emphasis"/>
        </w:rPr>
        <w:t>the evidence shows</w:t>
      </w:r>
      <w:r w:rsidRPr="00513F8A">
        <w:rPr>
          <w:rStyle w:val="StyleUnderline"/>
        </w:rPr>
        <w:t xml:space="preserve"> that this may </w:t>
      </w:r>
      <w:r w:rsidRPr="0027346E">
        <w:rPr>
          <w:rStyle w:val="Emphasis"/>
          <w:sz w:val="24"/>
          <w:szCs w:val="24"/>
        </w:rPr>
        <w:t xml:space="preserve">speed </w:t>
      </w:r>
      <w:r w:rsidRPr="000B45BE">
        <w:rPr>
          <w:rStyle w:val="Emphasis"/>
          <w:sz w:val="24"/>
          <w:szCs w:val="24"/>
        </w:rPr>
        <w:t>up</w:t>
      </w:r>
      <w:r w:rsidRPr="000B45BE">
        <w:rPr>
          <w:rStyle w:val="StyleUnderline"/>
          <w:sz w:val="24"/>
          <w:szCs w:val="24"/>
        </w:rPr>
        <w:t xml:space="preserve"> </w:t>
      </w:r>
      <w:r w:rsidRPr="000B45BE">
        <w:rPr>
          <w:rStyle w:val="Emphasis"/>
          <w:sz w:val="24"/>
          <w:szCs w:val="24"/>
        </w:rPr>
        <w:t>economic growth</w:t>
      </w:r>
      <w:r w:rsidRPr="000B45BE">
        <w:rPr>
          <w:rStyle w:val="StyleUnderline"/>
          <w:sz w:val="24"/>
          <w:szCs w:val="24"/>
        </w:rPr>
        <w:t xml:space="preserve"> </w:t>
      </w:r>
      <w:r w:rsidRPr="000B45BE">
        <w:rPr>
          <w:rStyle w:val="Emphasis"/>
          <w:sz w:val="24"/>
          <w:szCs w:val="24"/>
        </w:rPr>
        <w:t>rather</w:t>
      </w:r>
      <w:r w:rsidRPr="0027346E">
        <w:rPr>
          <w:rStyle w:val="Emphasis"/>
          <w:sz w:val="24"/>
          <w:szCs w:val="24"/>
        </w:rPr>
        <w:t xml:space="preserve"> than retard it</w:t>
      </w:r>
      <w:r>
        <w:t xml:space="preserve">." 450 </w:t>
      </w:r>
      <w:r w:rsidRPr="00513F8A">
        <w:rPr>
          <w:rStyle w:val="StyleUnderline"/>
        </w:rPr>
        <w:t xml:space="preserve">Porter and van der Linde </w:t>
      </w:r>
      <w:r w:rsidRPr="00B6079B">
        <w:rPr>
          <w:rStyle w:val="Emphasis"/>
        </w:rPr>
        <w:t>reinforce</w:t>
      </w:r>
      <w:r w:rsidRPr="00513F8A">
        <w:rPr>
          <w:rStyle w:val="StyleUnderline"/>
        </w:rPr>
        <w:t xml:space="preserve"> this claim through</w:t>
      </w:r>
      <w:r>
        <w:t xml:space="preserve"> their </w:t>
      </w:r>
      <w:r w:rsidRPr="00B6079B">
        <w:rPr>
          <w:rStyle w:val="Emphasis"/>
        </w:rPr>
        <w:t>studies</w:t>
      </w:r>
      <w:r w:rsidRPr="00513F8A">
        <w:rPr>
          <w:rStyle w:val="StyleUnderline"/>
        </w:rPr>
        <w:t xml:space="preserve"> of </w:t>
      </w:r>
      <w:r w:rsidRPr="00B6079B">
        <w:rPr>
          <w:rStyle w:val="Emphasis"/>
        </w:rPr>
        <w:t>several countries' implementation</w:t>
      </w:r>
      <w:r w:rsidRPr="00513F8A">
        <w:rPr>
          <w:rStyle w:val="StyleUnderline"/>
        </w:rPr>
        <w:t xml:space="preserve"> of environmental</w:t>
      </w:r>
      <w:r>
        <w:t xml:space="preserve"> </w:t>
      </w:r>
      <w:r w:rsidRPr="00513F8A">
        <w:rPr>
          <w:rStyle w:val="StyleUnderline"/>
        </w:rPr>
        <w:t>reg</w:t>
      </w:r>
      <w:r>
        <w:t>ulation</w:t>
      </w:r>
      <w:r w:rsidRPr="00513F8A">
        <w:rPr>
          <w:rStyle w:val="StyleUnderline"/>
        </w:rPr>
        <w:t>s</w:t>
      </w:r>
      <w:r>
        <w:t xml:space="preserve"> </w:t>
      </w:r>
      <w:r w:rsidRPr="00513F8A">
        <w:rPr>
          <w:rStyle w:val="StyleUnderline"/>
        </w:rPr>
        <w:t xml:space="preserve">and the </w:t>
      </w:r>
      <w:r w:rsidRPr="00B6079B">
        <w:rPr>
          <w:rStyle w:val="Emphasis"/>
        </w:rPr>
        <w:t>resulting impact</w:t>
      </w:r>
      <w:r w:rsidRPr="00513F8A">
        <w:rPr>
          <w:rStyle w:val="StyleUnderline"/>
        </w:rPr>
        <w:t xml:space="preserve"> on their economies.</w:t>
      </w:r>
      <w:r>
        <w:t xml:space="preserve"> 451</w:t>
      </w:r>
    </w:p>
    <w:p w14:paraId="2D592058" w14:textId="77777777" w:rsidR="000B45BE" w:rsidRDefault="000B45BE" w:rsidP="000B45BE">
      <w:r>
        <w:t>"</w:t>
      </w:r>
      <w:r w:rsidRPr="00513F8A">
        <w:rPr>
          <w:rStyle w:val="StyleUnderline"/>
        </w:rPr>
        <w:t xml:space="preserve">For example, </w:t>
      </w:r>
      <w:r w:rsidRPr="00B6079B">
        <w:rPr>
          <w:rStyle w:val="Emphasis"/>
        </w:rPr>
        <w:t>Germany enacted recycling standards</w:t>
      </w:r>
      <w:r w:rsidRPr="00513F8A">
        <w:rPr>
          <w:rStyle w:val="StyleUnderline"/>
        </w:rPr>
        <w:t xml:space="preserve"> earlier than</w:t>
      </w:r>
      <w:r>
        <w:t xml:space="preserve"> in </w:t>
      </w:r>
      <w:r w:rsidRPr="00513F8A">
        <w:rPr>
          <w:rStyle w:val="StyleUnderline"/>
        </w:rPr>
        <w:t>most</w:t>
      </w:r>
      <w:r>
        <w:t xml:space="preserve"> other </w:t>
      </w:r>
      <w:r w:rsidRPr="00513F8A">
        <w:rPr>
          <w:rStyle w:val="StyleUnderline"/>
        </w:rPr>
        <w:t xml:space="preserve">countries, which </w:t>
      </w:r>
      <w:r w:rsidRPr="00B6079B">
        <w:rPr>
          <w:rStyle w:val="StyleUnderline"/>
        </w:rPr>
        <w:t xml:space="preserve">gave German firms an </w:t>
      </w:r>
      <w:r w:rsidRPr="00B6079B">
        <w:rPr>
          <w:rStyle w:val="Emphasis"/>
        </w:rPr>
        <w:t>early-mover advantage</w:t>
      </w:r>
      <w:r w:rsidRPr="00B6079B">
        <w:rPr>
          <w:rStyle w:val="StyleUnderline"/>
        </w:rPr>
        <w:t xml:space="preserve"> in</w:t>
      </w:r>
      <w:r w:rsidRPr="00513F8A">
        <w:rPr>
          <w:rStyle w:val="StyleUnderline"/>
        </w:rPr>
        <w:t xml:space="preserve"> developing </w:t>
      </w:r>
      <w:r w:rsidRPr="00B6079B">
        <w:rPr>
          <w:rStyle w:val="Emphasis"/>
        </w:rPr>
        <w:t>less packaging-intensive products</w:t>
      </w:r>
      <w:r>
        <w:t xml:space="preserve">, which have been </w:t>
      </w:r>
      <w:r w:rsidRPr="00513F8A">
        <w:t>warmly received in the marketplace</w:t>
      </w:r>
      <w:r>
        <w:t>." 452 Similarly, "</w:t>
      </w:r>
      <w:r w:rsidRPr="00513F8A">
        <w:rPr>
          <w:rStyle w:val="StyleUnderline"/>
        </w:rPr>
        <w:t xml:space="preserve">Scandinavian </w:t>
      </w:r>
      <w:r w:rsidRPr="00B6079B">
        <w:rPr>
          <w:rStyle w:val="Emphasis"/>
        </w:rPr>
        <w:t>pulp and paper</w:t>
      </w:r>
      <w:r w:rsidRPr="00513F8A">
        <w:rPr>
          <w:rStyle w:val="StyleUnderline"/>
        </w:rPr>
        <w:t xml:space="preserve"> producers have been </w:t>
      </w:r>
      <w:r w:rsidRPr="00B6079B">
        <w:rPr>
          <w:rStyle w:val="StyleUnderline"/>
        </w:rPr>
        <w:t xml:space="preserve">leaders in introducing </w:t>
      </w:r>
      <w:r w:rsidRPr="00B6079B">
        <w:rPr>
          <w:rStyle w:val="Emphasis"/>
        </w:rPr>
        <w:t>new environmentally friendly production processes</w:t>
      </w:r>
      <w:r>
        <w:t xml:space="preserve">, </w:t>
      </w:r>
      <w:r w:rsidRPr="00513F8A">
        <w:rPr>
          <w:rStyle w:val="StyleUnderline"/>
        </w:rPr>
        <w:t xml:space="preserve">and </w:t>
      </w:r>
      <w:r w:rsidRPr="00B6079B">
        <w:rPr>
          <w:rStyle w:val="Emphasis"/>
        </w:rPr>
        <w:t>thus</w:t>
      </w:r>
      <w:r>
        <w:t xml:space="preserve"> Scandinavian pulp and paper equipment suppliers such as Kamyr and Sunds </w:t>
      </w:r>
      <w:r w:rsidRPr="00B6079B">
        <w:rPr>
          <w:rStyle w:val="StyleUnderline"/>
        </w:rPr>
        <w:t xml:space="preserve">have </w:t>
      </w:r>
      <w:r w:rsidRPr="00B6079B">
        <w:rPr>
          <w:rStyle w:val="Emphasis"/>
        </w:rPr>
        <w:t>made major gains internationally</w:t>
      </w:r>
      <w:r w:rsidRPr="00513F8A">
        <w:rPr>
          <w:rStyle w:val="StyleUnderline"/>
        </w:rPr>
        <w:t xml:space="preserve"> in </w:t>
      </w:r>
      <w:r w:rsidRPr="00B6079B">
        <w:rPr>
          <w:rStyle w:val="Emphasis"/>
        </w:rPr>
        <w:t>selling innovative</w:t>
      </w:r>
      <w:r w:rsidRPr="00B6079B">
        <w:t xml:space="preserve"> bleaching </w:t>
      </w:r>
      <w:r w:rsidRPr="00B6079B">
        <w:rPr>
          <w:rStyle w:val="Emphasis"/>
        </w:rPr>
        <w:t>equipment</w:t>
      </w:r>
      <w:r>
        <w:t xml:space="preserve">." 453 Porter and van der Linde also provide a parallel example </w:t>
      </w:r>
      <w:r w:rsidRPr="00513F8A">
        <w:rPr>
          <w:rStyle w:val="StyleUnderline"/>
        </w:rPr>
        <w:t>in the</w:t>
      </w:r>
      <w:r>
        <w:t xml:space="preserve"> </w:t>
      </w:r>
      <w:r w:rsidRPr="00B6079B">
        <w:rPr>
          <w:rStyle w:val="Emphasis"/>
        </w:rPr>
        <w:t>U</w:t>
      </w:r>
      <w:r>
        <w:t xml:space="preserve">nited </w:t>
      </w:r>
      <w:r w:rsidRPr="00B6079B">
        <w:rPr>
          <w:rStyle w:val="Emphasis"/>
        </w:rPr>
        <w:t>S</w:t>
      </w:r>
      <w:r>
        <w:t xml:space="preserve">tates. </w:t>
      </w:r>
      <w:r w:rsidRPr="00B6079B">
        <w:rPr>
          <w:rStyle w:val="StyleUnderline"/>
        </w:rPr>
        <w:t>Cummins Engine developed</w:t>
      </w:r>
      <w:r>
        <w:t xml:space="preserve"> </w:t>
      </w:r>
      <w:r w:rsidRPr="00B6079B">
        <w:rPr>
          <w:rStyle w:val="Emphasis"/>
        </w:rPr>
        <w:t>low-emissions diesel engines</w:t>
      </w:r>
      <w:r w:rsidRPr="00513F8A">
        <w:rPr>
          <w:rStyle w:val="StyleUnderline"/>
        </w:rPr>
        <w:t xml:space="preserve"> in </w:t>
      </w:r>
      <w:r w:rsidRPr="00B6079B">
        <w:rPr>
          <w:rStyle w:val="Emphasis"/>
        </w:rPr>
        <w:t>response to U.S. enviro</w:t>
      </w:r>
      <w:r w:rsidRPr="00B6079B">
        <w:t xml:space="preserve">nmental </w:t>
      </w:r>
      <w:r w:rsidRPr="00B6079B">
        <w:rPr>
          <w:rStyle w:val="Emphasis"/>
        </w:rPr>
        <w:t>reg</w:t>
      </w:r>
      <w:r>
        <w:t>ulation</w:t>
      </w:r>
      <w:r w:rsidRPr="00B6079B">
        <w:rPr>
          <w:rStyle w:val="Emphasis"/>
        </w:rPr>
        <w:t>s</w:t>
      </w:r>
      <w:r>
        <w:t xml:space="preserve">. 454 </w:t>
      </w:r>
      <w:r w:rsidRPr="00B6079B">
        <w:rPr>
          <w:rStyle w:val="StyleUnderline"/>
        </w:rPr>
        <w:t xml:space="preserve">The company's </w:t>
      </w:r>
      <w:r w:rsidRPr="00B6079B">
        <w:rPr>
          <w:rStyle w:val="Emphasis"/>
        </w:rPr>
        <w:t>new ability to</w:t>
      </w:r>
      <w:r>
        <w:t xml:space="preserve"> [*830] </w:t>
      </w:r>
      <w:r w:rsidRPr="00B6079B">
        <w:rPr>
          <w:rStyle w:val="Emphasis"/>
        </w:rPr>
        <w:t>create such engines</w:t>
      </w:r>
      <w:r>
        <w:t xml:space="preserve"> </w:t>
      </w:r>
      <w:r w:rsidRPr="00B6079B">
        <w:rPr>
          <w:rStyle w:val="StyleUnderline"/>
        </w:rPr>
        <w:t>increased demand in markets outside</w:t>
      </w:r>
      <w:r>
        <w:t xml:space="preserve"> </w:t>
      </w:r>
      <w:r w:rsidRPr="00B6079B">
        <w:rPr>
          <w:rStyle w:val="StyleUnderline"/>
        </w:rPr>
        <w:t>the</w:t>
      </w:r>
      <w:r>
        <w:t xml:space="preserve"> </w:t>
      </w:r>
      <w:r w:rsidRPr="00B6079B">
        <w:rPr>
          <w:rStyle w:val="Emphasis"/>
        </w:rPr>
        <w:t>U</w:t>
      </w:r>
      <w:r>
        <w:t xml:space="preserve">nited </w:t>
      </w:r>
      <w:r w:rsidRPr="00B6079B">
        <w:rPr>
          <w:rStyle w:val="Emphasis"/>
        </w:rPr>
        <w:t>S</w:t>
      </w:r>
      <w:r>
        <w:t xml:space="preserve">tates </w:t>
      </w:r>
      <w:r w:rsidRPr="00B6079B">
        <w:rPr>
          <w:rStyle w:val="StyleUnderline"/>
        </w:rPr>
        <w:t xml:space="preserve">and </w:t>
      </w:r>
      <w:r w:rsidRPr="00B6079B">
        <w:rPr>
          <w:rStyle w:val="Emphasis"/>
        </w:rPr>
        <w:t>improved</w:t>
      </w:r>
      <w:r w:rsidRPr="00B6079B">
        <w:rPr>
          <w:rStyle w:val="StyleUnderline"/>
        </w:rPr>
        <w:t xml:space="preserve"> Cummins's</w:t>
      </w:r>
      <w:r>
        <w:t xml:space="preserve"> </w:t>
      </w:r>
      <w:r w:rsidRPr="00B6079B">
        <w:rPr>
          <w:rStyle w:val="Emphasis"/>
        </w:rPr>
        <w:t>international market share</w:t>
      </w:r>
      <w:r>
        <w:t xml:space="preserve">. 455 </w:t>
      </w:r>
      <w:r w:rsidRPr="00B6079B">
        <w:rPr>
          <w:rStyle w:val="StyleUnderline"/>
        </w:rPr>
        <w:t>As international markets continue to value and demand environmentally friendly products</w:t>
      </w:r>
      <w:r>
        <w:t xml:space="preserve">, 456 </w:t>
      </w:r>
      <w:r w:rsidRPr="00B6079B">
        <w:rPr>
          <w:rStyle w:val="Emphasis"/>
        </w:rPr>
        <w:t>strengthening domestic environmental</w:t>
      </w:r>
      <w:r>
        <w:t xml:space="preserve"> </w:t>
      </w:r>
      <w:r w:rsidRPr="00B6079B">
        <w:rPr>
          <w:rStyle w:val="Emphasis"/>
        </w:rPr>
        <w:t>reg</w:t>
      </w:r>
      <w:r>
        <w:t>ulation</w:t>
      </w:r>
      <w:r w:rsidRPr="00B6079B">
        <w:rPr>
          <w:rStyle w:val="Emphasis"/>
        </w:rPr>
        <w:t>s</w:t>
      </w:r>
      <w:r>
        <w:t xml:space="preserve"> </w:t>
      </w:r>
      <w:r w:rsidRPr="00513F8A">
        <w:rPr>
          <w:rStyle w:val="StyleUnderline"/>
        </w:rPr>
        <w:t xml:space="preserve">would </w:t>
      </w:r>
      <w:r w:rsidRPr="00B6079B">
        <w:rPr>
          <w:rStyle w:val="StyleUnderline"/>
        </w:rPr>
        <w:t>likely</w:t>
      </w:r>
      <w:r w:rsidRPr="00513F8A">
        <w:rPr>
          <w:rStyle w:val="StyleUnderline"/>
        </w:rPr>
        <w:t xml:space="preserve"> </w:t>
      </w:r>
      <w:r w:rsidRPr="0027346E">
        <w:rPr>
          <w:rStyle w:val="Emphasis"/>
          <w:sz w:val="24"/>
          <w:szCs w:val="24"/>
        </w:rPr>
        <w:t>encourage</w:t>
      </w:r>
      <w:r>
        <w:t xml:space="preserve"> economic </w:t>
      </w:r>
      <w:r w:rsidRPr="0027346E">
        <w:rPr>
          <w:rStyle w:val="Emphasis"/>
          <w:sz w:val="24"/>
          <w:szCs w:val="24"/>
        </w:rPr>
        <w:t>growth</w:t>
      </w:r>
      <w:r w:rsidRPr="0027346E">
        <w:rPr>
          <w:rStyle w:val="StyleUnderline"/>
        </w:rPr>
        <w:t xml:space="preserve"> </w:t>
      </w:r>
      <w:r w:rsidRPr="0027346E">
        <w:rPr>
          <w:rStyle w:val="Emphasis"/>
          <w:sz w:val="24"/>
          <w:szCs w:val="24"/>
        </w:rPr>
        <w:t>in the agriculture industry</w:t>
      </w:r>
      <w:r w:rsidRPr="00B6079B">
        <w:t>.</w:t>
      </w:r>
      <w:r>
        <w:t xml:space="preserve"> 457</w:t>
      </w:r>
    </w:p>
    <w:p w14:paraId="042AAE34" w14:textId="27A3011F" w:rsidR="00F75EA6" w:rsidRDefault="00F75EA6" w:rsidP="00F75EA6">
      <w:pPr>
        <w:pStyle w:val="Heading3"/>
      </w:pPr>
      <w:r>
        <w:t>--AT: Costs Link</w:t>
      </w:r>
    </w:p>
    <w:p w14:paraId="7469A1B5" w14:textId="77777777" w:rsidR="00F75EA6" w:rsidRPr="000B45BE" w:rsidRDefault="00F75EA6" w:rsidP="00F75EA6">
      <w:pPr>
        <w:pStyle w:val="Heading4"/>
      </w:pPr>
      <w:r>
        <w:t xml:space="preserve">NO LINK and TURN – Plan is </w:t>
      </w:r>
      <w:r>
        <w:rPr>
          <w:u w:val="single"/>
        </w:rPr>
        <w:t>net better</w:t>
      </w:r>
      <w:r>
        <w:t xml:space="preserve"> for costs</w:t>
      </w:r>
    </w:p>
    <w:p w14:paraId="136D8C07" w14:textId="77777777" w:rsidR="00F75EA6" w:rsidRDefault="00F75EA6" w:rsidP="00F75EA6">
      <w:r w:rsidRPr="00D50981">
        <w:rPr>
          <w:rStyle w:val="Style13ptBold"/>
        </w:rPr>
        <w:t>Boehm 20</w:t>
      </w:r>
      <w:r>
        <w:t xml:space="preserve"> – Economist with the Food &amp; Environment program at the Union of Concerned Scientists</w:t>
      </w:r>
    </w:p>
    <w:p w14:paraId="6CA191FA" w14:textId="77777777" w:rsidR="00F75EA6" w:rsidRDefault="00F75EA6" w:rsidP="00F75EA6">
      <w:r>
        <w:t xml:space="preserve">Rebecca Boehm, PhD, </w:t>
      </w:r>
      <w:r w:rsidRPr="00D50981">
        <w:rPr>
          <w:i/>
          <w:iCs/>
        </w:rPr>
        <w:t>Reviving the Dead Zone: Solutions to Benefit Both Gulf Coast Fishers and Midwest Farmers</w:t>
      </w:r>
      <w:r>
        <w:t>, Report published by the Union of Concerned Scientists (UCS), June 2020, https://ucsusa.org/sites/default/files/2020-06/reviving-the-dead-zone.pdf</w:t>
      </w:r>
    </w:p>
    <w:p w14:paraId="0D6A0ED2" w14:textId="77777777" w:rsidR="00F75EA6" w:rsidRDefault="00F75EA6" w:rsidP="00F75EA6"/>
    <w:p w14:paraId="38C75074" w14:textId="77777777" w:rsidR="00F75EA6" w:rsidRDefault="00F75EA6" w:rsidP="00F75EA6">
      <w:r>
        <w:t xml:space="preserve">With all these challenges bearing down on the Gulf and the people who fish in it, straightforward solutions are needed. Reducing nitrogen losses from farms is such a </w:t>
      </w:r>
      <w:r w:rsidRPr="00D50981">
        <w:t>solution</w:t>
      </w:r>
      <w:r>
        <w:t xml:space="preserve">—with the added bonus of many co-benefits for farmers and rural communities upstream—that could head off much more serious damage to Gulf ecosystems and fishing industries in the future. </w:t>
      </w:r>
      <w:r w:rsidRPr="00D50981">
        <w:rPr>
          <w:rStyle w:val="StyleUnderline"/>
        </w:rPr>
        <w:t xml:space="preserve">While </w:t>
      </w:r>
      <w:r w:rsidRPr="00D50981">
        <w:rPr>
          <w:rStyle w:val="Emphasis"/>
        </w:rPr>
        <w:t>many</w:t>
      </w:r>
      <w:r w:rsidRPr="00D50981">
        <w:rPr>
          <w:rStyle w:val="StyleUnderline"/>
        </w:rPr>
        <w:t xml:space="preserve"> studies have estimated how much it would </w:t>
      </w:r>
      <w:r w:rsidRPr="00D50981">
        <w:rPr>
          <w:rStyle w:val="Emphasis"/>
        </w:rPr>
        <w:t>cost</w:t>
      </w:r>
      <w:r w:rsidRPr="00D50981">
        <w:rPr>
          <w:rStyle w:val="StyleUnderline"/>
        </w:rPr>
        <w:t xml:space="preserve"> to reduce nitrogen losses from Midwest farms in order to meaningfully shrink the dead zone</w:t>
      </w:r>
      <w:r>
        <w:t xml:space="preserve"> (Kling et al. 2014; Rabotyagov et al. 2014a), </w:t>
      </w:r>
      <w:r w:rsidRPr="00D50981">
        <w:rPr>
          <w:rStyle w:val="StyleUnderline"/>
        </w:rPr>
        <w:t xml:space="preserve">the potential economic </w:t>
      </w:r>
      <w:r w:rsidRPr="00D50981">
        <w:rPr>
          <w:rStyle w:val="Emphasis"/>
        </w:rPr>
        <w:t>benefits</w:t>
      </w:r>
      <w:r w:rsidRPr="00D50981">
        <w:rPr>
          <w:rStyle w:val="StyleUnderline"/>
        </w:rPr>
        <w:t xml:space="preserve"> of such action have </w:t>
      </w:r>
      <w:r w:rsidRPr="00D50981">
        <w:rPr>
          <w:rStyle w:val="Emphasis"/>
        </w:rPr>
        <w:t>not</w:t>
      </w:r>
      <w:r w:rsidRPr="00D50981">
        <w:rPr>
          <w:rStyle w:val="StyleUnderline"/>
        </w:rPr>
        <w:t xml:space="preserve"> yet been quantified</w:t>
      </w:r>
      <w:r>
        <w:t xml:space="preserve">. Gulf fisheries and marine habitat are the foundation for fishing and coastal industries. These industries in turn are important economic engines for the region. In 2016 alone, commercial fishing industries generated between $17 billion and $57 billion in economic impacts and 200,000 jobs for the region (NMFS 2016). </w:t>
      </w:r>
      <w:r w:rsidRPr="00D50981">
        <w:rPr>
          <w:rStyle w:val="StyleUnderline"/>
        </w:rPr>
        <w:t xml:space="preserve">Reducing nitrogen losses from farms could generate a </w:t>
      </w:r>
      <w:r w:rsidRPr="00D50981">
        <w:rPr>
          <w:rStyle w:val="Emphasis"/>
        </w:rPr>
        <w:t>large return on investment</w:t>
      </w:r>
      <w:r>
        <w:t xml:space="preserve"> through healthier, more productive fisheries in the Gulf.</w:t>
      </w:r>
    </w:p>
    <w:p w14:paraId="51663487" w14:textId="77777777" w:rsidR="00F75EA6" w:rsidRDefault="00F75EA6" w:rsidP="00F75EA6">
      <w:r>
        <w:t>REDUCING NITROGEN FOR THE BENEFIT OF FARMERS AND FISHERS ALIKE</w:t>
      </w:r>
    </w:p>
    <w:p w14:paraId="58F9F655" w14:textId="77777777" w:rsidR="00F75EA6" w:rsidRPr="00D50981" w:rsidRDefault="00F75EA6" w:rsidP="00F75EA6">
      <w:r>
        <w:t xml:space="preserve">Fortunately, </w:t>
      </w:r>
      <w:r w:rsidRPr="00D50981">
        <w:rPr>
          <w:rStyle w:val="StyleUnderline"/>
        </w:rPr>
        <w:t xml:space="preserve">there are </w:t>
      </w:r>
      <w:r w:rsidRPr="00D50981">
        <w:rPr>
          <w:rStyle w:val="Emphasis"/>
        </w:rPr>
        <w:t>already</w:t>
      </w:r>
      <w:r w:rsidRPr="00D50981">
        <w:rPr>
          <w:rStyle w:val="StyleUnderline"/>
        </w:rPr>
        <w:t xml:space="preserve"> ways to </w:t>
      </w:r>
      <w:r w:rsidRPr="000B45BE">
        <w:rPr>
          <w:rStyle w:val="Emphasis"/>
        </w:rPr>
        <w:t>make this</w:t>
      </w:r>
      <w:r>
        <w:t xml:space="preserve"> return on investment </w:t>
      </w:r>
      <w:r w:rsidRPr="000B45BE">
        <w:rPr>
          <w:rStyle w:val="Emphasis"/>
        </w:rPr>
        <w:t>a reality</w:t>
      </w:r>
      <w:r>
        <w:t xml:space="preserve">. Farmers and scientists have developed a suite of </w:t>
      </w:r>
      <w:r w:rsidRPr="00D50981">
        <w:rPr>
          <w:rStyle w:val="StyleUnderline"/>
        </w:rPr>
        <w:t xml:space="preserve">agricultural </w:t>
      </w:r>
      <w:r w:rsidRPr="00D50981">
        <w:rPr>
          <w:rStyle w:val="Emphasis"/>
        </w:rPr>
        <w:t>practices</w:t>
      </w:r>
      <w:r w:rsidRPr="00D50981">
        <w:rPr>
          <w:rStyle w:val="StyleUnderline"/>
        </w:rPr>
        <w:t xml:space="preserve"> that </w:t>
      </w:r>
      <w:r w:rsidRPr="00D50981">
        <w:rPr>
          <w:rStyle w:val="Emphasis"/>
        </w:rPr>
        <w:t>reduce</w:t>
      </w:r>
      <w:r>
        <w:t xml:space="preserve"> synthetic nitrogen </w:t>
      </w:r>
      <w:r w:rsidRPr="00D50981">
        <w:rPr>
          <w:rStyle w:val="Emphasis"/>
        </w:rPr>
        <w:t>fertilizer use</w:t>
      </w:r>
      <w:r w:rsidRPr="00D50981">
        <w:rPr>
          <w:rStyle w:val="StyleUnderline"/>
        </w:rPr>
        <w:t xml:space="preserve"> and keep what is applied to fields </w:t>
      </w:r>
      <w:r w:rsidRPr="00D50981">
        <w:rPr>
          <w:rStyle w:val="Emphasis"/>
        </w:rPr>
        <w:t>out of waterways</w:t>
      </w:r>
      <w:r>
        <w:t xml:space="preserve">. </w:t>
      </w:r>
      <w:r w:rsidRPr="00D50981">
        <w:rPr>
          <w:rStyle w:val="StyleUnderline"/>
        </w:rPr>
        <w:t xml:space="preserve">The </w:t>
      </w:r>
      <w:r w:rsidRPr="00D50981">
        <w:rPr>
          <w:rStyle w:val="Emphasis"/>
        </w:rPr>
        <w:t>resulting soils</w:t>
      </w:r>
      <w:r w:rsidRPr="00D50981">
        <w:rPr>
          <w:rStyle w:val="StyleUnderline"/>
        </w:rPr>
        <w:t xml:space="preserve"> contain more living organic matter and are kept covered year-round to </w:t>
      </w:r>
      <w:r w:rsidRPr="00D50981">
        <w:rPr>
          <w:rStyle w:val="Emphasis"/>
        </w:rPr>
        <w:t>resist erosion</w:t>
      </w:r>
      <w:r>
        <w:t xml:space="preserve"> </w:t>
      </w:r>
      <w:r w:rsidRPr="00D50981">
        <w:rPr>
          <w:rStyle w:val="StyleUnderline"/>
        </w:rPr>
        <w:t xml:space="preserve">and </w:t>
      </w:r>
      <w:r w:rsidRPr="00D50981">
        <w:rPr>
          <w:rStyle w:val="Emphasis"/>
        </w:rPr>
        <w:t>hold more water and nutrients</w:t>
      </w:r>
      <w:r>
        <w:t xml:space="preserve">. </w:t>
      </w:r>
      <w:r w:rsidRPr="00D50981">
        <w:rPr>
          <w:rStyle w:val="StyleUnderline"/>
        </w:rPr>
        <w:t xml:space="preserve">These practices can </w:t>
      </w:r>
      <w:r w:rsidRPr="00D50981">
        <w:rPr>
          <w:rStyle w:val="Emphasis"/>
        </w:rPr>
        <w:t>simultaneously</w:t>
      </w:r>
      <w:r w:rsidRPr="00D50981">
        <w:rPr>
          <w:rStyle w:val="StyleUnderline"/>
        </w:rPr>
        <w:t xml:space="preserve"> </w:t>
      </w:r>
      <w:r w:rsidRPr="00D50981">
        <w:rPr>
          <w:rStyle w:val="Emphasis"/>
        </w:rPr>
        <w:t>reduce farmers’ costs</w:t>
      </w:r>
      <w:r>
        <w:t xml:space="preserve"> </w:t>
      </w:r>
      <w:r w:rsidRPr="00D50981">
        <w:rPr>
          <w:rStyle w:val="StyleUnderline"/>
        </w:rPr>
        <w:t xml:space="preserve">and make farmland </w:t>
      </w:r>
      <w:r w:rsidRPr="00D50981">
        <w:rPr>
          <w:rStyle w:val="Emphasis"/>
        </w:rPr>
        <w:t>more resilient to floods and droughts</w:t>
      </w:r>
      <w:r>
        <w:t xml:space="preserve">, </w:t>
      </w:r>
      <w:r w:rsidRPr="00D50981">
        <w:rPr>
          <w:rStyle w:val="Emphasis"/>
        </w:rPr>
        <w:t>while</w:t>
      </w:r>
      <w:r w:rsidRPr="00D50981">
        <w:rPr>
          <w:rStyle w:val="StyleUnderline"/>
        </w:rPr>
        <w:t xml:space="preserve"> </w:t>
      </w:r>
      <w:r w:rsidRPr="00D50981">
        <w:rPr>
          <w:rStyle w:val="Emphasis"/>
        </w:rPr>
        <w:t>improving the long-term fertility of soil</w:t>
      </w:r>
      <w:r>
        <w:t xml:space="preserve"> (Basche 2017; Basche and DeLonge 2019; Hunt, Hill, and Leibman 2019; Mulik 2017; Myers, Weber, and Tellatin 2019; Stillerman and DeLonge 2019). </w:t>
      </w:r>
      <w:r w:rsidRPr="00D50981">
        <w:rPr>
          <w:rStyle w:val="StyleUnderline"/>
        </w:rPr>
        <w:t>Thus</w:t>
      </w:r>
      <w:r>
        <w:t xml:space="preserve">, these two </w:t>
      </w:r>
      <w:r w:rsidRPr="00D50981">
        <w:t>important food production</w:t>
      </w:r>
      <w:r>
        <w:t xml:space="preserve"> and economic forces in our country—</w:t>
      </w:r>
      <w:r w:rsidRPr="00D50981">
        <w:rPr>
          <w:rStyle w:val="StyleUnderline"/>
        </w:rPr>
        <w:t xml:space="preserve">the </w:t>
      </w:r>
      <w:r w:rsidRPr="00D50981">
        <w:rPr>
          <w:rStyle w:val="Emphasis"/>
        </w:rPr>
        <w:t>Midwest farming industry</w:t>
      </w:r>
      <w:r w:rsidRPr="00D50981">
        <w:rPr>
          <w:rStyle w:val="StyleUnderline"/>
        </w:rPr>
        <w:t xml:space="preserve"> and the Gulf Coast fishing industry—can </w:t>
      </w:r>
      <w:r w:rsidRPr="00D50981">
        <w:rPr>
          <w:rStyle w:val="Emphasis"/>
        </w:rPr>
        <w:t>jointly benefit</w:t>
      </w:r>
      <w:r>
        <w:t xml:space="preserve"> </w:t>
      </w:r>
      <w:r w:rsidRPr="00D50981">
        <w:rPr>
          <w:rStyle w:val="StyleUnderline"/>
        </w:rPr>
        <w:t>from one set of practices</w:t>
      </w:r>
      <w:r>
        <w:t>.</w:t>
      </w:r>
    </w:p>
    <w:p w14:paraId="086C0C2D" w14:textId="77777777" w:rsidR="00F75EA6" w:rsidRDefault="00F75EA6" w:rsidP="00F75EA6"/>
    <w:p w14:paraId="70E8C013" w14:textId="5EE6642E" w:rsidR="00F75EA6" w:rsidRDefault="00F75EA6" w:rsidP="00F75EA6">
      <w:pPr>
        <w:pStyle w:val="Heading3"/>
      </w:pPr>
      <w:r>
        <w:t>--AT: Perception Link</w:t>
      </w:r>
    </w:p>
    <w:p w14:paraId="2C1D9775" w14:textId="21E940C9" w:rsidR="00F75EA6" w:rsidRPr="00F75EA6" w:rsidRDefault="00F75EA6" w:rsidP="00F75EA6">
      <w:pPr>
        <w:pStyle w:val="Heading4"/>
      </w:pPr>
      <w:r>
        <w:t xml:space="preserve">TURN – Empirically, threat of future regs for a stagnating industry drives a </w:t>
      </w:r>
      <w:r w:rsidRPr="00F75EA6">
        <w:t>boom</w:t>
      </w:r>
      <w:r>
        <w:t xml:space="preserve"> in </w:t>
      </w:r>
      <w:r w:rsidRPr="00F75EA6">
        <w:rPr>
          <w:u w:val="single"/>
        </w:rPr>
        <w:t>innovation</w:t>
      </w:r>
      <w:r>
        <w:t xml:space="preserve">, driving costs </w:t>
      </w:r>
      <w:r w:rsidRPr="00F75EA6">
        <w:t>way</w:t>
      </w:r>
      <w:r>
        <w:t xml:space="preserve"> </w:t>
      </w:r>
      <w:r w:rsidRPr="00F75EA6">
        <w:rPr>
          <w:u w:val="single"/>
        </w:rPr>
        <w:t>down</w:t>
      </w:r>
      <w:r>
        <w:t xml:space="preserve"> and productivity </w:t>
      </w:r>
      <w:r w:rsidRPr="00F75EA6">
        <w:rPr>
          <w:u w:val="single"/>
        </w:rPr>
        <w:t>up</w:t>
      </w:r>
      <w:r>
        <w:t xml:space="preserve"> – Fishing proves</w:t>
      </w:r>
    </w:p>
    <w:p w14:paraId="06483568" w14:textId="77777777" w:rsidR="00F75EA6" w:rsidRPr="003216EB" w:rsidRDefault="00F75EA6" w:rsidP="00F75EA6">
      <w:r w:rsidRPr="003216EB">
        <w:rPr>
          <w:rStyle w:val="Style13ptBold"/>
        </w:rPr>
        <w:t>Stewart 10</w:t>
      </w:r>
      <w:r>
        <w:t xml:space="preserve"> – Economic Analyst, IT &amp; Innovation Foundation</w:t>
      </w:r>
    </w:p>
    <w:p w14:paraId="1B35785A" w14:textId="77777777" w:rsidR="00F75EA6" w:rsidRDefault="00F75EA6" w:rsidP="00F75EA6">
      <w:r>
        <w:t xml:space="preserve">Luke A. Stewart, The Impact of Regulation on Innovation in the United States: A Cross-Industry Literature Review, June 2010, Study commissioned by the Institute of Medicine Committee on Patient Safety and Health IT, </w:t>
      </w:r>
      <w:hyperlink r:id="rId43" w:history="1">
        <w:r w:rsidRPr="00920507">
          <w:rPr>
            <w:rStyle w:val="Hyperlink"/>
          </w:rPr>
          <w:t>https://itif.org/files/2011-impact-regulation-innovation.pdf</w:t>
        </w:r>
      </w:hyperlink>
    </w:p>
    <w:p w14:paraId="6D56D68E" w14:textId="77777777" w:rsidR="00F75EA6" w:rsidRPr="00C64AB6" w:rsidRDefault="00F75EA6" w:rsidP="00F75EA6"/>
    <w:p w14:paraId="3771F8D4" w14:textId="77777777" w:rsidR="00F75EA6" w:rsidRDefault="00F75EA6" w:rsidP="00F75EA6">
      <w:r>
        <w:t>Agriculture</w:t>
      </w:r>
    </w:p>
    <w:p w14:paraId="2A639E94" w14:textId="77777777" w:rsidR="00F75EA6" w:rsidRDefault="00F75EA6" w:rsidP="00F75EA6">
      <w:r w:rsidRPr="003216EB">
        <w:rPr>
          <w:rStyle w:val="StyleUnderline"/>
        </w:rPr>
        <w:t>Unnevehr and Jensen</w:t>
      </w:r>
      <w:r>
        <w:t xml:space="preserve"> (1996) </w:t>
      </w:r>
      <w:r w:rsidRPr="003216EB">
        <w:rPr>
          <w:rStyle w:val="StyleUnderline"/>
        </w:rPr>
        <w:t>examine</w:t>
      </w:r>
      <w:r>
        <w:t xml:space="preserve"> the USDA specification standard requiring Hazard Analysis Critical Control Point (HACCP) safety </w:t>
      </w:r>
      <w:r w:rsidRPr="003216EB">
        <w:rPr>
          <w:rStyle w:val="StyleUnderline"/>
        </w:rPr>
        <w:t>inspection in the meat industry</w:t>
      </w:r>
      <w:r w:rsidRPr="003216EB">
        <w:t xml:space="preserve">. Going </w:t>
      </w:r>
      <w:r w:rsidRPr="003216EB">
        <w:rPr>
          <w:rStyle w:val="StyleUnderline"/>
        </w:rPr>
        <w:t>against the conventional economic wisdom</w:t>
      </w:r>
      <w:r>
        <w:t xml:space="preserve">, they regard this </w:t>
      </w:r>
      <w:r w:rsidRPr="003216EB">
        <w:rPr>
          <w:rStyle w:val="StyleUnderline"/>
        </w:rPr>
        <w:t>command-and-control regime</w:t>
      </w:r>
      <w:r>
        <w:t xml:space="preserve"> as </w:t>
      </w:r>
      <w:r w:rsidRPr="003216EB">
        <w:rPr>
          <w:rStyle w:val="StyleUnderline"/>
        </w:rPr>
        <w:t>more efficient than</w:t>
      </w:r>
      <w:r>
        <w:t xml:space="preserve"> potential </w:t>
      </w:r>
      <w:r w:rsidRPr="003216EB">
        <w:rPr>
          <w:rStyle w:val="StyleUnderline"/>
        </w:rPr>
        <w:t>incentive-based regimes due to inherent information asymmetry in the</w:t>
      </w:r>
      <w:r>
        <w:t xml:space="preserve"> meat </w:t>
      </w:r>
      <w:r w:rsidRPr="003216EB">
        <w:rPr>
          <w:rStyle w:val="StyleUnderline"/>
        </w:rPr>
        <w:t>market</w:t>
      </w:r>
      <w:r>
        <w:t xml:space="preserve">. In other words, incentive standards would require that quality information </w:t>
      </w:r>
      <w:r w:rsidRPr="003216EB">
        <w:t>about</w:t>
      </w:r>
      <w:r>
        <w:t xml:space="preserve"> the safety of products is conveyed to consumers such that they can make purchasing choices. In the case of meat products, effectively conveying this information to consumers would be both costly and difficult. On the other hand, Henson and Caswell (1999) argue that command-and-control regulations tend “to restrict the freedom of [food] suppliers to control food safety in a manner that is most appropriate for their operations, hampering efficiency and innovation” (p. 596).</w:t>
      </w:r>
    </w:p>
    <w:p w14:paraId="72877E89" w14:textId="67DC8A1A" w:rsidR="00F75EA6" w:rsidRDefault="00F75EA6" w:rsidP="00F75EA6">
      <w:r w:rsidRPr="003216EB">
        <w:rPr>
          <w:rStyle w:val="StyleUnderline"/>
        </w:rPr>
        <w:t xml:space="preserve">Aerni (2004) </w:t>
      </w:r>
      <w:r w:rsidRPr="00F75EA6">
        <w:rPr>
          <w:rStyle w:val="Emphasis"/>
        </w:rPr>
        <w:t>studies the effect of increasing regulatory stringency and policy</w:t>
      </w:r>
      <w:r w:rsidRPr="003216EB">
        <w:rPr>
          <w:rStyle w:val="Emphasis"/>
        </w:rPr>
        <w:t xml:space="preserve"> uncertainty</w:t>
      </w:r>
      <w:r w:rsidRPr="003216EB">
        <w:rPr>
          <w:rStyle w:val="StyleUnderline"/>
        </w:rPr>
        <w:t xml:space="preserve"> on fisheries</w:t>
      </w:r>
      <w:r>
        <w:t xml:space="preserve"> </w:t>
      </w:r>
      <w:r w:rsidRPr="003216EB">
        <w:rPr>
          <w:rStyle w:val="StyleUnderline"/>
        </w:rPr>
        <w:t xml:space="preserve">and </w:t>
      </w:r>
      <w:r w:rsidRPr="003216EB">
        <w:rPr>
          <w:rStyle w:val="Emphasis"/>
        </w:rPr>
        <w:t>finds</w:t>
      </w:r>
      <w:r w:rsidRPr="003216EB">
        <w:rPr>
          <w:rStyle w:val="StyleUnderline"/>
        </w:rPr>
        <w:t xml:space="preserve"> that they tend to </w:t>
      </w:r>
      <w:r w:rsidRPr="003216EB">
        <w:rPr>
          <w:rStyle w:val="Emphasis"/>
        </w:rPr>
        <w:t>respond</w:t>
      </w:r>
      <w:r w:rsidRPr="003216EB">
        <w:rPr>
          <w:rStyle w:val="StyleUnderline"/>
        </w:rPr>
        <w:t xml:space="preserve"> to social regulation </w:t>
      </w:r>
      <w:r w:rsidRPr="003216EB">
        <w:rPr>
          <w:rStyle w:val="Emphasis"/>
        </w:rPr>
        <w:t>with market innovation</w:t>
      </w:r>
      <w:r w:rsidRPr="003216EB">
        <w:rPr>
          <w:rStyle w:val="StyleUnderline"/>
        </w:rPr>
        <w:t xml:space="preserve"> in both </w:t>
      </w:r>
      <w:r w:rsidRPr="003216EB">
        <w:rPr>
          <w:rStyle w:val="Emphasis"/>
        </w:rPr>
        <w:t>products</w:t>
      </w:r>
      <w:r w:rsidRPr="003216EB">
        <w:rPr>
          <w:rStyle w:val="StyleUnderline"/>
        </w:rPr>
        <w:t xml:space="preserve"> and </w:t>
      </w:r>
      <w:r w:rsidRPr="003216EB">
        <w:rPr>
          <w:rStyle w:val="Emphasis"/>
        </w:rPr>
        <w:t>processes</w:t>
      </w:r>
      <w:r w:rsidRPr="003216EB">
        <w:rPr>
          <w:rStyle w:val="StyleUnderline"/>
        </w:rPr>
        <w:t>.</w:t>
      </w:r>
      <w:r>
        <w:t xml:space="preserve"> </w:t>
      </w:r>
      <w:r w:rsidRPr="003216EB">
        <w:rPr>
          <w:rStyle w:val="StyleUnderline"/>
        </w:rPr>
        <w:t xml:space="preserve">He asserts that </w:t>
      </w:r>
      <w:r w:rsidRPr="003216EB">
        <w:rPr>
          <w:rStyle w:val="Emphasis"/>
        </w:rPr>
        <w:t>the evolution of the industry</w:t>
      </w:r>
      <w:r w:rsidRPr="003216EB">
        <w:rPr>
          <w:rStyle w:val="StyleUnderline"/>
        </w:rPr>
        <w:t xml:space="preserve"> from </w:t>
      </w:r>
      <w:r w:rsidRPr="003216EB">
        <w:rPr>
          <w:rStyle w:val="Emphasis"/>
        </w:rPr>
        <w:t>small-scal</w:t>
      </w:r>
      <w:r w:rsidRPr="003216EB">
        <w:rPr>
          <w:rStyle w:val="StyleUnderline"/>
        </w:rPr>
        <w:t xml:space="preserve">e fish catching to </w:t>
      </w:r>
      <w:r w:rsidRPr="003216EB">
        <w:rPr>
          <w:rStyle w:val="Emphasis"/>
        </w:rPr>
        <w:t>large-scale</w:t>
      </w:r>
      <w:r w:rsidRPr="003216EB">
        <w:rPr>
          <w:rStyle w:val="StyleUnderline"/>
        </w:rPr>
        <w:t xml:space="preserve"> fish catching to fish</w:t>
      </w:r>
      <w:r>
        <w:t xml:space="preserve"> </w:t>
      </w:r>
      <w:r w:rsidRPr="003216EB">
        <w:rPr>
          <w:rStyle w:val="Emphasis"/>
        </w:rPr>
        <w:t>farming and</w:t>
      </w:r>
      <w:r>
        <w:t xml:space="preserve"> fish </w:t>
      </w:r>
      <w:r w:rsidRPr="003216EB">
        <w:rPr>
          <w:rStyle w:val="Emphasis"/>
        </w:rPr>
        <w:t>breeding</w:t>
      </w:r>
      <w:r>
        <w:t xml:space="preserve"> </w:t>
      </w:r>
      <w:r w:rsidRPr="003216EB">
        <w:rPr>
          <w:rStyle w:val="Emphasis"/>
        </w:rPr>
        <w:t>was</w:t>
      </w:r>
      <w:r>
        <w:t xml:space="preserve"> partly </w:t>
      </w:r>
      <w:r w:rsidRPr="003216EB">
        <w:rPr>
          <w:rStyle w:val="Emphasis"/>
        </w:rPr>
        <w:t>in response to more stringent policies</w:t>
      </w:r>
      <w:r w:rsidRPr="003216EB">
        <w:rPr>
          <w:rStyle w:val="StyleUnderline"/>
        </w:rPr>
        <w:t xml:space="preserve"> regarding high sea fishing, as well as </w:t>
      </w:r>
      <w:r w:rsidRPr="003216EB">
        <w:rPr>
          <w:rStyle w:val="Emphasis"/>
        </w:rPr>
        <w:t>policy incentives</w:t>
      </w:r>
      <w:r w:rsidRPr="003216EB">
        <w:rPr>
          <w:rStyle w:val="StyleUnderline"/>
        </w:rPr>
        <w:t xml:space="preserve"> to promote fish farming</w:t>
      </w:r>
      <w:r>
        <w:t xml:space="preserve">. </w:t>
      </w:r>
      <w:r w:rsidRPr="003216EB">
        <w:rPr>
          <w:rStyle w:val="StyleUnderline"/>
        </w:rPr>
        <w:t xml:space="preserve">He also finds that many of </w:t>
      </w:r>
      <w:r w:rsidRPr="003216EB">
        <w:rPr>
          <w:rStyle w:val="Emphasis"/>
        </w:rPr>
        <w:t>the innovations—including aquatic biotechnology and transgenic fish breeding</w:t>
      </w:r>
      <w:r w:rsidRPr="003216EB">
        <w:rPr>
          <w:rStyle w:val="StyleUnderline"/>
        </w:rPr>
        <w:t xml:space="preserve">—were </w:t>
      </w:r>
      <w:r w:rsidRPr="003216EB">
        <w:rPr>
          <w:rStyle w:val="Emphasis"/>
        </w:rPr>
        <w:t>stimulated by the policy uncertainty</w:t>
      </w:r>
      <w:r w:rsidRPr="003216EB">
        <w:rPr>
          <w:rStyle w:val="StyleUnderline"/>
        </w:rPr>
        <w:t xml:space="preserve"> </w:t>
      </w:r>
      <w:r w:rsidRPr="00F75EA6">
        <w:rPr>
          <w:rStyle w:val="Emphasis"/>
        </w:rPr>
        <w:t>caused by the threat of</w:t>
      </w:r>
      <w:r w:rsidRPr="003216EB">
        <w:rPr>
          <w:rStyle w:val="Emphasis"/>
        </w:rPr>
        <w:t xml:space="preserve"> future regulation</w:t>
      </w:r>
      <w:r>
        <w:t xml:space="preserve">. </w:t>
      </w:r>
      <w:r w:rsidRPr="003216EB">
        <w:rPr>
          <w:rStyle w:val="StyleUnderline"/>
        </w:rPr>
        <w:t xml:space="preserve">One </w:t>
      </w:r>
      <w:r w:rsidRPr="003216EB">
        <w:rPr>
          <w:rStyle w:val="Emphasis"/>
        </w:rPr>
        <w:t>consequence</w:t>
      </w:r>
      <w:r>
        <w:t xml:space="preserve"> </w:t>
      </w:r>
      <w:r w:rsidRPr="003216EB">
        <w:rPr>
          <w:rStyle w:val="StyleUnderline"/>
        </w:rPr>
        <w:t>of innovation</w:t>
      </w:r>
      <w:r>
        <w:t xml:space="preserve">, he notes, </w:t>
      </w:r>
      <w:r w:rsidRPr="003216EB">
        <w:rPr>
          <w:rStyle w:val="StyleUnderline"/>
        </w:rPr>
        <w:t xml:space="preserve">is that “the </w:t>
      </w:r>
      <w:r w:rsidRPr="003216EB">
        <w:rPr>
          <w:rStyle w:val="Emphasis"/>
        </w:rPr>
        <w:t>amount of feed used</w:t>
      </w:r>
      <w:r>
        <w:t xml:space="preserve"> </w:t>
      </w:r>
      <w:r w:rsidRPr="003216EB">
        <w:rPr>
          <w:rStyle w:val="StyleUnderline"/>
        </w:rPr>
        <w:t xml:space="preserve">for growing salmon in 2003 is </w:t>
      </w:r>
      <w:r w:rsidRPr="003216EB">
        <w:rPr>
          <w:rStyle w:val="Emphasis"/>
        </w:rPr>
        <w:t>44 percent of what it was</w:t>
      </w:r>
      <w:r>
        <w:t xml:space="preserve"> </w:t>
      </w:r>
      <w:r w:rsidRPr="003216EB">
        <w:rPr>
          <w:rStyle w:val="StyleUnderline"/>
        </w:rPr>
        <w:t>in 1972</w:t>
      </w:r>
      <w:r>
        <w:t>” (p. 331).</w:t>
      </w:r>
    </w:p>
    <w:p w14:paraId="12AAEF4D" w14:textId="77777777" w:rsidR="00F75EA6" w:rsidRPr="00F75EA6" w:rsidRDefault="00F75EA6" w:rsidP="00F75EA6">
      <w:pPr>
        <w:rPr>
          <w:rStyle w:val="Style13ptBold"/>
          <w:b w:val="0"/>
          <w:bCs w:val="0"/>
          <w:sz w:val="20"/>
          <w:u w:val="none"/>
        </w:rPr>
      </w:pPr>
    </w:p>
    <w:p w14:paraId="44C40926" w14:textId="0584DFF8" w:rsidR="00F75EA6" w:rsidRPr="00CC4FC7" w:rsidRDefault="00F75EA6" w:rsidP="00F75EA6">
      <w:pPr>
        <w:pStyle w:val="Heading4"/>
      </w:pPr>
      <w:r>
        <w:t xml:space="preserve">And, </w:t>
      </w:r>
      <w:r w:rsidRPr="00F75EA6">
        <w:rPr>
          <w:u w:val="single"/>
        </w:rPr>
        <w:t>lack of certainty</w:t>
      </w:r>
      <w:r>
        <w:t xml:space="preserve"> is nonunique – But we solve it</w:t>
      </w:r>
    </w:p>
    <w:p w14:paraId="2F9FC914" w14:textId="77777777" w:rsidR="00F75EA6" w:rsidRDefault="00F75EA6" w:rsidP="00F75EA6">
      <w:r w:rsidRPr="00AE0677">
        <w:rPr>
          <w:rStyle w:val="Style13ptBold"/>
        </w:rPr>
        <w:t>Peck 16</w:t>
      </w:r>
      <w:r>
        <w:t xml:space="preserve"> – </w:t>
      </w:r>
      <w:r w:rsidRPr="00AE0677">
        <w:t>Professor of Law, West Virginia University College of Law</w:t>
      </w:r>
    </w:p>
    <w:p w14:paraId="1FF1C8AD" w14:textId="6C8ED861" w:rsidR="00F75EA6" w:rsidRDefault="00F75EA6" w:rsidP="00F75EA6">
      <w:r w:rsidRPr="00AE0677">
        <w:t>Alison Peck, The Aftermath of Alt v. EPA: Unresolved Tensions in Poultry Farm Pollution Control, 118 W. Va. L. Rev. (2016).</w:t>
      </w:r>
      <w:r>
        <w:t xml:space="preserve"> </w:t>
      </w:r>
      <w:hyperlink r:id="rId44" w:history="1">
        <w:r w:rsidRPr="00920507">
          <w:rPr>
            <w:rStyle w:val="Hyperlink"/>
          </w:rPr>
          <w:t>https://researchrepository.wvu.edu/wvlr/vol118/iss3/4</w:t>
        </w:r>
      </w:hyperlink>
    </w:p>
    <w:p w14:paraId="3638ADBF" w14:textId="77777777" w:rsidR="00F75EA6" w:rsidRDefault="00F75EA6" w:rsidP="00F75EA6"/>
    <w:p w14:paraId="19AC6878" w14:textId="77777777" w:rsidR="00F75EA6" w:rsidRPr="00AE0677" w:rsidRDefault="00F75EA6" w:rsidP="00F75EA6">
      <w:pPr>
        <w:rPr>
          <w:sz w:val="16"/>
        </w:rPr>
      </w:pPr>
      <w:r w:rsidRPr="00AE0677">
        <w:rPr>
          <w:sz w:val="16"/>
        </w:rPr>
        <w:t>On October 2, 2014, the Environmental Protection Agency ("</w:t>
      </w:r>
      <w:r w:rsidRPr="002621B8">
        <w:rPr>
          <w:rStyle w:val="StyleUnderline"/>
        </w:rPr>
        <w:t>EPA") withdrew its appeal to the Fourth Circuit in Alt v. EPA</w:t>
      </w:r>
      <w:r w:rsidRPr="00AE0677">
        <w:rPr>
          <w:sz w:val="16"/>
        </w:rPr>
        <w:t xml:space="preserve">,' a case that highlighted the tension between common poultry farming practices in the mid-Atlantic region and attempts by environmental groups and regulators to clean up the Chesapeake Bay. </w:t>
      </w:r>
      <w:r w:rsidRPr="002621B8">
        <w:rPr>
          <w:rStyle w:val="StyleUnderline"/>
        </w:rPr>
        <w:t xml:space="preserve">The EPA's withdrawal of its appeal leaves </w:t>
      </w:r>
      <w:r w:rsidRPr="002621B8">
        <w:rPr>
          <w:rStyle w:val="Emphasis"/>
        </w:rPr>
        <w:t>uncertain</w:t>
      </w:r>
      <w:r w:rsidRPr="00AE0677">
        <w:rPr>
          <w:sz w:val="16"/>
        </w:rPr>
        <w:t xml:space="preserve">, in most districts, </w:t>
      </w:r>
      <w:r w:rsidRPr="002621B8">
        <w:rPr>
          <w:rStyle w:val="StyleUnderline"/>
        </w:rPr>
        <w:t xml:space="preserve">whether the EPA can pursue enforcement of what it still contends are unpermitted discharges of pollutants under the </w:t>
      </w:r>
      <w:r w:rsidRPr="00AE0677">
        <w:rPr>
          <w:sz w:val="16"/>
        </w:rPr>
        <w:t>Clean Water Act ("</w:t>
      </w:r>
      <w:r w:rsidRPr="002621B8">
        <w:rPr>
          <w:rStyle w:val="StyleUnderline"/>
        </w:rPr>
        <w:t>CWA</w:t>
      </w:r>
      <w:r w:rsidRPr="00AE0677">
        <w:rPr>
          <w:sz w:val="16"/>
        </w:rPr>
        <w:t xml:space="preserve">") against poultry farmers when poultry house fans scatter litter, dander, and debris in the surrounding area. The </w:t>
      </w:r>
      <w:r w:rsidRPr="00AE0677">
        <w:rPr>
          <w:rStyle w:val="Emphasis"/>
        </w:rPr>
        <w:t>uncertainty raises stakes</w:t>
      </w:r>
      <w:r w:rsidRPr="00AE0677">
        <w:rPr>
          <w:sz w:val="16"/>
        </w:rPr>
        <w:t xml:space="preserve"> for both interests: Poultry farmers face potential liability for standard production practices that are difficult to alter; at the same time, nutrient runoff from poultry production continues to pollute the Bay, as well as other critical watersheds.</w:t>
      </w:r>
    </w:p>
    <w:p w14:paraId="06309259" w14:textId="77777777" w:rsidR="00F75EA6" w:rsidRPr="00AE0677" w:rsidRDefault="00F75EA6" w:rsidP="00F75EA6">
      <w:pPr>
        <w:rPr>
          <w:sz w:val="16"/>
        </w:rPr>
      </w:pPr>
      <w:r w:rsidRPr="00AE0677">
        <w:rPr>
          <w:sz w:val="16"/>
        </w:rPr>
        <w:t xml:space="preserve">In Alt, </w:t>
      </w:r>
      <w:r w:rsidRPr="00AE0677">
        <w:rPr>
          <w:rStyle w:val="StyleUnderline"/>
        </w:rPr>
        <w:t>the EPA unsuccessfully attempted to enforce the CWA</w:t>
      </w:r>
      <w:r w:rsidRPr="00AE0677">
        <w:rPr>
          <w:sz w:val="16"/>
        </w:rPr>
        <w:t xml:space="preserve"> in the Chesapeake Bay watershed2 </w:t>
      </w:r>
      <w:r w:rsidRPr="00AE0677">
        <w:rPr>
          <w:rStyle w:val="StyleUnderline"/>
        </w:rPr>
        <w:t>against</w:t>
      </w:r>
      <w:r w:rsidRPr="00AE0677">
        <w:rPr>
          <w:sz w:val="16"/>
        </w:rPr>
        <w:t xml:space="preserve"> poultry farmyard pollution-that is, </w:t>
      </w:r>
      <w:r w:rsidRPr="00AE0677">
        <w:rPr>
          <w:rStyle w:val="StyleUnderline"/>
        </w:rPr>
        <w:t>runoff</w:t>
      </w:r>
      <w:r w:rsidRPr="00AE0677">
        <w:rPr>
          <w:sz w:val="16"/>
        </w:rPr>
        <w:t xml:space="preserve"> of manure, litter, and dander released from poultry houses through ventilation fans into the surrounding yard.3 In granting summary judgment for the plaintiff, the District Court for the Northern District of West Virginia held that the EPA could not require a poultry farmer in Hardy County, West Virginia, to obtain a permit under Section 402 of the CWA.4 </w:t>
      </w:r>
      <w:r w:rsidRPr="00AE0677">
        <w:rPr>
          <w:rStyle w:val="StyleUnderline"/>
        </w:rPr>
        <w:t>The key issue in Alt was whether the discharges of litter, manure, and dander that escaped from the enclosed parts of the facility qualified as agricultural stormwater, which is exempt from</w:t>
      </w:r>
      <w:r w:rsidRPr="00AE0677">
        <w:rPr>
          <w:sz w:val="16"/>
        </w:rPr>
        <w:t xml:space="preserve"> the CWA requirement that concentrated animal feeding 5 operations ("CAFOs") obtain </w:t>
      </w:r>
      <w:r w:rsidRPr="00AE0677">
        <w:rPr>
          <w:rStyle w:val="StyleUnderline"/>
        </w:rPr>
        <w:t>permits</w:t>
      </w:r>
      <w:r w:rsidRPr="00AE0677">
        <w:rPr>
          <w:sz w:val="16"/>
        </w:rPr>
        <w:t xml:space="preserve"> to discharge. </w:t>
      </w:r>
      <w:r w:rsidRPr="00AE0677">
        <w:rPr>
          <w:rStyle w:val="StyleUnderline"/>
        </w:rPr>
        <w:t>The court held that the discharges were exempt</w:t>
      </w:r>
      <w:r w:rsidRPr="00AE0677">
        <w:rPr>
          <w:sz w:val="16"/>
        </w:rPr>
        <w:t>.7</w:t>
      </w:r>
    </w:p>
    <w:p w14:paraId="106B1024" w14:textId="77777777" w:rsidR="00F75EA6" w:rsidRPr="00AE0677" w:rsidRDefault="00F75EA6" w:rsidP="00F75EA6">
      <w:pPr>
        <w:rPr>
          <w:sz w:val="16"/>
        </w:rPr>
      </w:pPr>
      <w:r w:rsidRPr="00AE0677">
        <w:rPr>
          <w:rStyle w:val="StyleUnderline"/>
        </w:rPr>
        <w:t>The EPA initially appealed the case</w:t>
      </w:r>
      <w:r w:rsidRPr="00AE0677">
        <w:rPr>
          <w:sz w:val="16"/>
        </w:rPr>
        <w:t xml:space="preserve">,7 </w:t>
      </w:r>
      <w:r w:rsidRPr="00AE0677">
        <w:rPr>
          <w:rStyle w:val="StyleUnderline"/>
        </w:rPr>
        <w:t>but voluntarily withdrew the appea</w:t>
      </w:r>
      <w:r w:rsidRPr="00AE0677">
        <w:rPr>
          <w:sz w:val="16"/>
        </w:rPr>
        <w:t xml:space="preserve">l a few months later. In a public statement, </w:t>
      </w:r>
      <w:r w:rsidRPr="00AE0677">
        <w:rPr>
          <w:rStyle w:val="StyleUnderline"/>
        </w:rPr>
        <w:t>the EPA</w:t>
      </w:r>
      <w:r w:rsidRPr="00AE0677">
        <w:rPr>
          <w:sz w:val="16"/>
        </w:rPr>
        <w:t xml:space="preserve"> cited limited resources and higher priorities,9 but also </w:t>
      </w:r>
      <w:r w:rsidRPr="00AE0677">
        <w:rPr>
          <w:rStyle w:val="StyleUnderline"/>
        </w:rPr>
        <w:t>noted that the "EPA remains committed to working with the agricultural community to ensure compliance with this legal requirement and to pursue enforcement</w:t>
      </w:r>
      <w:r w:rsidRPr="00AE0677">
        <w:rPr>
          <w:sz w:val="16"/>
        </w:rPr>
        <w:t xml:space="preserve"> when necessary."'</w:t>
      </w:r>
    </w:p>
    <w:p w14:paraId="7656E434" w14:textId="77777777" w:rsidR="00F75EA6" w:rsidRPr="00F75EA6" w:rsidRDefault="00F75EA6" w:rsidP="00F75EA6">
      <w:pPr>
        <w:rPr>
          <w:rStyle w:val="StyleUnderline"/>
        </w:rPr>
      </w:pPr>
      <w:r w:rsidRPr="00AE0677">
        <w:rPr>
          <w:rStyle w:val="StyleUnderline"/>
        </w:rPr>
        <w:t xml:space="preserve">This Article considers the stakes of </w:t>
      </w:r>
      <w:r w:rsidRPr="00F75EA6">
        <w:rPr>
          <w:rStyle w:val="Emphasis"/>
        </w:rPr>
        <w:t>uncertainty resulting</w:t>
      </w:r>
      <w:r w:rsidRPr="00AE0677">
        <w:rPr>
          <w:rStyle w:val="StyleUnderline"/>
        </w:rPr>
        <w:t xml:space="preserve"> from the EPA's </w:t>
      </w:r>
      <w:r w:rsidRPr="00F75EA6">
        <w:rPr>
          <w:rStyle w:val="Emphasis"/>
        </w:rPr>
        <w:t>withdrawal of its appeal</w:t>
      </w:r>
      <w:r w:rsidRPr="00AE0677">
        <w:rPr>
          <w:sz w:val="16"/>
        </w:rPr>
        <w:t xml:space="preserve"> </w:t>
      </w:r>
      <w:r w:rsidRPr="00F75EA6">
        <w:rPr>
          <w:rStyle w:val="StyleUnderline"/>
        </w:rPr>
        <w:t>in the Fourth Circuit</w:t>
      </w:r>
      <w:r w:rsidRPr="00AE0677">
        <w:rPr>
          <w:sz w:val="16"/>
        </w:rPr>
        <w:t xml:space="preserve"> </w:t>
      </w:r>
      <w:r w:rsidRPr="00F75EA6">
        <w:rPr>
          <w:rStyle w:val="Emphasis"/>
        </w:rPr>
        <w:t>combined with</w:t>
      </w:r>
      <w:r w:rsidRPr="00AE0677">
        <w:rPr>
          <w:rStyle w:val="StyleUnderline"/>
        </w:rPr>
        <w:t xml:space="preserve"> its </w:t>
      </w:r>
      <w:r w:rsidRPr="00F75EA6">
        <w:rPr>
          <w:rStyle w:val="Emphasis"/>
        </w:rPr>
        <w:t>continued position that it has authority</w:t>
      </w:r>
      <w:r w:rsidRPr="00AE0677">
        <w:rPr>
          <w:rStyle w:val="StyleUnderline"/>
        </w:rPr>
        <w:t xml:space="preserve"> to require </w:t>
      </w:r>
      <w:r w:rsidRPr="00F75EA6">
        <w:rPr>
          <w:rStyle w:val="StyleUnderline"/>
        </w:rPr>
        <w:t>permitting in these cases.</w:t>
      </w:r>
    </w:p>
    <w:p w14:paraId="7E7DA8C1" w14:textId="77777777" w:rsidR="00F75EA6" w:rsidRPr="00AE0677" w:rsidRDefault="00F75EA6" w:rsidP="00F75EA6">
      <w:pPr>
        <w:rPr>
          <w:sz w:val="16"/>
        </w:rPr>
      </w:pPr>
      <w:r w:rsidRPr="00F75EA6">
        <w:rPr>
          <w:rStyle w:val="StyleUnderline"/>
        </w:rPr>
        <w:t>Both the Chesapeake Bay (and those who rely on it) and poultry farmers</w:t>
      </w:r>
      <w:r w:rsidRPr="00AE0677">
        <w:rPr>
          <w:rStyle w:val="StyleUnderline"/>
        </w:rPr>
        <w:t xml:space="preserve"> </w:t>
      </w:r>
      <w:r w:rsidRPr="00F75EA6">
        <w:rPr>
          <w:rStyle w:val="Emphasis"/>
        </w:rPr>
        <w:t>face substantial</w:t>
      </w:r>
      <w:r w:rsidRPr="00AE0677">
        <w:rPr>
          <w:rStyle w:val="Emphasis"/>
        </w:rPr>
        <w:t xml:space="preserve"> costs and </w:t>
      </w:r>
      <w:r w:rsidRPr="00F75EA6">
        <w:rPr>
          <w:rStyle w:val="Emphasis"/>
        </w:rPr>
        <w:t>risks as long as</w:t>
      </w:r>
      <w:r w:rsidRPr="00AE0677">
        <w:rPr>
          <w:rStyle w:val="StyleUnderline"/>
        </w:rPr>
        <w:t xml:space="preserve"> this category of </w:t>
      </w:r>
      <w:r w:rsidRPr="00F75EA6">
        <w:rPr>
          <w:rStyle w:val="Emphasis"/>
        </w:rPr>
        <w:t>pollution continues</w:t>
      </w:r>
      <w:r w:rsidRPr="00AE0677">
        <w:rPr>
          <w:rStyle w:val="StyleUnderline"/>
        </w:rPr>
        <w:t xml:space="preserve"> and the </w:t>
      </w:r>
      <w:r w:rsidRPr="00F75EA6">
        <w:rPr>
          <w:rStyle w:val="Emphasis"/>
        </w:rPr>
        <w:t>EPA's enforcement intentions and options remain unclear</w:t>
      </w:r>
      <w:r w:rsidRPr="00AE0677">
        <w:rPr>
          <w:sz w:val="16"/>
        </w:rPr>
        <w:t xml:space="preserve">. Part II evaluates the potential impact on the Chesapeake Bay from poultry farm pollution, where excessive nutrient runoff from decades of intensive poultry production has contributed to crisis pollution levels, and existing strategies and goals for mitigation of existing pollution and prevention of future damage. Part III looks at the other side of the story: What is the impact of uncertainty on poultry farmers? Nearly all poultry production is conducted under production contracts with large integrators like Tyson Foods, Pilgrim's Pride, and Perdue Farms, but to date the </w:t>
      </w:r>
      <w:r w:rsidRPr="00AE0677">
        <w:rPr>
          <w:rStyle w:val="StyleUnderline"/>
        </w:rPr>
        <w:t>environmental liability has remained largely with the individual growers, who often lack sufficient capital to make substantial changes</w:t>
      </w:r>
      <w:r w:rsidRPr="00AE0677">
        <w:rPr>
          <w:sz w:val="16"/>
        </w:rPr>
        <w:t xml:space="preserve"> to poultry house ventilation systems. Part IV examines the district court decision in Alt and the strength of the EPA's claim for enforcement under the CWA regime for CAFOs. This Part concludes that the EPA might prevail in other courts based on a different interpretation of the scope of the agricultural stormwater exemption for CAFOs. Part V reviews the EPA's withdrawal of its appeal in the Fourth Circuit and analyzes the likelihood-based on both legal and political considerations-that the EPA will pursue and prevail in future enforcement actions. The Article concludes that </w:t>
      </w:r>
      <w:r w:rsidRPr="00AE0677">
        <w:rPr>
          <w:rStyle w:val="StyleUnderline"/>
        </w:rPr>
        <w:t>the EPA has sufficient grounds for liability to make</w:t>
      </w:r>
      <w:r w:rsidRPr="00AE0677">
        <w:rPr>
          <w:sz w:val="16"/>
        </w:rPr>
        <w:t xml:space="preserve"> poultry </w:t>
      </w:r>
      <w:r w:rsidRPr="00AE0677">
        <w:rPr>
          <w:rStyle w:val="StyleUnderline"/>
        </w:rPr>
        <w:t>farmers nervous, but lacks sufficient legal and political muscle to assure its success</w:t>
      </w:r>
      <w:r w:rsidRPr="00AE0677">
        <w:rPr>
          <w:sz w:val="16"/>
        </w:rPr>
        <w:t xml:space="preserve">, potentially </w:t>
      </w:r>
      <w:r w:rsidRPr="00AE0677">
        <w:rPr>
          <w:rStyle w:val="StyleUnderline"/>
        </w:rPr>
        <w:t>leaving</w:t>
      </w:r>
      <w:r w:rsidRPr="00AE0677">
        <w:rPr>
          <w:sz w:val="16"/>
        </w:rPr>
        <w:t xml:space="preserve"> the Bay and other critical </w:t>
      </w:r>
      <w:r w:rsidRPr="00AE0677">
        <w:rPr>
          <w:rStyle w:val="StyleUnderline"/>
        </w:rPr>
        <w:t>watersheds unprotected</w:t>
      </w:r>
      <w:r w:rsidRPr="00AE0677">
        <w:rPr>
          <w:sz w:val="16"/>
        </w:rPr>
        <w:t xml:space="preserve"> from this type of poultry farm pollution. The Article considers the EPA's options for resolving the tension while bearing in mind the risk to poultry farmers and suggests avenues for further research.</w:t>
      </w:r>
    </w:p>
    <w:p w14:paraId="5AE60112" w14:textId="77777777" w:rsidR="00F75EA6" w:rsidRDefault="00F75EA6" w:rsidP="00F75EA6"/>
    <w:p w14:paraId="10C4486B" w14:textId="3D7DB658" w:rsidR="00F75EA6" w:rsidRDefault="00F75EA6" w:rsidP="00F75EA6">
      <w:pPr>
        <w:pStyle w:val="Heading3"/>
      </w:pPr>
      <w:r>
        <w:t>1AR – Indict</w:t>
      </w:r>
    </w:p>
    <w:p w14:paraId="1AC9269D" w14:textId="5A2EF603" w:rsidR="00F75EA6" w:rsidRPr="00F75EA6" w:rsidRDefault="00F75EA6" w:rsidP="00F75EA6">
      <w:pPr>
        <w:pStyle w:val="Heading4"/>
      </w:pPr>
      <w:r>
        <w:t>Be skeptical – Lobbying</w:t>
      </w:r>
    </w:p>
    <w:p w14:paraId="388A2D35" w14:textId="77777777" w:rsidR="00F75EA6" w:rsidRPr="00401889" w:rsidRDefault="00F75EA6" w:rsidP="00F75EA6">
      <w:pPr>
        <w:rPr>
          <w:rStyle w:val="Style13ptBold"/>
        </w:rPr>
      </w:pPr>
      <w:r>
        <w:rPr>
          <w:rStyle w:val="Style13ptBold"/>
        </w:rPr>
        <w:t>Finney 21</w:t>
      </w:r>
      <w:r w:rsidRPr="00401889">
        <w:t xml:space="preserve"> – </w:t>
      </w:r>
      <w:r>
        <w:t>Federal law clerk, W.D. Tenn.</w:t>
      </w:r>
    </w:p>
    <w:p w14:paraId="27F50B25" w14:textId="77777777" w:rsidR="00F75EA6" w:rsidRPr="000538F3" w:rsidRDefault="00F75EA6" w:rsidP="00F75EA6">
      <w:r>
        <w:t xml:space="preserve">Bradley R. Finney, clerk for the U.S. District Court for the Western District of Tennessee, former associate in the Houston office of Norton Rose Fulbright, Agricultural Law Stifles Innovation and Competition, 72 Ala. L. Rev. 785 (​2021), </w:t>
      </w:r>
      <w:hyperlink r:id="rId45" w:history="1">
        <w:r w:rsidRPr="00920507">
          <w:rPr>
            <w:rStyle w:val="Hyperlink"/>
          </w:rPr>
          <w:t>https://www.law.ua.edu/lawreview/files/2021/05/3-Finney-785-838.pdf</w:t>
        </w:r>
      </w:hyperlink>
    </w:p>
    <w:p w14:paraId="64D41DDA" w14:textId="2543DE21" w:rsidR="00F75EA6" w:rsidRPr="00F75EA6" w:rsidRDefault="00F75EA6" w:rsidP="00F75EA6">
      <w:r w:rsidRPr="00DF5749">
        <w:t xml:space="preserve">Finally, there is also a general lack of pressure to innovate from consumers, policymakers, and other outside forces because food is ostensibly inexpensive. 406 But food prices at the store do not reflect the true costs of its production. 407 Thus, the consequences of agricultural exceptionalism "are easily ignored by consumers and policymakers who support the production and availability of 'cheap' food." 408 </w:t>
      </w:r>
      <w:r w:rsidRPr="00DF5749">
        <w:rPr>
          <w:rStyle w:val="StyleUnderline"/>
        </w:rPr>
        <w:t>At the same time, policymakers</w:t>
      </w:r>
      <w:r w:rsidRPr="00DF5749">
        <w:t xml:space="preserve"> </w:t>
      </w:r>
      <w:r w:rsidRPr="00DF5749">
        <w:rPr>
          <w:rStyle w:val="StyleUnderline"/>
        </w:rPr>
        <w:t xml:space="preserve">likely </w:t>
      </w:r>
      <w:r w:rsidRPr="00DF5749">
        <w:rPr>
          <w:rStyle w:val="Emphasis"/>
        </w:rPr>
        <w:t>ignore negative consequences</w:t>
      </w:r>
      <w:r w:rsidRPr="00DF5749">
        <w:rPr>
          <w:rStyle w:val="StyleUnderline"/>
        </w:rPr>
        <w:t xml:space="preserve"> of agricultural</w:t>
      </w:r>
      <w:r w:rsidRPr="00DF5749">
        <w:t xml:space="preserve"> </w:t>
      </w:r>
      <w:r w:rsidRPr="00DF5749">
        <w:rPr>
          <w:rStyle w:val="StyleUnderline"/>
        </w:rPr>
        <w:t xml:space="preserve">exceptionalism </w:t>
      </w:r>
      <w:r w:rsidRPr="003216EB">
        <w:rPr>
          <w:rStyle w:val="Emphasis"/>
        </w:rPr>
        <w:t>due to the industry's</w:t>
      </w:r>
      <w:r w:rsidRPr="00DF5749">
        <w:rPr>
          <w:rStyle w:val="Emphasis"/>
        </w:rPr>
        <w:t xml:space="preserve"> substantial lobbying efforts</w:t>
      </w:r>
      <w:r w:rsidRPr="00DF5749">
        <w:t xml:space="preserve">. 409 </w:t>
      </w:r>
      <w:r w:rsidRPr="00DF5749">
        <w:rPr>
          <w:rStyle w:val="StyleUnderline"/>
        </w:rPr>
        <w:t xml:space="preserve">In 2018, agriculture spent </w:t>
      </w:r>
      <w:r w:rsidRPr="00DF5749">
        <w:rPr>
          <w:rStyle w:val="Emphasis"/>
        </w:rPr>
        <w:t>$ 134.8 million</w:t>
      </w:r>
      <w:r w:rsidRPr="00DF5749">
        <w:t xml:space="preserve"> </w:t>
      </w:r>
      <w:r w:rsidRPr="00DF5749">
        <w:rPr>
          <w:rStyle w:val="StyleUnderline"/>
        </w:rPr>
        <w:t>to lobby U.S. policymakers</w:t>
      </w:r>
      <w:r w:rsidRPr="00DF5749">
        <w:t xml:space="preserve">. 410 </w:t>
      </w:r>
      <w:r w:rsidRPr="00DF5749">
        <w:rPr>
          <w:rStyle w:val="StyleUnderline"/>
        </w:rPr>
        <w:t>This put</w:t>
      </w:r>
      <w:r w:rsidRPr="00DF5749">
        <w:t xml:space="preserve"> </w:t>
      </w:r>
      <w:r w:rsidRPr="00DF5749">
        <w:rPr>
          <w:rStyle w:val="StyleUnderline"/>
        </w:rPr>
        <w:t>ag</w:t>
      </w:r>
      <w:r w:rsidRPr="00DF5749">
        <w:t xml:space="preserve">riculture </w:t>
      </w:r>
      <w:r w:rsidRPr="00DF5749">
        <w:rPr>
          <w:rStyle w:val="StyleUnderline"/>
        </w:rPr>
        <w:t xml:space="preserve">among the </w:t>
      </w:r>
      <w:r w:rsidRPr="00DF5749">
        <w:rPr>
          <w:rStyle w:val="Emphasis"/>
        </w:rPr>
        <w:t>top ten spenders in the</w:t>
      </w:r>
      <w:r w:rsidRPr="00DF5749">
        <w:t xml:space="preserve"> </w:t>
      </w:r>
      <w:r w:rsidRPr="00DF5749">
        <w:rPr>
          <w:rStyle w:val="Emphasis"/>
        </w:rPr>
        <w:t>U</w:t>
      </w:r>
      <w:r w:rsidRPr="00DF5749">
        <w:t xml:space="preserve">nited </w:t>
      </w:r>
      <w:r w:rsidRPr="00DF5749">
        <w:rPr>
          <w:rStyle w:val="Emphasis"/>
        </w:rPr>
        <w:t>S</w:t>
      </w:r>
      <w:r w:rsidRPr="00DF5749">
        <w:t xml:space="preserve">tates. 411 </w:t>
      </w:r>
    </w:p>
    <w:p w14:paraId="20E8A7D8" w14:textId="127A5F9C" w:rsidR="00F75EA6" w:rsidRDefault="00F75EA6" w:rsidP="00F75EA6">
      <w:pPr>
        <w:pStyle w:val="Heading3"/>
      </w:pPr>
      <w:r>
        <w:t>1AR – Water Turn</w:t>
      </w:r>
    </w:p>
    <w:p w14:paraId="187BC0B2" w14:textId="77777777" w:rsidR="00F75EA6" w:rsidRPr="008905DB" w:rsidRDefault="00F75EA6" w:rsidP="00F75EA6">
      <w:pPr>
        <w:pStyle w:val="Heading4"/>
      </w:pPr>
      <w:r>
        <w:t xml:space="preserve">We control uniqueness – And, ag’s water pollution wrecks every </w:t>
      </w:r>
      <w:r w:rsidRPr="00283653">
        <w:rPr>
          <w:u w:val="single"/>
        </w:rPr>
        <w:t>other</w:t>
      </w:r>
      <w:r>
        <w:t xml:space="preserve"> sector too</w:t>
      </w:r>
    </w:p>
    <w:p w14:paraId="5E9C1B1E" w14:textId="77777777" w:rsidR="00F75EA6" w:rsidRPr="00401889" w:rsidRDefault="00F75EA6" w:rsidP="00F75EA6">
      <w:pPr>
        <w:rPr>
          <w:rStyle w:val="Style13ptBold"/>
        </w:rPr>
      </w:pPr>
      <w:r>
        <w:rPr>
          <w:rStyle w:val="Style13ptBold"/>
        </w:rPr>
        <w:t>Finney 21</w:t>
      </w:r>
      <w:r w:rsidRPr="00401889">
        <w:t xml:space="preserve"> – </w:t>
      </w:r>
      <w:r>
        <w:t>Federal law clerk, W.D. Tenn.</w:t>
      </w:r>
    </w:p>
    <w:p w14:paraId="25C93F6B" w14:textId="77777777" w:rsidR="00F75EA6" w:rsidRPr="000538F3" w:rsidRDefault="00F75EA6" w:rsidP="00F75EA6">
      <w:r>
        <w:t xml:space="preserve">Bradley R. Finney, clerk for the U.S. District Court for the Western District of Tennessee, former associate in the Houston office of Norton Rose Fulbright, Agricultural Law Stifles Innovation and Competition, 72 Ala. L. Rev. 785 (​2021), </w:t>
      </w:r>
      <w:hyperlink r:id="rId46" w:history="1">
        <w:r w:rsidRPr="00920507">
          <w:rPr>
            <w:rStyle w:val="Hyperlink"/>
          </w:rPr>
          <w:t>https://www.law.ua.edu/lawreview/files/2021/05/3-Finney-785-838.pdf</w:t>
        </w:r>
      </w:hyperlink>
    </w:p>
    <w:p w14:paraId="3492A677" w14:textId="77777777" w:rsidR="00F75EA6" w:rsidRPr="000538F3" w:rsidRDefault="00F75EA6" w:rsidP="00F75EA6"/>
    <w:p w14:paraId="7908FEB7" w14:textId="77777777" w:rsidR="00F75EA6" w:rsidRDefault="00F75EA6" w:rsidP="00F75EA6">
      <w:r w:rsidRPr="000538F3">
        <w:rPr>
          <w:rStyle w:val="StyleUnderline"/>
        </w:rPr>
        <w:t>Second</w:t>
      </w:r>
      <w:r>
        <w:t xml:space="preserve">, a </w:t>
      </w:r>
      <w:r w:rsidRPr="003B4275">
        <w:rPr>
          <w:rStyle w:val="Emphasis"/>
        </w:rPr>
        <w:t>higher</w:t>
      </w:r>
      <w:r>
        <w:t xml:space="preserve"> amount of </w:t>
      </w:r>
      <w:r w:rsidRPr="003B4275">
        <w:rPr>
          <w:rStyle w:val="Emphasis"/>
        </w:rPr>
        <w:t>water pollution</w:t>
      </w:r>
      <w:r w:rsidRPr="000538F3">
        <w:rPr>
          <w:rStyle w:val="StyleUnderline"/>
        </w:rPr>
        <w:t xml:space="preserve"> </w:t>
      </w:r>
      <w:r w:rsidRPr="003B4275">
        <w:rPr>
          <w:rStyle w:val="Emphasis"/>
        </w:rPr>
        <w:t>increases expenses</w:t>
      </w:r>
      <w:r w:rsidRPr="003B4275">
        <w:rPr>
          <w:rStyle w:val="StyleUnderline"/>
        </w:rPr>
        <w:t xml:space="preserve"> for </w:t>
      </w:r>
      <w:r w:rsidRPr="003B4275">
        <w:rPr>
          <w:rStyle w:val="Emphasis"/>
        </w:rPr>
        <w:t>the rest of the</w:t>
      </w:r>
      <w:r>
        <w:t xml:space="preserve"> </w:t>
      </w:r>
      <w:r w:rsidRPr="00A31545">
        <w:rPr>
          <w:rStyle w:val="Emphasis"/>
        </w:rPr>
        <w:t>U</w:t>
      </w:r>
      <w:r>
        <w:t xml:space="preserve">nited </w:t>
      </w:r>
      <w:r w:rsidRPr="00A31545">
        <w:rPr>
          <w:rStyle w:val="Emphasis"/>
        </w:rPr>
        <w:t>S</w:t>
      </w:r>
      <w:r>
        <w:t xml:space="preserve">tates. </w:t>
      </w:r>
      <w:r w:rsidRPr="003B4275">
        <w:rPr>
          <w:rStyle w:val="Emphasis"/>
        </w:rPr>
        <w:t>Businesses</w:t>
      </w:r>
      <w:r w:rsidRPr="00A31545">
        <w:rPr>
          <w:rStyle w:val="StyleUnderline"/>
        </w:rPr>
        <w:t xml:space="preserve"> and </w:t>
      </w:r>
      <w:r w:rsidRPr="003B4275">
        <w:rPr>
          <w:rStyle w:val="Emphasis"/>
        </w:rPr>
        <w:t>individuals</w:t>
      </w:r>
      <w:r w:rsidRPr="00A31545">
        <w:rPr>
          <w:rStyle w:val="StyleUnderline"/>
        </w:rPr>
        <w:t xml:space="preserve"> are </w:t>
      </w:r>
      <w:r w:rsidRPr="0027346E">
        <w:rPr>
          <w:rStyle w:val="Emphasis"/>
        </w:rPr>
        <w:t>responsible for expenses</w:t>
      </w:r>
      <w:r>
        <w:t xml:space="preserve"> that are </w:t>
      </w:r>
      <w:r w:rsidRPr="00A31545">
        <w:rPr>
          <w:rStyle w:val="Emphasis"/>
        </w:rPr>
        <w:t>caused by conventional ag</w:t>
      </w:r>
      <w:r>
        <w:t>riculture</w:t>
      </w:r>
      <w:r w:rsidRPr="00A31545">
        <w:rPr>
          <w:rStyle w:val="Emphasis"/>
        </w:rPr>
        <w:t>'s</w:t>
      </w:r>
      <w:r>
        <w:t xml:space="preserve"> </w:t>
      </w:r>
      <w:r w:rsidRPr="00A31545">
        <w:rPr>
          <w:rStyle w:val="Emphasis"/>
        </w:rPr>
        <w:t>water pollution</w:t>
      </w:r>
      <w:r w:rsidRPr="000538F3">
        <w:rPr>
          <w:rStyle w:val="StyleUnderline"/>
        </w:rPr>
        <w:t xml:space="preserve">, such as </w:t>
      </w:r>
      <w:r w:rsidRPr="00A31545">
        <w:rPr>
          <w:rStyle w:val="Emphasis"/>
        </w:rPr>
        <w:t>healthcare costs</w:t>
      </w:r>
      <w:r w:rsidRPr="000538F3">
        <w:rPr>
          <w:rStyle w:val="StyleUnderline"/>
        </w:rPr>
        <w:t xml:space="preserve">, </w:t>
      </w:r>
      <w:r w:rsidRPr="00A31545">
        <w:rPr>
          <w:rStyle w:val="Emphasis"/>
        </w:rPr>
        <w:t>filtration</w:t>
      </w:r>
      <w:r w:rsidRPr="000538F3">
        <w:rPr>
          <w:rStyle w:val="StyleUnderline"/>
        </w:rPr>
        <w:t xml:space="preserve"> costs, and </w:t>
      </w:r>
      <w:r w:rsidRPr="00A31545">
        <w:rPr>
          <w:rStyle w:val="Emphasis"/>
        </w:rPr>
        <w:t>many others</w:t>
      </w:r>
      <w:r>
        <w:t xml:space="preserve">. 436 </w:t>
      </w:r>
      <w:r w:rsidRPr="00A31545">
        <w:t xml:space="preserve">Third, </w:t>
      </w:r>
      <w:r w:rsidRPr="000538F3">
        <w:rPr>
          <w:rStyle w:val="StyleUnderline"/>
        </w:rPr>
        <w:t xml:space="preserve">businesses and individuals </w:t>
      </w:r>
      <w:r w:rsidRPr="00A31545">
        <w:rPr>
          <w:rStyle w:val="Emphasis"/>
        </w:rPr>
        <w:t>also</w:t>
      </w:r>
      <w:r w:rsidRPr="000538F3">
        <w:rPr>
          <w:rStyle w:val="StyleUnderline"/>
        </w:rPr>
        <w:t xml:space="preserve"> experience a </w:t>
      </w:r>
      <w:r w:rsidRPr="00A31545">
        <w:rPr>
          <w:rStyle w:val="Emphasis"/>
        </w:rPr>
        <w:t>decrease in the financial benefits</w:t>
      </w:r>
      <w:r w:rsidRPr="000538F3">
        <w:rPr>
          <w:rStyle w:val="StyleUnderline"/>
        </w:rPr>
        <w:t xml:space="preserve"> of</w:t>
      </w:r>
      <w:r>
        <w:t xml:space="preserve"> </w:t>
      </w:r>
      <w:r w:rsidRPr="00A31545">
        <w:t>having</w:t>
      </w:r>
      <w:r>
        <w:t xml:space="preserve"> </w:t>
      </w:r>
      <w:r w:rsidRPr="00A31545">
        <w:rPr>
          <w:rStyle w:val="Emphasis"/>
        </w:rPr>
        <w:t>clean water</w:t>
      </w:r>
      <w:r w:rsidRPr="000538F3">
        <w:rPr>
          <w:rStyle w:val="StyleUnderline"/>
        </w:rPr>
        <w:t xml:space="preserve">, such as </w:t>
      </w:r>
      <w:r w:rsidRPr="00A31545">
        <w:rPr>
          <w:rStyle w:val="Emphasis"/>
        </w:rPr>
        <w:t>drops</w:t>
      </w:r>
      <w:r w:rsidRPr="00A31545">
        <w:rPr>
          <w:rStyle w:val="StyleUnderline"/>
        </w:rPr>
        <w:t xml:space="preserve"> in </w:t>
      </w:r>
      <w:r w:rsidRPr="00A31545">
        <w:rPr>
          <w:rStyle w:val="Emphasis"/>
        </w:rPr>
        <w:t>tourism</w:t>
      </w:r>
      <w:r w:rsidRPr="00A31545">
        <w:rPr>
          <w:rStyle w:val="StyleUnderline"/>
        </w:rPr>
        <w:t xml:space="preserve"> and</w:t>
      </w:r>
      <w:r w:rsidRPr="000538F3">
        <w:rPr>
          <w:rStyle w:val="StyleUnderline"/>
        </w:rPr>
        <w:t xml:space="preserve"> </w:t>
      </w:r>
      <w:r w:rsidRPr="00A31545">
        <w:rPr>
          <w:rStyle w:val="Emphasis"/>
        </w:rPr>
        <w:t>fishing revenue</w:t>
      </w:r>
      <w:r w:rsidRPr="00A31545">
        <w:t>.</w:t>
      </w:r>
      <w:r>
        <w:t xml:space="preserve"> 437 </w:t>
      </w:r>
    </w:p>
    <w:p w14:paraId="6920AA5D" w14:textId="77777777" w:rsidR="00F75EA6" w:rsidRDefault="00F75EA6" w:rsidP="00F75EA6"/>
    <w:p w14:paraId="2534A39A" w14:textId="77777777" w:rsidR="00F75EA6" w:rsidRDefault="00F75EA6" w:rsidP="00F75EA6">
      <w:pPr>
        <w:pStyle w:val="Heading4"/>
      </w:pPr>
      <w:r>
        <w:t>Massively outweighs their internal link. Kills the economy AND turns ag</w:t>
      </w:r>
    </w:p>
    <w:p w14:paraId="6F752169" w14:textId="77777777" w:rsidR="00F75EA6" w:rsidRPr="008905DB" w:rsidRDefault="00F75EA6" w:rsidP="00F75EA6">
      <w:r w:rsidRPr="008905DB">
        <w:rPr>
          <w:rStyle w:val="Style13ptBold"/>
        </w:rPr>
        <w:t>McCarthy 14</w:t>
      </w:r>
      <w:r>
        <w:t xml:space="preserve"> – Administrator, EPA</w:t>
      </w:r>
    </w:p>
    <w:p w14:paraId="7B8FAA82" w14:textId="77777777" w:rsidR="00F75EA6" w:rsidRDefault="00F75EA6" w:rsidP="00F75EA6">
      <w:r w:rsidRPr="008905DB">
        <w:t>Gina McCarthy, Opinion: Clearer protections for clean water support a strong farm economy, 2014, https://www.agri-pulse.com/articles/3826-opinion-clearer-protections-for-clean-water-support-a-strong-farm-economy?iframe=1</w:t>
      </w:r>
    </w:p>
    <w:p w14:paraId="518D36AF" w14:textId="77777777" w:rsidR="00F75EA6" w:rsidRDefault="00F75EA6" w:rsidP="00F75EA6"/>
    <w:p w14:paraId="3177C259" w14:textId="77777777" w:rsidR="00F75EA6" w:rsidRDefault="00F75EA6" w:rsidP="00F75EA6">
      <w:r>
        <w:t>The U.S. Environmental Protection Agency (</w:t>
      </w:r>
      <w:r w:rsidRPr="008905DB">
        <w:rPr>
          <w:rStyle w:val="StyleUnderline"/>
        </w:rPr>
        <w:t>EPA</w:t>
      </w:r>
      <w:r>
        <w:t xml:space="preserve">), in partnership with the Army Corps of Engineers (USACE), </w:t>
      </w:r>
      <w:r w:rsidRPr="008905DB">
        <w:rPr>
          <w:rStyle w:val="StyleUnderline"/>
        </w:rPr>
        <w:t>is taking action to protect the precious waters</w:t>
      </w:r>
      <w:r>
        <w:t xml:space="preserve"> and natural resources </w:t>
      </w:r>
      <w:r w:rsidRPr="008905DB">
        <w:rPr>
          <w:rStyle w:val="StyleUnderline"/>
        </w:rPr>
        <w:t xml:space="preserve">that </w:t>
      </w:r>
      <w:r w:rsidRPr="00283653">
        <w:rPr>
          <w:rStyle w:val="StyleUnderline"/>
        </w:rPr>
        <w:t>sustain our way of life</w:t>
      </w:r>
      <w:r w:rsidRPr="008905DB">
        <w:rPr>
          <w:rStyle w:val="StyleUnderline"/>
        </w:rPr>
        <w:t>.</w:t>
      </w:r>
    </w:p>
    <w:p w14:paraId="5A67A3F3" w14:textId="77777777" w:rsidR="00F75EA6" w:rsidRDefault="00F75EA6" w:rsidP="00F75EA6">
      <w:r w:rsidRPr="008905DB">
        <w:rPr>
          <w:rStyle w:val="Emphasis"/>
        </w:rPr>
        <w:t>Water</w:t>
      </w:r>
      <w:r w:rsidRPr="008905DB">
        <w:rPr>
          <w:rStyle w:val="StyleUnderline"/>
        </w:rPr>
        <w:t xml:space="preserve"> is the </w:t>
      </w:r>
      <w:r w:rsidRPr="008905DB">
        <w:rPr>
          <w:rStyle w:val="Emphasis"/>
        </w:rPr>
        <w:t>lifeblood</w:t>
      </w:r>
      <w:r w:rsidRPr="008905DB">
        <w:rPr>
          <w:rStyle w:val="StyleUnderline"/>
        </w:rPr>
        <w:t xml:space="preserve"> of </w:t>
      </w:r>
      <w:r w:rsidRPr="008905DB">
        <w:rPr>
          <w:rStyle w:val="Emphasis"/>
        </w:rPr>
        <w:t>American agriculture</w:t>
      </w:r>
      <w:r>
        <w:t xml:space="preserve">. </w:t>
      </w:r>
      <w:r w:rsidRPr="008905DB">
        <w:rPr>
          <w:rStyle w:val="StyleUnderline"/>
        </w:rPr>
        <w:t xml:space="preserve">The </w:t>
      </w:r>
      <w:r w:rsidRPr="008905DB">
        <w:rPr>
          <w:rStyle w:val="Emphasis"/>
        </w:rPr>
        <w:t>1930s taught us that</w:t>
      </w:r>
      <w:r>
        <w:t xml:space="preserve"> </w:t>
      </w:r>
      <w:r w:rsidRPr="008905DB">
        <w:rPr>
          <w:rStyle w:val="StyleUnderline"/>
        </w:rPr>
        <w:t>enduring lesson. Fueled by historic drought</w:t>
      </w:r>
      <w:r>
        <w:t xml:space="preserve"> and dryness, </w:t>
      </w:r>
      <w:r w:rsidRPr="008905DB">
        <w:rPr>
          <w:rStyle w:val="StyleUnderline"/>
        </w:rPr>
        <w:t>the Dust Bowl</w:t>
      </w:r>
      <w:r>
        <w:t xml:space="preserve"> in the “dirty thirties” plagued the Great Plains and </w:t>
      </w:r>
      <w:r w:rsidRPr="008905DB">
        <w:rPr>
          <w:rStyle w:val="Emphasis"/>
        </w:rPr>
        <w:t>devastated crops</w:t>
      </w:r>
      <w:r>
        <w:t xml:space="preserve"> </w:t>
      </w:r>
      <w:r w:rsidRPr="008905DB">
        <w:rPr>
          <w:rStyle w:val="StyleUnderline"/>
        </w:rPr>
        <w:t>and livelihoods</w:t>
      </w:r>
      <w:r>
        <w:t xml:space="preserve">. </w:t>
      </w:r>
      <w:r w:rsidRPr="008905DB">
        <w:rPr>
          <w:rStyle w:val="StyleUnderline"/>
        </w:rPr>
        <w:t xml:space="preserve">The threat to clean, usable water came to a </w:t>
      </w:r>
      <w:r w:rsidRPr="008905DB">
        <w:rPr>
          <w:rStyle w:val="Emphasis"/>
        </w:rPr>
        <w:t>tipping point</w:t>
      </w:r>
      <w:r>
        <w:t xml:space="preserve"> </w:t>
      </w:r>
      <w:r w:rsidRPr="008905DB">
        <w:rPr>
          <w:rStyle w:val="StyleUnderline"/>
        </w:rPr>
        <w:t>in the late 60s</w:t>
      </w:r>
      <w:r>
        <w:t xml:space="preserve"> and early 70s, </w:t>
      </w:r>
      <w:r w:rsidRPr="008905DB">
        <w:rPr>
          <w:rStyle w:val="StyleUnderline"/>
        </w:rPr>
        <w:t>when water pollution was so dense, a river in Ohio caught fire</w:t>
      </w:r>
      <w:r>
        <w:t>.</w:t>
      </w:r>
    </w:p>
    <w:p w14:paraId="55099664" w14:textId="77777777" w:rsidR="00F75EA6" w:rsidRPr="008905DB" w:rsidRDefault="00F75EA6" w:rsidP="00F75EA6">
      <w:pPr>
        <w:rPr>
          <w:rStyle w:val="StyleUnderline"/>
        </w:rPr>
      </w:pPr>
      <w:r w:rsidRPr="008905DB">
        <w:rPr>
          <w:rStyle w:val="StyleUnderline"/>
        </w:rPr>
        <w:t xml:space="preserve">That’s </w:t>
      </w:r>
      <w:r w:rsidRPr="008905DB">
        <w:rPr>
          <w:rStyle w:val="Emphasis"/>
        </w:rPr>
        <w:t>why</w:t>
      </w:r>
      <w:r>
        <w:t xml:space="preserve">, in 1972, </w:t>
      </w:r>
      <w:r w:rsidRPr="008905DB">
        <w:rPr>
          <w:rStyle w:val="Emphasis"/>
        </w:rPr>
        <w:t>Congress passed the Clean Water Act</w:t>
      </w:r>
      <w:r>
        <w:t xml:space="preserve"> </w:t>
      </w:r>
      <w:r w:rsidRPr="008905DB">
        <w:rPr>
          <w:rStyle w:val="StyleUnderline"/>
        </w:rPr>
        <w:t>to protect our rivers, lakes, streams, and wetlands</w:t>
      </w:r>
      <w:r>
        <w:t xml:space="preserve">. </w:t>
      </w:r>
      <w:r w:rsidRPr="008905DB">
        <w:rPr>
          <w:rStyle w:val="StyleUnderline"/>
        </w:rPr>
        <w:t xml:space="preserve">For </w:t>
      </w:r>
      <w:r w:rsidRPr="008905DB">
        <w:rPr>
          <w:rStyle w:val="Emphasis"/>
        </w:rPr>
        <w:t>more than four decades</w:t>
      </w:r>
      <w:r>
        <w:t xml:space="preserve">, </w:t>
      </w:r>
      <w:r w:rsidRPr="008905DB">
        <w:rPr>
          <w:rStyle w:val="StyleUnderline"/>
        </w:rPr>
        <w:t xml:space="preserve">the Clean Water Act has </w:t>
      </w:r>
      <w:r w:rsidRPr="008905DB">
        <w:rPr>
          <w:rStyle w:val="Emphasis"/>
        </w:rPr>
        <w:t>safeguarded</w:t>
      </w:r>
      <w:r>
        <w:t xml:space="preserve"> drinkable </w:t>
      </w:r>
      <w:r w:rsidRPr="008905DB">
        <w:rPr>
          <w:rStyle w:val="StyleUnderline"/>
        </w:rPr>
        <w:t>water</w:t>
      </w:r>
      <w:r>
        <w:t xml:space="preserve"> and unspoiled places to hunt, fish, swim, and play. </w:t>
      </w:r>
      <w:r w:rsidRPr="008905DB">
        <w:rPr>
          <w:rStyle w:val="StyleUnderline"/>
        </w:rPr>
        <w:t>The law didn't just defend the mighty Mississippi or</w:t>
      </w:r>
      <w:r>
        <w:t xml:space="preserve"> our </w:t>
      </w:r>
      <w:r w:rsidRPr="008905DB">
        <w:rPr>
          <w:rStyle w:val="StyleUnderline"/>
        </w:rPr>
        <w:t>Great Lakes</w:t>
      </w:r>
      <w:r>
        <w:t xml:space="preserve">; </w:t>
      </w:r>
      <w:r w:rsidRPr="008905DB">
        <w:rPr>
          <w:rStyle w:val="StyleUnderline"/>
        </w:rPr>
        <w:t xml:space="preserve">it also protected the smaller streams and wetlands that weave together a </w:t>
      </w:r>
      <w:r w:rsidRPr="008905DB">
        <w:rPr>
          <w:rStyle w:val="Emphasis"/>
        </w:rPr>
        <w:t>vast, interconnected system</w:t>
      </w:r>
      <w:r>
        <w:t xml:space="preserve">. </w:t>
      </w:r>
      <w:r w:rsidRPr="008905DB">
        <w:rPr>
          <w:rStyle w:val="StyleUnderline"/>
        </w:rPr>
        <w:t xml:space="preserve">It recognized that </w:t>
      </w:r>
      <w:r w:rsidRPr="008905DB">
        <w:rPr>
          <w:rStyle w:val="Emphasis"/>
        </w:rPr>
        <w:t>healthy</w:t>
      </w:r>
      <w:r>
        <w:t xml:space="preserve"> families and </w:t>
      </w:r>
      <w:r w:rsidRPr="008905DB">
        <w:rPr>
          <w:rStyle w:val="Emphasis"/>
        </w:rPr>
        <w:t>farms downstream</w:t>
      </w:r>
      <w:r>
        <w:t xml:space="preserve"> </w:t>
      </w:r>
      <w:r w:rsidRPr="008905DB">
        <w:rPr>
          <w:rStyle w:val="StyleUnderline"/>
        </w:rPr>
        <w:t xml:space="preserve">are </w:t>
      </w:r>
      <w:r w:rsidRPr="008905DB">
        <w:rPr>
          <w:rStyle w:val="Emphasis"/>
        </w:rPr>
        <w:t>beholden</w:t>
      </w:r>
      <w:r w:rsidRPr="008905DB">
        <w:rPr>
          <w:rStyle w:val="StyleUnderline"/>
        </w:rPr>
        <w:t xml:space="preserve"> to </w:t>
      </w:r>
      <w:r w:rsidRPr="008905DB">
        <w:rPr>
          <w:rStyle w:val="Emphasis"/>
        </w:rPr>
        <w:t>healthy headwaters</w:t>
      </w:r>
      <w:r w:rsidRPr="008905DB">
        <w:rPr>
          <w:rStyle w:val="StyleUnderline"/>
        </w:rPr>
        <w:t xml:space="preserve"> </w:t>
      </w:r>
      <w:r w:rsidRPr="008905DB">
        <w:rPr>
          <w:rStyle w:val="Emphasis"/>
        </w:rPr>
        <w:t>upstream</w:t>
      </w:r>
      <w:r w:rsidRPr="008905DB">
        <w:rPr>
          <w:rStyle w:val="StyleUnderline"/>
        </w:rPr>
        <w:t>.</w:t>
      </w:r>
    </w:p>
    <w:p w14:paraId="6BDB507E" w14:textId="77777777" w:rsidR="00F75EA6" w:rsidRDefault="00F75EA6" w:rsidP="00F75EA6">
      <w:r>
        <w:t xml:space="preserve">Incredibly, </w:t>
      </w:r>
      <w:r w:rsidRPr="008905DB">
        <w:rPr>
          <w:rStyle w:val="StyleUnderline"/>
        </w:rPr>
        <w:t>one in three Americans can thank those</w:t>
      </w:r>
      <w:r>
        <w:t xml:space="preserve"> seasonal, rain-dependent, </w:t>
      </w:r>
      <w:r w:rsidRPr="008905DB">
        <w:rPr>
          <w:rStyle w:val="StyleUnderline"/>
        </w:rPr>
        <w:t>headwater streams for</w:t>
      </w:r>
      <w:r>
        <w:t xml:space="preserve"> delivering clean </w:t>
      </w:r>
      <w:r w:rsidRPr="008905DB">
        <w:rPr>
          <w:rStyle w:val="StyleUnderline"/>
        </w:rPr>
        <w:t>water to drink</w:t>
      </w:r>
      <w:r>
        <w:t xml:space="preserve">. </w:t>
      </w:r>
      <w:r w:rsidRPr="008905DB">
        <w:rPr>
          <w:rStyle w:val="StyleUnderline"/>
        </w:rPr>
        <w:t xml:space="preserve">From </w:t>
      </w:r>
      <w:r w:rsidRPr="008905DB">
        <w:rPr>
          <w:rStyle w:val="Emphasis"/>
        </w:rPr>
        <w:t>manufacturing</w:t>
      </w:r>
      <w:r w:rsidRPr="008905DB">
        <w:rPr>
          <w:rStyle w:val="StyleUnderline"/>
        </w:rPr>
        <w:t xml:space="preserve"> and outdoor recreation to </w:t>
      </w:r>
      <w:r w:rsidRPr="008905DB">
        <w:rPr>
          <w:rStyle w:val="Emphasis"/>
        </w:rPr>
        <w:t>farming</w:t>
      </w:r>
      <w:r>
        <w:t xml:space="preserve"> </w:t>
      </w:r>
      <w:r w:rsidRPr="008905DB">
        <w:rPr>
          <w:rStyle w:val="StyleUnderline"/>
        </w:rPr>
        <w:t xml:space="preserve">the </w:t>
      </w:r>
      <w:r w:rsidRPr="008905DB">
        <w:rPr>
          <w:rStyle w:val="Emphasis"/>
        </w:rPr>
        <w:t>fuel, food, and fiber that feed our nation</w:t>
      </w:r>
      <w:r w:rsidRPr="008905DB">
        <w:rPr>
          <w:rStyle w:val="StyleUnderline"/>
        </w:rPr>
        <w:t>—</w:t>
      </w:r>
      <w:r w:rsidRPr="00283653">
        <w:rPr>
          <w:rStyle w:val="Emphasis"/>
        </w:rPr>
        <w:t>water is critical to every sector of our economy</w:t>
      </w:r>
      <w:r>
        <w:t xml:space="preserve">, </w:t>
      </w:r>
      <w:r w:rsidRPr="008905DB">
        <w:rPr>
          <w:rStyle w:val="StyleUnderline"/>
        </w:rPr>
        <w:t xml:space="preserve">accounting for </w:t>
      </w:r>
      <w:r w:rsidRPr="00283653">
        <w:rPr>
          <w:rStyle w:val="StyleUnderline"/>
        </w:rPr>
        <w:t>billions</w:t>
      </w:r>
      <w:r w:rsidRPr="008905DB">
        <w:rPr>
          <w:rStyle w:val="StyleUnderline"/>
        </w:rPr>
        <w:t xml:space="preserve"> in economic productivity</w:t>
      </w:r>
      <w:r>
        <w:t>.</w:t>
      </w:r>
    </w:p>
    <w:p w14:paraId="57ABEDA1" w14:textId="77777777" w:rsidR="00F75EA6" w:rsidRDefault="00F75EA6" w:rsidP="00F75EA6">
      <w:r>
        <w:t>Unfortunately, over the last decade, the Clean Water Act has been bogged down by confusion. Two complex court decisions narrowed legal protections and muddled everyone’s understanding of what waters are—or are not—covered under the law. Protections have been especially confusing for those smaller, interconnected streams and wetlands.</w:t>
      </w:r>
    </w:p>
    <w:p w14:paraId="79C81D11" w14:textId="77777777" w:rsidR="00F75EA6" w:rsidRDefault="00F75EA6" w:rsidP="00F75EA6">
      <w:r w:rsidRPr="00283653">
        <w:rPr>
          <w:rStyle w:val="StyleUnderline"/>
        </w:rPr>
        <w:t xml:space="preserve">That’s </w:t>
      </w:r>
      <w:r w:rsidRPr="00283653">
        <w:rPr>
          <w:rStyle w:val="Emphasis"/>
        </w:rPr>
        <w:t>why our action is so important</w:t>
      </w:r>
      <w:r>
        <w:t xml:space="preserve">. </w:t>
      </w:r>
      <w:r w:rsidRPr="008905DB">
        <w:rPr>
          <w:rStyle w:val="StyleUnderline"/>
        </w:rPr>
        <w:t xml:space="preserve">Based on </w:t>
      </w:r>
      <w:r w:rsidRPr="00283653">
        <w:rPr>
          <w:rStyle w:val="Emphasis"/>
        </w:rPr>
        <w:t>sound science</w:t>
      </w:r>
      <w:r w:rsidRPr="008905DB">
        <w:rPr>
          <w:rStyle w:val="StyleUnderline"/>
        </w:rPr>
        <w:t xml:space="preserve"> and the law</w:t>
      </w:r>
      <w:r>
        <w:t xml:space="preserve">, we’re proposing </w:t>
      </w:r>
      <w:r w:rsidRPr="00283653">
        <w:t xml:space="preserve">a </w:t>
      </w:r>
      <w:r w:rsidRPr="00283653">
        <w:rPr>
          <w:rStyle w:val="Emphasis"/>
        </w:rPr>
        <w:t>C</w:t>
      </w:r>
      <w:r w:rsidRPr="00283653">
        <w:t xml:space="preserve">lean </w:t>
      </w:r>
      <w:r w:rsidRPr="00283653">
        <w:rPr>
          <w:rStyle w:val="Emphasis"/>
        </w:rPr>
        <w:t>W</w:t>
      </w:r>
      <w:r w:rsidRPr="00283653">
        <w:t xml:space="preserve">ater </w:t>
      </w:r>
      <w:r w:rsidRPr="00283653">
        <w:rPr>
          <w:rStyle w:val="Emphasis"/>
        </w:rPr>
        <w:t>A</w:t>
      </w:r>
      <w:r w:rsidRPr="00283653">
        <w:t>ct</w:t>
      </w:r>
      <w:r>
        <w:t xml:space="preserve"> rule </w:t>
      </w:r>
      <w:r w:rsidRPr="00283653">
        <w:t xml:space="preserve">that </w:t>
      </w:r>
      <w:r w:rsidRPr="00283653">
        <w:rPr>
          <w:rStyle w:val="StyleUnderline"/>
        </w:rPr>
        <w:t>clarifies which waters are protected</w:t>
      </w:r>
      <w:r w:rsidRPr="00283653">
        <w:t>—</w:t>
      </w:r>
      <w:r w:rsidRPr="00283653">
        <w:rPr>
          <w:rStyle w:val="StyleUnderline"/>
        </w:rPr>
        <w:t xml:space="preserve">with </w:t>
      </w:r>
      <w:r w:rsidRPr="008905DB">
        <w:rPr>
          <w:rStyle w:val="StyleUnderline"/>
        </w:rPr>
        <w:t xml:space="preserve">an </w:t>
      </w:r>
      <w:r w:rsidRPr="00283653">
        <w:rPr>
          <w:rStyle w:val="StyleUnderline"/>
        </w:rPr>
        <w:t>eye</w:t>
      </w:r>
      <w:r w:rsidRPr="00283653">
        <w:t xml:space="preserve"> toward those vital waters </w:t>
      </w:r>
      <w:r w:rsidRPr="00283653">
        <w:rPr>
          <w:rStyle w:val="StyleUnderline"/>
        </w:rPr>
        <w:t>upstream</w:t>
      </w:r>
      <w:r w:rsidRPr="00283653">
        <w:t>.</w:t>
      </w:r>
    </w:p>
    <w:p w14:paraId="0D0FFE61" w14:textId="77777777" w:rsidR="00F75EA6" w:rsidRDefault="00F75EA6" w:rsidP="00F75EA6">
      <w:r>
        <w:t>Some in the agricultural community might think that this rule will broaden the reach of EPA regulations—but that’s simply not the case. Our proposed rule will not add to or expand the scope of waters historically protected under the Clean Water Act. It will not regulate groundwater or tile drainage systems; and it will not increase regulation of ditches (whether they are irrigation or drainage).</w:t>
      </w:r>
    </w:p>
    <w:p w14:paraId="399E839D" w14:textId="77777777" w:rsidR="00F75EA6" w:rsidRDefault="00F75EA6" w:rsidP="00F75EA6">
      <w:r>
        <w:t xml:space="preserve">By working arm in arm with the U.S. Department of Agriculture (USDA), we made sure we’re addressing farmers’ concerns up front. The rule keeps intact existing Clean Water Act exemptions for agricultural activities that farmers count on. But it doesn’t stop there—it does more for farmers by actually expanding those exemptions. We worked with USDA’s Natural Resource Conservation Service and USACE to exempt 56 additional conservation practices. These practices are familiar to many farmers, who know their benefits to business, the land, and water resources. </w:t>
      </w:r>
      <w:r w:rsidRPr="00283653">
        <w:rPr>
          <w:rStyle w:val="StyleUnderline"/>
        </w:rPr>
        <w:t xml:space="preserve">Conservation is an </w:t>
      </w:r>
      <w:r w:rsidRPr="00283653">
        <w:rPr>
          <w:rStyle w:val="Emphasis"/>
        </w:rPr>
        <w:t>all-around win</w:t>
      </w:r>
      <w:r w:rsidRPr="00283653">
        <w:rPr>
          <w:rStyle w:val="StyleUnderline"/>
        </w:rPr>
        <w:t>.</w:t>
      </w:r>
    </w:p>
    <w:p w14:paraId="112BF69B" w14:textId="77777777" w:rsidR="00F75EA6" w:rsidRDefault="00F75EA6" w:rsidP="00F75EA6">
      <w:r>
        <w:t>The bottom line is this: before the rule—producers were uncertain whether they needed certain types of permits (for discharges of dredged or fill material). After the rule—if producers choose to partake in any of the 56 conservation practices detailed in the proposal—they won’t need those permits or pre-approval.</w:t>
      </w:r>
    </w:p>
    <w:p w14:paraId="5EA0403E" w14:textId="77777777" w:rsidR="00F75EA6" w:rsidRDefault="00F75EA6" w:rsidP="00F75EA6">
      <w:r w:rsidRPr="00283653">
        <w:rPr>
          <w:rStyle w:val="StyleUnderline"/>
        </w:rPr>
        <w:t xml:space="preserve">We’ve come a long way since the Dust Bowl—but </w:t>
      </w:r>
      <w:r w:rsidRPr="00283653">
        <w:rPr>
          <w:rStyle w:val="Emphasis"/>
        </w:rPr>
        <w:t>from Midwestern cornfields to avocados on the coast</w:t>
      </w:r>
      <w:r>
        <w:t xml:space="preserve">, </w:t>
      </w:r>
      <w:r w:rsidRPr="00283653">
        <w:rPr>
          <w:rStyle w:val="StyleUnderline"/>
        </w:rPr>
        <w:t>recent record-setting droughts have been trampling crops nationwide</w:t>
      </w:r>
      <w:r>
        <w:t xml:space="preserve">.  </w:t>
      </w:r>
      <w:r w:rsidRPr="00283653">
        <w:rPr>
          <w:rStyle w:val="StyleUnderline"/>
        </w:rPr>
        <w:t xml:space="preserve">Our farmers’ hardships serve as a </w:t>
      </w:r>
      <w:r w:rsidRPr="00283653">
        <w:rPr>
          <w:rStyle w:val="Emphasis"/>
        </w:rPr>
        <w:t>stark reminder</w:t>
      </w:r>
      <w:r w:rsidRPr="00283653">
        <w:rPr>
          <w:rStyle w:val="StyleUnderline"/>
        </w:rPr>
        <w:t xml:space="preserve"> of the </w:t>
      </w:r>
      <w:r w:rsidRPr="00283653">
        <w:rPr>
          <w:rStyle w:val="Emphasis"/>
        </w:rPr>
        <w:t>importance</w:t>
      </w:r>
      <w:r w:rsidRPr="00283653">
        <w:rPr>
          <w:rStyle w:val="StyleUnderline"/>
        </w:rPr>
        <w:t xml:space="preserve"> of water management and </w:t>
      </w:r>
      <w:r w:rsidRPr="00283653">
        <w:rPr>
          <w:rStyle w:val="Emphasis"/>
        </w:rPr>
        <w:t>clean water protection</w:t>
      </w:r>
      <w:r>
        <w:t xml:space="preserve">. </w:t>
      </w:r>
    </w:p>
    <w:p w14:paraId="44CD839C" w14:textId="77777777" w:rsidR="00F75EA6" w:rsidRDefault="00F75EA6" w:rsidP="00F75EA6"/>
    <w:p w14:paraId="1B3EBF88" w14:textId="77777777" w:rsidR="00F75EA6" w:rsidRPr="00D340C4" w:rsidRDefault="00F75EA6" w:rsidP="00F75EA6"/>
    <w:p w14:paraId="51467F4D" w14:textId="77777777" w:rsidR="00F75EA6" w:rsidRDefault="00F75EA6" w:rsidP="00F75EA6"/>
    <w:p w14:paraId="188E7DF9" w14:textId="77777777" w:rsidR="00F75EA6" w:rsidRDefault="00F75EA6" w:rsidP="00F75EA6"/>
    <w:p w14:paraId="2D837A7F" w14:textId="77777777" w:rsidR="00F75EA6" w:rsidRDefault="00F75EA6" w:rsidP="00F75EA6"/>
    <w:p w14:paraId="27FF2717" w14:textId="77777777" w:rsidR="00F75EA6" w:rsidRDefault="00F75EA6" w:rsidP="00F75EA6"/>
    <w:p w14:paraId="028B65BE" w14:textId="77777777" w:rsidR="00F75EA6" w:rsidRDefault="00F75EA6" w:rsidP="00F75EA6"/>
    <w:p w14:paraId="11DA1894" w14:textId="71998C2B" w:rsidR="00F75EA6" w:rsidRPr="00865C2D" w:rsidRDefault="00F75EA6" w:rsidP="00F75EA6">
      <w:pPr>
        <w:pStyle w:val="Heading3"/>
      </w:pPr>
      <w:r>
        <w:t>1AR – Innovation Turn</w:t>
      </w:r>
    </w:p>
    <w:p w14:paraId="76EDAD65" w14:textId="77777777" w:rsidR="00F75EA6" w:rsidRPr="00FB52AE" w:rsidRDefault="00F75EA6" w:rsidP="00F75EA6">
      <w:pPr>
        <w:pStyle w:val="Heading4"/>
      </w:pPr>
      <w:r>
        <w:t xml:space="preserve">Unique link-turn – Spurring competition and disruptive innovation in tech and processes would actually </w:t>
      </w:r>
      <w:r>
        <w:rPr>
          <w:u w:val="single"/>
        </w:rPr>
        <w:t>reduce</w:t>
      </w:r>
      <w:r>
        <w:t xml:space="preserve"> costs and </w:t>
      </w:r>
      <w:r>
        <w:rPr>
          <w:u w:val="single"/>
        </w:rPr>
        <w:t>increase</w:t>
      </w:r>
      <w:r>
        <w:t xml:space="preserve"> profits</w:t>
      </w:r>
    </w:p>
    <w:p w14:paraId="1721EE69" w14:textId="77777777" w:rsidR="00F75EA6" w:rsidRPr="00401889" w:rsidRDefault="00F75EA6" w:rsidP="00F75EA6">
      <w:pPr>
        <w:rPr>
          <w:rStyle w:val="Style13ptBold"/>
        </w:rPr>
      </w:pPr>
      <w:r>
        <w:rPr>
          <w:rStyle w:val="Style13ptBold"/>
        </w:rPr>
        <w:t>Finney 21</w:t>
      </w:r>
      <w:r w:rsidRPr="00401889">
        <w:t xml:space="preserve"> – </w:t>
      </w:r>
      <w:r>
        <w:t>Federal law clerk, W.D. Tenn.</w:t>
      </w:r>
    </w:p>
    <w:p w14:paraId="0BC3E938" w14:textId="77777777" w:rsidR="00F75EA6" w:rsidRPr="000538F3" w:rsidRDefault="00F75EA6" w:rsidP="00F75EA6">
      <w:r>
        <w:t xml:space="preserve">Bradley R. Finney, clerk for the U.S. District Court for the Western District of Tennessee, former associate in the Houston office of Norton Rose Fulbright, Agricultural Law Stifles Innovation and Competition, 72 Ala. L. Rev. 785 (​2021), </w:t>
      </w:r>
      <w:hyperlink r:id="rId47" w:history="1">
        <w:r w:rsidRPr="00920507">
          <w:rPr>
            <w:rStyle w:val="Hyperlink"/>
          </w:rPr>
          <w:t>https://www.law.ua.edu/lawreview/files/2021/05/3-Finney-785-838.pdf</w:t>
        </w:r>
      </w:hyperlink>
    </w:p>
    <w:p w14:paraId="75D6D039" w14:textId="77777777" w:rsidR="00F75EA6" w:rsidRPr="000538F3" w:rsidRDefault="00F75EA6" w:rsidP="00F75EA6"/>
    <w:p w14:paraId="4CFF1477" w14:textId="77777777" w:rsidR="00F75EA6" w:rsidRDefault="00F75EA6" w:rsidP="00F75EA6">
      <w:r w:rsidRPr="00B6079B">
        <w:rPr>
          <w:rStyle w:val="Emphasis"/>
        </w:rPr>
        <w:t>Currently</w:t>
      </w:r>
      <w:r>
        <w:t xml:space="preserve">, </w:t>
      </w:r>
      <w:r w:rsidRPr="000538F3">
        <w:rPr>
          <w:rStyle w:val="StyleUnderline"/>
        </w:rPr>
        <w:t xml:space="preserve">firms within </w:t>
      </w:r>
      <w:r w:rsidRPr="00B6079B">
        <w:rPr>
          <w:rStyle w:val="StyleUnderline"/>
        </w:rPr>
        <w:t>ag</w:t>
      </w:r>
      <w:r>
        <w:t xml:space="preserve">riculture </w:t>
      </w:r>
      <w:r w:rsidRPr="000538F3">
        <w:rPr>
          <w:rStyle w:val="StyleUnderline"/>
        </w:rPr>
        <w:t xml:space="preserve">are </w:t>
      </w:r>
      <w:r w:rsidRPr="00B6079B">
        <w:rPr>
          <w:rStyle w:val="Emphasis"/>
        </w:rPr>
        <w:t>not competing</w:t>
      </w:r>
      <w:r w:rsidRPr="000538F3">
        <w:rPr>
          <w:rStyle w:val="StyleUnderline"/>
        </w:rPr>
        <w:t xml:space="preserve"> over </w:t>
      </w:r>
      <w:r w:rsidRPr="00B6079B">
        <w:rPr>
          <w:rStyle w:val="Emphasis"/>
        </w:rPr>
        <w:t>decreasing water pollution costs</w:t>
      </w:r>
      <w:r>
        <w:t xml:space="preserve"> </w:t>
      </w:r>
      <w:r w:rsidRPr="000538F3">
        <w:rPr>
          <w:rStyle w:val="StyleUnderline"/>
        </w:rPr>
        <w:t>because</w:t>
      </w:r>
      <w:r>
        <w:t xml:space="preserve"> agricultural </w:t>
      </w:r>
      <w:r w:rsidRPr="000538F3">
        <w:rPr>
          <w:rStyle w:val="StyleUnderline"/>
        </w:rPr>
        <w:t xml:space="preserve">exceptionalism </w:t>
      </w:r>
      <w:r w:rsidRPr="00B6079B">
        <w:rPr>
          <w:rStyle w:val="Emphasis"/>
        </w:rPr>
        <w:t>protects</w:t>
      </w:r>
      <w:r w:rsidRPr="000538F3">
        <w:rPr>
          <w:rStyle w:val="StyleUnderline"/>
        </w:rPr>
        <w:t xml:space="preserve"> </w:t>
      </w:r>
      <w:r w:rsidRPr="00B6079B">
        <w:rPr>
          <w:rStyle w:val="Emphasis"/>
        </w:rPr>
        <w:t>conventional</w:t>
      </w:r>
      <w:r>
        <w:t xml:space="preserve"> </w:t>
      </w:r>
      <w:r w:rsidRPr="00B6079B">
        <w:rPr>
          <w:rStyle w:val="Emphasis"/>
        </w:rPr>
        <w:t>ag</w:t>
      </w:r>
      <w:r>
        <w:t xml:space="preserve">riculture </w:t>
      </w:r>
      <w:r w:rsidRPr="00B6079B">
        <w:rPr>
          <w:rStyle w:val="Emphasis"/>
        </w:rPr>
        <w:t xml:space="preserve">from responsibility </w:t>
      </w:r>
      <w:r w:rsidRPr="00B6079B">
        <w:rPr>
          <w:rStyle w:val="StyleUnderline"/>
        </w:rPr>
        <w:t>for these costs</w:t>
      </w:r>
      <w:r>
        <w:t xml:space="preserve">. 475 </w:t>
      </w:r>
      <w:r w:rsidRPr="00B6079B">
        <w:rPr>
          <w:rStyle w:val="Emphasis"/>
        </w:rPr>
        <w:t>Conversely</w:t>
      </w:r>
      <w:r w:rsidRPr="000538F3">
        <w:rPr>
          <w:rStyle w:val="StyleUnderline"/>
        </w:rPr>
        <w:t>, if</w:t>
      </w:r>
      <w:r>
        <w:t xml:space="preserve"> agricultural </w:t>
      </w:r>
      <w:r w:rsidRPr="000538F3">
        <w:rPr>
          <w:rStyle w:val="StyleUnderline"/>
        </w:rPr>
        <w:t xml:space="preserve">exceptionalism were </w:t>
      </w:r>
      <w:r w:rsidRPr="00B6079B">
        <w:rPr>
          <w:rStyle w:val="Emphasis"/>
        </w:rPr>
        <w:t>curtailed</w:t>
      </w:r>
      <w:r w:rsidRPr="000538F3">
        <w:rPr>
          <w:rStyle w:val="StyleUnderline"/>
        </w:rPr>
        <w:t xml:space="preserve">, </w:t>
      </w:r>
      <w:r w:rsidRPr="00B6079B">
        <w:rPr>
          <w:rStyle w:val="Emphasis"/>
        </w:rPr>
        <w:t>conventional</w:t>
      </w:r>
      <w:r>
        <w:t xml:space="preserve"> </w:t>
      </w:r>
      <w:r w:rsidRPr="00B6079B">
        <w:rPr>
          <w:rStyle w:val="Emphasis"/>
        </w:rPr>
        <w:t>ag</w:t>
      </w:r>
      <w:r>
        <w:t xml:space="preserve">riculture </w:t>
      </w:r>
      <w:r w:rsidRPr="000538F3">
        <w:rPr>
          <w:rStyle w:val="StyleUnderline"/>
        </w:rPr>
        <w:t xml:space="preserve">would then </w:t>
      </w:r>
      <w:r w:rsidRPr="00B6079B">
        <w:rPr>
          <w:rStyle w:val="Emphasis"/>
        </w:rPr>
        <w:t>aim to limit any increased expenses from complying with</w:t>
      </w:r>
      <w:r>
        <w:t xml:space="preserve"> </w:t>
      </w:r>
      <w:r w:rsidRPr="00B6079B">
        <w:rPr>
          <w:rStyle w:val="Emphasis"/>
        </w:rPr>
        <w:t>reg</w:t>
      </w:r>
      <w:r>
        <w:t>ulation</w:t>
      </w:r>
      <w:r w:rsidRPr="00B6079B">
        <w:rPr>
          <w:rStyle w:val="Emphasis"/>
        </w:rPr>
        <w:t>s</w:t>
      </w:r>
      <w:r>
        <w:t xml:space="preserve"> </w:t>
      </w:r>
      <w:r w:rsidRPr="000538F3">
        <w:rPr>
          <w:rStyle w:val="StyleUnderline"/>
        </w:rPr>
        <w:t>and the</w:t>
      </w:r>
      <w:r>
        <w:t xml:space="preserve"> </w:t>
      </w:r>
      <w:r w:rsidRPr="000538F3">
        <w:rPr>
          <w:rStyle w:val="StyleUnderline"/>
        </w:rPr>
        <w:t>internalization of pollution costs</w:t>
      </w:r>
      <w:r>
        <w:t xml:space="preserve">. 476 </w:t>
      </w:r>
      <w:r w:rsidRPr="00B6079B">
        <w:rPr>
          <w:rStyle w:val="Emphasis"/>
        </w:rPr>
        <w:t>This would incentivize competition</w:t>
      </w:r>
      <w:r>
        <w:t xml:space="preserve"> </w:t>
      </w:r>
      <w:r w:rsidRPr="000538F3">
        <w:rPr>
          <w:rStyle w:val="StyleUnderline"/>
        </w:rPr>
        <w:t xml:space="preserve">concerning </w:t>
      </w:r>
      <w:r w:rsidRPr="00B6079B">
        <w:rPr>
          <w:rStyle w:val="Emphasis"/>
        </w:rPr>
        <w:t>price</w:t>
      </w:r>
      <w:r w:rsidRPr="000538F3">
        <w:rPr>
          <w:rStyle w:val="StyleUnderline"/>
        </w:rPr>
        <w:t xml:space="preserve"> and</w:t>
      </w:r>
      <w:r>
        <w:t xml:space="preserve"> [*832] </w:t>
      </w:r>
      <w:r w:rsidRPr="00B6079B">
        <w:rPr>
          <w:rStyle w:val="Emphasis"/>
        </w:rPr>
        <w:t>innovation</w:t>
      </w:r>
      <w:r w:rsidRPr="000538F3">
        <w:rPr>
          <w:rStyle w:val="StyleUnderline"/>
        </w:rPr>
        <w:t xml:space="preserve"> </w:t>
      </w:r>
      <w:r w:rsidRPr="00B6079B">
        <w:rPr>
          <w:rStyle w:val="Emphasis"/>
        </w:rPr>
        <w:t>throughout the industry</w:t>
      </w:r>
      <w:r>
        <w:t xml:space="preserve">. 477 </w:t>
      </w:r>
      <w:r w:rsidRPr="000538F3">
        <w:rPr>
          <w:rStyle w:val="StyleUnderline"/>
        </w:rPr>
        <w:t>Similarly, there would</w:t>
      </w:r>
      <w:r>
        <w:t xml:space="preserve"> likely </w:t>
      </w:r>
      <w:r w:rsidRPr="000538F3">
        <w:rPr>
          <w:rStyle w:val="StyleUnderline"/>
        </w:rPr>
        <w:t xml:space="preserve">be an </w:t>
      </w:r>
      <w:r w:rsidRPr="00B6079B">
        <w:rPr>
          <w:rStyle w:val="Emphasis"/>
        </w:rPr>
        <w:t>increase in</w:t>
      </w:r>
      <w:r>
        <w:t xml:space="preserve"> </w:t>
      </w:r>
      <w:r w:rsidRPr="00B6079B">
        <w:rPr>
          <w:rStyle w:val="Emphasis"/>
        </w:rPr>
        <w:t>tech</w:t>
      </w:r>
      <w:r>
        <w:t xml:space="preserve">nological </w:t>
      </w:r>
      <w:r w:rsidRPr="00B6079B">
        <w:rPr>
          <w:rStyle w:val="Emphasis"/>
        </w:rPr>
        <w:t>competition</w:t>
      </w:r>
      <w:r>
        <w:t xml:space="preserve"> </w:t>
      </w:r>
      <w:r w:rsidRPr="000538F3">
        <w:rPr>
          <w:rStyle w:val="StyleUnderline"/>
        </w:rPr>
        <w:t>involving innovations that redu</w:t>
      </w:r>
      <w:r w:rsidRPr="00B6079B">
        <w:t xml:space="preserve">ce </w:t>
      </w:r>
      <w:r w:rsidRPr="00B6079B">
        <w:rPr>
          <w:rStyle w:val="StyleUnderline"/>
        </w:rPr>
        <w:t>water pollution</w:t>
      </w:r>
      <w:r>
        <w:t xml:space="preserve">. 478 </w:t>
      </w:r>
      <w:r w:rsidRPr="000538F3">
        <w:rPr>
          <w:rStyle w:val="StyleUnderline"/>
        </w:rPr>
        <w:t xml:space="preserve">Firms within the </w:t>
      </w:r>
      <w:r w:rsidRPr="00B6079B">
        <w:rPr>
          <w:rStyle w:val="Emphasis"/>
        </w:rPr>
        <w:t>entire industry</w:t>
      </w:r>
      <w:r w:rsidRPr="000538F3">
        <w:rPr>
          <w:rStyle w:val="StyleUnderline"/>
        </w:rPr>
        <w:t xml:space="preserve"> would </w:t>
      </w:r>
      <w:r w:rsidRPr="00B6079B">
        <w:rPr>
          <w:rStyle w:val="Emphasis"/>
        </w:rPr>
        <w:t>compete</w:t>
      </w:r>
      <w:r w:rsidRPr="000538F3">
        <w:rPr>
          <w:rStyle w:val="StyleUnderline"/>
        </w:rPr>
        <w:t xml:space="preserve"> over having the </w:t>
      </w:r>
      <w:r w:rsidRPr="00B6079B">
        <w:rPr>
          <w:rStyle w:val="Emphasis"/>
        </w:rPr>
        <w:t>best tech</w:t>
      </w:r>
      <w:r>
        <w:t xml:space="preserve">nology </w:t>
      </w:r>
      <w:r w:rsidRPr="00B6079B">
        <w:rPr>
          <w:rStyle w:val="Emphasis"/>
        </w:rPr>
        <w:t>that most limits water pollution and decreases costs</w:t>
      </w:r>
      <w:r>
        <w:t xml:space="preserve">. 479 </w:t>
      </w:r>
      <w:r w:rsidRPr="000538F3">
        <w:rPr>
          <w:rStyle w:val="StyleUnderline"/>
        </w:rPr>
        <w:t xml:space="preserve">The </w:t>
      </w:r>
      <w:r w:rsidRPr="00B6079B">
        <w:rPr>
          <w:rStyle w:val="Emphasis"/>
        </w:rPr>
        <w:t>underlying focus</w:t>
      </w:r>
      <w:r w:rsidRPr="000538F3">
        <w:rPr>
          <w:rStyle w:val="StyleUnderline"/>
        </w:rPr>
        <w:t xml:space="preserve"> of all</w:t>
      </w:r>
      <w:r>
        <w:t xml:space="preserve"> of </w:t>
      </w:r>
      <w:r w:rsidRPr="000538F3">
        <w:rPr>
          <w:rStyle w:val="StyleUnderline"/>
        </w:rPr>
        <w:t xml:space="preserve">this new competition would be </w:t>
      </w:r>
      <w:r w:rsidRPr="00B6079B">
        <w:rPr>
          <w:rStyle w:val="Emphasis"/>
        </w:rPr>
        <w:t>reducing pollution</w:t>
      </w:r>
      <w:r w:rsidRPr="000538F3">
        <w:rPr>
          <w:rStyle w:val="StyleUnderline"/>
        </w:rPr>
        <w:t xml:space="preserve"> to </w:t>
      </w:r>
      <w:r w:rsidRPr="00B6079B">
        <w:rPr>
          <w:rStyle w:val="Emphasis"/>
        </w:rPr>
        <w:t>reduce</w:t>
      </w:r>
      <w:r w:rsidRPr="00B6079B">
        <w:t xml:space="preserve"> the parallel </w:t>
      </w:r>
      <w:r w:rsidRPr="00B6079B">
        <w:rPr>
          <w:rStyle w:val="Emphasis"/>
        </w:rPr>
        <w:t>costs</w:t>
      </w:r>
      <w:r w:rsidRPr="000538F3">
        <w:rPr>
          <w:rStyle w:val="StyleUnderline"/>
        </w:rPr>
        <w:t xml:space="preserve"> and</w:t>
      </w:r>
      <w:r>
        <w:t xml:space="preserve">, </w:t>
      </w:r>
      <w:r w:rsidRPr="00B6079B">
        <w:rPr>
          <w:rStyle w:val="StyleUnderline"/>
        </w:rPr>
        <w:t>ultimately</w:t>
      </w:r>
      <w:r>
        <w:t xml:space="preserve">, </w:t>
      </w:r>
      <w:r w:rsidRPr="00B6079B">
        <w:rPr>
          <w:rStyle w:val="Emphasis"/>
        </w:rPr>
        <w:t>increase profits</w:t>
      </w:r>
      <w:r>
        <w:t xml:space="preserve">. 480 </w:t>
      </w:r>
      <w:r w:rsidRPr="000538F3">
        <w:rPr>
          <w:rStyle w:val="StyleUnderline"/>
        </w:rPr>
        <w:t xml:space="preserve">If a firm </w:t>
      </w:r>
      <w:r w:rsidRPr="00B6079B">
        <w:rPr>
          <w:rStyle w:val="Emphasis"/>
        </w:rPr>
        <w:t>chose not to compete</w:t>
      </w:r>
      <w:r>
        <w:t xml:space="preserve"> </w:t>
      </w:r>
      <w:r w:rsidRPr="00B6079B">
        <w:rPr>
          <w:rStyle w:val="StyleUnderline"/>
        </w:rPr>
        <w:t>in this manner, it</w:t>
      </w:r>
      <w:r w:rsidRPr="000538F3">
        <w:rPr>
          <w:rStyle w:val="StyleUnderline"/>
        </w:rPr>
        <w:t xml:space="preserve"> would</w:t>
      </w:r>
      <w:r>
        <w:t xml:space="preserve"> likely </w:t>
      </w:r>
      <w:r w:rsidRPr="000538F3">
        <w:rPr>
          <w:rStyle w:val="StyleUnderline"/>
        </w:rPr>
        <w:t xml:space="preserve">be </w:t>
      </w:r>
      <w:r w:rsidRPr="00283653">
        <w:rPr>
          <w:rStyle w:val="Emphasis"/>
        </w:rPr>
        <w:t>uncompetitive in the marketplace</w:t>
      </w:r>
      <w:r w:rsidRPr="00B6079B">
        <w:rPr>
          <w:rStyle w:val="StyleUnderline"/>
        </w:rPr>
        <w:t xml:space="preserve"> and would </w:t>
      </w:r>
      <w:r w:rsidRPr="00B6079B">
        <w:rPr>
          <w:rStyle w:val="Emphasis"/>
        </w:rPr>
        <w:t xml:space="preserve">be </w:t>
      </w:r>
      <w:r w:rsidRPr="003B4275">
        <w:rPr>
          <w:rStyle w:val="Emphasis"/>
        </w:rPr>
        <w:t>replaced by one</w:t>
      </w:r>
      <w:r w:rsidRPr="00B6079B">
        <w:rPr>
          <w:rStyle w:val="Emphasis"/>
        </w:rPr>
        <w:t xml:space="preserve"> that would</w:t>
      </w:r>
      <w:r>
        <w:t xml:space="preserve">. 481 </w:t>
      </w:r>
    </w:p>
    <w:p w14:paraId="70C0F983" w14:textId="77777777" w:rsidR="00F75EA6" w:rsidRDefault="00F75EA6" w:rsidP="00F75EA6">
      <w:r w:rsidRPr="000538F3">
        <w:rPr>
          <w:rStyle w:val="StyleUnderline"/>
        </w:rPr>
        <w:t xml:space="preserve">The increased competitiveness would </w:t>
      </w:r>
      <w:r w:rsidRPr="00B6079B">
        <w:rPr>
          <w:rStyle w:val="Emphasis"/>
        </w:rPr>
        <w:t>decrease</w:t>
      </w:r>
      <w:r w:rsidRPr="00B6079B">
        <w:t xml:space="preserve"> water </w:t>
      </w:r>
      <w:r w:rsidRPr="00B6079B">
        <w:rPr>
          <w:rStyle w:val="Emphasis"/>
        </w:rPr>
        <w:t>pollution</w:t>
      </w:r>
      <w:r w:rsidRPr="00B6079B">
        <w:rPr>
          <w:rStyle w:val="StyleUnderline"/>
        </w:rPr>
        <w:t xml:space="preserve"> </w:t>
      </w:r>
      <w:r w:rsidRPr="000538F3">
        <w:rPr>
          <w:rStyle w:val="StyleUnderline"/>
        </w:rPr>
        <w:t>and benefit society by reducing the amount of water-pollution</w:t>
      </w:r>
      <w:r>
        <w:t xml:space="preserve">-related costs, </w:t>
      </w:r>
      <w:r w:rsidRPr="000538F3">
        <w:rPr>
          <w:rStyle w:val="StyleUnderline"/>
        </w:rPr>
        <w:t>increasing</w:t>
      </w:r>
      <w:r>
        <w:t xml:space="preserve"> the financial benefits of </w:t>
      </w:r>
      <w:r w:rsidRPr="000538F3">
        <w:rPr>
          <w:rStyle w:val="StyleUnderline"/>
        </w:rPr>
        <w:t>clean water</w:t>
      </w:r>
      <w:r>
        <w:t xml:space="preserve">, </w:t>
      </w:r>
      <w:r w:rsidRPr="000538F3">
        <w:t xml:space="preserve">and </w:t>
      </w:r>
      <w:r w:rsidRPr="00B6079B">
        <w:rPr>
          <w:rStyle w:val="StyleUnderline"/>
        </w:rPr>
        <w:t>improving</w:t>
      </w:r>
      <w:r w:rsidRPr="000538F3">
        <w:t xml:space="preserve"> overall </w:t>
      </w:r>
      <w:r w:rsidRPr="00B6079B">
        <w:rPr>
          <w:rStyle w:val="StyleUnderline"/>
        </w:rPr>
        <w:t>health</w:t>
      </w:r>
      <w:r w:rsidRPr="000538F3">
        <w:t xml:space="preserve">. </w:t>
      </w:r>
      <w:r>
        <w:t xml:space="preserve">482 </w:t>
      </w:r>
      <w:r w:rsidRPr="000538F3">
        <w:rPr>
          <w:rStyle w:val="StyleUnderline"/>
        </w:rPr>
        <w:t>The</w:t>
      </w:r>
      <w:r>
        <w:t xml:space="preserve"> </w:t>
      </w:r>
      <w:r w:rsidRPr="00B6079B">
        <w:rPr>
          <w:rStyle w:val="Emphasis"/>
        </w:rPr>
        <w:t>ag</w:t>
      </w:r>
      <w:r>
        <w:t xml:space="preserve">riculture </w:t>
      </w:r>
      <w:r w:rsidRPr="00B6079B">
        <w:rPr>
          <w:rStyle w:val="Emphasis"/>
        </w:rPr>
        <w:t>industry</w:t>
      </w:r>
      <w:r>
        <w:t xml:space="preserve"> </w:t>
      </w:r>
      <w:r w:rsidRPr="00B6079B">
        <w:rPr>
          <w:rStyle w:val="Emphasis"/>
        </w:rPr>
        <w:t>would also benefit</w:t>
      </w:r>
      <w:r w:rsidRPr="000538F3">
        <w:rPr>
          <w:rStyle w:val="StyleUnderline"/>
        </w:rPr>
        <w:t xml:space="preserve"> by </w:t>
      </w:r>
      <w:r w:rsidRPr="00B6079B">
        <w:rPr>
          <w:rStyle w:val="Emphasis"/>
        </w:rPr>
        <w:t>leveling the competitive playing field</w:t>
      </w:r>
      <w:r w:rsidRPr="000538F3">
        <w:rPr>
          <w:rStyle w:val="StyleUnderline"/>
        </w:rPr>
        <w:t xml:space="preserve"> for the </w:t>
      </w:r>
      <w:r w:rsidRPr="00B6079B">
        <w:rPr>
          <w:rStyle w:val="Emphasis"/>
        </w:rPr>
        <w:t>entire industry</w:t>
      </w:r>
      <w:r>
        <w:t xml:space="preserve">. 483 </w:t>
      </w:r>
      <w:r w:rsidRPr="00B6079B">
        <w:rPr>
          <w:rStyle w:val="Emphasis"/>
        </w:rPr>
        <w:t>Success would no longer be predicated on which</w:t>
      </w:r>
      <w:r>
        <w:t xml:space="preserve"> </w:t>
      </w:r>
      <w:r w:rsidRPr="00B6079B">
        <w:rPr>
          <w:rStyle w:val="Emphasis"/>
        </w:rPr>
        <w:t>farms took the most advantage</w:t>
      </w:r>
      <w:r w:rsidRPr="000538F3">
        <w:rPr>
          <w:rStyle w:val="StyleUnderline"/>
        </w:rPr>
        <w:t xml:space="preserve"> of</w:t>
      </w:r>
      <w:r>
        <w:t xml:space="preserve"> </w:t>
      </w:r>
      <w:r w:rsidRPr="00B6079B">
        <w:rPr>
          <w:rStyle w:val="Emphasis"/>
        </w:rPr>
        <w:t>financial and legal support provided by the Government</w:t>
      </w:r>
      <w:r>
        <w:t xml:space="preserve">. 484 </w:t>
      </w:r>
      <w:r w:rsidRPr="000538F3">
        <w:rPr>
          <w:rStyle w:val="StyleUnderline"/>
        </w:rPr>
        <w:t xml:space="preserve">The firms </w:t>
      </w:r>
      <w:r w:rsidRPr="00B6079B">
        <w:rPr>
          <w:rStyle w:val="Emphasis"/>
        </w:rPr>
        <w:t>best acquiescing</w:t>
      </w:r>
      <w:r w:rsidRPr="000538F3">
        <w:rPr>
          <w:rStyle w:val="StyleUnderline"/>
        </w:rPr>
        <w:t xml:space="preserve"> to </w:t>
      </w:r>
      <w:r w:rsidRPr="00B6079B">
        <w:rPr>
          <w:rStyle w:val="Emphasis"/>
        </w:rPr>
        <w:t>consumer demand</w:t>
      </w:r>
      <w:r>
        <w:t xml:space="preserve">, </w:t>
      </w:r>
      <w:r w:rsidRPr="000538F3">
        <w:rPr>
          <w:rStyle w:val="StyleUnderline"/>
        </w:rPr>
        <w:t>complying with</w:t>
      </w:r>
      <w:r>
        <w:t xml:space="preserve"> </w:t>
      </w:r>
      <w:r w:rsidRPr="00B6079B">
        <w:rPr>
          <w:rStyle w:val="Emphasis"/>
        </w:rPr>
        <w:t>reg</w:t>
      </w:r>
      <w:r>
        <w:t>ulation</w:t>
      </w:r>
      <w:r w:rsidRPr="00B6079B">
        <w:rPr>
          <w:rStyle w:val="Emphasis"/>
        </w:rPr>
        <w:t>s</w:t>
      </w:r>
      <w:r>
        <w:t xml:space="preserve">, </w:t>
      </w:r>
      <w:r w:rsidRPr="000538F3">
        <w:rPr>
          <w:rStyle w:val="StyleUnderline"/>
        </w:rPr>
        <w:t>limiting costs, and</w:t>
      </w:r>
      <w:r>
        <w:t xml:space="preserve"> </w:t>
      </w:r>
      <w:r w:rsidRPr="00B6079B">
        <w:rPr>
          <w:rStyle w:val="Emphasis"/>
        </w:rPr>
        <w:t>producing the best product</w:t>
      </w:r>
      <w:r w:rsidRPr="000538F3">
        <w:rPr>
          <w:rStyle w:val="StyleUnderline"/>
        </w:rPr>
        <w:t xml:space="preserve"> could </w:t>
      </w:r>
      <w:r w:rsidRPr="00B6079B">
        <w:rPr>
          <w:rStyle w:val="Emphasis"/>
        </w:rPr>
        <w:t>then succeed</w:t>
      </w:r>
      <w:r w:rsidRPr="000538F3">
        <w:rPr>
          <w:rStyle w:val="StyleUnderline"/>
        </w:rPr>
        <w:t>.</w:t>
      </w:r>
      <w:r>
        <w:t xml:space="preserve"> 485</w:t>
      </w:r>
    </w:p>
    <w:p w14:paraId="36310017" w14:textId="77777777" w:rsidR="00F75EA6" w:rsidRDefault="00F75EA6" w:rsidP="00F75EA6"/>
    <w:p w14:paraId="10DD429B" w14:textId="77777777" w:rsidR="00F75EA6" w:rsidRPr="008172F2" w:rsidRDefault="00F75EA6" w:rsidP="00F75EA6">
      <w:pPr>
        <w:pStyle w:val="Heading4"/>
      </w:pPr>
      <w:r>
        <w:t xml:space="preserve">That </w:t>
      </w:r>
      <w:r w:rsidRPr="003216EB">
        <w:rPr>
          <w:u w:val="single"/>
        </w:rPr>
        <w:t>comparatively outweighs</w:t>
      </w:r>
      <w:r>
        <w:t xml:space="preserve"> the link!</w:t>
      </w:r>
    </w:p>
    <w:p w14:paraId="1350FC65" w14:textId="77777777" w:rsidR="00F75EA6" w:rsidRPr="00401889" w:rsidRDefault="00F75EA6" w:rsidP="00F75EA6">
      <w:pPr>
        <w:rPr>
          <w:rStyle w:val="Style13ptBold"/>
        </w:rPr>
      </w:pPr>
      <w:r>
        <w:rPr>
          <w:rStyle w:val="Style13ptBold"/>
        </w:rPr>
        <w:t>Finney 21</w:t>
      </w:r>
      <w:r w:rsidRPr="00401889">
        <w:t xml:space="preserve"> – </w:t>
      </w:r>
      <w:r>
        <w:t>Federal law clerk, W.D. Tenn.</w:t>
      </w:r>
    </w:p>
    <w:p w14:paraId="24EF5821" w14:textId="77777777" w:rsidR="00F75EA6" w:rsidRDefault="00F75EA6" w:rsidP="00F75EA6">
      <w:r>
        <w:t xml:space="preserve">Bradley R. Finney, clerk for the U.S. District Court for the Western District of Tennessee, former associate in the Houston office of Norton Rose Fulbright, Agricultural Law Stifles Innovation and Competition, 72 Ala. L. Rev. 785 (​2021), </w:t>
      </w:r>
      <w:hyperlink r:id="rId48" w:history="1">
        <w:r w:rsidRPr="00920507">
          <w:rPr>
            <w:rStyle w:val="Hyperlink"/>
          </w:rPr>
          <w:t>https://www.law.ua.edu/lawreview/files/2021/05/3-Finney-785-838.pdf</w:t>
        </w:r>
      </w:hyperlink>
    </w:p>
    <w:p w14:paraId="0D14AEA0" w14:textId="77777777" w:rsidR="00F75EA6" w:rsidRPr="000538F3" w:rsidRDefault="00F75EA6" w:rsidP="00F75EA6"/>
    <w:p w14:paraId="6D7BF249" w14:textId="49BA49F7" w:rsidR="00F75EA6" w:rsidRDefault="00F75EA6" w:rsidP="00F75EA6">
      <w:r>
        <w:t>In the 1990s, Michael Porter and Claas van der Linde published what is now known as the Porter Hypothesis. 312 The Porter Hypothesis posits that "</w:t>
      </w:r>
      <w:r w:rsidRPr="00865C2D">
        <w:rPr>
          <w:rStyle w:val="StyleUnderline"/>
        </w:rPr>
        <w:t>properly designed environmental standards</w:t>
      </w:r>
      <w:r>
        <w:t xml:space="preserve"> can </w:t>
      </w:r>
      <w:r w:rsidRPr="00967B45">
        <w:rPr>
          <w:rStyle w:val="StyleUnderline"/>
        </w:rPr>
        <w:t xml:space="preserve">trigger </w:t>
      </w:r>
      <w:r w:rsidRPr="00967B45">
        <w:rPr>
          <w:rStyle w:val="Emphasis"/>
        </w:rPr>
        <w:t>innovation</w:t>
      </w:r>
      <w:r w:rsidRPr="00865C2D">
        <w:rPr>
          <w:rStyle w:val="StyleUnderline"/>
        </w:rPr>
        <w:t xml:space="preserve"> that</w:t>
      </w:r>
      <w:r>
        <w:t xml:space="preserve"> may partially or </w:t>
      </w:r>
      <w:r w:rsidRPr="00967B45">
        <w:rPr>
          <w:rStyle w:val="Emphasis"/>
          <w:sz w:val="24"/>
          <w:szCs w:val="24"/>
        </w:rPr>
        <w:t xml:space="preserve">more than fully offset the </w:t>
      </w:r>
      <w:r w:rsidRPr="00A31545">
        <w:rPr>
          <w:rStyle w:val="Emphasis"/>
          <w:sz w:val="24"/>
          <w:szCs w:val="24"/>
        </w:rPr>
        <w:t>costs of complying</w:t>
      </w:r>
      <w:r w:rsidRPr="00967B45">
        <w:rPr>
          <w:rStyle w:val="StyleUnderline"/>
        </w:rPr>
        <w:t xml:space="preserve"> </w:t>
      </w:r>
      <w:r w:rsidRPr="003216EB">
        <w:rPr>
          <w:rStyle w:val="Emphasis"/>
        </w:rPr>
        <w:t>with [the standards</w:t>
      </w:r>
      <w:r>
        <w:t xml:space="preserve">]." 313 </w:t>
      </w:r>
      <w:r w:rsidRPr="00967B45">
        <w:rPr>
          <w:rStyle w:val="StyleUnderline"/>
        </w:rPr>
        <w:t>Essentially</w:t>
      </w:r>
      <w:r w:rsidRPr="00967B45">
        <w:t xml:space="preserve">, the Porter Hypothesis states that </w:t>
      </w:r>
      <w:r w:rsidRPr="00967B45">
        <w:rPr>
          <w:rStyle w:val="StyleUnderline"/>
        </w:rPr>
        <w:t>regulation</w:t>
      </w:r>
      <w:r w:rsidRPr="00865C2D">
        <w:rPr>
          <w:rStyle w:val="StyleUnderline"/>
        </w:rPr>
        <w:t xml:space="preserve"> can </w:t>
      </w:r>
      <w:r w:rsidRPr="008172F2">
        <w:rPr>
          <w:rStyle w:val="Emphasis"/>
        </w:rPr>
        <w:t>induce</w:t>
      </w:r>
      <w:r>
        <w:t xml:space="preserve"> </w:t>
      </w:r>
      <w:r w:rsidRPr="008172F2">
        <w:rPr>
          <w:rStyle w:val="Emphasis"/>
        </w:rPr>
        <w:t>technological</w:t>
      </w:r>
      <w:r w:rsidRPr="00865C2D">
        <w:rPr>
          <w:rStyle w:val="StyleUnderline"/>
        </w:rPr>
        <w:t xml:space="preserve"> </w:t>
      </w:r>
      <w:r w:rsidRPr="008172F2">
        <w:rPr>
          <w:rStyle w:val="Emphasis"/>
        </w:rPr>
        <w:t>and</w:t>
      </w:r>
      <w:r>
        <w:t xml:space="preserve">/or </w:t>
      </w:r>
      <w:r w:rsidRPr="008172F2">
        <w:rPr>
          <w:rStyle w:val="Emphasis"/>
        </w:rPr>
        <w:t>process innovations</w:t>
      </w:r>
      <w:r w:rsidRPr="00865C2D">
        <w:rPr>
          <w:rStyle w:val="StyleUnderline"/>
        </w:rPr>
        <w:t xml:space="preserve"> </w:t>
      </w:r>
      <w:r w:rsidRPr="00A31545">
        <w:rPr>
          <w:rStyle w:val="StyleUnderline"/>
        </w:rPr>
        <w:t>when industries</w:t>
      </w:r>
      <w:r w:rsidRPr="00967B45">
        <w:rPr>
          <w:rStyle w:val="StyleUnderline"/>
        </w:rPr>
        <w:t xml:space="preserve"> </w:t>
      </w:r>
      <w:r w:rsidRPr="00967B45">
        <w:t xml:space="preserve">have, or </w:t>
      </w:r>
      <w:r w:rsidRPr="00A31545">
        <w:rPr>
          <w:rStyle w:val="StyleUnderline"/>
        </w:rPr>
        <w:t xml:space="preserve">are </w:t>
      </w:r>
      <w:r w:rsidRPr="00A31545">
        <w:rPr>
          <w:rStyle w:val="Emphasis"/>
        </w:rPr>
        <w:t>forced to develop</w:t>
      </w:r>
      <w:r w:rsidRPr="00967B45">
        <w:rPr>
          <w:rStyle w:val="StyleUnderline"/>
        </w:rPr>
        <w:t xml:space="preserve">, </w:t>
      </w:r>
      <w:r w:rsidRPr="00967B45">
        <w:rPr>
          <w:rStyle w:val="Emphasis"/>
        </w:rPr>
        <w:t xml:space="preserve">the willingness, capability, </w:t>
      </w:r>
      <w:r w:rsidRPr="00A31545">
        <w:rPr>
          <w:rStyle w:val="Emphasis"/>
        </w:rPr>
        <w:t>and capacity to innovate</w:t>
      </w:r>
      <w:r>
        <w:t xml:space="preserve">. 314 </w:t>
      </w:r>
      <w:r w:rsidRPr="00967B45">
        <w:rPr>
          <w:rStyle w:val="StyleUnderline"/>
        </w:rPr>
        <w:t>That</w:t>
      </w:r>
      <w:r>
        <w:t xml:space="preserve"> </w:t>
      </w:r>
      <w:r w:rsidRPr="00865C2D">
        <w:rPr>
          <w:rStyle w:val="StyleUnderline"/>
        </w:rPr>
        <w:t xml:space="preserve">innovation can </w:t>
      </w:r>
      <w:r w:rsidRPr="00A31545">
        <w:rPr>
          <w:rStyle w:val="Emphasis"/>
        </w:rPr>
        <w:t xml:space="preserve">become a </w:t>
      </w:r>
      <w:r w:rsidRPr="003B4275">
        <w:rPr>
          <w:rStyle w:val="Emphasis"/>
          <w:sz w:val="24"/>
          <w:szCs w:val="24"/>
        </w:rPr>
        <w:t>net positive</w:t>
      </w:r>
      <w:r w:rsidRPr="00A31545">
        <w:rPr>
          <w:rStyle w:val="Emphasis"/>
        </w:rPr>
        <w:t xml:space="preserve"> for the company</w:t>
      </w:r>
      <w:r w:rsidRPr="00967B45">
        <w:t xml:space="preserve"> </w:t>
      </w:r>
      <w:r w:rsidRPr="00A31545">
        <w:t>when the</w:t>
      </w:r>
      <w:r w:rsidRPr="003B4275">
        <w:t xml:space="preserve"> </w:t>
      </w:r>
      <w:r w:rsidRPr="003B4275">
        <w:rPr>
          <w:rStyle w:val="Emphasis"/>
        </w:rPr>
        <w:t>added</w:t>
      </w:r>
      <w:r w:rsidRPr="00967B45">
        <w:rPr>
          <w:rStyle w:val="Emphasis"/>
        </w:rPr>
        <w:t xml:space="preserve"> revenue or cost saved is </w:t>
      </w:r>
      <w:r w:rsidRPr="003B4275">
        <w:rPr>
          <w:rStyle w:val="Emphasis"/>
          <w:sz w:val="24"/>
          <w:szCs w:val="24"/>
        </w:rPr>
        <w:t>greater</w:t>
      </w:r>
      <w:r w:rsidRPr="00967B45">
        <w:rPr>
          <w:rStyle w:val="Emphasis"/>
        </w:rPr>
        <w:t xml:space="preserve"> than the</w:t>
      </w:r>
      <w:r w:rsidRPr="008172F2">
        <w:rPr>
          <w:rStyle w:val="Emphasis"/>
        </w:rPr>
        <w:t xml:space="preserve"> compliance cost</w:t>
      </w:r>
      <w:r>
        <w:t>. 315 The Porter Hypothesis argues that "[</w:t>
      </w:r>
      <w:r w:rsidRPr="00865C2D">
        <w:rPr>
          <w:rStyle w:val="StyleUnderline"/>
        </w:rPr>
        <w:t>p]olicy makers</w:t>
      </w:r>
      <w:r>
        <w:t xml:space="preserve">, </w:t>
      </w:r>
      <w:r w:rsidRPr="00967B45">
        <w:rPr>
          <w:rStyle w:val="StyleUnderline"/>
        </w:rPr>
        <w:t>business leaders, and environmentalists have</w:t>
      </w:r>
      <w:r w:rsidRPr="00865C2D">
        <w:rPr>
          <w:rStyle w:val="StyleUnderline"/>
        </w:rPr>
        <w:t xml:space="preserve"> </w:t>
      </w:r>
      <w:r w:rsidRPr="00A31545">
        <w:rPr>
          <w:rStyle w:val="StyleUnderline"/>
        </w:rPr>
        <w:t xml:space="preserve">focused on the </w:t>
      </w:r>
      <w:r w:rsidRPr="00967B45">
        <w:rPr>
          <w:rStyle w:val="Emphasis"/>
        </w:rPr>
        <w:t>static cost</w:t>
      </w:r>
      <w:r w:rsidRPr="00865C2D">
        <w:rPr>
          <w:rStyle w:val="StyleUnderline"/>
        </w:rPr>
        <w:t xml:space="preserve"> impacts of environmental</w:t>
      </w:r>
      <w:r>
        <w:t xml:space="preserve"> </w:t>
      </w:r>
      <w:r w:rsidRPr="00865C2D">
        <w:rPr>
          <w:rStyle w:val="StyleUnderline"/>
        </w:rPr>
        <w:t>regulation and</w:t>
      </w:r>
      <w:r>
        <w:t xml:space="preserve"> </w:t>
      </w:r>
      <w:r w:rsidRPr="00A31545">
        <w:rPr>
          <w:rStyle w:val="Emphasis"/>
        </w:rPr>
        <w:t>have</w:t>
      </w:r>
      <w:r w:rsidRPr="00A31545">
        <w:rPr>
          <w:rStyle w:val="StyleUnderline"/>
        </w:rPr>
        <w:t xml:space="preserve"> </w:t>
      </w:r>
      <w:r w:rsidRPr="00A31545">
        <w:rPr>
          <w:rStyle w:val="Emphasis"/>
          <w:sz w:val="24"/>
          <w:szCs w:val="24"/>
        </w:rPr>
        <w:t>ignored</w:t>
      </w:r>
      <w:r w:rsidRPr="008172F2">
        <w:rPr>
          <w:rStyle w:val="StyleUnderline"/>
        </w:rPr>
        <w:t xml:space="preserve"> the</w:t>
      </w:r>
      <w:r w:rsidRPr="00865C2D">
        <w:rPr>
          <w:rStyle w:val="StyleUnderline"/>
        </w:rPr>
        <w:t xml:space="preserve"> </w:t>
      </w:r>
      <w:r w:rsidRPr="00A31545">
        <w:rPr>
          <w:rStyle w:val="Emphasis"/>
          <w:sz w:val="24"/>
          <w:szCs w:val="24"/>
        </w:rPr>
        <w:t>more important</w:t>
      </w:r>
      <w:r>
        <w:t xml:space="preserve"> </w:t>
      </w:r>
      <w:r w:rsidRPr="008172F2">
        <w:rPr>
          <w:rStyle w:val="Emphasis"/>
        </w:rPr>
        <w:t>offsetting</w:t>
      </w:r>
      <w:r w:rsidRPr="00A31545">
        <w:rPr>
          <w:rStyle w:val="StyleUnderline"/>
        </w:rPr>
        <w:t xml:space="preserve"> </w:t>
      </w:r>
      <w:r w:rsidRPr="008172F2">
        <w:rPr>
          <w:rStyle w:val="Emphasis"/>
        </w:rPr>
        <w:t>productivity benefits</w:t>
      </w:r>
      <w:r w:rsidRPr="00865C2D">
        <w:rPr>
          <w:rStyle w:val="StyleUnderline"/>
        </w:rPr>
        <w:t xml:space="preserve"> from innovation</w:t>
      </w:r>
      <w:r>
        <w:t>." 316</w:t>
      </w:r>
    </w:p>
    <w:p w14:paraId="0AB454B6" w14:textId="432284A3" w:rsidR="00187F05" w:rsidRDefault="00187F05" w:rsidP="00F75EA6"/>
    <w:p w14:paraId="2CE542F1" w14:textId="202213F0" w:rsidR="00187F05" w:rsidRPr="00F75EA6" w:rsidRDefault="00187F05" w:rsidP="00187F05">
      <w:pPr>
        <w:pStyle w:val="Heading4"/>
        <w:rPr>
          <w:i/>
          <w:iCs w:val="0"/>
        </w:rPr>
      </w:pPr>
      <w:r>
        <w:t xml:space="preserve">Key </w:t>
      </w:r>
      <w:r w:rsidRPr="00187F05">
        <w:rPr>
          <w:u w:val="single"/>
        </w:rPr>
        <w:t>distinction</w:t>
      </w:r>
      <w:r>
        <w:t xml:space="preserve"> vs. Neg ev – Regs like the </w:t>
      </w:r>
      <w:r w:rsidRPr="00187F05">
        <w:rPr>
          <w:u w:val="single"/>
        </w:rPr>
        <w:t>plan</w:t>
      </w:r>
      <w:r>
        <w:t xml:space="preserve"> that force </w:t>
      </w:r>
      <w:r w:rsidRPr="00F75EA6">
        <w:rPr>
          <w:u w:val="single"/>
        </w:rPr>
        <w:t>internalization of costs</w:t>
      </w:r>
      <w:r>
        <w:t xml:space="preserve"> drive innovation in response to maximize profits – It’s </w:t>
      </w:r>
      <w:r w:rsidRPr="00F75EA6">
        <w:rPr>
          <w:i/>
          <w:iCs w:val="0"/>
          <w:u w:val="single"/>
        </w:rPr>
        <w:t>economic</w:t>
      </w:r>
      <w:r>
        <w:rPr>
          <w:u w:val="single"/>
        </w:rPr>
        <w:t xml:space="preserve"> regulation</w:t>
      </w:r>
      <w:r>
        <w:t xml:space="preserve"> that stifle markets.</w:t>
      </w:r>
    </w:p>
    <w:p w14:paraId="7245E2A0" w14:textId="77777777" w:rsidR="00187F05" w:rsidRPr="003216EB" w:rsidRDefault="00187F05" w:rsidP="00187F05">
      <w:r w:rsidRPr="003216EB">
        <w:rPr>
          <w:rStyle w:val="Style13ptBold"/>
        </w:rPr>
        <w:t>Stewart 10</w:t>
      </w:r>
      <w:r>
        <w:t xml:space="preserve"> – Economic Analyst, IT &amp; Innovation Foundation</w:t>
      </w:r>
    </w:p>
    <w:p w14:paraId="7E141479" w14:textId="77777777" w:rsidR="00187F05" w:rsidRDefault="00187F05" w:rsidP="00187F05">
      <w:r>
        <w:t xml:space="preserve">Luke A. Stewart, The Impact of Regulation on Innovation in the United States: A Cross-Industry Literature Review, June 2010, Study commissioned by the Institute of Medicine Committee on Patient Safety and Health IT, </w:t>
      </w:r>
      <w:hyperlink r:id="rId49" w:history="1">
        <w:r w:rsidRPr="00920507">
          <w:rPr>
            <w:rStyle w:val="Hyperlink"/>
          </w:rPr>
          <w:t>https://itif.org/files/2011-impact-regulation-innovation.pdf</w:t>
        </w:r>
      </w:hyperlink>
    </w:p>
    <w:p w14:paraId="63626C00" w14:textId="77777777" w:rsidR="00187F05" w:rsidRPr="00C64AB6" w:rsidRDefault="00187F05" w:rsidP="00187F05"/>
    <w:p w14:paraId="51D63A8E" w14:textId="77777777" w:rsidR="00187F05" w:rsidRPr="00C64AB6" w:rsidRDefault="00187F05" w:rsidP="00187F05">
      <w:r>
        <w:t xml:space="preserve">The analysis of stringency provides the most interesting results. </w:t>
      </w:r>
      <w:r w:rsidRPr="003216EB">
        <w:rPr>
          <w:rStyle w:val="StyleUnderline"/>
        </w:rPr>
        <w:t xml:space="preserve">There is a </w:t>
      </w:r>
      <w:r w:rsidRPr="003216EB">
        <w:rPr>
          <w:rStyle w:val="Emphasis"/>
        </w:rPr>
        <w:t>clear divide</w:t>
      </w:r>
      <w:r w:rsidRPr="003216EB">
        <w:rPr>
          <w:rStyle w:val="StyleUnderline"/>
        </w:rPr>
        <w:t xml:space="preserve"> between the effects of </w:t>
      </w:r>
      <w:r w:rsidRPr="003216EB">
        <w:rPr>
          <w:rStyle w:val="Emphasis"/>
        </w:rPr>
        <w:t>economic</w:t>
      </w:r>
      <w:r w:rsidRPr="003216EB">
        <w:rPr>
          <w:rStyle w:val="StyleUnderline"/>
        </w:rPr>
        <w:t xml:space="preserve"> regulation and the effects of </w:t>
      </w:r>
      <w:r w:rsidRPr="003216EB">
        <w:rPr>
          <w:rStyle w:val="Emphasis"/>
        </w:rPr>
        <w:t>social</w:t>
      </w:r>
      <w:r w:rsidRPr="003216EB">
        <w:rPr>
          <w:rStyle w:val="StyleUnderline"/>
        </w:rPr>
        <w:t xml:space="preserve"> regulation</w:t>
      </w:r>
      <w:r>
        <w:t xml:space="preserve">: </w:t>
      </w:r>
      <w:r w:rsidRPr="003216EB">
        <w:rPr>
          <w:rStyle w:val="Emphasis"/>
        </w:rPr>
        <w:t>economic</w:t>
      </w:r>
      <w:r>
        <w:t xml:space="preserve"> </w:t>
      </w:r>
      <w:r w:rsidRPr="003216EB">
        <w:rPr>
          <w:rStyle w:val="StyleUnderline"/>
        </w:rPr>
        <w:t xml:space="preserve">regulation tends to </w:t>
      </w:r>
      <w:r w:rsidRPr="003216EB">
        <w:rPr>
          <w:rStyle w:val="Emphasis"/>
        </w:rPr>
        <w:t>stifle</w:t>
      </w:r>
      <w:r w:rsidRPr="003216EB">
        <w:t xml:space="preserve"> market </w:t>
      </w:r>
      <w:r w:rsidRPr="003216EB">
        <w:rPr>
          <w:rStyle w:val="StyleUnderline"/>
        </w:rPr>
        <w:t xml:space="preserve">innovation; </w:t>
      </w:r>
      <w:r w:rsidRPr="003216EB">
        <w:rPr>
          <w:rStyle w:val="Emphasis"/>
        </w:rPr>
        <w:t>social regulation</w:t>
      </w:r>
      <w:r>
        <w:t xml:space="preserve"> </w:t>
      </w:r>
      <w:r w:rsidRPr="003216EB">
        <w:rPr>
          <w:rStyle w:val="StyleUnderline"/>
        </w:rPr>
        <w:t xml:space="preserve">tends to </w:t>
      </w:r>
      <w:r w:rsidRPr="003216EB">
        <w:rPr>
          <w:rStyle w:val="Emphasis"/>
        </w:rPr>
        <w:t>stimulate</w:t>
      </w:r>
      <w:r>
        <w:t xml:space="preserve"> social </w:t>
      </w:r>
      <w:r w:rsidRPr="003216EB">
        <w:rPr>
          <w:rStyle w:val="Emphasis"/>
        </w:rPr>
        <w:t>innovation</w:t>
      </w:r>
      <w:r>
        <w:t xml:space="preserve">; and the impact of social regulation on market innovation is mixed.19 </w:t>
      </w:r>
      <w:r w:rsidRPr="003216EB">
        <w:rPr>
          <w:rStyle w:val="Emphasis"/>
        </w:rPr>
        <w:t>This result is intuitive</w:t>
      </w:r>
      <w:r>
        <w:t xml:space="preserve">: </w:t>
      </w:r>
      <w:r w:rsidRPr="003216EB">
        <w:rPr>
          <w:rStyle w:val="StyleUnderline"/>
        </w:rPr>
        <w:t xml:space="preserve">social regulations are </w:t>
      </w:r>
      <w:r w:rsidRPr="003216EB">
        <w:rPr>
          <w:rStyle w:val="Emphasis"/>
        </w:rPr>
        <w:t>more likely to require compliance innovation in order to correct externalities</w:t>
      </w:r>
      <w:r>
        <w:t xml:space="preserve">; </w:t>
      </w:r>
      <w:r w:rsidRPr="003216EB">
        <w:rPr>
          <w:rStyle w:val="StyleUnderline"/>
        </w:rPr>
        <w:t>economic regulations are often less focused on innovation and more concerned with economic allocation and fairness</w:t>
      </w:r>
      <w:r>
        <w:t xml:space="preserve">. </w:t>
      </w:r>
      <w:r w:rsidRPr="003216EB">
        <w:rPr>
          <w:rStyle w:val="StyleUnderline"/>
        </w:rPr>
        <w:t>When economic regulation does impact regulation, it is typically circumventive as opposed to compliance oriented, as with the financial industry.</w:t>
      </w:r>
      <w:r>
        <w:t xml:space="preserve"> </w:t>
      </w:r>
      <w:r w:rsidRPr="003216EB">
        <w:rPr>
          <w:rStyle w:val="Emphasis"/>
        </w:rPr>
        <w:t>Cases where social regulation does indeed promote market innovation</w:t>
      </w:r>
      <w:r>
        <w:t xml:space="preserve">, such as in the works of Porter and van der Linde (1995a, 1995b), Atkinson and Garner (1987), and Aerni (2004), </w:t>
      </w:r>
      <w:r w:rsidRPr="003216EB">
        <w:rPr>
          <w:rStyle w:val="StyleUnderline"/>
        </w:rPr>
        <w:t xml:space="preserve">seem to </w:t>
      </w:r>
      <w:r w:rsidRPr="003216EB">
        <w:rPr>
          <w:rStyle w:val="Emphasis"/>
        </w:rPr>
        <w:t>support the Porter Hypothesis</w:t>
      </w:r>
      <w:r>
        <w:t xml:space="preserve">, </w:t>
      </w:r>
      <w:r w:rsidRPr="003216EB">
        <w:rPr>
          <w:rStyle w:val="StyleUnderline"/>
        </w:rPr>
        <w:t xml:space="preserve">in that </w:t>
      </w:r>
      <w:r w:rsidRPr="003216EB">
        <w:rPr>
          <w:rStyle w:val="Emphasis"/>
        </w:rPr>
        <w:t>firms’ competitiveness was enhanced</w:t>
      </w:r>
      <w:r>
        <w:t xml:space="preserve"> </w:t>
      </w:r>
      <w:r w:rsidRPr="003216EB">
        <w:rPr>
          <w:rStyle w:val="StyleUnderline"/>
        </w:rPr>
        <w:t xml:space="preserve">through </w:t>
      </w:r>
      <w:r w:rsidRPr="003216EB">
        <w:rPr>
          <w:rStyle w:val="Emphasis"/>
        </w:rPr>
        <w:t>improved resource efficiency</w:t>
      </w:r>
      <w:r>
        <w:t xml:space="preserve"> </w:t>
      </w:r>
      <w:r w:rsidRPr="003216EB">
        <w:rPr>
          <w:rStyle w:val="StyleUnderline"/>
        </w:rPr>
        <w:t xml:space="preserve">and </w:t>
      </w:r>
      <w:r w:rsidRPr="003216EB">
        <w:rPr>
          <w:rStyle w:val="Emphasis"/>
        </w:rPr>
        <w:t>product quality</w:t>
      </w:r>
      <w:r>
        <w:t xml:space="preserve">. In the latter two cases, </w:t>
      </w:r>
      <w:r w:rsidRPr="003216EB">
        <w:rPr>
          <w:rStyle w:val="Emphasis"/>
        </w:rPr>
        <w:t>regulation</w:t>
      </w:r>
      <w:r w:rsidRPr="003216EB">
        <w:rPr>
          <w:rStyle w:val="StyleUnderline"/>
        </w:rPr>
        <w:t xml:space="preserve"> </w:t>
      </w:r>
      <w:r w:rsidRPr="003216EB">
        <w:rPr>
          <w:rStyle w:val="Emphasis"/>
        </w:rPr>
        <w:t>forced the industries out of an innovation “rut,”</w:t>
      </w:r>
      <w:r>
        <w:t xml:space="preserve"> </w:t>
      </w:r>
      <w:r w:rsidRPr="003216EB">
        <w:rPr>
          <w:rStyle w:val="StyleUnderline"/>
        </w:rPr>
        <w:t xml:space="preserve">leading them to </w:t>
      </w:r>
      <w:r w:rsidRPr="003216EB">
        <w:rPr>
          <w:rStyle w:val="Emphasis"/>
        </w:rPr>
        <w:t>successfully catch a shifting wave</w:t>
      </w:r>
      <w:r>
        <w:t xml:space="preserve"> </w:t>
      </w:r>
      <w:r w:rsidRPr="003216EB">
        <w:rPr>
          <w:rStyle w:val="StyleUnderline"/>
        </w:rPr>
        <w:t>of consumer demand</w:t>
      </w:r>
      <w:r>
        <w:t>. Nevertheless, in the majority of cases, social regulation in fact stifles market innovation or at least negates the producer benefits while still benefitting the environment and society (Table 2).</w:t>
      </w:r>
    </w:p>
    <w:p w14:paraId="1E4735BD" w14:textId="77777777" w:rsidR="00187F05" w:rsidRDefault="00187F05" w:rsidP="00F75EA6"/>
    <w:p w14:paraId="2138709B" w14:textId="77777777" w:rsidR="00187F05" w:rsidRDefault="00187F05" w:rsidP="00187F05">
      <w:pPr>
        <w:pStyle w:val="Heading3"/>
      </w:pPr>
      <w:r>
        <w:t>1AR – Uncertainty=N/U</w:t>
      </w:r>
    </w:p>
    <w:p w14:paraId="0D449E3D" w14:textId="77777777" w:rsidR="00187F05" w:rsidRDefault="00187F05" w:rsidP="00187F05">
      <w:pPr>
        <w:pStyle w:val="Heading4"/>
      </w:pPr>
      <w:r>
        <w:t>They’re “in doubt’ now</w:t>
      </w:r>
    </w:p>
    <w:p w14:paraId="1C7738EB" w14:textId="77777777" w:rsidR="00187F05" w:rsidRDefault="00187F05" w:rsidP="00187F05">
      <w:r w:rsidRPr="00AE0677">
        <w:rPr>
          <w:rStyle w:val="Style13ptBold"/>
        </w:rPr>
        <w:t>Peck 16</w:t>
      </w:r>
      <w:r>
        <w:t xml:space="preserve"> – </w:t>
      </w:r>
      <w:r w:rsidRPr="00AE0677">
        <w:t>Professor of Law, West Virginia University College of Law</w:t>
      </w:r>
    </w:p>
    <w:p w14:paraId="24CF5009" w14:textId="77777777" w:rsidR="00187F05" w:rsidRDefault="00187F05" w:rsidP="00187F05">
      <w:r w:rsidRPr="00AE0677">
        <w:t>Alison Peck, The Aftermath of Alt v. EPA: Unresolved Tensions in Poultry Farm Pollution Control, 118 W. Va. L. Rev. (2016).</w:t>
      </w:r>
      <w:r>
        <w:t xml:space="preserve"> </w:t>
      </w:r>
      <w:r w:rsidRPr="00AE0677">
        <w:t>https://researchrepository.wvu.edu/wvlr/vol118/iss3/4</w:t>
      </w:r>
    </w:p>
    <w:p w14:paraId="03D4848F" w14:textId="34299D3B" w:rsidR="00496525" w:rsidRDefault="00187F05" w:rsidP="00496525">
      <w:r w:rsidRPr="00DE0E36">
        <w:rPr>
          <w:rStyle w:val="StyleUnderline"/>
        </w:rPr>
        <w:t xml:space="preserve">The EPA's </w:t>
      </w:r>
      <w:r w:rsidRPr="00CC4FC7">
        <w:rPr>
          <w:rStyle w:val="Emphasis"/>
        </w:rPr>
        <w:t>withdrawal of its appeal</w:t>
      </w:r>
      <w:r w:rsidRPr="00DE0E36">
        <w:rPr>
          <w:rStyle w:val="StyleUnderline"/>
        </w:rPr>
        <w:t xml:space="preserve"> in Alt leaves </w:t>
      </w:r>
      <w:r w:rsidRPr="00E935D7">
        <w:t xml:space="preserve">thousands of large poultry </w:t>
      </w:r>
      <w:r w:rsidRPr="00DE0E36">
        <w:rPr>
          <w:rStyle w:val="StyleUnderline"/>
        </w:rPr>
        <w:t>farmers</w:t>
      </w:r>
      <w:r w:rsidRPr="00E935D7">
        <w:t xml:space="preserve"> in the Fourth Circuit and across the country </w:t>
      </w:r>
      <w:r w:rsidRPr="00DE0E36">
        <w:rPr>
          <w:rStyle w:val="Emphasis"/>
        </w:rPr>
        <w:t>in doubt</w:t>
      </w:r>
      <w:r w:rsidRPr="00E935D7">
        <w:t xml:space="preserve"> </w:t>
      </w:r>
      <w:r w:rsidRPr="00DE0E36">
        <w:rPr>
          <w:rStyle w:val="StyleUnderline"/>
        </w:rPr>
        <w:t xml:space="preserve">as to </w:t>
      </w:r>
      <w:r w:rsidRPr="00CC4FC7">
        <w:rPr>
          <w:rStyle w:val="Emphasis"/>
        </w:rPr>
        <w:t>whether they are required to apply for a permit</w:t>
      </w:r>
      <w:r w:rsidRPr="00DE0E36">
        <w:rPr>
          <w:rStyle w:val="StyleUnderline"/>
        </w:rPr>
        <w:t xml:space="preserve"> under the Clean Water Act for discharging feathers, dander, and poultry litter</w:t>
      </w:r>
      <w:r w:rsidRPr="00E935D7">
        <w:t xml:space="preserve"> through ventilation systems to</w:t>
      </w:r>
      <w:r>
        <w:t xml:space="preserve">  areas outside the poultry houses and </w:t>
      </w:r>
      <w:r w:rsidRPr="00DE0E36">
        <w:rPr>
          <w:rStyle w:val="StyleUnderline"/>
        </w:rPr>
        <w:t>into neighboring waters</w:t>
      </w:r>
      <w:r>
        <w:t>. The USDA reported that in 2012, hundreds of thousands of farms produced layers (198,272</w:t>
      </w:r>
      <w:r w:rsidRPr="00E935D7">
        <w:t xml:space="preserve"> farms); pullets for laying flock replacement (26,749 farms); broilers or other</w:t>
      </w:r>
      <w:r>
        <w:t xml:space="preserve"> </w:t>
      </w:r>
      <w:r w:rsidRPr="00E935D7">
        <w:t xml:space="preserve">meat chickens (42,226 farms); and turkeys (19,956 farms). ' According to the brief of intervenors American Farm Bureau Federation ("AFBF") and West Virginia Farm Bureau ("WVFB") in the Alt case, "virtually all poultry CAFOs and other types of enclosed animal agricultural operations will emit manure dust particles from their ventilation systems and will occasionally track or spill amounts of manure outside" and into waters of the United States.52 </w:t>
      </w:r>
      <w:r w:rsidRPr="00CC4FC7">
        <w:rPr>
          <w:rStyle w:val="StyleUnderline"/>
        </w:rPr>
        <w:t xml:space="preserve">The Farm Bureau intervenors suggested that if the EPA were to </w:t>
      </w:r>
      <w:r w:rsidRPr="00CC4FC7">
        <w:rPr>
          <w:rStyle w:val="Emphasis"/>
        </w:rPr>
        <w:t>prevail</w:t>
      </w:r>
      <w:r w:rsidRPr="00CC4FC7">
        <w:rPr>
          <w:rStyle w:val="StyleUnderline"/>
        </w:rPr>
        <w:t xml:space="preserve"> in Alt, nearly </w:t>
      </w:r>
      <w:r w:rsidRPr="00CC4FC7">
        <w:rPr>
          <w:rStyle w:val="Emphasis"/>
        </w:rPr>
        <w:t>every large CAFO would likely have an obligation</w:t>
      </w:r>
      <w:r w:rsidRPr="00CC4FC7">
        <w:rPr>
          <w:rStyle w:val="StyleUnderline"/>
        </w:rPr>
        <w:t xml:space="preserve"> to obtain a permit</w:t>
      </w:r>
      <w:r w:rsidRPr="00E935D7">
        <w:t xml:space="preserve"> if rains could wash manure and dander into jurisdictional waters.53</w:t>
      </w:r>
    </w:p>
    <w:p w14:paraId="3B81B195" w14:textId="77777777" w:rsidR="006C413A" w:rsidRDefault="006C413A" w:rsidP="00496525"/>
    <w:p w14:paraId="498113D0" w14:textId="4A701CCE" w:rsidR="006C413A" w:rsidRPr="00D66CBB" w:rsidRDefault="006C413A" w:rsidP="006C413A">
      <w:pPr>
        <w:pStyle w:val="Heading4"/>
      </w:pPr>
      <w:r>
        <w:t xml:space="preserve">Link turn – Status quo is super uncertain which is bad for business, </w:t>
      </w:r>
      <w:r>
        <w:t xml:space="preserve">but the </w:t>
      </w:r>
      <w:r>
        <w:t>plan’s ruling solves it</w:t>
      </w:r>
    </w:p>
    <w:p w14:paraId="77E1E881" w14:textId="77777777" w:rsidR="006C413A" w:rsidRPr="00D048E9" w:rsidRDefault="006C413A" w:rsidP="006C413A">
      <w:pPr>
        <w:rPr>
          <w:rStyle w:val="Style13ptBold"/>
        </w:rPr>
      </w:pPr>
      <w:r>
        <w:rPr>
          <w:rStyle w:val="Style13ptBold"/>
        </w:rPr>
        <w:t>Adler 11</w:t>
      </w:r>
      <w:r w:rsidRPr="00D048E9">
        <w:t xml:space="preserve"> – </w:t>
      </w:r>
      <w:r>
        <w:t>Dean &amp; Professor of Environmental Law, U of Utah; one of the most accomplished &amp; successful environmental lawyers in the country, especially re: the CWA</w:t>
      </w:r>
    </w:p>
    <w:p w14:paraId="30A183D1" w14:textId="77777777" w:rsidR="006C413A" w:rsidRDefault="006C413A" w:rsidP="006C413A">
      <w:r>
        <w:t xml:space="preserve">Robert Adler, Jefferson B. and Rita E. Fordham Presidential Dean at the University of Utah, S.J. Quinney College of Law, where he is affiliated with the Wallace Stegner Center for Land, Resources, and the Environment; for almost 35 years, Dean Adler has been involved in a wide range of complex environmental issues as a litigator, lobbyist, regulatory attorney, enforcement attorney, and in other related capacities, has litigated cases involving the Three Mile Island accident, the Exxon Valdez oil spill, proposed oil drilling in the Arctic National Wildlife Refuge, and several major lawsuits regarding implementation of the Clean Water Act and other key environmental laws at the national, state, and local levels; has served on numerous major national environmental advisory boards; was a Senior Attorney and Clean Water Program Director and founding Chair of the Clean Water Network at the NRDC; has co-authored or contributed chapters to fourteen books on environmental law and policy, including a book on the history and impact of the Clean Water Act; co-recipient of the National Performance Review "Hammer Award" from Vice President Al Gore as a member of EPA Combined Sewer Overflow (CSO) Negotiating Team, which successfully negotiated a national permitting policy for CSOs in the face of a protracted and heated dispute, and recipient of the President's Award from America's Clean Water Foundation on the Twentieth Anniversary of the Clean Water Act, CAFOS, CIRCULARITY AND CERTAINTY IN THE CWA: FIFTH CIRCUIT'S DECISION IN &lt;I&gt;NATIONAL PORK PRODUCERS COUNCIL V. EPA&lt;/I&gt; RAISES PROBLEMS, 2011, </w:t>
      </w:r>
      <w:hyperlink r:id="rId50" w:history="1">
        <w:r w:rsidRPr="005B4CCB">
          <w:rPr>
            <w:rStyle w:val="Hyperlink"/>
          </w:rPr>
          <w:t>http://progressivereform.org/cpr-blog/cafos-circularity-and-certainty-in-the-cwa-fifth-circuit-s-decision-in-i-national-pork-producers-council-v-epa-i-raises-problems/</w:t>
        </w:r>
      </w:hyperlink>
    </w:p>
    <w:p w14:paraId="3F4AB295" w14:textId="77777777" w:rsidR="006C413A" w:rsidRDefault="006C413A" w:rsidP="006C413A"/>
    <w:p w14:paraId="2FB1C6D0" w14:textId="77777777" w:rsidR="006C413A" w:rsidRPr="00D048E9" w:rsidRDefault="006C413A" w:rsidP="006C413A">
      <w:pPr>
        <w:rPr>
          <w:rStyle w:val="StyleUnderline"/>
        </w:rPr>
      </w:pPr>
      <w:r w:rsidRPr="00D048E9">
        <w:rPr>
          <w:rStyle w:val="StyleUnderline"/>
        </w:rPr>
        <w:t>The Fifth Circuit</w:t>
      </w:r>
      <w:r>
        <w:t xml:space="preserve"> decision </w:t>
      </w:r>
      <w:r w:rsidRPr="00D048E9">
        <w:t>is</w:t>
      </w:r>
      <w:r>
        <w:t xml:space="preserve"> based on a textual analysis of selected provisions of the Clean Water Act, but ignores or fails to account fully for other important provisions of the statutory text. Moreover, it </w:t>
      </w:r>
      <w:r w:rsidRPr="00D048E9">
        <w:rPr>
          <w:rStyle w:val="StyleUnderline"/>
        </w:rPr>
        <w:t xml:space="preserve">results in a </w:t>
      </w:r>
      <w:r w:rsidRPr="00D66CBB">
        <w:rPr>
          <w:rStyle w:val="Emphasis"/>
        </w:rPr>
        <w:t>statutory tautology</w:t>
      </w:r>
      <w:r>
        <w:t xml:space="preserve"> that belies one of the CWA’s most important goals. Finally, I am </w:t>
      </w:r>
      <w:r w:rsidRPr="00D048E9">
        <w:rPr>
          <w:rStyle w:val="Emphasis"/>
        </w:rPr>
        <w:t>not</w:t>
      </w:r>
      <w:r>
        <w:t xml:space="preserve"> sure it is </w:t>
      </w:r>
      <w:r w:rsidRPr="00D048E9">
        <w:rPr>
          <w:rStyle w:val="Emphasis"/>
        </w:rPr>
        <w:t>even in the best interests of the livestock industry</w:t>
      </w:r>
      <w:r>
        <w:t>—although obviously their lawyers disagree—</w:t>
      </w:r>
      <w:r w:rsidRPr="00D048E9">
        <w:rPr>
          <w:rStyle w:val="StyleUnderline"/>
        </w:rPr>
        <w:t xml:space="preserve">because it </w:t>
      </w:r>
      <w:r w:rsidRPr="00D048E9">
        <w:rPr>
          <w:rStyle w:val="Emphasis"/>
        </w:rPr>
        <w:t>eliminates</w:t>
      </w:r>
      <w:r w:rsidRPr="00D048E9">
        <w:rPr>
          <w:rStyle w:val="StyleUnderline"/>
        </w:rPr>
        <w:t xml:space="preserve"> the </w:t>
      </w:r>
      <w:r w:rsidRPr="00D048E9">
        <w:rPr>
          <w:rStyle w:val="Emphasis"/>
        </w:rPr>
        <w:t>business certainty</w:t>
      </w:r>
      <w:r w:rsidRPr="00D048E9">
        <w:rPr>
          <w:rStyle w:val="StyleUnderline"/>
        </w:rPr>
        <w:t xml:space="preserve"> that environmental </w:t>
      </w:r>
      <w:r w:rsidRPr="00D048E9">
        <w:rPr>
          <w:rStyle w:val="Emphasis"/>
        </w:rPr>
        <w:t>permits are supposed to provide</w:t>
      </w:r>
      <w:r>
        <w:t xml:space="preserve">, </w:t>
      </w:r>
      <w:r w:rsidRPr="00D048E9">
        <w:rPr>
          <w:rStyle w:val="StyleUnderline"/>
        </w:rPr>
        <w:t xml:space="preserve">and subjects operators to </w:t>
      </w:r>
      <w:r w:rsidRPr="00D048E9">
        <w:rPr>
          <w:rStyle w:val="Emphasis"/>
        </w:rPr>
        <w:t>significant</w:t>
      </w:r>
      <w:r w:rsidRPr="00D048E9">
        <w:rPr>
          <w:rStyle w:val="StyleUnderline"/>
        </w:rPr>
        <w:t xml:space="preserve"> potential administrative, civil and even criminal </w:t>
      </w:r>
      <w:r w:rsidRPr="00D048E9">
        <w:rPr>
          <w:rStyle w:val="Emphasis"/>
        </w:rPr>
        <w:t>liability</w:t>
      </w:r>
      <w:r>
        <w:t xml:space="preserve"> </w:t>
      </w:r>
      <w:r w:rsidRPr="00D048E9">
        <w:rPr>
          <w:rStyle w:val="StyleUnderline"/>
        </w:rPr>
        <w:t xml:space="preserve">if </w:t>
      </w:r>
      <w:r w:rsidRPr="00D048E9">
        <w:rPr>
          <w:rStyle w:val="Emphasis"/>
        </w:rPr>
        <w:t>discharges occur absent a permit</w:t>
      </w:r>
      <w:r w:rsidRPr="00D048E9">
        <w:t>.</w:t>
      </w:r>
    </w:p>
    <w:p w14:paraId="5224D461" w14:textId="77777777" w:rsidR="006C413A" w:rsidRPr="00D048E9" w:rsidRDefault="006C413A" w:rsidP="006C413A">
      <w:pPr>
        <w:rPr>
          <w:sz w:val="4"/>
          <w:szCs w:val="4"/>
        </w:rPr>
      </w:pPr>
      <w:r w:rsidRPr="00D048E9">
        <w:rPr>
          <w:sz w:val="4"/>
          <w:szCs w:val="4"/>
        </w:rPr>
        <w:t>Section 301(a) of the CWA prohibits the discharge of any pollutant by any person absent a permit (under either section 402 or 404 of the Act, as appropriate) and compliance with various other substantive requirements. Section 501(12) of the statute then defines “discharge of a pollutant” as “any addition of any pollutant to navigable waters or waters of the ocean or contiguous zone from any point source.” On this basis, the Court concluded that absent such a discharge, there is no obligation to seek or obtain a permit. Also, the Court held that the statute creates liability for unpermitted discharges, or discharges in violation of permits, but not for the failure to seek and obtain a permit.</w:t>
      </w:r>
    </w:p>
    <w:p w14:paraId="69F47DA1" w14:textId="77777777" w:rsidR="006C413A" w:rsidRPr="00D048E9" w:rsidRDefault="006C413A" w:rsidP="006C413A">
      <w:pPr>
        <w:rPr>
          <w:sz w:val="4"/>
          <w:szCs w:val="4"/>
        </w:rPr>
      </w:pPr>
      <w:r w:rsidRPr="00D048E9">
        <w:rPr>
          <w:sz w:val="4"/>
          <w:szCs w:val="4"/>
        </w:rPr>
        <w:t xml:space="preserve">Although that analysis sounds logical, it fails to reflect how NPDES permits are supposed to implement and enforce effluent limitations and other substantive requirements of the Act, and that one of the law’s most important substantive requirements is to eliminate the discharge of pollutants into the Nation’s waters wherever possible. Although that “zero discharge” goal is articulated as an aspiration in the goals and policies of the Act (section 101(a)(1)), Congress made that goal substantively enforceable in sections 301 and 306, which require that best available technology (BAT) regulations and new source performance standards “shall require the elimination of discharges of all pollutants wherever such elimination is technologically and economically achievable.” The statute is clear that these and other effluent limitations are supposed to be implemented and enforced through permits. But under the Fifth Circuit decision, a permit is no longer required if the substantive requirement (zero discharge) is met, leading one in a statutory circle. In other words, effluent limitations may require existing or potential dischargers to eliminate their discharges entirely, as the statute requires EPA to do wherever possible, and EPA (or state agencies) may seek to enforce those requirements through permits, as the statute also requires. But if no permit is required once a discharge ceases, EPA (or state agencies) will lose a key implementation tool needed to ensure that the standard continues to be met.  </w:t>
      </w:r>
    </w:p>
    <w:p w14:paraId="63847502" w14:textId="77777777" w:rsidR="006C413A" w:rsidRPr="00D048E9" w:rsidRDefault="006C413A" w:rsidP="006C413A">
      <w:pPr>
        <w:rPr>
          <w:sz w:val="4"/>
          <w:szCs w:val="4"/>
        </w:rPr>
      </w:pPr>
      <w:r w:rsidRPr="00D048E9">
        <w:rPr>
          <w:sz w:val="4"/>
          <w:szCs w:val="4"/>
        </w:rPr>
        <w:t>CAFO operators and other would-be dischargers might argue that this circularity problem presents no real problem. After all, if there is no discharge, why should we care whether CAFO operators need a permit? Under this view, a CAFO operator is free to make a risk-based business decision about whether to seek a permit. If the operator guesses correctly and no discharge ever occurs, they avoid the cost of obtaining a permit and complying with its monitoring and other conditions. If they guess wrong, however, assuming they are caught and either the government or a citizen group brings an enforcement action, they may be liable for the arguably worse violation of discharging absent any permit, as opposed to discharging in violation of a permit’s terms. This is essentially an environmental law analogy to the common law principle of caveat emptor (“let the buyer beware”), or in this case, “let the discharger beware.” It is also a somewhat libertarian view of environmental regulation because it argues that the government should not be able to tell CAFOs (or other would-be polluters) whether they should accept the risk of enforcement if their prediction about future discharges turns out to be wrong.</w:t>
      </w:r>
    </w:p>
    <w:p w14:paraId="6B89C0AA" w14:textId="77777777" w:rsidR="006C413A" w:rsidRPr="00D048E9" w:rsidRDefault="006C413A" w:rsidP="006C413A">
      <w:pPr>
        <w:rPr>
          <w:sz w:val="4"/>
          <w:szCs w:val="4"/>
        </w:rPr>
      </w:pPr>
      <w:r w:rsidRPr="00D048E9">
        <w:rPr>
          <w:sz w:val="4"/>
          <w:szCs w:val="4"/>
        </w:rPr>
        <w:t>The key problem with this interpretation of the CWA permitting requirement is that it ignores the statute’s fundamentally precautionary approach, which has long been recognized by the courts (see Reserve Mining Co. v. EPA), in favor of an approach that waits for the harm to occur before action is taken. It also removes the unpermitted sources from the ongoing oversight of EPA and state water quality agencies, not to mention from the self-monitoring and reporting requirements included in NPDES permits. Violations are far less likely to be detected, and the precautionary goal of the statute will not be met in many cases. That, of course, is likely what the farm group petitioners had in mind.</w:t>
      </w:r>
    </w:p>
    <w:p w14:paraId="1EB12C07" w14:textId="77777777" w:rsidR="006C413A" w:rsidRPr="00D048E9" w:rsidRDefault="006C413A" w:rsidP="006C413A">
      <w:pPr>
        <w:rPr>
          <w:rStyle w:val="StyleUnderline"/>
        </w:rPr>
      </w:pPr>
      <w:r w:rsidRPr="00D048E9">
        <w:rPr>
          <w:rStyle w:val="StyleUnderline"/>
        </w:rPr>
        <w:t xml:space="preserve">EPA’s regulation tried to </w:t>
      </w:r>
      <w:r w:rsidRPr="00D048E9">
        <w:rPr>
          <w:rStyle w:val="Emphasis"/>
        </w:rPr>
        <w:t>provide more certainty for operators</w:t>
      </w:r>
      <w:r>
        <w:t xml:space="preserve"> </w:t>
      </w:r>
      <w:r w:rsidRPr="00D048E9">
        <w:rPr>
          <w:rStyle w:val="StyleUnderline"/>
        </w:rPr>
        <w:t>as well as more protection against potential environmental harm</w:t>
      </w:r>
      <w:r>
        <w:t xml:space="preserve">. The rule did not require permits for all CAFOs. It only required them for CAFOs that either actually discharge wastes into waterways, or that are designed and operated in ways that generate a strong potential for such releases. </w:t>
      </w:r>
      <w:r w:rsidRPr="00D048E9">
        <w:rPr>
          <w:rStyle w:val="StyleUnderline"/>
        </w:rPr>
        <w:t xml:space="preserve">Given the </w:t>
      </w:r>
      <w:r w:rsidRPr="00D048E9">
        <w:rPr>
          <w:rStyle w:val="Emphasis"/>
        </w:rPr>
        <w:t>ambiguity created</w:t>
      </w:r>
      <w:r>
        <w:t xml:space="preserve"> </w:t>
      </w:r>
      <w:r w:rsidRPr="00D048E9">
        <w:rPr>
          <w:rStyle w:val="StyleUnderline"/>
        </w:rPr>
        <w:t>by</w:t>
      </w:r>
      <w:r w:rsidRPr="00D048E9">
        <w:t xml:space="preserve"> the </w:t>
      </w:r>
      <w:r w:rsidRPr="00D048E9">
        <w:rPr>
          <w:rStyle w:val="Emphasis"/>
        </w:rPr>
        <w:t>circularity</w:t>
      </w:r>
      <w:r w:rsidRPr="00D048E9">
        <w:rPr>
          <w:rStyle w:val="StyleUnderline"/>
        </w:rPr>
        <w:t xml:space="preserve"> in the statute</w:t>
      </w:r>
      <w:r>
        <w:t xml:space="preserve"> explained above, </w:t>
      </w:r>
      <w:r w:rsidRPr="00D048E9">
        <w:rPr>
          <w:rStyle w:val="StyleUnderline"/>
        </w:rPr>
        <w:t>and EPA’s authority to fill statutory gaps through general rulemaking authority</w:t>
      </w:r>
      <w:r>
        <w:t xml:space="preserve"> (in section 501(a)), </w:t>
      </w:r>
      <w:r w:rsidRPr="00D048E9">
        <w:rPr>
          <w:rStyle w:val="StyleUnderline"/>
        </w:rPr>
        <w:t xml:space="preserve">EPA’s approach was both lawful and </w:t>
      </w:r>
      <w:r w:rsidRPr="00D048E9">
        <w:rPr>
          <w:rStyle w:val="Emphasis"/>
        </w:rPr>
        <w:t>sensible</w:t>
      </w:r>
      <w:r>
        <w:t xml:space="preserve">, </w:t>
      </w:r>
      <w:r w:rsidRPr="00D048E9">
        <w:rPr>
          <w:rStyle w:val="StyleUnderline"/>
        </w:rPr>
        <w:t xml:space="preserve">and </w:t>
      </w:r>
      <w:r w:rsidRPr="00D048E9">
        <w:rPr>
          <w:rStyle w:val="Emphasis"/>
        </w:rPr>
        <w:t>should have been upheld by the Court</w:t>
      </w:r>
      <w:r w:rsidRPr="00D048E9">
        <w:rPr>
          <w:rStyle w:val="StyleUnderline"/>
        </w:rPr>
        <w:t>.</w:t>
      </w:r>
    </w:p>
    <w:p w14:paraId="13950BC7" w14:textId="57F187C4" w:rsidR="00BA7DE0" w:rsidRDefault="00BA7DE0" w:rsidP="00BA7DE0">
      <w:pPr>
        <w:pStyle w:val="Heading3"/>
      </w:pPr>
    </w:p>
    <w:p w14:paraId="108049F3" w14:textId="35BB148B" w:rsidR="00BA7DE0" w:rsidRDefault="00BA7DE0" w:rsidP="00BA7DE0">
      <w:pPr>
        <w:pStyle w:val="Heading3"/>
      </w:pPr>
      <w:r>
        <w:t xml:space="preserve">Precedent Adv Turns </w:t>
      </w:r>
      <w:r w:rsidR="006C413A">
        <w:t xml:space="preserve">Industry </w:t>
      </w:r>
      <w:r>
        <w:t>DA</w:t>
      </w:r>
    </w:p>
    <w:p w14:paraId="3A73D661" w14:textId="3A866163" w:rsidR="00BA7DE0" w:rsidRDefault="00BA7DE0" w:rsidP="00BA7DE0">
      <w:pPr>
        <w:pStyle w:val="Heading4"/>
      </w:pPr>
      <w:r>
        <w:t>Nonunique and Turn – ABR infections will cause mass die-offs of livestock and workers – Both wreck factory farms</w:t>
      </w:r>
    </w:p>
    <w:p w14:paraId="34D6C449" w14:textId="358E2DA9" w:rsidR="00BA7DE0" w:rsidRDefault="00BA7DE0" w:rsidP="00BA7DE0">
      <w:pPr>
        <w:pStyle w:val="Heading4"/>
      </w:pPr>
      <w:r>
        <w:t>That turns the DA</w:t>
      </w:r>
    </w:p>
    <w:p w14:paraId="2E34F19F" w14:textId="77777777" w:rsidR="00BA7DE0" w:rsidRDefault="00BA7DE0" w:rsidP="00BA7DE0">
      <w:r w:rsidRPr="001D6A48">
        <w:rPr>
          <w:rStyle w:val="Style13ptBold"/>
        </w:rPr>
        <w:t>Fisher 16</w:t>
      </w:r>
      <w:r>
        <w:t xml:space="preserve"> – Associate Attorney, Shipman &amp; Goodwin LLP</w:t>
      </w:r>
    </w:p>
    <w:p w14:paraId="40263714" w14:textId="77777777" w:rsidR="00BA7DE0" w:rsidRDefault="00BA7DE0" w:rsidP="00BA7DE0">
      <w:r>
        <w:t xml:space="preserve">Laura Fisher, on the Board of Directors of Grow Food Northampton, Inc. (an agricultural nonprofit), and Christopher Erchull, Associate Attorney with Bulkley, Richardson &amp; Gelinas, law clerk with the Massachusetts Appeals Court, Remedying and Regulating the Unintended Consequences of Subtherapeutic Dosing of Livestock with Antibiotics: Can the EPA's Implementation of the Clean Water Act Reign in the Problem, 38 W. New Eng. L. Rev. 397 (2016), </w:t>
      </w:r>
      <w:hyperlink r:id="rId51" w:history="1">
        <w:r w:rsidRPr="00920507">
          <w:rPr>
            <w:rStyle w:val="Hyperlink"/>
          </w:rPr>
          <w:t>http://digitalcommons.law.wne.edu/lawreview/vol38/iss3/5</w:t>
        </w:r>
      </w:hyperlink>
    </w:p>
    <w:p w14:paraId="151BDDB3" w14:textId="77777777" w:rsidR="00BA7DE0" w:rsidRDefault="00BA7DE0" w:rsidP="00BA7DE0"/>
    <w:p w14:paraId="6914D0ED" w14:textId="77777777" w:rsidR="00BA7DE0" w:rsidRDefault="00BA7DE0" w:rsidP="00BA7DE0">
      <w:r w:rsidRPr="0081339A">
        <w:rPr>
          <w:rStyle w:val="StyleUnderline"/>
        </w:rPr>
        <w:t xml:space="preserve">An </w:t>
      </w:r>
      <w:r w:rsidRPr="0081339A">
        <w:rPr>
          <w:rStyle w:val="Emphasis"/>
        </w:rPr>
        <w:t>agricultural system</w:t>
      </w:r>
      <w:r w:rsidRPr="0081339A">
        <w:rPr>
          <w:rStyle w:val="StyleUnderline"/>
        </w:rPr>
        <w:t xml:space="preserve"> </w:t>
      </w:r>
      <w:r w:rsidRPr="0081339A">
        <w:rPr>
          <w:rStyle w:val="Emphasis"/>
        </w:rPr>
        <w:t>reliant on the use of antibiotics</w:t>
      </w:r>
      <w:r w:rsidRPr="0081339A">
        <w:rPr>
          <w:rStyle w:val="StyleUnderline"/>
        </w:rPr>
        <w:t xml:space="preserve"> is </w:t>
      </w:r>
      <w:r w:rsidRPr="0081339A">
        <w:rPr>
          <w:rStyle w:val="Emphasis"/>
        </w:rPr>
        <w:t>unsustainable</w:t>
      </w:r>
      <w:r>
        <w:t xml:space="preserve"> </w:t>
      </w:r>
      <w:r w:rsidRPr="0081339A">
        <w:rPr>
          <w:rStyle w:val="StyleUnderline"/>
        </w:rPr>
        <w:t xml:space="preserve">and </w:t>
      </w:r>
      <w:r w:rsidRPr="0081339A">
        <w:rPr>
          <w:rStyle w:val="Emphasis"/>
        </w:rPr>
        <w:t>unviable in the long run</w:t>
      </w:r>
      <w:r>
        <w:t xml:space="preserve">, </w:t>
      </w:r>
      <w:r w:rsidRPr="0081339A">
        <w:rPr>
          <w:rStyle w:val="StyleUnderline"/>
        </w:rPr>
        <w:t xml:space="preserve">as indicated by the </w:t>
      </w:r>
      <w:r w:rsidRPr="0081339A">
        <w:rPr>
          <w:rStyle w:val="Emphasis"/>
        </w:rPr>
        <w:t>significant repercussions</w:t>
      </w:r>
      <w:r w:rsidRPr="0081339A">
        <w:rPr>
          <w:rStyle w:val="StyleUnderline"/>
        </w:rPr>
        <w:t xml:space="preserve"> to human, animal, and environmental health</w:t>
      </w:r>
      <w:r>
        <w:t>. Without one holistic federal agency addressing the entire scope of the problem presented by agricultural antibiotics, the response has been inadequate. The authors insist that the language  [*423]  and purpose of the Clean Water Act, especially in light of recent cases, tend to indicate that the Environmental Protection Agency maintains discretion to address the matter. In fact, we argue that the EPA is bound by a statutory mandate to identify such pollutants and control them through the permitting provisions of the Clean Water Act.</w:t>
      </w:r>
    </w:p>
    <w:p w14:paraId="7DAB6F38" w14:textId="77777777" w:rsidR="00BA7DE0" w:rsidRPr="00BA7DE0" w:rsidRDefault="00BA7DE0" w:rsidP="00BA7DE0"/>
    <w:p w14:paraId="08F42354" w14:textId="77777777" w:rsidR="00BA7DE0" w:rsidRPr="00AB46D5" w:rsidRDefault="00BA7DE0" w:rsidP="00BA7DE0">
      <w:pPr>
        <w:pStyle w:val="Heading4"/>
      </w:pPr>
      <w:r>
        <w:t xml:space="preserve">NO LINK and TURN – Ending non-therapeutic use of antibiotics would </w:t>
      </w:r>
      <w:r>
        <w:rPr>
          <w:u w:val="single"/>
        </w:rPr>
        <w:t>lower</w:t>
      </w:r>
      <w:r w:rsidRPr="00AB46D5">
        <w:t xml:space="preserve"> prices </w:t>
      </w:r>
      <w:r>
        <w:t xml:space="preserve">and slightly </w:t>
      </w:r>
      <w:r>
        <w:rPr>
          <w:u w:val="single"/>
        </w:rPr>
        <w:t>boost</w:t>
      </w:r>
      <w:r>
        <w:t xml:space="preserve"> production! Industry’s failing to account for </w:t>
      </w:r>
      <w:r w:rsidRPr="00AB46D5">
        <w:rPr>
          <w:u w:val="single"/>
        </w:rPr>
        <w:t>decreased</w:t>
      </w:r>
      <w:r>
        <w:t xml:space="preserve"> </w:t>
      </w:r>
      <w:r w:rsidRPr="00AB46D5">
        <w:rPr>
          <w:u w:val="single"/>
        </w:rPr>
        <w:t>effectiveness</w:t>
      </w:r>
      <w:r>
        <w:t xml:space="preserve">. </w:t>
      </w:r>
    </w:p>
    <w:p w14:paraId="18FC0A0F" w14:textId="77777777" w:rsidR="00BA7DE0" w:rsidRPr="00E02301" w:rsidRDefault="00BA7DE0" w:rsidP="00BA7DE0">
      <w:r w:rsidRPr="00E02301">
        <w:rPr>
          <w:rStyle w:val="Style13ptBold"/>
        </w:rPr>
        <w:t>Food Print 20</w:t>
      </w:r>
      <w:r>
        <w:t xml:space="preserve"> – Citing recent numerous studies by federal agencies and economists</w:t>
      </w:r>
    </w:p>
    <w:p w14:paraId="181AB24D" w14:textId="77777777" w:rsidR="00BA7DE0" w:rsidRDefault="00BA7DE0" w:rsidP="00BA7DE0">
      <w:r>
        <w:t xml:space="preserve">Antibiotics in Our Food System, 2020, </w:t>
      </w:r>
      <w:hyperlink r:id="rId52" w:history="1">
        <w:r w:rsidRPr="00920507">
          <w:rPr>
            <w:rStyle w:val="Hyperlink"/>
          </w:rPr>
          <w:t>https://foodprint.org/issues/antibiotics-in-our-food-system/</w:t>
        </w:r>
      </w:hyperlink>
    </w:p>
    <w:p w14:paraId="5336E713" w14:textId="77777777" w:rsidR="00BA7DE0" w:rsidRPr="005731AB" w:rsidRDefault="00BA7DE0" w:rsidP="00BA7DE0"/>
    <w:p w14:paraId="7C4B9918" w14:textId="77777777" w:rsidR="00BA7DE0" w:rsidRPr="0075177B" w:rsidRDefault="00BA7DE0" w:rsidP="00BA7DE0">
      <w:r w:rsidRPr="005E2D0A">
        <w:rPr>
          <w:rStyle w:val="Emphasis"/>
        </w:rPr>
        <w:t>Ending the routine use of antibiotics in animal agriculture</w:t>
      </w:r>
      <w:r w:rsidRPr="0075177B">
        <w:rPr>
          <w:rStyle w:val="StyleUnderline"/>
        </w:rPr>
        <w:t xml:space="preserve"> is</w:t>
      </w:r>
      <w:r w:rsidRPr="0075177B">
        <w:t xml:space="preserve"> </w:t>
      </w:r>
      <w:r w:rsidRPr="005E2D0A">
        <w:rPr>
          <w:rStyle w:val="StyleUnderline"/>
        </w:rPr>
        <w:t>critical</w:t>
      </w:r>
      <w:r w:rsidRPr="0075177B">
        <w:t xml:space="preserve"> for maintaining the ongoing efficacy of drugs that have saved many millions of lives. </w:t>
      </w:r>
      <w:r w:rsidRPr="005E2D0A">
        <w:rPr>
          <w:rStyle w:val="StyleUnderline"/>
        </w:rPr>
        <w:t>It is also possible and</w:t>
      </w:r>
      <w:r w:rsidRPr="0075177B">
        <w:t xml:space="preserve"> </w:t>
      </w:r>
      <w:r w:rsidRPr="0075177B">
        <w:rPr>
          <w:rStyle w:val="Emphasis"/>
        </w:rPr>
        <w:t>economically feasible</w:t>
      </w:r>
      <w:r w:rsidRPr="0075177B">
        <w:t xml:space="preserve">. </w:t>
      </w:r>
      <w:r w:rsidRPr="0075177B">
        <w:rPr>
          <w:rStyle w:val="StyleUnderline"/>
        </w:rPr>
        <w:t>Feed containing</w:t>
      </w:r>
      <w:r w:rsidRPr="0075177B">
        <w:t xml:space="preserve"> </w:t>
      </w:r>
      <w:r w:rsidRPr="0075177B">
        <w:rPr>
          <w:rStyle w:val="StyleUnderline"/>
        </w:rPr>
        <w:t xml:space="preserve">growth-promoting antibiotics (GPAs) is </w:t>
      </w:r>
      <w:r w:rsidRPr="0075177B">
        <w:rPr>
          <w:rStyle w:val="Emphasis"/>
        </w:rPr>
        <w:t>more</w:t>
      </w:r>
      <w:r w:rsidRPr="0075177B">
        <w:rPr>
          <w:rStyle w:val="StyleUnderline"/>
        </w:rPr>
        <w:t xml:space="preserve"> expensive than feed </w:t>
      </w:r>
      <w:r w:rsidRPr="0075177B">
        <w:rPr>
          <w:rStyle w:val="Emphasis"/>
        </w:rPr>
        <w:t>without</w:t>
      </w:r>
      <w:r w:rsidRPr="0075177B">
        <w:rPr>
          <w:rStyle w:val="StyleUnderline"/>
        </w:rPr>
        <w:t xml:space="preserve"> antibiotics</w:t>
      </w:r>
      <w:r w:rsidRPr="0075177B">
        <w:t xml:space="preserve">, </w:t>
      </w:r>
      <w:r w:rsidRPr="0075177B">
        <w:rPr>
          <w:rStyle w:val="StyleUnderline"/>
        </w:rPr>
        <w:t xml:space="preserve">and it may </w:t>
      </w:r>
      <w:r w:rsidRPr="0075177B">
        <w:rPr>
          <w:rStyle w:val="Emphasis"/>
        </w:rPr>
        <w:t>not pay off</w:t>
      </w:r>
      <w:r w:rsidRPr="0075177B">
        <w:t xml:space="preserve">; </w:t>
      </w:r>
      <w:r w:rsidRPr="0075177B">
        <w:rPr>
          <w:rStyle w:val="StyleUnderline"/>
        </w:rPr>
        <w:t xml:space="preserve">a </w:t>
      </w:r>
      <w:r w:rsidRPr="0075177B">
        <w:t xml:space="preserve">2007 </w:t>
      </w:r>
      <w:r w:rsidRPr="0075177B">
        <w:rPr>
          <w:rStyle w:val="StyleUnderline"/>
        </w:rPr>
        <w:t>study by Johns Hopkins</w:t>
      </w:r>
      <w:r w:rsidRPr="0075177B">
        <w:t xml:space="preserve"> University </w:t>
      </w:r>
      <w:r w:rsidRPr="0075177B">
        <w:rPr>
          <w:rStyle w:val="StyleUnderline"/>
        </w:rPr>
        <w:t xml:space="preserve">researchers showed that the increased sale price of chickens fed antibiotics </w:t>
      </w:r>
      <w:r w:rsidRPr="0075177B">
        <w:rPr>
          <w:rStyle w:val="Emphasis"/>
        </w:rPr>
        <w:t>did not make up for the increased feed costs</w:t>
      </w:r>
      <w:r w:rsidRPr="0075177B">
        <w:t xml:space="preserve">. 42 </w:t>
      </w:r>
      <w:r w:rsidRPr="0075177B">
        <w:rPr>
          <w:rStyle w:val="StyleUnderline"/>
        </w:rPr>
        <w:t xml:space="preserve">This is largely because GPAs have </w:t>
      </w:r>
      <w:r w:rsidRPr="0075177B">
        <w:rPr>
          <w:rStyle w:val="Emphasis"/>
        </w:rPr>
        <w:t>become less effective</w:t>
      </w:r>
      <w:r w:rsidRPr="0075177B">
        <w:t xml:space="preserve"> </w:t>
      </w:r>
      <w:r w:rsidRPr="0075177B">
        <w:rPr>
          <w:rStyle w:val="StyleUnderline"/>
        </w:rPr>
        <w:t>since the early 2000s</w:t>
      </w:r>
      <w:r w:rsidRPr="0075177B">
        <w:t xml:space="preserve">; </w:t>
      </w:r>
      <w:r w:rsidRPr="0075177B">
        <w:rPr>
          <w:rStyle w:val="StyleUnderline"/>
        </w:rPr>
        <w:t xml:space="preserve">a 2014 study estimated that their use improved weight gain in hogs by a mere </w:t>
      </w:r>
      <w:r w:rsidRPr="0075177B">
        <w:rPr>
          <w:rStyle w:val="Emphasis"/>
        </w:rPr>
        <w:t>one percent</w:t>
      </w:r>
      <w:r w:rsidRPr="0075177B">
        <w:t xml:space="preserve"> </w:t>
      </w:r>
      <w:r w:rsidRPr="0075177B">
        <w:rPr>
          <w:rStyle w:val="StyleUnderline"/>
        </w:rPr>
        <w:t xml:space="preserve">– which is </w:t>
      </w:r>
      <w:r w:rsidRPr="0075177B">
        <w:rPr>
          <w:rStyle w:val="Emphasis"/>
        </w:rPr>
        <w:t>statistically insignificant</w:t>
      </w:r>
      <w:r w:rsidRPr="0075177B">
        <w:t>.43</w:t>
      </w:r>
    </w:p>
    <w:p w14:paraId="7B3D1BB6" w14:textId="77777777" w:rsidR="00BA7DE0" w:rsidRDefault="00BA7DE0" w:rsidP="00BA7DE0">
      <w:r w:rsidRPr="0075177B">
        <w:rPr>
          <w:rStyle w:val="StyleUnderline"/>
        </w:rPr>
        <w:t xml:space="preserve">Several </w:t>
      </w:r>
      <w:r w:rsidRPr="0075177B">
        <w:rPr>
          <w:rStyle w:val="Emphasis"/>
        </w:rPr>
        <w:t>studies of the market-level effects</w:t>
      </w:r>
      <w:r w:rsidRPr="0075177B">
        <w:rPr>
          <w:rStyle w:val="StyleUnderline"/>
        </w:rPr>
        <w:t xml:space="preserve"> of a </w:t>
      </w:r>
      <w:r w:rsidRPr="0075177B">
        <w:rPr>
          <w:rStyle w:val="Emphasis"/>
        </w:rPr>
        <w:t>ban on GPAs</w:t>
      </w:r>
      <w:r>
        <w:t xml:space="preserve"> </w:t>
      </w:r>
      <w:r w:rsidRPr="0075177B">
        <w:rPr>
          <w:rStyle w:val="StyleUnderline"/>
        </w:rPr>
        <w:t xml:space="preserve">in US hog and broiler chicken production indicate </w:t>
      </w:r>
      <w:r w:rsidRPr="0075177B">
        <w:rPr>
          <w:rStyle w:val="Emphasis"/>
        </w:rPr>
        <w:t>limited negative impacts</w:t>
      </w:r>
      <w:r w:rsidRPr="0075177B">
        <w:rPr>
          <w:rStyle w:val="StyleUnderline"/>
        </w:rPr>
        <w:t xml:space="preserve">: the </w:t>
      </w:r>
      <w:r w:rsidRPr="0075177B">
        <w:rPr>
          <w:rStyle w:val="Emphasis"/>
        </w:rPr>
        <w:t>quantity produced</w:t>
      </w:r>
      <w:r w:rsidRPr="0075177B">
        <w:rPr>
          <w:rStyle w:val="StyleUnderline"/>
        </w:rPr>
        <w:t xml:space="preserve"> would, </w:t>
      </w:r>
      <w:r w:rsidRPr="0075177B">
        <w:rPr>
          <w:rStyle w:val="Emphasis"/>
        </w:rPr>
        <w:t>at most</w:t>
      </w:r>
      <w:r w:rsidRPr="0075177B">
        <w:rPr>
          <w:rStyle w:val="StyleUnderline"/>
        </w:rPr>
        <w:t xml:space="preserve">, </w:t>
      </w:r>
      <w:r w:rsidRPr="0075177B">
        <w:rPr>
          <w:rStyle w:val="Emphasis"/>
        </w:rPr>
        <w:t>decrease by</w:t>
      </w:r>
      <w:r w:rsidRPr="0075177B">
        <w:t xml:space="preserve"> </w:t>
      </w:r>
      <w:r w:rsidRPr="0075177B">
        <w:rPr>
          <w:rStyle w:val="Emphasis"/>
        </w:rPr>
        <w:t>1</w:t>
      </w:r>
      <w:r w:rsidRPr="0075177B">
        <w:t xml:space="preserve">.08 </w:t>
      </w:r>
      <w:r w:rsidRPr="0075177B">
        <w:rPr>
          <w:rStyle w:val="Emphasis"/>
        </w:rPr>
        <w:t>percent</w:t>
      </w:r>
      <w:r>
        <w:t xml:space="preserve"> in the hog industry and 1.12 percent in the broiler industry, </w:t>
      </w:r>
      <w:r w:rsidRPr="0075177B">
        <w:rPr>
          <w:rStyle w:val="StyleUnderline"/>
        </w:rPr>
        <w:t xml:space="preserve">and the resulting </w:t>
      </w:r>
      <w:r w:rsidRPr="0075177B">
        <w:rPr>
          <w:rStyle w:val="Emphasis"/>
        </w:rPr>
        <w:t>increase in wholesale prices</w:t>
      </w:r>
      <w:r>
        <w:t xml:space="preserve"> </w:t>
      </w:r>
      <w:r w:rsidRPr="0075177B">
        <w:rPr>
          <w:rStyle w:val="StyleUnderline"/>
        </w:rPr>
        <w:t xml:space="preserve">would range from </w:t>
      </w:r>
      <w:r w:rsidRPr="0075177B">
        <w:rPr>
          <w:rStyle w:val="Emphasis"/>
        </w:rPr>
        <w:t>less than one percent</w:t>
      </w:r>
      <w:r>
        <w:t xml:space="preserve"> </w:t>
      </w:r>
      <w:r w:rsidRPr="0075177B">
        <w:rPr>
          <w:rStyle w:val="StyleUnderline"/>
        </w:rPr>
        <w:t xml:space="preserve">to </w:t>
      </w:r>
      <w:r w:rsidRPr="0075177B">
        <w:rPr>
          <w:rStyle w:val="Emphasis"/>
        </w:rPr>
        <w:t>at most</w:t>
      </w:r>
      <w:r w:rsidRPr="0075177B">
        <w:rPr>
          <w:rStyle w:val="StyleUnderline"/>
        </w:rPr>
        <w:t xml:space="preserve"> </w:t>
      </w:r>
      <w:r w:rsidRPr="0075177B">
        <w:rPr>
          <w:rStyle w:val="Emphasis"/>
        </w:rPr>
        <w:t>two</w:t>
      </w:r>
      <w:r w:rsidRPr="0075177B">
        <w:rPr>
          <w:rStyle w:val="StyleUnderline"/>
        </w:rPr>
        <w:t xml:space="preserve"> percent</w:t>
      </w:r>
      <w:r>
        <w:t xml:space="preserve">.44 </w:t>
      </w:r>
      <w:r w:rsidRPr="0075177B">
        <w:rPr>
          <w:rStyle w:val="StyleUnderline"/>
        </w:rPr>
        <w:t xml:space="preserve">A </w:t>
      </w:r>
      <w:r w:rsidRPr="0075177B">
        <w:rPr>
          <w:rStyle w:val="Emphasis"/>
        </w:rPr>
        <w:t>recent study</w:t>
      </w:r>
      <w:r w:rsidRPr="0075177B">
        <w:rPr>
          <w:rStyle w:val="StyleUnderline"/>
        </w:rPr>
        <w:t xml:space="preserve"> shows that </w:t>
      </w:r>
      <w:r w:rsidRPr="0075177B">
        <w:rPr>
          <w:rStyle w:val="Emphasis"/>
        </w:rPr>
        <w:t>banning GPAs in Denmark</w:t>
      </w:r>
      <w:r w:rsidRPr="0075177B">
        <w:rPr>
          <w:rStyle w:val="StyleUnderline"/>
        </w:rPr>
        <w:t xml:space="preserve"> led to</w:t>
      </w:r>
      <w:r>
        <w:t xml:space="preserve"> </w:t>
      </w:r>
      <w:r w:rsidRPr="0075177B">
        <w:rPr>
          <w:rStyle w:val="StyleUnderline"/>
        </w:rPr>
        <w:t xml:space="preserve">little more than a </w:t>
      </w:r>
      <w:r w:rsidRPr="0075177B">
        <w:rPr>
          <w:rStyle w:val="Emphasis"/>
        </w:rPr>
        <w:t>one percent</w:t>
      </w:r>
      <w:r w:rsidRPr="0075177B">
        <w:rPr>
          <w:rStyle w:val="StyleUnderline"/>
        </w:rPr>
        <w:t xml:space="preserve"> </w:t>
      </w:r>
      <w:r w:rsidRPr="0075177B">
        <w:rPr>
          <w:rStyle w:val="Emphasis"/>
        </w:rPr>
        <w:t>drop</w:t>
      </w:r>
      <w:r>
        <w:t xml:space="preserve"> </w:t>
      </w:r>
      <w:r w:rsidRPr="0075177B">
        <w:rPr>
          <w:rStyle w:val="StyleUnderline"/>
        </w:rPr>
        <w:t xml:space="preserve">in production of </w:t>
      </w:r>
      <w:r w:rsidRPr="0075177B">
        <w:rPr>
          <w:rStyle w:val="Emphasis"/>
        </w:rPr>
        <w:t>pork</w:t>
      </w:r>
      <w:r w:rsidRPr="0075177B">
        <w:rPr>
          <w:rStyle w:val="StyleUnderline"/>
        </w:rPr>
        <w:t xml:space="preserve"> and</w:t>
      </w:r>
      <w:r>
        <w:t xml:space="preserve"> only </w:t>
      </w:r>
      <w:r w:rsidRPr="0075177B">
        <w:rPr>
          <w:rStyle w:val="StyleUnderline"/>
        </w:rPr>
        <w:t xml:space="preserve">a slight </w:t>
      </w:r>
      <w:r w:rsidRPr="0075177B">
        <w:rPr>
          <w:rStyle w:val="Emphasis"/>
        </w:rPr>
        <w:t>rise</w:t>
      </w:r>
      <w:r w:rsidRPr="0075177B">
        <w:rPr>
          <w:rStyle w:val="StyleUnderline"/>
        </w:rPr>
        <w:t xml:space="preserve"> in </w:t>
      </w:r>
      <w:r w:rsidRPr="0075177B">
        <w:rPr>
          <w:rStyle w:val="Emphasis"/>
        </w:rPr>
        <w:t>poultry</w:t>
      </w:r>
      <w:r w:rsidRPr="0075177B">
        <w:rPr>
          <w:rStyle w:val="StyleUnderline"/>
        </w:rPr>
        <w:t xml:space="preserve"> production</w:t>
      </w:r>
      <w:r>
        <w:t xml:space="preserve">, which was </w:t>
      </w:r>
      <w:r w:rsidRPr="0075177B">
        <w:rPr>
          <w:rStyle w:val="Emphasis"/>
        </w:rPr>
        <w:t>offset</w:t>
      </w:r>
      <w:r>
        <w:t xml:space="preserve"> </w:t>
      </w:r>
      <w:r w:rsidRPr="0075177B">
        <w:rPr>
          <w:rStyle w:val="StyleUnderline"/>
        </w:rPr>
        <w:t xml:space="preserve">in part </w:t>
      </w:r>
      <w:r w:rsidRPr="0075177B">
        <w:rPr>
          <w:rStyle w:val="Emphasis"/>
        </w:rPr>
        <w:t>by eliminating GPA costs</w:t>
      </w:r>
      <w:r>
        <w:t xml:space="preserve">; </w:t>
      </w:r>
      <w:r w:rsidRPr="0075177B">
        <w:rPr>
          <w:rStyle w:val="StyleUnderline"/>
        </w:rPr>
        <w:t xml:space="preserve">a </w:t>
      </w:r>
      <w:r w:rsidRPr="0075177B">
        <w:rPr>
          <w:rStyle w:val="Emphasis"/>
        </w:rPr>
        <w:t>ban in the US</w:t>
      </w:r>
      <w:r w:rsidRPr="0075177B">
        <w:rPr>
          <w:rStyle w:val="StyleUnderline"/>
        </w:rPr>
        <w:t xml:space="preserve"> would likely </w:t>
      </w:r>
      <w:r w:rsidRPr="0075177B">
        <w:rPr>
          <w:rStyle w:val="Emphasis"/>
        </w:rPr>
        <w:t>produce similar results</w:t>
      </w:r>
      <w:r>
        <w:t xml:space="preserve">.45 </w:t>
      </w:r>
      <w:r w:rsidRPr="0075177B">
        <w:rPr>
          <w:rStyle w:val="StyleUnderline"/>
        </w:rPr>
        <w:t xml:space="preserve">Given these </w:t>
      </w:r>
      <w:r w:rsidRPr="0075177B">
        <w:rPr>
          <w:rStyle w:val="Emphasis"/>
        </w:rPr>
        <w:t>negligible</w:t>
      </w:r>
      <w:r w:rsidRPr="0075177B">
        <w:rPr>
          <w:rStyle w:val="StyleUnderline"/>
        </w:rPr>
        <w:t xml:space="preserve"> impacts to the industry and the potentially </w:t>
      </w:r>
      <w:r w:rsidRPr="0075177B">
        <w:rPr>
          <w:rStyle w:val="Emphasis"/>
        </w:rPr>
        <w:t>catastrophic</w:t>
      </w:r>
      <w:r w:rsidRPr="0075177B">
        <w:rPr>
          <w:rStyle w:val="StyleUnderline"/>
        </w:rPr>
        <w:t xml:space="preserve"> </w:t>
      </w:r>
      <w:r w:rsidRPr="0075177B">
        <w:rPr>
          <w:rStyle w:val="Emphasis"/>
        </w:rPr>
        <w:t>human and economic costs</w:t>
      </w:r>
      <w:r w:rsidRPr="0075177B">
        <w:rPr>
          <w:rStyle w:val="StyleUnderline"/>
        </w:rPr>
        <w:t xml:space="preserve"> of a “</w:t>
      </w:r>
      <w:r w:rsidRPr="0075177B">
        <w:rPr>
          <w:rStyle w:val="Emphasis"/>
        </w:rPr>
        <w:t>post-antibiotic” world</w:t>
      </w:r>
      <w:r>
        <w:t xml:space="preserve">, </w:t>
      </w:r>
      <w:r w:rsidRPr="0075177B">
        <w:rPr>
          <w:rStyle w:val="StyleUnderline"/>
        </w:rPr>
        <w:t xml:space="preserve">it is </w:t>
      </w:r>
      <w:r w:rsidRPr="0075177B">
        <w:rPr>
          <w:rStyle w:val="Emphasis"/>
        </w:rPr>
        <w:t>imperative</w:t>
      </w:r>
      <w:r>
        <w:t xml:space="preserve"> that governments and industry </w:t>
      </w:r>
      <w:r w:rsidRPr="0075177B">
        <w:rPr>
          <w:rStyle w:val="StyleUnderline"/>
        </w:rPr>
        <w:t xml:space="preserve">take </w:t>
      </w:r>
      <w:r w:rsidRPr="0075177B">
        <w:rPr>
          <w:rStyle w:val="Emphasis"/>
        </w:rPr>
        <w:t>swift action to curtail the overuse</w:t>
      </w:r>
      <w:r>
        <w:t xml:space="preserve"> of these critical drugs.</w:t>
      </w:r>
    </w:p>
    <w:p w14:paraId="00D13DD5" w14:textId="77777777" w:rsidR="00BA7DE0" w:rsidRPr="00BA7DE0" w:rsidRDefault="00BA7DE0" w:rsidP="00BA7DE0"/>
    <w:p w14:paraId="2A75DCCC" w14:textId="7E9775F4" w:rsidR="00187F05" w:rsidRDefault="00496525" w:rsidP="00187F05">
      <w:pPr>
        <w:pStyle w:val="Heading2"/>
      </w:pPr>
      <w:r>
        <w:t>Plan/Solvency</w:t>
      </w:r>
    </w:p>
    <w:p w14:paraId="30CC79C6" w14:textId="274EBAAB" w:rsidR="00496525" w:rsidRDefault="00496525" w:rsidP="00496525">
      <w:pPr>
        <w:pStyle w:val="Heading3"/>
      </w:pPr>
      <w:r>
        <w:t>Plan Texts</w:t>
      </w:r>
    </w:p>
    <w:p w14:paraId="556E926B" w14:textId="77777777" w:rsidR="00496525" w:rsidRPr="00496525" w:rsidRDefault="00496525" w:rsidP="00496525"/>
    <w:p w14:paraId="06A447D8" w14:textId="5316A898" w:rsidR="00187F05" w:rsidRPr="00496525" w:rsidRDefault="00187F05" w:rsidP="00496525">
      <w:pPr>
        <w:pStyle w:val="Heading4"/>
        <w:rPr>
          <w:u w:val="single"/>
        </w:rPr>
      </w:pPr>
      <w:r w:rsidRPr="00496525">
        <w:rPr>
          <w:u w:val="single"/>
        </w:rPr>
        <w:t>Plan</w:t>
      </w:r>
      <w:r w:rsidR="00CF656D">
        <w:rPr>
          <w:u w:val="single"/>
        </w:rPr>
        <w:t xml:space="preserve"> Text</w:t>
      </w:r>
      <w:r w:rsidR="00496525" w:rsidRPr="00496525">
        <w:rPr>
          <w:u w:val="single"/>
        </w:rPr>
        <w:t>—Courts Version</w:t>
      </w:r>
    </w:p>
    <w:p w14:paraId="6764D2C1" w14:textId="5AE97262" w:rsidR="00187F05" w:rsidRDefault="00187F05" w:rsidP="00187F05">
      <w:pPr>
        <w:pStyle w:val="Heading4"/>
      </w:pPr>
      <w:r>
        <w:t>The United States federal government should substantially increase its pre-discharge permitting</w:t>
      </w:r>
      <w:r w:rsidR="006C413A">
        <w:t xml:space="preserve">, and associated monitoring and enforcement, </w:t>
      </w:r>
      <w:r>
        <w:t xml:space="preserve">of Concentrated </w:t>
      </w:r>
      <w:r w:rsidRPr="0009456A">
        <w:t>Animal Feeding Operations (</w:t>
      </w:r>
      <w:r w:rsidRPr="00BD6D6D">
        <w:rPr>
          <w:b w:val="0"/>
          <w:bCs/>
        </w:rPr>
        <w:t>CAFOs</w:t>
      </w:r>
      <w:r w:rsidRPr="0009456A">
        <w:t>)</w:t>
      </w:r>
      <w:r>
        <w:t xml:space="preserve"> in the United States because</w:t>
      </w:r>
      <w:r w:rsidRPr="002E07F1">
        <w:t xml:space="preserve"> </w:t>
      </w:r>
      <w:r>
        <w:t>doing so furthers the purposes of the Clean Water Act (</w:t>
      </w:r>
      <w:r w:rsidRPr="00460347">
        <w:rPr>
          <w:b w:val="0"/>
          <w:bCs/>
        </w:rPr>
        <w:t>CWA</w:t>
      </w:r>
      <w:r>
        <w:t>).</w:t>
      </w:r>
    </w:p>
    <w:p w14:paraId="61DCF732" w14:textId="77777777" w:rsidR="00496525" w:rsidRPr="00496525" w:rsidRDefault="00496525" w:rsidP="00496525"/>
    <w:p w14:paraId="21F6132D" w14:textId="01DC6A08" w:rsidR="00187F05" w:rsidRDefault="00496525" w:rsidP="00496525">
      <w:pPr>
        <w:pStyle w:val="Heading4"/>
      </w:pPr>
      <w:r w:rsidRPr="00496525">
        <w:rPr>
          <w:u w:val="single"/>
        </w:rPr>
        <w:t>—</w:t>
      </w:r>
      <w:r w:rsidR="00CF656D">
        <w:rPr>
          <w:u w:val="single"/>
        </w:rPr>
        <w:t xml:space="preserve">Some </w:t>
      </w:r>
      <w:r>
        <w:rPr>
          <w:u w:val="single"/>
        </w:rPr>
        <w:t>Examples of A</w:t>
      </w:r>
      <w:r w:rsidR="00187F05" w:rsidRPr="00496525">
        <w:rPr>
          <w:u w:val="single"/>
        </w:rPr>
        <w:t>lternative</w:t>
      </w:r>
      <w:r>
        <w:rPr>
          <w:u w:val="single"/>
        </w:rPr>
        <w:t xml:space="preserve"> Wordings</w:t>
      </w:r>
    </w:p>
    <w:p w14:paraId="1979D7DB" w14:textId="04D6065B" w:rsidR="00CF656D" w:rsidRDefault="00CF656D" w:rsidP="00187F05">
      <w:r>
        <w:t>--The United States federal judiciary should rule that ‘discharges’ in the Clean Water Act (CWA) must be read to apply before any actual discharge occurs because this result is compelled by the stated purpose of the CWA. The United States federal government should substantially increase its pre-discharge permitting of CAFOs in the U.S., and substantially increase its associated monitoring and enforcement activities.</w:t>
      </w:r>
    </w:p>
    <w:p w14:paraId="21BE79F9" w14:textId="77777777" w:rsidR="00CF656D" w:rsidRDefault="00CF656D" w:rsidP="00187F05"/>
    <w:p w14:paraId="784A6FC0" w14:textId="3E0D260F" w:rsidR="00187F05" w:rsidRDefault="00187F05" w:rsidP="00187F05">
      <w:r>
        <w:t>--The United States federal government should substantially increase its protection of water resources in the United States from discharges from Concentrated Animal Feeding Operations (CAFOs) even in the absence of actual discharge on the grounds that doing so furthers the purposes of the Clean Water Act (CWA).</w:t>
      </w:r>
    </w:p>
    <w:p w14:paraId="3690BE74" w14:textId="77777777" w:rsidR="00496525" w:rsidRPr="002E07F1" w:rsidRDefault="00496525" w:rsidP="00187F05"/>
    <w:p w14:paraId="5AAE00C0" w14:textId="7AF33C94" w:rsidR="00187F05" w:rsidRDefault="00187F05" w:rsidP="00187F05">
      <w:r>
        <w:t>--</w:t>
      </w:r>
      <w:r w:rsidRPr="00460347">
        <w:t xml:space="preserve">The United States federal government should clarify that ‘discharges’ in the Clean Water Act (CWA) must be read to apply before any actual discharge occurs because doing so furthers the purposes of the </w:t>
      </w:r>
      <w:r w:rsidR="006C413A">
        <w:t>CWA.</w:t>
      </w:r>
    </w:p>
    <w:p w14:paraId="54E8B0B4" w14:textId="7DCFBE22" w:rsidR="006C413A" w:rsidRDefault="006C413A" w:rsidP="00187F05"/>
    <w:p w14:paraId="38E0F8F5" w14:textId="77777777" w:rsidR="00496525" w:rsidRDefault="00496525" w:rsidP="00187F05"/>
    <w:p w14:paraId="605FA415" w14:textId="004688B9" w:rsidR="00187F05" w:rsidRPr="00496525" w:rsidRDefault="00496525" w:rsidP="00496525">
      <w:pPr>
        <w:pStyle w:val="Heading4"/>
        <w:rPr>
          <w:u w:val="single"/>
        </w:rPr>
      </w:pPr>
      <w:r w:rsidRPr="00496525">
        <w:rPr>
          <w:u w:val="single"/>
        </w:rPr>
        <w:t>Plan</w:t>
      </w:r>
      <w:r w:rsidR="00CF656D">
        <w:rPr>
          <w:u w:val="single"/>
        </w:rPr>
        <w:t xml:space="preserve"> Text</w:t>
      </w:r>
      <w:r w:rsidRPr="00496525">
        <w:rPr>
          <w:u w:val="single"/>
        </w:rPr>
        <w:t>—Non-Courts Version (</w:t>
      </w:r>
      <w:r>
        <w:rPr>
          <w:u w:val="single"/>
        </w:rPr>
        <w:t xml:space="preserve">i.e., </w:t>
      </w:r>
      <w:r w:rsidRPr="00496525">
        <w:rPr>
          <w:u w:val="single"/>
        </w:rPr>
        <w:t>EPA Only)</w:t>
      </w:r>
    </w:p>
    <w:p w14:paraId="648B67AF" w14:textId="121C19EB" w:rsidR="00496525" w:rsidRDefault="00187F05" w:rsidP="00496525">
      <w:pPr>
        <w:pStyle w:val="Heading4"/>
      </w:pPr>
      <w:r>
        <w:t>The Environmental Protection Agency (</w:t>
      </w:r>
      <w:r>
        <w:rPr>
          <w:b w:val="0"/>
          <w:bCs/>
        </w:rPr>
        <w:t>EPA</w:t>
      </w:r>
      <w:r w:rsidRPr="002E07F1">
        <w:t>)</w:t>
      </w:r>
      <w:r>
        <w:rPr>
          <w:b w:val="0"/>
          <w:bCs/>
        </w:rPr>
        <w:t xml:space="preserve"> </w:t>
      </w:r>
      <w:r>
        <w:t xml:space="preserve">should </w:t>
      </w:r>
      <w:r w:rsidR="00496525">
        <w:t>substantially increase its pre-discharge permitting</w:t>
      </w:r>
      <w:r w:rsidR="006C413A">
        <w:t xml:space="preserve">, and associated monitoring and enforcement, </w:t>
      </w:r>
      <w:r w:rsidR="00496525">
        <w:t>of Concentrated Animal Feeding Operations (</w:t>
      </w:r>
      <w:r w:rsidR="00496525" w:rsidRPr="00496525">
        <w:rPr>
          <w:b w:val="0"/>
          <w:bCs/>
        </w:rPr>
        <w:t>CAFOs</w:t>
      </w:r>
      <w:r w:rsidR="00496525">
        <w:t xml:space="preserve">) in the United States, expressly adopting an </w:t>
      </w:r>
      <w:r>
        <w:t xml:space="preserve">administrative presumption that </w:t>
      </w:r>
      <w:r w:rsidR="00496525">
        <w:t>CAFOs</w:t>
      </w:r>
      <w:r>
        <w:t xml:space="preserve"> discharge pollutants.</w:t>
      </w:r>
    </w:p>
    <w:p w14:paraId="080D3840" w14:textId="125BBDC2" w:rsidR="00496525" w:rsidRPr="00496525" w:rsidRDefault="00496525" w:rsidP="00496525"/>
    <w:p w14:paraId="1D62426E" w14:textId="77777777" w:rsidR="00CF656D" w:rsidRDefault="00CF656D" w:rsidP="00BA7DE0">
      <w:pPr>
        <w:pStyle w:val="Heading3"/>
      </w:pPr>
      <w:r>
        <w:t>--Note</w:t>
      </w:r>
    </w:p>
    <w:p w14:paraId="05B3EF64" w14:textId="781D76C4" w:rsidR="00BA7DE0" w:rsidRDefault="00BA7DE0" w:rsidP="00CF656D">
      <w:pPr>
        <w:pStyle w:val="Heading4"/>
      </w:pPr>
      <w:r>
        <w:t>How does permitting work? / AT: PICs</w:t>
      </w:r>
    </w:p>
    <w:p w14:paraId="62F3802E" w14:textId="77777777" w:rsidR="00BA7DE0" w:rsidRPr="005E0EEE" w:rsidRDefault="00BA7DE0" w:rsidP="00BA7DE0">
      <w:pPr>
        <w:rPr>
          <w:rStyle w:val="Style13ptBold"/>
        </w:rPr>
      </w:pPr>
      <w:r>
        <w:rPr>
          <w:rStyle w:val="Style13ptBold"/>
        </w:rPr>
        <w:t>Brown 11</w:t>
      </w:r>
      <w:r w:rsidRPr="005E0EEE">
        <w:t xml:space="preserve"> – </w:t>
      </w:r>
      <w:r>
        <w:t>Asst. Professor of Political Science, TSU</w:t>
      </w:r>
    </w:p>
    <w:p w14:paraId="32894F09" w14:textId="77777777" w:rsidR="00BA7DE0" w:rsidRDefault="00BA7DE0" w:rsidP="00BA7DE0">
      <w:r>
        <w:t xml:space="preserve">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Uncooperative Federalism, Misguided Textualism: The Federal Courts' Mistaken Hostility toward Pre-Discharge Regulation of Confined Animal Feeding Operations under the Clean Water Act, 30 Temp J Sci Tech &amp; Envtl L 175 (2011), </w:t>
      </w:r>
      <w:hyperlink r:id="rId53" w:history="1">
        <w:r w:rsidRPr="00920507">
          <w:rPr>
            <w:rStyle w:val="Hyperlink"/>
          </w:rPr>
          <w:t>https://heinonline.org/HOL/Page?handle=hein.journals/tempnlt30&amp;collection=journals&amp;id=183&amp;startid=&amp;endid=228</w:t>
        </w:r>
      </w:hyperlink>
    </w:p>
    <w:p w14:paraId="58A9DC71" w14:textId="77777777" w:rsidR="00BA7DE0" w:rsidRPr="008304F1" w:rsidRDefault="00BA7DE0" w:rsidP="00BA7DE0"/>
    <w:p w14:paraId="077AC288" w14:textId="77777777" w:rsidR="00BA7DE0" w:rsidRPr="008304F1" w:rsidRDefault="00BA7DE0" w:rsidP="00BA7DE0">
      <w:r w:rsidRPr="008304F1">
        <w:rPr>
          <w:rStyle w:val="StyleUnderline"/>
        </w:rPr>
        <w:t>The 2003 and 2008 CAFO rules</w:t>
      </w:r>
      <w:r w:rsidRPr="008304F1">
        <w:t xml:space="preserve"> </w:t>
      </w:r>
      <w:r w:rsidRPr="008304F1">
        <w:rPr>
          <w:rStyle w:val="StyleUnderline"/>
        </w:rPr>
        <w:t xml:space="preserve">took </w:t>
      </w:r>
      <w:r w:rsidRPr="008304F1">
        <w:rPr>
          <w:rStyle w:val="Emphasis"/>
        </w:rPr>
        <w:t>different approaches</w:t>
      </w:r>
      <w:r w:rsidRPr="008304F1">
        <w:rPr>
          <w:rStyle w:val="StyleUnderline"/>
        </w:rPr>
        <w:t xml:space="preserve"> to permitting requirements for facilities that had not yet discharged</w:t>
      </w:r>
      <w:r w:rsidRPr="008304F1">
        <w:t xml:space="preserve">, </w:t>
      </w:r>
      <w:r w:rsidRPr="008304F1">
        <w:rPr>
          <w:rStyle w:val="StyleUnderline"/>
        </w:rPr>
        <w:t xml:space="preserve">but </w:t>
      </w:r>
      <w:r w:rsidRPr="008304F1">
        <w:rPr>
          <w:rStyle w:val="Emphasis"/>
        </w:rPr>
        <w:t>both</w:t>
      </w:r>
      <w:r w:rsidRPr="008304F1">
        <w:rPr>
          <w:rStyle w:val="StyleUnderline"/>
        </w:rPr>
        <w:t xml:space="preserve"> </w:t>
      </w:r>
      <w:r w:rsidRPr="008304F1">
        <w:rPr>
          <w:rStyle w:val="Emphasis"/>
        </w:rPr>
        <w:t>predicated pre-discharge requirements</w:t>
      </w:r>
      <w:r w:rsidRPr="008304F1">
        <w:t xml:space="preserve"> </w:t>
      </w:r>
      <w:r w:rsidRPr="008304F1">
        <w:rPr>
          <w:rStyle w:val="StyleUnderline"/>
        </w:rPr>
        <w:t xml:space="preserve">on </w:t>
      </w:r>
      <w:r w:rsidRPr="008304F1">
        <w:rPr>
          <w:rStyle w:val="Emphasis"/>
        </w:rPr>
        <w:t>characteristics of a facility</w:t>
      </w:r>
      <w:r w:rsidRPr="008304F1">
        <w:rPr>
          <w:rStyle w:val="StyleUnderline"/>
        </w:rPr>
        <w:t xml:space="preserve"> that </w:t>
      </w:r>
      <w:r w:rsidRPr="008304F1">
        <w:rPr>
          <w:rStyle w:val="Emphasis"/>
        </w:rPr>
        <w:t>suggested</w:t>
      </w:r>
      <w:r w:rsidRPr="008304F1">
        <w:rPr>
          <w:rStyle w:val="StyleUnderline"/>
        </w:rPr>
        <w:t xml:space="preserve"> </w:t>
      </w:r>
      <w:r w:rsidRPr="008304F1">
        <w:rPr>
          <w:rStyle w:val="Emphasis"/>
        </w:rPr>
        <w:t>a</w:t>
      </w:r>
      <w:r w:rsidRPr="008304F1">
        <w:t xml:space="preserve"> high </w:t>
      </w:r>
      <w:r w:rsidRPr="008304F1">
        <w:rPr>
          <w:rStyle w:val="Emphasis"/>
        </w:rPr>
        <w:t>probability for discharges in the future</w:t>
      </w:r>
      <w:r w:rsidRPr="008304F1">
        <w:t xml:space="preserve">. </w:t>
      </w:r>
      <w:r w:rsidRPr="008304F1">
        <w:rPr>
          <w:rStyle w:val="StyleUnderline"/>
        </w:rPr>
        <w:t xml:space="preserve">Under the </w:t>
      </w:r>
      <w:r w:rsidRPr="008304F1">
        <w:rPr>
          <w:rStyle w:val="Emphasis"/>
        </w:rPr>
        <w:t>2003</w:t>
      </w:r>
      <w:r w:rsidRPr="008304F1">
        <w:rPr>
          <w:rStyle w:val="StyleUnderline"/>
        </w:rPr>
        <w:t xml:space="preserve"> rules</w:t>
      </w:r>
      <w:r w:rsidRPr="008304F1">
        <w:t xml:space="preserve">, </w:t>
      </w:r>
      <w:r w:rsidRPr="008304F1">
        <w:rPr>
          <w:rStyle w:val="StyleUnderline"/>
        </w:rPr>
        <w:t xml:space="preserve">an </w:t>
      </w:r>
      <w:r w:rsidRPr="008304F1">
        <w:rPr>
          <w:rStyle w:val="Emphasis"/>
        </w:rPr>
        <w:t>inspector</w:t>
      </w:r>
      <w:r w:rsidRPr="008304F1">
        <w:rPr>
          <w:rStyle w:val="StyleUnderline"/>
        </w:rPr>
        <w:t xml:space="preserve"> from EPA or the relevant state agency</w:t>
      </w:r>
      <w:r w:rsidRPr="008304F1">
        <w:t xml:space="preserve"> </w:t>
      </w:r>
      <w:r w:rsidRPr="008304F1">
        <w:rPr>
          <w:rStyle w:val="Emphasis"/>
        </w:rPr>
        <w:t>inspected</w:t>
      </w:r>
      <w:r w:rsidRPr="008304F1">
        <w:rPr>
          <w:rStyle w:val="StyleUnderline"/>
        </w:rPr>
        <w:t xml:space="preserve"> the facility to</w:t>
      </w:r>
      <w:r w:rsidRPr="008304F1">
        <w:t xml:space="preserve"> </w:t>
      </w:r>
      <w:r w:rsidRPr="008304F1">
        <w:rPr>
          <w:rStyle w:val="StyleUnderline"/>
        </w:rPr>
        <w:t>determine whether its characteristics suggested a</w:t>
      </w:r>
      <w:r w:rsidRPr="008304F1">
        <w:t xml:space="preserve"> </w:t>
      </w:r>
      <w:r w:rsidRPr="008304F1">
        <w:rPr>
          <w:rStyle w:val="Emphasis"/>
        </w:rPr>
        <w:t>potential</w:t>
      </w:r>
      <w:r w:rsidRPr="008304F1">
        <w:rPr>
          <w:rStyle w:val="StyleUnderline"/>
        </w:rPr>
        <w:t xml:space="preserve"> to discharge</w:t>
      </w:r>
      <w:r w:rsidRPr="008304F1">
        <w:t xml:space="preserve">. 24 </w:t>
      </w:r>
      <w:r w:rsidRPr="008304F1">
        <w:rPr>
          <w:rStyle w:val="StyleUnderline"/>
        </w:rPr>
        <w:t xml:space="preserve">Under the 2008 rules, an </w:t>
      </w:r>
      <w:r w:rsidRPr="008304F1">
        <w:rPr>
          <w:rStyle w:val="Emphasis"/>
        </w:rPr>
        <w:t>owner or operator</w:t>
      </w:r>
      <w:r w:rsidRPr="008304F1">
        <w:rPr>
          <w:rStyle w:val="StyleUnderline"/>
        </w:rPr>
        <w:t xml:space="preserve"> first evaluated</w:t>
      </w:r>
      <w:r w:rsidRPr="008304F1">
        <w:t xml:space="preserve"> </w:t>
      </w:r>
      <w:r w:rsidRPr="008304F1">
        <w:rPr>
          <w:rStyle w:val="StyleUnderline"/>
        </w:rPr>
        <w:t xml:space="preserve">the characteristics of its facility to determine whether its design, construction, operation, or maintenance suggested a discharge would </w:t>
      </w:r>
      <w:r w:rsidRPr="008304F1">
        <w:rPr>
          <w:rStyle w:val="Emphasis"/>
        </w:rPr>
        <w:t>occur</w:t>
      </w:r>
      <w:r w:rsidRPr="008304F1">
        <w:t xml:space="preserve">, </w:t>
      </w:r>
      <w:r w:rsidRPr="008304F1">
        <w:rPr>
          <w:rStyle w:val="StyleUnderline"/>
        </w:rPr>
        <w:t xml:space="preserve">which case the facility "proposed to discharge" and was </w:t>
      </w:r>
      <w:r w:rsidRPr="008304F1">
        <w:rPr>
          <w:rStyle w:val="Emphasis"/>
        </w:rPr>
        <w:t>required to seek</w:t>
      </w:r>
      <w:r w:rsidRPr="008304F1">
        <w:rPr>
          <w:rStyle w:val="StyleUnderline"/>
        </w:rPr>
        <w:t xml:space="preserve"> a permit</w:t>
      </w:r>
      <w:r w:rsidRPr="008304F1">
        <w:t>. 25 The EPA drafted its 2008 rules to include pre-discharge requirements based, in part, on the expectation that the increased permitting requirements would enable EPA to increase the percentage of such facilities it regulated: approximately seventy-five percent of CAFOs that the EPA even knows to exist discharge intermittently into the waters of the United States. 26 In order to reduce or prevent water pollution where many facilities discharge on an intermittent basis, the EPA saw pre-operation inspection and permitting-or exempting-as necessary.</w:t>
      </w:r>
    </w:p>
    <w:p w14:paraId="0B8588F7" w14:textId="77777777" w:rsidR="00BA7DE0" w:rsidRPr="008304F1" w:rsidRDefault="00BA7DE0" w:rsidP="00BA7DE0"/>
    <w:p w14:paraId="245801F3" w14:textId="77777777" w:rsidR="00CF656D" w:rsidRDefault="00CF656D" w:rsidP="00187F05">
      <w:pPr>
        <w:pStyle w:val="Heading3"/>
      </w:pPr>
    </w:p>
    <w:p w14:paraId="2F08E4BA" w14:textId="433D785B" w:rsidR="00496525" w:rsidRDefault="00CF656D" w:rsidP="00187F05">
      <w:pPr>
        <w:pStyle w:val="Heading3"/>
      </w:pPr>
      <w:r>
        <w:t>Solvency</w:t>
      </w:r>
      <w:r w:rsidR="00496525">
        <w:t xml:space="preserve"> 1AC—</w:t>
      </w:r>
      <w:r>
        <w:t>Courts Aff</w:t>
      </w:r>
    </w:p>
    <w:p w14:paraId="064022C9" w14:textId="360C446F" w:rsidR="00496525" w:rsidRDefault="00496525" w:rsidP="00496525">
      <w:pPr>
        <w:pStyle w:val="Heading4"/>
      </w:pPr>
      <w:r>
        <w:t xml:space="preserve">Plan: The United States federal government should substantially increase its pre-discharge permitting and monitoring of Concentrated </w:t>
      </w:r>
      <w:r w:rsidRPr="0009456A">
        <w:t>Animal Feeding Operations (</w:t>
      </w:r>
      <w:r w:rsidRPr="00BD6D6D">
        <w:rPr>
          <w:b w:val="0"/>
          <w:bCs/>
        </w:rPr>
        <w:t>CAFOs</w:t>
      </w:r>
      <w:r w:rsidRPr="0009456A">
        <w:t>)</w:t>
      </w:r>
      <w:r>
        <w:t xml:space="preserve"> in the United States because</w:t>
      </w:r>
      <w:r w:rsidRPr="002E07F1">
        <w:t xml:space="preserve"> </w:t>
      </w:r>
      <w:r>
        <w:t>doing so furthers the purposes of the Clean Water Act (</w:t>
      </w:r>
      <w:r w:rsidRPr="00460347">
        <w:rPr>
          <w:b w:val="0"/>
          <w:bCs/>
        </w:rPr>
        <w:t>CWA</w:t>
      </w:r>
      <w:r>
        <w:t>).</w:t>
      </w:r>
    </w:p>
    <w:p w14:paraId="59289DF2" w14:textId="77777777" w:rsidR="00496525" w:rsidRPr="00496525" w:rsidRDefault="00496525" w:rsidP="00496525"/>
    <w:p w14:paraId="3BADD41E" w14:textId="4D83AA71" w:rsidR="00187F05" w:rsidRPr="000A1A79" w:rsidRDefault="00187F05" w:rsidP="00187F05">
      <w:pPr>
        <w:pStyle w:val="Heading4"/>
      </w:pPr>
      <w:bookmarkStart w:id="3" w:name="_Hlk74305838"/>
      <w:r>
        <w:t>Universal p</w:t>
      </w:r>
      <w:r w:rsidR="00496525">
        <w:t>re-discharge p</w:t>
      </w:r>
      <w:r>
        <w:t>ermitting is key—Anything else falls far short, and can only be post-hoc</w:t>
      </w:r>
    </w:p>
    <w:p w14:paraId="16AF4630" w14:textId="77777777" w:rsidR="00187F05" w:rsidRDefault="00187F05" w:rsidP="00187F05">
      <w:r w:rsidRPr="00394CEC">
        <w:rPr>
          <w:rStyle w:val="Style13ptBold"/>
        </w:rPr>
        <w:t>McClaren 15</w:t>
      </w:r>
      <w:r>
        <w:t xml:space="preserve"> – Federal law clerk, D. Ore.</w:t>
      </w:r>
    </w:p>
    <w:p w14:paraId="5D245742" w14:textId="77777777" w:rsidR="00187F05" w:rsidRDefault="00187F05" w:rsidP="00187F05">
      <w:r>
        <w:t xml:space="preserve">William M. McLaren, </w:t>
      </w:r>
      <w:r w:rsidRPr="00394CEC">
        <w:t>clerk</w:t>
      </w:r>
      <w:r>
        <w:t xml:space="preserve"> for the Hon. Paul Papak, U.S. District Court for the District of Oregon, and JD </w:t>
      </w:r>
      <w:r>
        <w:rPr>
          <w:i/>
          <w:iCs/>
        </w:rPr>
        <w:t xml:space="preserve">cum </w:t>
      </w:r>
      <w:r w:rsidRPr="00394CEC">
        <w:rPr>
          <w:i/>
          <w:iCs/>
        </w:rPr>
        <w:t>laude</w:t>
      </w:r>
      <w:r>
        <w:rPr>
          <w:i/>
          <w:iCs/>
        </w:rPr>
        <w:t xml:space="preserve">, </w:t>
      </w:r>
      <w:r>
        <w:t xml:space="preserve">Lewis &amp; Clark Law School, The Death of the Duty to Apply: Limitations to CAFO Oversight Following Waterkeeper &amp; National Pork Producers, Journal of Animal &amp; Natural Resource Law, Vol. XI (May 2015), MSU College of Law, </w:t>
      </w:r>
      <w:hyperlink r:id="rId54" w:history="1">
        <w:r w:rsidRPr="00920507">
          <w:rPr>
            <w:rStyle w:val="Hyperlink"/>
          </w:rPr>
          <w:t>https://www.animallaw.info/sites/default/files/jouranimallawvol11.pdf</w:t>
        </w:r>
      </w:hyperlink>
    </w:p>
    <w:p w14:paraId="5634652D" w14:textId="77777777" w:rsidR="00187F05" w:rsidRDefault="00187F05" w:rsidP="00187F05"/>
    <w:p w14:paraId="331A6643" w14:textId="77777777" w:rsidR="00187F05" w:rsidRDefault="00187F05" w:rsidP="00187F05">
      <w:r w:rsidRPr="000A1A79">
        <w:t>Further</w:t>
      </w:r>
      <w:r>
        <w:t xml:space="preserve">, </w:t>
      </w:r>
      <w:r w:rsidRPr="000A1A79">
        <w:rPr>
          <w:rStyle w:val="Emphasis"/>
        </w:rPr>
        <w:t>EPA maintained</w:t>
      </w:r>
      <w:r w:rsidRPr="00394CEC">
        <w:rPr>
          <w:rStyle w:val="StyleUnderline"/>
        </w:rPr>
        <w:t xml:space="preserve"> that the </w:t>
      </w:r>
      <w:r w:rsidRPr="000C0F15">
        <w:rPr>
          <w:rStyle w:val="Emphasis"/>
        </w:rPr>
        <w:t>strict duty to apply provision</w:t>
      </w:r>
      <w:r w:rsidRPr="00394CEC">
        <w:rPr>
          <w:rStyle w:val="StyleUnderline"/>
        </w:rPr>
        <w:t xml:space="preserve"> was </w:t>
      </w:r>
      <w:r w:rsidRPr="000C0F15">
        <w:rPr>
          <w:rStyle w:val="Emphasis"/>
        </w:rPr>
        <w:t>necessary</w:t>
      </w:r>
      <w:r w:rsidRPr="00394CEC">
        <w:rPr>
          <w:rStyle w:val="StyleUnderline"/>
        </w:rPr>
        <w:t xml:space="preserve"> based on a </w:t>
      </w:r>
      <w:r w:rsidRPr="000C0517">
        <w:rPr>
          <w:rStyle w:val="Emphasis"/>
        </w:rPr>
        <w:t>sound presumption</w:t>
      </w:r>
      <w:r w:rsidRPr="00394CEC">
        <w:rPr>
          <w:rStyle w:val="StyleUnderline"/>
        </w:rPr>
        <w:t xml:space="preserve"> that </w:t>
      </w:r>
      <w:r w:rsidRPr="000C0517">
        <w:rPr>
          <w:rStyle w:val="Emphasis"/>
        </w:rPr>
        <w:t>all</w:t>
      </w:r>
      <w:r w:rsidRPr="000C0517">
        <w:t xml:space="preserve"> large </w:t>
      </w:r>
      <w:r w:rsidRPr="000C0517">
        <w:rPr>
          <w:rStyle w:val="Emphasis"/>
        </w:rPr>
        <w:t>CAFOs</w:t>
      </w:r>
      <w:r w:rsidRPr="000C0517">
        <w:rPr>
          <w:rStyle w:val="StyleUnderline"/>
        </w:rPr>
        <w:t xml:space="preserve"> have the </w:t>
      </w:r>
      <w:r w:rsidRPr="000C0517">
        <w:rPr>
          <w:rStyle w:val="Emphasis"/>
        </w:rPr>
        <w:t>potential to discharge pollutants</w:t>
      </w:r>
      <w:r>
        <w:t>.176 That argument was met with fervent disagreement by many industry interests, who generally posited that EPA’s presumption of universal CAFO discharge was baseless.177</w:t>
      </w:r>
    </w:p>
    <w:p w14:paraId="16D1D5EF" w14:textId="77777777" w:rsidR="00187F05" w:rsidRDefault="00187F05" w:rsidP="00187F05">
      <w:r>
        <w:t>a. Before and After Waterkeeper</w:t>
      </w:r>
    </w:p>
    <w:p w14:paraId="0B08F124" w14:textId="77777777" w:rsidR="00187F05" w:rsidRPr="00394CEC" w:rsidRDefault="00187F05" w:rsidP="00187F05">
      <w:r w:rsidRPr="000C0517">
        <w:rPr>
          <w:rStyle w:val="StyleUnderline"/>
        </w:rPr>
        <w:t xml:space="preserve">The Waterkeeper decision </w:t>
      </w:r>
      <w:r w:rsidRPr="000C0517">
        <w:rPr>
          <w:rStyle w:val="Emphasis"/>
        </w:rPr>
        <w:t>shifted the paradigm</w:t>
      </w:r>
      <w:r w:rsidRPr="000C0517">
        <w:rPr>
          <w:rStyle w:val="StyleUnderline"/>
        </w:rPr>
        <w:t xml:space="preserve"> of CAFO regulation</w:t>
      </w:r>
      <w:r w:rsidRPr="00394CEC">
        <w:t xml:space="preserve">. </w:t>
      </w:r>
      <w:r w:rsidRPr="000C0F15">
        <w:rPr>
          <w:rStyle w:val="Emphasis"/>
        </w:rPr>
        <w:t>Before</w:t>
      </w:r>
      <w:r w:rsidRPr="00394CEC">
        <w:t xml:space="preserve"> </w:t>
      </w:r>
      <w:r w:rsidRPr="000C0517">
        <w:rPr>
          <w:rStyle w:val="StyleUnderline"/>
        </w:rPr>
        <w:t>it issued the</w:t>
      </w:r>
      <w:r w:rsidRPr="00394CEC">
        <w:t xml:space="preserve"> 2003 </w:t>
      </w:r>
      <w:r w:rsidRPr="000C0517">
        <w:rPr>
          <w:rStyle w:val="StyleUnderline"/>
        </w:rPr>
        <w:t>Rule, creating the</w:t>
      </w:r>
      <w:r w:rsidRPr="00394CEC">
        <w:rPr>
          <w:rStyle w:val="StyleUnderline"/>
        </w:rPr>
        <w:t xml:space="preserve"> duty to apply, EPA estimated that</w:t>
      </w:r>
      <w:r w:rsidRPr="00394CEC">
        <w:t xml:space="preserve"> approximately </w:t>
      </w:r>
      <w:r w:rsidRPr="000C0F15">
        <w:rPr>
          <w:rStyle w:val="Emphasis"/>
        </w:rPr>
        <w:t>4,500 CAFOs</w:t>
      </w:r>
      <w:r w:rsidRPr="00394CEC">
        <w:rPr>
          <w:rStyle w:val="StyleUnderline"/>
        </w:rPr>
        <w:t xml:space="preserve"> were covered by</w:t>
      </w:r>
      <w:r w:rsidRPr="00394CEC">
        <w:t xml:space="preserve"> NPDES </w:t>
      </w:r>
      <w:r w:rsidRPr="00394CEC">
        <w:rPr>
          <w:rStyle w:val="StyleUnderline"/>
        </w:rPr>
        <w:t>permits but</w:t>
      </w:r>
      <w:r w:rsidRPr="00394CEC">
        <w:t xml:space="preserve"> </w:t>
      </w:r>
      <w:r w:rsidRPr="000C0F15">
        <w:rPr>
          <w:rStyle w:val="StyleUnderline"/>
        </w:rPr>
        <w:t xml:space="preserve">that </w:t>
      </w:r>
      <w:r w:rsidRPr="000C0F15">
        <w:rPr>
          <w:rStyle w:val="Emphasis"/>
        </w:rPr>
        <w:t>another 11,000 would be required to secure permits</w:t>
      </w:r>
      <w:r w:rsidRPr="00394CEC">
        <w:rPr>
          <w:rStyle w:val="StyleUnderline"/>
        </w:rPr>
        <w:t xml:space="preserve"> based on the</w:t>
      </w:r>
      <w:r w:rsidRPr="00394CEC">
        <w:t xml:space="preserve"> 2003 </w:t>
      </w:r>
      <w:r w:rsidRPr="00394CEC">
        <w:rPr>
          <w:rStyle w:val="StyleUnderline"/>
        </w:rPr>
        <w:t>Rule</w:t>
      </w:r>
      <w:r w:rsidRPr="00394CEC">
        <w:t xml:space="preserve">’s requirements.178 </w:t>
      </w:r>
      <w:r w:rsidRPr="000C0F15">
        <w:rPr>
          <w:rStyle w:val="Emphasis"/>
        </w:rPr>
        <w:t>This disparity</w:t>
      </w:r>
      <w:r w:rsidRPr="00394CEC">
        <w:rPr>
          <w:rStyle w:val="StyleUnderline"/>
        </w:rPr>
        <w:t xml:space="preserve"> in</w:t>
      </w:r>
      <w:r w:rsidRPr="00394CEC">
        <w:t xml:space="preserve"> regulation of </w:t>
      </w:r>
      <w:r w:rsidRPr="00394CEC">
        <w:rPr>
          <w:rStyle w:val="StyleUnderline"/>
        </w:rPr>
        <w:t xml:space="preserve">a </w:t>
      </w:r>
      <w:r w:rsidRPr="000C0517">
        <w:rPr>
          <w:rStyle w:val="Emphasis"/>
        </w:rPr>
        <w:t>highly polluting industry’s</w:t>
      </w:r>
      <w:r w:rsidRPr="000C0517">
        <w:t>179</w:t>
      </w:r>
      <w:r w:rsidRPr="00394CEC">
        <w:t xml:space="preserve"> </w:t>
      </w:r>
      <w:r w:rsidRPr="000C0517">
        <w:rPr>
          <w:rStyle w:val="Emphasis"/>
        </w:rPr>
        <w:t>compliance</w:t>
      </w:r>
      <w:r w:rsidRPr="00394CEC">
        <w:rPr>
          <w:rStyle w:val="StyleUnderline"/>
        </w:rPr>
        <w:t xml:space="preserve"> with the CWA </w:t>
      </w:r>
      <w:r w:rsidRPr="000C0F15">
        <w:rPr>
          <w:rStyle w:val="Emphasis"/>
        </w:rPr>
        <w:t xml:space="preserve">illustrated the </w:t>
      </w:r>
      <w:r w:rsidRPr="000C0517">
        <w:rPr>
          <w:rStyle w:val="Emphasis"/>
        </w:rPr>
        <w:t>problems</w:t>
      </w:r>
      <w:r w:rsidRPr="000C0517">
        <w:rPr>
          <w:rStyle w:val="StyleUnderline"/>
        </w:rPr>
        <w:t xml:space="preserve"> that informed </w:t>
      </w:r>
      <w:r w:rsidRPr="00394CEC">
        <w:t xml:space="preserve">the inclusion of many of </w:t>
      </w:r>
      <w:r w:rsidRPr="00394CEC">
        <w:rPr>
          <w:rStyle w:val="StyleUnderline"/>
        </w:rPr>
        <w:t>the</w:t>
      </w:r>
      <w:r w:rsidRPr="00394CEC">
        <w:t xml:space="preserve"> 2003 </w:t>
      </w:r>
      <w:r w:rsidRPr="000C0F15">
        <w:rPr>
          <w:rStyle w:val="StyleUnderline"/>
        </w:rPr>
        <w:t>Rule’s</w:t>
      </w:r>
      <w:r w:rsidRPr="00394CEC">
        <w:t xml:space="preserve"> additional </w:t>
      </w:r>
      <w:r w:rsidRPr="00394CEC">
        <w:rPr>
          <w:rStyle w:val="StyleUnderline"/>
        </w:rPr>
        <w:t>provisions</w:t>
      </w:r>
      <w:r w:rsidRPr="00394CEC">
        <w:t xml:space="preserve">.180 </w:t>
      </w:r>
      <w:r w:rsidRPr="000C0F15">
        <w:rPr>
          <w:rStyle w:val="Emphasis"/>
        </w:rPr>
        <w:t>After</w:t>
      </w:r>
      <w:r w:rsidRPr="00394CEC">
        <w:rPr>
          <w:rStyle w:val="StyleUnderline"/>
        </w:rPr>
        <w:t xml:space="preserve"> the</w:t>
      </w:r>
      <w:r w:rsidRPr="00394CEC">
        <w:t xml:space="preserve"> 2003 </w:t>
      </w:r>
      <w:r w:rsidRPr="00394CEC">
        <w:rPr>
          <w:rStyle w:val="StyleUnderline"/>
        </w:rPr>
        <w:t>Rule</w:t>
      </w:r>
      <w:r w:rsidRPr="00394CEC">
        <w:t xml:space="preserve">, </w:t>
      </w:r>
      <w:r w:rsidRPr="000C0517">
        <w:rPr>
          <w:rStyle w:val="Emphasis"/>
        </w:rPr>
        <w:t>CAFOs found themselves without a choice</w:t>
      </w:r>
      <w:r w:rsidRPr="00394CEC">
        <w:t xml:space="preserve"> in determining whether permits were necessary or beneficial for their operation.181 </w:t>
      </w:r>
      <w:r w:rsidRPr="00394CEC">
        <w:rPr>
          <w:rStyle w:val="StyleUnderline"/>
        </w:rPr>
        <w:t xml:space="preserve">The </w:t>
      </w:r>
      <w:r w:rsidRPr="000C0F15">
        <w:rPr>
          <w:rStyle w:val="Emphasis"/>
        </w:rPr>
        <w:t xml:space="preserve">legal </w:t>
      </w:r>
      <w:r w:rsidRPr="000C0517">
        <w:rPr>
          <w:rStyle w:val="Emphasis"/>
        </w:rPr>
        <w:t>implications of not securing a permit</w:t>
      </w:r>
      <w:r w:rsidRPr="00394CEC">
        <w:rPr>
          <w:rStyle w:val="StyleUnderline"/>
        </w:rPr>
        <w:t xml:space="preserve"> </w:t>
      </w:r>
      <w:r w:rsidRPr="000C0517">
        <w:rPr>
          <w:rStyle w:val="Emphasis"/>
        </w:rPr>
        <w:t>outweighed the costs of permit procurement</w:t>
      </w:r>
      <w:r w:rsidRPr="000C0F15">
        <w:rPr>
          <w:rStyle w:val="Emphasis"/>
        </w:rPr>
        <w:t xml:space="preserve"> and </w:t>
      </w:r>
      <w:r w:rsidRPr="000C0517">
        <w:rPr>
          <w:rStyle w:val="Emphasis"/>
        </w:rPr>
        <w:t>compliance— however costly NPDES permit compliance</w:t>
      </w:r>
      <w:r w:rsidRPr="000C0517">
        <w:t xml:space="preserve"> actually </w:t>
      </w:r>
      <w:r w:rsidRPr="000C0517">
        <w:rPr>
          <w:rStyle w:val="Emphasis"/>
        </w:rPr>
        <w:t>was</w:t>
      </w:r>
      <w:r w:rsidRPr="00394CEC">
        <w:t xml:space="preserve">.182 Further, unless an individual CAFO was situated in such a way that there was “no potential to discharge,”183 </w:t>
      </w:r>
      <w:r w:rsidRPr="000C0F15">
        <w:rPr>
          <w:rStyle w:val="Emphasis"/>
        </w:rPr>
        <w:t>all</w:t>
      </w:r>
      <w:r w:rsidRPr="000C0517">
        <w:rPr>
          <w:rStyle w:val="StyleUnderline"/>
        </w:rPr>
        <w:t xml:space="preserve"> CAFOs were brought in under</w:t>
      </w:r>
      <w:r w:rsidRPr="00394CEC">
        <w:rPr>
          <w:rStyle w:val="StyleUnderline"/>
        </w:rPr>
        <w:t xml:space="preserve"> the</w:t>
      </w:r>
      <w:r w:rsidRPr="00394CEC">
        <w:t xml:space="preserve"> broad terms of the 2003 </w:t>
      </w:r>
      <w:r w:rsidRPr="00394CEC">
        <w:rPr>
          <w:rStyle w:val="StyleUnderline"/>
        </w:rPr>
        <w:t>Rule</w:t>
      </w:r>
      <w:r w:rsidRPr="00394CEC">
        <w:t>.184</w:t>
      </w:r>
    </w:p>
    <w:p w14:paraId="7117B835" w14:textId="77777777" w:rsidR="00187F05" w:rsidRPr="000C0517" w:rsidRDefault="00187F05" w:rsidP="00187F05">
      <w:pPr>
        <w:rPr>
          <w:rStyle w:val="StyleUnderline"/>
        </w:rPr>
      </w:pPr>
      <w:r w:rsidRPr="000C0517">
        <w:t xml:space="preserve">After </w:t>
      </w:r>
      <w:r w:rsidRPr="000C0517">
        <w:rPr>
          <w:rStyle w:val="StyleUnderline"/>
        </w:rPr>
        <w:t>the Waterkeeper decision vacated the provisions</w:t>
      </w:r>
      <w:r w:rsidRPr="000C0517">
        <w:t xml:space="preserve"> of the 2003 Rule with which the court disagreed, the general approach to permit requirements changed.185 Even though the strict “duty to apply” was no more, CAFO owners still considered their potential to discharge in deciding whether to secure a NPDES permit.186 While this new structure—</w:t>
      </w:r>
      <w:r w:rsidRPr="000C0517">
        <w:rPr>
          <w:rStyle w:val="StyleUnderline"/>
        </w:rPr>
        <w:t xml:space="preserve">which renewed the ability of some CAFOs to </w:t>
      </w:r>
      <w:r w:rsidRPr="000C0517">
        <w:rPr>
          <w:rStyle w:val="Emphasis"/>
        </w:rPr>
        <w:t>operate without a permit</w:t>
      </w:r>
      <w:r w:rsidRPr="000C0517">
        <w:t>—was more forgiving of potentially polluting CAFOs than the 2003 Rule, the post-Waterkeeper model mirrored many similar permit</w:t>
      </w:r>
      <w:r>
        <w:t xml:space="preserve"> regimes facing other industries.187 CAFO owners no longer met a binding requirement when determining whether to come into compliance. Instead, they had a choice of operating without a permit and risking a violation if caught by EPA, or paying the costs associated with the permit.188 However, the fact that the Waterkeeper ruling “upheld major parts of the rule, vacated other parts, and remanded still other parts to EPA for clarification, [left] all parties unsatisfied to at least some extent.” 189 Some commenters argue that the Waterkeeper court’s striking of provisions from the 2003 Rule was misguided because </w:t>
      </w:r>
      <w:r w:rsidRPr="000C0517">
        <w:rPr>
          <w:rStyle w:val="StyleUnderline"/>
        </w:rPr>
        <w:t xml:space="preserve">the court’s actions were contradictory to “the </w:t>
      </w:r>
      <w:r w:rsidRPr="000C0517">
        <w:rPr>
          <w:rStyle w:val="Emphasis"/>
        </w:rPr>
        <w:t>fundamental principle</w:t>
      </w:r>
      <w:r w:rsidRPr="000C0517">
        <w:rPr>
          <w:rStyle w:val="StyleUnderline"/>
        </w:rPr>
        <w:t>” that “</w:t>
      </w:r>
      <w:r w:rsidRPr="000C0517">
        <w:rPr>
          <w:rStyle w:val="Emphasis"/>
        </w:rPr>
        <w:t>CAFO permit coverage [</w:t>
      </w:r>
      <w:r w:rsidRPr="000C0517">
        <w:rPr>
          <w:rStyle w:val="Emphasis"/>
          <w:sz w:val="24"/>
          <w:szCs w:val="24"/>
        </w:rPr>
        <w:t>must increase</w:t>
      </w:r>
      <w:r w:rsidRPr="000C0517">
        <w:rPr>
          <w:rStyle w:val="StyleUnderline"/>
        </w:rPr>
        <w:t xml:space="preserve">] </w:t>
      </w:r>
      <w:r w:rsidRPr="000C0517">
        <w:rPr>
          <w:rStyle w:val="Emphasis"/>
        </w:rPr>
        <w:t>if pollutant discharges from CAFOs were to be reduced</w:t>
      </w:r>
      <w:r>
        <w:t xml:space="preserve">.”190 </w:t>
      </w:r>
      <w:r w:rsidRPr="000C0517">
        <w:rPr>
          <w:rStyle w:val="StyleUnderline"/>
        </w:rPr>
        <w:t>In light of</w:t>
      </w:r>
      <w:r>
        <w:t xml:space="preserve"> some of </w:t>
      </w:r>
      <w:r w:rsidRPr="000C0517">
        <w:rPr>
          <w:rStyle w:val="StyleUnderline"/>
        </w:rPr>
        <w:t>these perceived problems, the 2008 Rule was promulgated</w:t>
      </w:r>
      <w:r w:rsidRPr="000C0517">
        <w:t>.191</w:t>
      </w:r>
    </w:p>
    <w:p w14:paraId="3602CA0E" w14:textId="77777777" w:rsidR="00187F05" w:rsidRDefault="00187F05" w:rsidP="00187F05">
      <w:r>
        <w:t>Upon the promulgation of the 2008 Rule, which “modif[ied] the requirement to apply for a permit by specifying that an owner or operator of a CAFO that discharges or proposes to discharge must apply for an NPDES permit,” the permit requirements were pulled back towards the center of the spectrum of regulatory flexibility.192 The 2008 Rule arguably struck the closest between leniency and stringency since the inception of the Unified National Strategy, described above.193</w:t>
      </w:r>
    </w:p>
    <w:p w14:paraId="240E5E38" w14:textId="77777777" w:rsidR="00187F05" w:rsidRDefault="00187F05" w:rsidP="00187F05">
      <w:r>
        <w:t xml:space="preserve">After the 2008 Rule, though, </w:t>
      </w:r>
      <w:r w:rsidRPr="000C0517">
        <w:rPr>
          <w:rStyle w:val="Emphasis"/>
        </w:rPr>
        <w:t>any CAFO</w:t>
      </w:r>
      <w:r>
        <w:t xml:space="preserve"> proposing to discharge </w:t>
      </w:r>
      <w:r w:rsidRPr="000C0517">
        <w:rPr>
          <w:rStyle w:val="StyleUnderline"/>
        </w:rPr>
        <w:t>once again fell into the regulatory scope</w:t>
      </w:r>
      <w:r>
        <w:t>.194 EPA, after receiving extensive critical comments on the 2008 Rule,195 clarified that its NPDES permit requirement for CAFOs proposing to discharge was not contrary to the Waterkeeper court’s mandate that permits could be required only from CAFOs that actually discharge.196 EPA explained,</w:t>
      </w:r>
    </w:p>
    <w:p w14:paraId="564149BB" w14:textId="77777777" w:rsidR="00187F05" w:rsidRDefault="00187F05" w:rsidP="00187F05">
      <w:r>
        <w:t>Unlike the 2003 rule, which categorically required a permit for any CAFO with a “potential to discharge,” this final rule calls for a case-by-case evaluation by the CAFO owner or operator as to whether the CAFO discharges or proposes to discharge from its production area or land application area based on actual design, construction, operation, and maintenance.197</w:t>
      </w:r>
    </w:p>
    <w:p w14:paraId="21B67E66" w14:textId="77777777" w:rsidR="00187F05" w:rsidRDefault="00187F05" w:rsidP="00187F05">
      <w:r>
        <w:t>It is notable here that EPA intended to place the burden of evaluation on the CAFO owner, rather than offer to oversee each individual facility’s permitting necessities.198</w:t>
      </w:r>
    </w:p>
    <w:p w14:paraId="711BE55F" w14:textId="77777777" w:rsidR="00187F05" w:rsidRPr="006E71FA" w:rsidRDefault="00187F05" w:rsidP="00187F05">
      <w:pPr>
        <w:rPr>
          <w:rStyle w:val="StyleUnderline"/>
        </w:rPr>
      </w:pPr>
      <w:r>
        <w:t xml:space="preserve">Arguably, </w:t>
      </w:r>
      <w:r w:rsidRPr="006E71FA">
        <w:rPr>
          <w:rStyle w:val="StyleUnderline"/>
        </w:rPr>
        <w:t>this</w:t>
      </w:r>
      <w:r>
        <w:t xml:space="preserve"> normalization of the previously skewed picture </w:t>
      </w:r>
      <w:r w:rsidRPr="006E71FA">
        <w:rPr>
          <w:rStyle w:val="StyleUnderline"/>
        </w:rPr>
        <w:t xml:space="preserve">was the </w:t>
      </w:r>
      <w:r w:rsidRPr="000C0517">
        <w:rPr>
          <w:rStyle w:val="Emphasis"/>
        </w:rPr>
        <w:t>high point of CAFO regulation</w:t>
      </w:r>
      <w:r w:rsidRPr="006E71FA">
        <w:rPr>
          <w:rStyle w:val="StyleUnderline"/>
        </w:rPr>
        <w:t xml:space="preserve"> in that it was</w:t>
      </w:r>
      <w:r>
        <w:t xml:space="preserve"> comprised of </w:t>
      </w:r>
      <w:r w:rsidRPr="006E71FA">
        <w:rPr>
          <w:rStyle w:val="StyleUnderline"/>
        </w:rPr>
        <w:t xml:space="preserve">an </w:t>
      </w:r>
      <w:r w:rsidRPr="000C0517">
        <w:rPr>
          <w:rStyle w:val="Emphasis"/>
        </w:rPr>
        <w:t>equitable regulatory structure</w:t>
      </w:r>
      <w:r w:rsidRPr="006E71FA">
        <w:rPr>
          <w:rStyle w:val="StyleUnderline"/>
        </w:rPr>
        <w:t xml:space="preserve"> that served </w:t>
      </w:r>
      <w:r w:rsidRPr="000C0F15">
        <w:rPr>
          <w:rStyle w:val="Emphasis"/>
        </w:rPr>
        <w:t>regulators</w:t>
      </w:r>
      <w:r w:rsidRPr="006E71FA">
        <w:rPr>
          <w:rStyle w:val="StyleUnderline"/>
        </w:rPr>
        <w:t xml:space="preserve">, </w:t>
      </w:r>
      <w:r w:rsidRPr="000C0F15">
        <w:rPr>
          <w:rStyle w:val="Emphasis"/>
        </w:rPr>
        <w:t>industry</w:t>
      </w:r>
      <w:r w:rsidRPr="006E71FA">
        <w:rPr>
          <w:rStyle w:val="StyleUnderline"/>
        </w:rPr>
        <w:t xml:space="preserve">, </w:t>
      </w:r>
      <w:r w:rsidRPr="000C0517">
        <w:rPr>
          <w:rStyle w:val="StyleUnderline"/>
        </w:rPr>
        <w:t xml:space="preserve">and the </w:t>
      </w:r>
      <w:r w:rsidRPr="000C0517">
        <w:rPr>
          <w:rStyle w:val="Emphasis"/>
        </w:rPr>
        <w:t>public</w:t>
      </w:r>
      <w:r w:rsidRPr="000C0517">
        <w:rPr>
          <w:rStyle w:val="StyleUnderline"/>
        </w:rPr>
        <w:t xml:space="preserve"> alike</w:t>
      </w:r>
      <w:r w:rsidRPr="006E71FA">
        <w:rPr>
          <w:rStyle w:val="StyleUnderline"/>
        </w:rPr>
        <w:t>.</w:t>
      </w:r>
    </w:p>
    <w:p w14:paraId="563B50F1" w14:textId="77777777" w:rsidR="00187F05" w:rsidRDefault="00187F05" w:rsidP="00187F05">
      <w:r>
        <w:t>b. Not “Just Right,” According to National Pork Producers</w:t>
      </w:r>
    </w:p>
    <w:p w14:paraId="3C9D08E4" w14:textId="77777777" w:rsidR="00187F05" w:rsidRDefault="00187F05" w:rsidP="00187F05">
      <w:r>
        <w:t xml:space="preserve">While the duty to apply introduced </w:t>
      </w:r>
      <w:r w:rsidRPr="000C0F15">
        <w:rPr>
          <w:rStyle w:val="StyleUnderline"/>
        </w:rPr>
        <w:t>in</w:t>
      </w:r>
      <w:r>
        <w:t xml:space="preserve"> the 2003 Rule, tempered by the Waterkeeper court, and restructured by the </w:t>
      </w:r>
      <w:r w:rsidRPr="000C0F15">
        <w:rPr>
          <w:rStyle w:val="StyleUnderline"/>
        </w:rPr>
        <w:t>2008</w:t>
      </w:r>
      <w:r>
        <w:t xml:space="preserve"> Rule was the proverbial third bowl of porridge, it met a large contingent of opposition that ultimately culminated in National Pork Producers.199</w:t>
      </w:r>
    </w:p>
    <w:p w14:paraId="6F6AD669" w14:textId="77777777" w:rsidR="00187F05" w:rsidRDefault="00187F05" w:rsidP="00187F05">
      <w:r>
        <w:t xml:space="preserve">In its opinion, </w:t>
      </w:r>
      <w:r w:rsidRPr="000C0517">
        <w:rPr>
          <w:rStyle w:val="StyleUnderline"/>
        </w:rPr>
        <w:t>the National</w:t>
      </w:r>
      <w:r>
        <w:t xml:space="preserve"> </w:t>
      </w:r>
      <w:r w:rsidRPr="000C0F15">
        <w:rPr>
          <w:rStyle w:val="Emphasis"/>
        </w:rPr>
        <w:t>Pork Producers court</w:t>
      </w:r>
      <w:r w:rsidRPr="000C0F15">
        <w:rPr>
          <w:rStyle w:val="StyleUnderline"/>
        </w:rPr>
        <w:t xml:space="preserve"> reached its conclusions on the 2008 Rule and </w:t>
      </w:r>
      <w:r w:rsidRPr="000C0F15">
        <w:rPr>
          <w:rStyle w:val="Emphasis"/>
        </w:rPr>
        <w:t>imposed far-reaching consequences</w:t>
      </w:r>
      <w:r>
        <w:t xml:space="preserve"> on some of the provisions therein. The court based its findings largely on a simple differentiation between “wanting to discharge pollutants” and “actually discharging pollutants,” and by citing precedent only tenuously related to its point. To elaborate, the court relied on Natural Resources Defense Council, Inc. v. Environmental Protection Agency200 when it stated,</w:t>
      </w:r>
    </w:p>
    <w:p w14:paraId="70B07433" w14:textId="77777777" w:rsidR="00187F05" w:rsidRDefault="00187F05" w:rsidP="00187F05">
      <w:r>
        <w:t>The D.C. Circuit explained more than 20 years ago that the CWA “does not empower the agency to regulate point sources themselves; rather, EPA’s jurisdiction under the operative statute is limited to regulating the discharge of pollutants.201</w:t>
      </w:r>
    </w:p>
    <w:p w14:paraId="3C66C4AF" w14:textId="77777777" w:rsidR="00187F05" w:rsidRDefault="00187F05" w:rsidP="00187F05">
      <w:r>
        <w:t xml:space="preserve">This assertion, however astute, is unrelated to the question that was at issue in National Pork Producers: whether EPA may regulate sources that want to discharge pollutants. Instead, the cited case was differentiating between “regulating the discharge of pollutants,” which is allowable,202 and “banning the construction of new sources pending permit issuance” or “impos[ing] permit conditions unrelated to the discharge itself,”203 which are both beyond the scope of EPA’s </w:t>
      </w:r>
      <w:r w:rsidRPr="006E71FA">
        <w:t>authority</w:t>
      </w:r>
      <w:r>
        <w:t>.204 The “seminal case”205 so eagerly quoted by the court dealt with issues in a significantly starker contrast than the question facing the National Pork Producers court. To elaborate, supporting a decision as to whether EPA is limited to regulating CAFOs actually discharging pollutants rather than those wanting to discharge pollutants with precedent that determined whether EPA is authorized to ban the construction of buildings seems inherently problematic. These cases are irreconcilably distinguishable. Nonetheless, the court proceeded to disband the “proposes to discharge” provision of the 2008 Rule.206</w:t>
      </w:r>
    </w:p>
    <w:p w14:paraId="4D9446AA" w14:textId="77777777" w:rsidR="00187F05" w:rsidRDefault="00187F05" w:rsidP="00187F05">
      <w:r w:rsidRPr="006E71FA">
        <w:rPr>
          <w:rStyle w:val="StyleUnderline"/>
        </w:rPr>
        <w:t>The</w:t>
      </w:r>
      <w:r>
        <w:t xml:space="preserve"> National Pork Producers </w:t>
      </w:r>
      <w:r w:rsidRPr="006E71FA">
        <w:rPr>
          <w:rStyle w:val="StyleUnderline"/>
        </w:rPr>
        <w:t>decision prompted EPA to</w:t>
      </w:r>
      <w:r>
        <w:t xml:space="preserve"> initiate a current rulemaking initiative;207 one that will </w:t>
      </w:r>
      <w:r w:rsidRPr="000C0F15">
        <w:rPr>
          <w:rStyle w:val="Emphasis"/>
        </w:rPr>
        <w:t>remove</w:t>
      </w:r>
      <w:r w:rsidRPr="006E71FA">
        <w:rPr>
          <w:rStyle w:val="StyleUnderline"/>
        </w:rPr>
        <w:t xml:space="preserve"> the vacated provisions</w:t>
      </w:r>
      <w:r>
        <w:t xml:space="preserve"> of the 2008 Rule </w:t>
      </w:r>
      <w:r w:rsidRPr="006E71FA">
        <w:rPr>
          <w:rStyle w:val="StyleUnderline"/>
        </w:rPr>
        <w:t xml:space="preserve">and </w:t>
      </w:r>
      <w:r w:rsidRPr="000C0517">
        <w:rPr>
          <w:rStyle w:val="Emphasis"/>
        </w:rPr>
        <w:t>effectively return the CAFO regulatory regime to the</w:t>
      </w:r>
      <w:r>
        <w:t xml:space="preserve"> post-Waterkeeper, </w:t>
      </w:r>
      <w:r w:rsidRPr="000C0F15">
        <w:rPr>
          <w:rStyle w:val="Emphasis"/>
        </w:rPr>
        <w:t>pre</w:t>
      </w:r>
      <w:r>
        <w:t xml:space="preserve">-2008 </w:t>
      </w:r>
      <w:r w:rsidRPr="000C0F15">
        <w:rPr>
          <w:rStyle w:val="Emphasis"/>
        </w:rPr>
        <w:t>Rule era</w:t>
      </w:r>
      <w:r>
        <w:t xml:space="preserve">.208 Some commenters laud this as a move in the right direction because, notionally, CAFOs that have curtailed all of their discharges should not be required to secure NPDES permits.209 Others argue that </w:t>
      </w:r>
      <w:r w:rsidRPr="006E71FA">
        <w:rPr>
          <w:rStyle w:val="StyleUnderline"/>
        </w:rPr>
        <w:t xml:space="preserve">the </w:t>
      </w:r>
      <w:r w:rsidRPr="000C0F15">
        <w:rPr>
          <w:rStyle w:val="Emphasis"/>
        </w:rPr>
        <w:t xml:space="preserve">total </w:t>
      </w:r>
      <w:r w:rsidRPr="000C0517">
        <w:rPr>
          <w:rStyle w:val="Emphasis"/>
        </w:rPr>
        <w:t>shift away</w:t>
      </w:r>
      <w:r w:rsidRPr="000C0517">
        <w:rPr>
          <w:rStyle w:val="StyleUnderline"/>
        </w:rPr>
        <w:t xml:space="preserve"> </w:t>
      </w:r>
      <w:r w:rsidRPr="000C0517">
        <w:rPr>
          <w:rStyle w:val="Emphasis"/>
        </w:rPr>
        <w:t>from pre-discharge enforcement</w:t>
      </w:r>
      <w:r w:rsidRPr="000C0517">
        <w:t xml:space="preserve"> can </w:t>
      </w:r>
      <w:r w:rsidRPr="006E71FA">
        <w:rPr>
          <w:rStyle w:val="StyleUnderline"/>
        </w:rPr>
        <w:t>operate to lower</w:t>
      </w:r>
      <w:r w:rsidRPr="000C0F15">
        <w:rPr>
          <w:rStyle w:val="StyleUnderline"/>
        </w:rPr>
        <w:t xml:space="preserve"> permitting and enforcement </w:t>
      </w:r>
      <w:r w:rsidRPr="006E71FA">
        <w:rPr>
          <w:rStyle w:val="StyleUnderline"/>
        </w:rPr>
        <w:t>standards</w:t>
      </w:r>
      <w:r>
        <w:t xml:space="preserve"> because states with pre-discharge statutes may suffer challenges to their validity.210 Theoretically, this would seem to be the case. In practice, however, such challenges have already been attempted and met with failure.211</w:t>
      </w:r>
    </w:p>
    <w:p w14:paraId="4C67C079" w14:textId="77777777" w:rsidR="00187F05" w:rsidRDefault="00187F05" w:rsidP="00187F05">
      <w:r>
        <w:t>V. Conclusion</w:t>
      </w:r>
    </w:p>
    <w:p w14:paraId="434FBE32" w14:textId="77777777" w:rsidR="00187F05" w:rsidRDefault="00187F05" w:rsidP="00187F05">
      <w:r w:rsidRPr="006E71FA">
        <w:rPr>
          <w:rStyle w:val="StyleUnderline"/>
        </w:rPr>
        <w:t xml:space="preserve">The </w:t>
      </w:r>
      <w:r w:rsidRPr="000C0F15">
        <w:rPr>
          <w:rStyle w:val="Emphasis"/>
        </w:rPr>
        <w:t>death of the duty to apply</w:t>
      </w:r>
      <w:r w:rsidRPr="006E71FA">
        <w:rPr>
          <w:rStyle w:val="StyleUnderline"/>
        </w:rPr>
        <w:t xml:space="preserve"> and the </w:t>
      </w:r>
      <w:r w:rsidRPr="000C0F15">
        <w:rPr>
          <w:rStyle w:val="Emphasis"/>
        </w:rPr>
        <w:t>end of pre-</w:t>
      </w:r>
      <w:r w:rsidRPr="000C0517">
        <w:rPr>
          <w:rStyle w:val="Emphasis"/>
        </w:rPr>
        <w:t>discharge CAFO permit requirements under the CWA</w:t>
      </w:r>
      <w:r w:rsidRPr="006E71FA">
        <w:rPr>
          <w:rStyle w:val="StyleUnderline"/>
        </w:rPr>
        <w:t xml:space="preserve"> </w:t>
      </w:r>
      <w:r w:rsidRPr="000C0517">
        <w:rPr>
          <w:rStyle w:val="Emphasis"/>
        </w:rPr>
        <w:t>has resulted, and will continue to result</w:t>
      </w:r>
      <w:r w:rsidRPr="006E71FA">
        <w:rPr>
          <w:rStyle w:val="StyleUnderline"/>
        </w:rPr>
        <w:t xml:space="preserve">, in </w:t>
      </w:r>
      <w:r w:rsidRPr="000C0F15">
        <w:rPr>
          <w:rStyle w:val="Emphasis"/>
        </w:rPr>
        <w:t>spectrum-wide effects</w:t>
      </w:r>
      <w:r w:rsidRPr="006E71FA">
        <w:rPr>
          <w:rStyle w:val="StyleUnderline"/>
        </w:rPr>
        <w:t>.</w:t>
      </w:r>
      <w:r>
        <w:t xml:space="preserve"> Those CAFOs that are not discharging, whether because of well-designed facilities or ideal geographic location,212 will not suffer costly permit requirements—which would be imposed only on a presumption that discharge is inevitable.213 On the other hand, </w:t>
      </w:r>
      <w:r w:rsidRPr="000C0517">
        <w:rPr>
          <w:rStyle w:val="StyleUnderline"/>
        </w:rPr>
        <w:t xml:space="preserve">CAFOs </w:t>
      </w:r>
      <w:r w:rsidRPr="000C0517">
        <w:rPr>
          <w:rStyle w:val="Emphasis"/>
        </w:rPr>
        <w:t>without NPDES</w:t>
      </w:r>
      <w:r w:rsidRPr="000C0F15">
        <w:rPr>
          <w:rStyle w:val="Emphasis"/>
        </w:rPr>
        <w:t xml:space="preserve"> permits</w:t>
      </w:r>
      <w:r w:rsidRPr="006E71FA">
        <w:rPr>
          <w:rStyle w:val="StyleUnderline"/>
        </w:rPr>
        <w:t xml:space="preserve"> but </w:t>
      </w:r>
      <w:r w:rsidRPr="000C0517">
        <w:rPr>
          <w:rStyle w:val="Emphasis"/>
        </w:rPr>
        <w:t>with inherent structural deficiencies</w:t>
      </w:r>
      <w:r w:rsidRPr="006E71FA">
        <w:rPr>
          <w:rStyle w:val="StyleUnderline"/>
        </w:rPr>
        <w:t xml:space="preserve"> or </w:t>
      </w:r>
      <w:r w:rsidRPr="000C0F15">
        <w:rPr>
          <w:rStyle w:val="StyleUnderline"/>
        </w:rPr>
        <w:t xml:space="preserve">poor </w:t>
      </w:r>
      <w:r w:rsidRPr="000C0517">
        <w:rPr>
          <w:rStyle w:val="StyleUnderline"/>
        </w:rPr>
        <w:t xml:space="preserve">locations relative to </w:t>
      </w:r>
      <w:r w:rsidRPr="000C0517">
        <w:rPr>
          <w:rStyle w:val="Emphasis"/>
        </w:rPr>
        <w:t>waterways</w:t>
      </w:r>
      <w:r w:rsidRPr="006E71FA">
        <w:rPr>
          <w:rStyle w:val="StyleUnderline"/>
        </w:rPr>
        <w:t xml:space="preserve"> will </w:t>
      </w:r>
      <w:r w:rsidRPr="000C0517">
        <w:rPr>
          <w:rStyle w:val="Emphasis"/>
        </w:rPr>
        <w:t>enjoy unchecked discharge</w:t>
      </w:r>
      <w:r w:rsidRPr="006E71FA">
        <w:rPr>
          <w:rStyle w:val="StyleUnderline"/>
        </w:rPr>
        <w:t xml:space="preserve"> until a </w:t>
      </w:r>
      <w:r w:rsidRPr="000C0F15">
        <w:rPr>
          <w:rStyle w:val="Emphasis"/>
        </w:rPr>
        <w:t>regulatory body finds occasion for testing</w:t>
      </w:r>
      <w:r w:rsidRPr="006E71FA">
        <w:rPr>
          <w:rStyle w:val="StyleUnderline"/>
        </w:rPr>
        <w:t xml:space="preserve"> and </w:t>
      </w:r>
      <w:r w:rsidRPr="000C0F15">
        <w:rPr>
          <w:rStyle w:val="Emphasis"/>
        </w:rPr>
        <w:t>proving</w:t>
      </w:r>
      <w:r w:rsidRPr="006E71FA">
        <w:rPr>
          <w:rStyle w:val="StyleUnderline"/>
        </w:rPr>
        <w:t xml:space="preserve"> that effluent discharge </w:t>
      </w:r>
      <w:r w:rsidRPr="000C0517">
        <w:rPr>
          <w:rStyle w:val="Emphasis"/>
        </w:rPr>
        <w:t>is indeed taking place</w:t>
      </w:r>
      <w:r w:rsidRPr="006E71FA">
        <w:rPr>
          <w:rStyle w:val="StyleUnderline"/>
        </w:rPr>
        <w:t>.</w:t>
      </w:r>
      <w:r>
        <w:t xml:space="preserve">214 </w:t>
      </w:r>
      <w:r w:rsidRPr="006E71FA">
        <w:rPr>
          <w:rStyle w:val="StyleUnderline"/>
        </w:rPr>
        <w:t>To determine</w:t>
      </w:r>
      <w:r>
        <w:t xml:space="preserve"> which of </w:t>
      </w:r>
      <w:r w:rsidRPr="006E71FA">
        <w:rPr>
          <w:rStyle w:val="StyleUnderline"/>
        </w:rPr>
        <w:t>these</w:t>
      </w:r>
      <w:r>
        <w:t xml:space="preserve"> effects is more cost-efficient </w:t>
      </w:r>
      <w:r w:rsidRPr="006E71FA">
        <w:rPr>
          <w:rStyle w:val="StyleUnderline"/>
        </w:rPr>
        <w:t xml:space="preserve">would </w:t>
      </w:r>
      <w:r w:rsidRPr="000C0F15">
        <w:rPr>
          <w:rStyle w:val="Emphasis"/>
        </w:rPr>
        <w:t>require years</w:t>
      </w:r>
      <w:r w:rsidRPr="000C0517">
        <w:rPr>
          <w:rStyle w:val="StyleUnderline"/>
        </w:rPr>
        <w:t xml:space="preserve"> of study </w:t>
      </w:r>
      <w:r w:rsidRPr="006E71FA">
        <w:rPr>
          <w:rStyle w:val="StyleUnderline"/>
        </w:rPr>
        <w:t xml:space="preserve">and </w:t>
      </w:r>
      <w:r w:rsidRPr="000C0F15">
        <w:rPr>
          <w:rStyle w:val="Emphasis"/>
        </w:rPr>
        <w:t>resources</w:t>
      </w:r>
      <w:r w:rsidRPr="000C0517">
        <w:rPr>
          <w:rStyle w:val="StyleUnderline"/>
        </w:rPr>
        <w:t xml:space="preserve"> </w:t>
      </w:r>
      <w:r w:rsidRPr="000C0517">
        <w:rPr>
          <w:rStyle w:val="Emphasis"/>
        </w:rPr>
        <w:t>simply unavailable</w:t>
      </w:r>
      <w:r w:rsidRPr="000C0517">
        <w:rPr>
          <w:rStyle w:val="StyleUnderline"/>
        </w:rPr>
        <w:t xml:space="preserve"> </w:t>
      </w:r>
      <w:r w:rsidRPr="006E71FA">
        <w:rPr>
          <w:rStyle w:val="StyleUnderline"/>
        </w:rPr>
        <w:t xml:space="preserve">to existing regulatory bodies, not to mention the </w:t>
      </w:r>
      <w:r w:rsidRPr="000C0F15">
        <w:rPr>
          <w:rStyle w:val="Emphasis"/>
        </w:rPr>
        <w:t>costs</w:t>
      </w:r>
      <w:r w:rsidRPr="006E71FA">
        <w:rPr>
          <w:rStyle w:val="StyleUnderline"/>
        </w:rPr>
        <w:t xml:space="preserve"> associated with the </w:t>
      </w:r>
      <w:r w:rsidRPr="000C0F15">
        <w:rPr>
          <w:rStyle w:val="Emphasis"/>
        </w:rPr>
        <w:t>perpetual discharges</w:t>
      </w:r>
      <w:r w:rsidRPr="006E71FA">
        <w:rPr>
          <w:rStyle w:val="StyleUnderline"/>
        </w:rPr>
        <w:t xml:space="preserve"> of the latter group</w:t>
      </w:r>
      <w:r>
        <w:t>.215</w:t>
      </w:r>
    </w:p>
    <w:p w14:paraId="65404EA4" w14:textId="77777777" w:rsidR="00187F05" w:rsidRPr="00496525" w:rsidRDefault="00187F05" w:rsidP="00496525">
      <w:r w:rsidRPr="00496525">
        <w:rPr>
          <w:rStyle w:val="StyleUnderline"/>
        </w:rPr>
        <w:t xml:space="preserve">To </w:t>
      </w:r>
      <w:r w:rsidRPr="00496525">
        <w:rPr>
          <w:rStyle w:val="Emphasis"/>
        </w:rPr>
        <w:t>remedy</w:t>
      </w:r>
      <w:r w:rsidRPr="00496525">
        <w:rPr>
          <w:rStyle w:val="StyleUnderline"/>
        </w:rPr>
        <w:t xml:space="preserve"> the current circumstances</w:t>
      </w:r>
      <w:r w:rsidRPr="006E71FA">
        <w:t xml:space="preserve">, </w:t>
      </w:r>
      <w:r w:rsidRPr="00496525">
        <w:rPr>
          <w:rStyle w:val="Emphasis"/>
        </w:rPr>
        <w:t>broad</w:t>
      </w:r>
      <w:r w:rsidRPr="006E71FA">
        <w:rPr>
          <w:rStyle w:val="StyleUnderline"/>
        </w:rPr>
        <w:t xml:space="preserve"> disclosure </w:t>
      </w:r>
      <w:r w:rsidRPr="00496525">
        <w:rPr>
          <w:rStyle w:val="Emphasis"/>
        </w:rPr>
        <w:t>requirements</w:t>
      </w:r>
      <w:r w:rsidRPr="006E71FA">
        <w:t xml:space="preserve"> </w:t>
      </w:r>
      <w:r w:rsidRPr="00496525">
        <w:rPr>
          <w:rStyle w:val="StyleUnderline"/>
        </w:rPr>
        <w:t xml:space="preserve">should be </w:t>
      </w:r>
      <w:r w:rsidRPr="00496525">
        <w:rPr>
          <w:rStyle w:val="Emphasis"/>
        </w:rPr>
        <w:t>implemented against CAFOs</w:t>
      </w:r>
      <w:r w:rsidRPr="006E71FA">
        <w:t xml:space="preserve">.216 Such </w:t>
      </w:r>
      <w:r w:rsidRPr="00496525">
        <w:t>requirements would streamline the process of distinguishing between unpermitted CAFOs potentially taking advantage of the freedom to pollute and those operating efficiently and without the perceived environmental impacts commonly associated with the industry. As it is, though, regulatory bodies face significant hurdles even when attempting to determine the existence of CAFOs.217 An information-forcing rule would likely address these hurdles and assist in normalizing the regulation of those CAFOs that need regulation, while promoting the continued and only mildly interrupted operation of those CAFOs that choose to comply with relevant regulations. Importantly, a disclosure requirement has been proposed by EPA in a previous settlement agreement and may be implemented, but definitive steps must still be taken.218</w:t>
      </w:r>
    </w:p>
    <w:p w14:paraId="6F15D88B" w14:textId="08AB6E11" w:rsidR="00187F05" w:rsidRDefault="00187F05" w:rsidP="00496525">
      <w:r w:rsidRPr="00496525">
        <w:t xml:space="preserve">Whether Waterkeeper and National Pork Producers are subjectively considered victories or defeats, the reality remains that </w:t>
      </w:r>
      <w:r w:rsidRPr="00496525">
        <w:rPr>
          <w:rStyle w:val="StyleUnderline"/>
        </w:rPr>
        <w:t xml:space="preserve">efforts to </w:t>
      </w:r>
      <w:r w:rsidRPr="00496525">
        <w:rPr>
          <w:rStyle w:val="Emphasis"/>
        </w:rPr>
        <w:t>protect waters from degradation</w:t>
      </w:r>
      <w:r w:rsidRPr="00496525">
        <w:rPr>
          <w:rStyle w:val="StyleUnderline"/>
        </w:rPr>
        <w:t>—the clear purpose of the CWA and its NPDES program</w:t>
      </w:r>
      <w:r>
        <w:t>—</w:t>
      </w:r>
      <w:r w:rsidRPr="006E71FA">
        <w:rPr>
          <w:rStyle w:val="StyleUnderline"/>
        </w:rPr>
        <w:t xml:space="preserve">are </w:t>
      </w:r>
      <w:r w:rsidRPr="000C0F15">
        <w:rPr>
          <w:rStyle w:val="Emphasis"/>
        </w:rPr>
        <w:t>significantly undercut</w:t>
      </w:r>
      <w:r w:rsidRPr="006E71FA">
        <w:rPr>
          <w:rStyle w:val="StyleUnderline"/>
        </w:rPr>
        <w:t xml:space="preserve"> </w:t>
      </w:r>
      <w:r w:rsidRPr="00496525">
        <w:rPr>
          <w:rStyle w:val="StyleUnderline"/>
        </w:rPr>
        <w:t xml:space="preserve">if </w:t>
      </w:r>
      <w:r w:rsidRPr="00496525">
        <w:rPr>
          <w:rStyle w:val="Emphasis"/>
        </w:rPr>
        <w:t>permitting requirements</w:t>
      </w:r>
      <w:r w:rsidRPr="00496525">
        <w:rPr>
          <w:rStyle w:val="StyleUnderline"/>
        </w:rPr>
        <w:t xml:space="preserve"> </w:t>
      </w:r>
      <w:r w:rsidRPr="00496525">
        <w:rPr>
          <w:rStyle w:val="Emphasis"/>
        </w:rPr>
        <w:t>cannot be implemented</w:t>
      </w:r>
      <w:r w:rsidRPr="00496525">
        <w:rPr>
          <w:rStyle w:val="StyleUnderline"/>
        </w:rPr>
        <w:t xml:space="preserve"> until </w:t>
      </w:r>
      <w:r w:rsidRPr="00496525">
        <w:rPr>
          <w:rStyle w:val="Emphasis"/>
        </w:rPr>
        <w:t>after</w:t>
      </w:r>
      <w:r w:rsidRPr="00496525">
        <w:rPr>
          <w:rStyle w:val="StyleUnderline"/>
        </w:rPr>
        <w:t xml:space="preserve"> discharge is </w:t>
      </w:r>
      <w:r w:rsidRPr="00496525">
        <w:rPr>
          <w:rStyle w:val="Emphasis"/>
        </w:rPr>
        <w:t>already known to be occurring</w:t>
      </w:r>
      <w:r>
        <w:t xml:space="preserve">.219 </w:t>
      </w:r>
      <w:r w:rsidRPr="00496525">
        <w:t>For that reason, Waterkeeper and National Pork Producers have established an untenable precedent. Had the courts provided sound legal qualifications for their interpreting the CWA— an act designed to eliminate discharge into the nation’s waters—to require discharges to occur before permits may be used to enforce its prohibitions on discharge, then this analysis would be unnecessary. However, because the courts’ opinions rested on unrelated precedent220 and an improper application of Chevron’s deference test,221 a second look must be taken at their validity and accompanying results.</w:t>
      </w:r>
    </w:p>
    <w:p w14:paraId="33AA3DF8" w14:textId="7501025E" w:rsidR="00496525" w:rsidRDefault="00496525" w:rsidP="00496525"/>
    <w:p w14:paraId="42C4BDD8" w14:textId="03E96CEA" w:rsidR="00496525" w:rsidRPr="00496525" w:rsidRDefault="00496525" w:rsidP="00496525">
      <w:pPr>
        <w:pStyle w:val="Heading4"/>
      </w:pPr>
      <w:r>
        <w:t xml:space="preserve">The decisions in </w:t>
      </w:r>
      <w:r>
        <w:rPr>
          <w:i/>
          <w:iCs w:val="0"/>
        </w:rPr>
        <w:t xml:space="preserve">Waterkeeper </w:t>
      </w:r>
      <w:r>
        <w:t xml:space="preserve">and </w:t>
      </w:r>
      <w:r>
        <w:rPr>
          <w:i/>
          <w:iCs w:val="0"/>
        </w:rPr>
        <w:t>Pork Producers</w:t>
      </w:r>
      <w:r>
        <w:t xml:space="preserve"> were </w:t>
      </w:r>
      <w:r w:rsidRPr="00496525">
        <w:rPr>
          <w:u w:val="single"/>
        </w:rPr>
        <w:t>indefensible</w:t>
      </w:r>
      <w:r>
        <w:t xml:space="preserve"> and grounded in conservative judicial activism – They must be overruled</w:t>
      </w:r>
    </w:p>
    <w:p w14:paraId="4D26865E" w14:textId="77777777" w:rsidR="00496525" w:rsidRDefault="00496525" w:rsidP="00496525">
      <w:r w:rsidRPr="00394CEC">
        <w:rPr>
          <w:rStyle w:val="Style13ptBold"/>
        </w:rPr>
        <w:t>McClaren 15</w:t>
      </w:r>
      <w:r>
        <w:t xml:space="preserve"> – Federal law clerk, D. Ore.</w:t>
      </w:r>
    </w:p>
    <w:p w14:paraId="59FDAEFF" w14:textId="77777777" w:rsidR="00496525" w:rsidRDefault="00496525" w:rsidP="00496525">
      <w:r>
        <w:t xml:space="preserve">William M. McLaren, </w:t>
      </w:r>
      <w:r w:rsidRPr="00394CEC">
        <w:t>clerk</w:t>
      </w:r>
      <w:r>
        <w:t xml:space="preserve"> for the Hon. Paul Papak, U.S. District Court for the District of Oregon, and JD </w:t>
      </w:r>
      <w:r>
        <w:rPr>
          <w:i/>
          <w:iCs/>
        </w:rPr>
        <w:t xml:space="preserve">cum </w:t>
      </w:r>
      <w:r w:rsidRPr="00394CEC">
        <w:rPr>
          <w:i/>
          <w:iCs/>
        </w:rPr>
        <w:t>laude</w:t>
      </w:r>
      <w:r>
        <w:rPr>
          <w:i/>
          <w:iCs/>
        </w:rPr>
        <w:t xml:space="preserve">, </w:t>
      </w:r>
      <w:r>
        <w:t xml:space="preserve">Lewis &amp; Clark Law School, The Death of the Duty to Apply: Limitations to CAFO Oversight Following Waterkeeper &amp; National Pork Producers, Journal of Animal &amp; Natural Resource Law, Vol. XI (May 2015), MSU College of Law, </w:t>
      </w:r>
      <w:hyperlink r:id="rId55" w:history="1">
        <w:r w:rsidRPr="00920507">
          <w:rPr>
            <w:rStyle w:val="Hyperlink"/>
          </w:rPr>
          <w:t>https://www.animallaw.info/sites/default/files/jouranimallawvol11.pdf</w:t>
        </w:r>
      </w:hyperlink>
    </w:p>
    <w:p w14:paraId="742F4739" w14:textId="77777777" w:rsidR="00496525" w:rsidRDefault="00496525" w:rsidP="00496525"/>
    <w:p w14:paraId="54CC46B3" w14:textId="77777777" w:rsidR="00496525" w:rsidRDefault="00496525" w:rsidP="00496525">
      <w:r>
        <w:t xml:space="preserve">In its opinion, </w:t>
      </w:r>
      <w:r w:rsidRPr="006E71FA">
        <w:rPr>
          <w:rStyle w:val="StyleUnderline"/>
        </w:rPr>
        <w:t>the National Pork Producers court reached its conclusions</w:t>
      </w:r>
      <w:r>
        <w:t xml:space="preserve"> on the 2008 Rule </w:t>
      </w:r>
      <w:r w:rsidRPr="006E71FA">
        <w:rPr>
          <w:rStyle w:val="StyleUnderline"/>
        </w:rPr>
        <w:t xml:space="preserve">and imposed </w:t>
      </w:r>
      <w:r w:rsidRPr="00496525">
        <w:rPr>
          <w:rStyle w:val="Emphasis"/>
        </w:rPr>
        <w:t>far-reaching consequences</w:t>
      </w:r>
      <w:r>
        <w:t xml:space="preserve"> on some of the provisions therein. The court based its findings largely on a simple differentiation between “wanting to discharge pollutants” and “actually discharging pollutants,” and </w:t>
      </w:r>
      <w:r w:rsidRPr="006E71FA">
        <w:rPr>
          <w:rStyle w:val="StyleUnderline"/>
        </w:rPr>
        <w:t>by citing precedent only tenuously related to its point</w:t>
      </w:r>
      <w:r>
        <w:t>. To elaborate, the court relied on Natural Resources Defense Council, Inc. v. Environmental Protection Agency200 when it stated,</w:t>
      </w:r>
    </w:p>
    <w:p w14:paraId="3BC11792" w14:textId="77777777" w:rsidR="00496525" w:rsidRDefault="00496525" w:rsidP="00496525">
      <w:r>
        <w:t>The D.C. Circuit explained more than 20 years ago that the CWA “does not empower the agency to regulate point sources themselves; rather, EPA’s jurisdiction under the operative statute is limited to regulating the discharge of pollutants.201</w:t>
      </w:r>
    </w:p>
    <w:p w14:paraId="79B20E02" w14:textId="77777777" w:rsidR="00496525" w:rsidRDefault="00496525" w:rsidP="00496525">
      <w:r>
        <w:t xml:space="preserve">This assertion, however astute, is unrelated to the question that was at issue in National Pork Producers: whether EPA may regulate sources that want to discharge pollutants. Instead, </w:t>
      </w:r>
      <w:r w:rsidRPr="006E71FA">
        <w:rPr>
          <w:rStyle w:val="StyleUnderline"/>
        </w:rPr>
        <w:t>the cited case was differentiating between “regulating</w:t>
      </w:r>
      <w:r>
        <w:t xml:space="preserve"> the </w:t>
      </w:r>
      <w:r w:rsidRPr="006E71FA">
        <w:rPr>
          <w:rStyle w:val="StyleUnderline"/>
        </w:rPr>
        <w:t>discharge</w:t>
      </w:r>
      <w:r>
        <w:t xml:space="preserve"> of pollutants,” </w:t>
      </w:r>
      <w:r w:rsidRPr="006E71FA">
        <w:rPr>
          <w:rStyle w:val="StyleUnderline"/>
        </w:rPr>
        <w:t>which is allowable</w:t>
      </w:r>
      <w:r>
        <w:t xml:space="preserve">,202 </w:t>
      </w:r>
      <w:r w:rsidRPr="006E71FA">
        <w:rPr>
          <w:rStyle w:val="StyleUnderline"/>
        </w:rPr>
        <w:t>and “banning</w:t>
      </w:r>
      <w:r>
        <w:t xml:space="preserve"> the </w:t>
      </w:r>
      <w:r w:rsidRPr="006E71FA">
        <w:rPr>
          <w:rStyle w:val="StyleUnderline"/>
        </w:rPr>
        <w:t>construction</w:t>
      </w:r>
      <w:r>
        <w:t xml:space="preserve"> of new sources pending permit issuance” or “impos[ing] permit conditions unrelated to the discharge itself,”203 </w:t>
      </w:r>
      <w:r w:rsidRPr="006E71FA">
        <w:rPr>
          <w:rStyle w:val="StyleUnderline"/>
        </w:rPr>
        <w:t>which are</w:t>
      </w:r>
      <w:r>
        <w:t xml:space="preserve"> both </w:t>
      </w:r>
      <w:r w:rsidRPr="006E71FA">
        <w:rPr>
          <w:rStyle w:val="StyleUnderline"/>
        </w:rPr>
        <w:t>beyond the scope of EPA’s authority</w:t>
      </w:r>
      <w:r>
        <w:t xml:space="preserve">.204 The “seminal case”205 so eagerly quoted by the court dealt with issues in a significantly starker contrast than the question facing the National Pork Producers court. To elaborate, supporting a decision as to whether EPA is limited to regulating CAFOs actually discharging pollutants rather than those wanting to discharge pollutants with precedent that determined whether EPA is authorized to ban the construction of buildings seems inherently problematic. </w:t>
      </w:r>
      <w:r w:rsidRPr="006E71FA">
        <w:rPr>
          <w:rStyle w:val="StyleUnderline"/>
        </w:rPr>
        <w:t xml:space="preserve">These cases are </w:t>
      </w:r>
      <w:r w:rsidRPr="00496525">
        <w:rPr>
          <w:rStyle w:val="Emphasis"/>
        </w:rPr>
        <w:t>irreconcilably distinguishable</w:t>
      </w:r>
      <w:r w:rsidRPr="006E71FA">
        <w:rPr>
          <w:rStyle w:val="StyleUnderline"/>
        </w:rPr>
        <w:t xml:space="preserve">. Nonetheless, the court </w:t>
      </w:r>
      <w:r w:rsidRPr="00496525">
        <w:rPr>
          <w:rStyle w:val="Emphasis"/>
        </w:rPr>
        <w:t>proceeded to disband</w:t>
      </w:r>
      <w:r w:rsidRPr="006E71FA">
        <w:rPr>
          <w:rStyle w:val="StyleUnderline"/>
        </w:rPr>
        <w:t xml:space="preserve"> the “proposes to discharge” provision</w:t>
      </w:r>
      <w:r>
        <w:t xml:space="preserve"> of the 2008 Rule.206</w:t>
      </w:r>
    </w:p>
    <w:p w14:paraId="3ED057FD" w14:textId="77777777" w:rsidR="00496525" w:rsidRPr="00496525" w:rsidRDefault="00496525" w:rsidP="00496525">
      <w:pPr>
        <w:rPr>
          <w:sz w:val="16"/>
          <w:szCs w:val="16"/>
        </w:rPr>
      </w:pPr>
      <w:r w:rsidRPr="00496525">
        <w:rPr>
          <w:sz w:val="16"/>
          <w:szCs w:val="16"/>
        </w:rPr>
        <w:t>The National Pork Producers decision prompted EPA to initiate a current rulemaking initiative;207 one that will remove the vacated provisions of the 2008 Rule and effectively return the CAFO regulatory regime to the post-Waterkeeper, pre-2008 Rule era.208 Some commenters laud this as a move in the right direction because, notionally, CAFOs that have curtailed all of their discharges should not be required to secure NPDES permits.209 Others argue that the total shift away from pre-discharge enforcement can operate to lower permitting and enforcement standards because states with pre-discharge statutes may suffer challenges to their validity.210 Theoretically, this would seem to be the case. In practice, however, such challenges have already been attempted and met with failure.211</w:t>
      </w:r>
    </w:p>
    <w:p w14:paraId="59CC6917" w14:textId="77777777" w:rsidR="00496525" w:rsidRPr="00496525" w:rsidRDefault="00496525" w:rsidP="00496525">
      <w:pPr>
        <w:rPr>
          <w:sz w:val="16"/>
          <w:szCs w:val="16"/>
        </w:rPr>
      </w:pPr>
      <w:r w:rsidRPr="00496525">
        <w:rPr>
          <w:sz w:val="16"/>
          <w:szCs w:val="16"/>
        </w:rPr>
        <w:t>V. Conclusion</w:t>
      </w:r>
    </w:p>
    <w:p w14:paraId="11E86B94" w14:textId="77777777" w:rsidR="00496525" w:rsidRPr="00496525" w:rsidRDefault="00496525" w:rsidP="00496525">
      <w:r w:rsidRPr="00496525">
        <w:rPr>
          <w:rStyle w:val="StyleUnderline"/>
        </w:rPr>
        <w:t xml:space="preserve">The death of the duty to apply and the end of pre-discharge CAFO permit requirements under the CWA </w:t>
      </w:r>
      <w:r w:rsidRPr="00496525">
        <w:rPr>
          <w:rStyle w:val="Emphasis"/>
        </w:rPr>
        <w:t>has resulted, and will continue to result</w:t>
      </w:r>
      <w:r w:rsidRPr="00496525">
        <w:rPr>
          <w:rStyle w:val="StyleUnderline"/>
        </w:rPr>
        <w:t xml:space="preserve">, in </w:t>
      </w:r>
      <w:r w:rsidRPr="00496525">
        <w:rPr>
          <w:rStyle w:val="Emphasis"/>
        </w:rPr>
        <w:t>spectrum-wide effects</w:t>
      </w:r>
      <w:r w:rsidRPr="00496525">
        <w:t>. Those CAFOs that are not discharging, whether because of well-designed facilities or ideal geographic location,212 will not suffer costly permit requirements—which would be imposed only on a presumption that discharge is inevitable.213 On the other hand, CAFOs without NPDES permits but with inherent structural deficiencies or poor locations relative to waterways will enjoy unchecked discharge until a regulatory body finds occasion for testing and proving that effluent discharge is indeed taking place.214 To determine which of these effects is more cost-efficient would require years of study and resources simply unavailable to existing regulatory bodies, not to mention the costs associated with the perpetual discharges of the latter group.215</w:t>
      </w:r>
    </w:p>
    <w:p w14:paraId="1C73C68A" w14:textId="77777777" w:rsidR="00496525" w:rsidRPr="00496525" w:rsidRDefault="00496525" w:rsidP="00496525">
      <w:pPr>
        <w:rPr>
          <w:sz w:val="16"/>
          <w:szCs w:val="16"/>
        </w:rPr>
      </w:pPr>
      <w:r w:rsidRPr="00496525">
        <w:rPr>
          <w:sz w:val="16"/>
          <w:szCs w:val="16"/>
        </w:rPr>
        <w:t>To remedy the current circumstances, broad disclosure requirements should be implemented against CAFOs.216 Such requirements would streamline the process of distinguishing between unpermitted CAFOs potentially taking advantage of the freedom to pollute and those operating efficiently and without the perceived environmental impacts commonly associated with the industry. As it is, though, regulatory bodies face significant hurdles even when attempting to determine the existence of CAFOs.217 An information-forcing rule would likely address these hurdles and assist in normalizing the regulation of those CAFOs that need regulation, while promoting the continued and only mildly interrupted operation of those CAFOs that choose to comply with relevant regulations. Importantly, a disclosure requirement has been proposed by EPA in a previous settlement agreement and may be implemented, but definitive steps must still be taken.218</w:t>
      </w:r>
    </w:p>
    <w:p w14:paraId="20945156" w14:textId="77777777" w:rsidR="00496525" w:rsidRPr="00496525" w:rsidRDefault="00496525" w:rsidP="00496525">
      <w:pPr>
        <w:rPr>
          <w:rStyle w:val="StyleUnderline"/>
        </w:rPr>
      </w:pPr>
      <w:r w:rsidRPr="00496525">
        <w:t xml:space="preserve">Whether Waterkeeper and National Pork Producers are subjectively considered victories or defeats, </w:t>
      </w:r>
      <w:r w:rsidRPr="00496525">
        <w:rPr>
          <w:rStyle w:val="StyleUnderline"/>
        </w:rPr>
        <w:t xml:space="preserve">the reality remains that efforts to </w:t>
      </w:r>
      <w:r w:rsidRPr="00496525">
        <w:rPr>
          <w:rStyle w:val="Emphasis"/>
        </w:rPr>
        <w:t>protect waters from degradation</w:t>
      </w:r>
      <w:r w:rsidRPr="00496525">
        <w:rPr>
          <w:rStyle w:val="StyleUnderline"/>
        </w:rPr>
        <w:t xml:space="preserve">—the </w:t>
      </w:r>
      <w:r w:rsidRPr="00496525">
        <w:rPr>
          <w:rStyle w:val="Emphasis"/>
        </w:rPr>
        <w:t>clear purpose of the CWA</w:t>
      </w:r>
      <w:r w:rsidRPr="00496525">
        <w:rPr>
          <w:rStyle w:val="StyleUnderline"/>
        </w:rPr>
        <w:t xml:space="preserve"> and its NPDES program—are </w:t>
      </w:r>
      <w:r w:rsidRPr="00496525">
        <w:rPr>
          <w:rStyle w:val="Emphasis"/>
        </w:rPr>
        <w:t>significantly undercut</w:t>
      </w:r>
      <w:r w:rsidRPr="00496525">
        <w:rPr>
          <w:rStyle w:val="StyleUnderline"/>
        </w:rPr>
        <w:t xml:space="preserve"> if permitting requirements cannot be implemented until after discharge is already</w:t>
      </w:r>
      <w:r w:rsidRPr="00496525">
        <w:t xml:space="preserve"> known to be </w:t>
      </w:r>
      <w:r w:rsidRPr="00496525">
        <w:rPr>
          <w:rStyle w:val="StyleUnderline"/>
        </w:rPr>
        <w:t>occurring</w:t>
      </w:r>
      <w:r w:rsidRPr="00496525">
        <w:t xml:space="preserve">.219 </w:t>
      </w:r>
      <w:r w:rsidRPr="00496525">
        <w:rPr>
          <w:rStyle w:val="StyleUnderline"/>
        </w:rPr>
        <w:t xml:space="preserve">For </w:t>
      </w:r>
      <w:r w:rsidRPr="00496525">
        <w:rPr>
          <w:rStyle w:val="Emphasis"/>
        </w:rPr>
        <w:t>that reason</w:t>
      </w:r>
      <w:r w:rsidRPr="00496525">
        <w:rPr>
          <w:rStyle w:val="StyleUnderline"/>
        </w:rPr>
        <w:t xml:space="preserve">, Waterkeeper and National Pork Producers have established an </w:t>
      </w:r>
      <w:r w:rsidRPr="00496525">
        <w:rPr>
          <w:rStyle w:val="Emphasis"/>
        </w:rPr>
        <w:t>untenable precedent</w:t>
      </w:r>
      <w:r w:rsidRPr="00496525">
        <w:t xml:space="preserve">. </w:t>
      </w:r>
      <w:r w:rsidRPr="00496525">
        <w:rPr>
          <w:rStyle w:val="StyleUnderline"/>
        </w:rPr>
        <w:t xml:space="preserve">Had the courts provided </w:t>
      </w:r>
      <w:r w:rsidRPr="00496525">
        <w:rPr>
          <w:rStyle w:val="Emphasis"/>
        </w:rPr>
        <w:t>sound legal qualifications</w:t>
      </w:r>
      <w:r w:rsidRPr="00496525">
        <w:rPr>
          <w:rStyle w:val="StyleUnderline"/>
        </w:rPr>
        <w:t xml:space="preserve"> for their </w:t>
      </w:r>
      <w:r w:rsidRPr="00496525">
        <w:rPr>
          <w:rStyle w:val="Emphasis"/>
        </w:rPr>
        <w:t>interpreting the CWA</w:t>
      </w:r>
      <w:r w:rsidRPr="00496525">
        <w:rPr>
          <w:rStyle w:val="StyleUnderline"/>
        </w:rPr>
        <w:t xml:space="preserve">— an act </w:t>
      </w:r>
      <w:r w:rsidRPr="00496525">
        <w:rPr>
          <w:rStyle w:val="Emphasis"/>
        </w:rPr>
        <w:t>designed to eliminate discharge</w:t>
      </w:r>
      <w:r w:rsidRPr="00496525">
        <w:t xml:space="preserve"> </w:t>
      </w:r>
      <w:r w:rsidRPr="00496525">
        <w:rPr>
          <w:rStyle w:val="StyleUnderline"/>
        </w:rPr>
        <w:t xml:space="preserve">into the nation’s waters—to </w:t>
      </w:r>
      <w:r w:rsidRPr="00496525">
        <w:rPr>
          <w:rStyle w:val="Emphasis"/>
        </w:rPr>
        <w:t xml:space="preserve">require </w:t>
      </w:r>
      <w:r w:rsidRPr="00BA7DE0">
        <w:rPr>
          <w:rStyle w:val="Emphasis"/>
        </w:rPr>
        <w:t>discharges to occur</w:t>
      </w:r>
      <w:r w:rsidRPr="00496525">
        <w:t xml:space="preserve"> before permits may be used to enforce its prohibitions on discharge, </w:t>
      </w:r>
      <w:r w:rsidRPr="00496525">
        <w:rPr>
          <w:rStyle w:val="StyleUnderline"/>
        </w:rPr>
        <w:t>then this</w:t>
      </w:r>
      <w:r w:rsidRPr="00496525">
        <w:t xml:space="preserve"> analysis </w:t>
      </w:r>
      <w:r w:rsidRPr="00496525">
        <w:rPr>
          <w:rStyle w:val="StyleUnderline"/>
        </w:rPr>
        <w:t>would be unnecessary.</w:t>
      </w:r>
      <w:r w:rsidRPr="00496525">
        <w:t xml:space="preserve"> </w:t>
      </w:r>
      <w:r w:rsidRPr="00496525">
        <w:rPr>
          <w:rStyle w:val="StyleUnderline"/>
        </w:rPr>
        <w:t xml:space="preserve">However, because the courts’ </w:t>
      </w:r>
      <w:r w:rsidRPr="00496525">
        <w:rPr>
          <w:rStyle w:val="Emphasis"/>
        </w:rPr>
        <w:t>opinions rested</w:t>
      </w:r>
      <w:r w:rsidRPr="00496525">
        <w:t xml:space="preserve"> </w:t>
      </w:r>
      <w:r w:rsidRPr="00496525">
        <w:rPr>
          <w:rStyle w:val="StyleUnderline"/>
        </w:rPr>
        <w:t xml:space="preserve">on </w:t>
      </w:r>
      <w:r w:rsidRPr="00496525">
        <w:rPr>
          <w:rStyle w:val="Emphasis"/>
        </w:rPr>
        <w:t>unrelated precedent</w:t>
      </w:r>
      <w:r w:rsidRPr="00496525">
        <w:t xml:space="preserve">220 </w:t>
      </w:r>
      <w:r w:rsidRPr="00496525">
        <w:rPr>
          <w:rStyle w:val="StyleUnderline"/>
        </w:rPr>
        <w:t xml:space="preserve">and an </w:t>
      </w:r>
      <w:r w:rsidRPr="00496525">
        <w:rPr>
          <w:rStyle w:val="Emphasis"/>
        </w:rPr>
        <w:t>improper application of Chevron’s deference test</w:t>
      </w:r>
      <w:r w:rsidRPr="00496525">
        <w:t xml:space="preserve">,221 </w:t>
      </w:r>
      <w:r w:rsidRPr="00496525">
        <w:rPr>
          <w:rStyle w:val="StyleUnderline"/>
        </w:rPr>
        <w:t xml:space="preserve">a </w:t>
      </w:r>
      <w:r w:rsidRPr="00496525">
        <w:rPr>
          <w:rStyle w:val="Emphasis"/>
        </w:rPr>
        <w:t>second look must be taken</w:t>
      </w:r>
      <w:r w:rsidRPr="00496525">
        <w:rPr>
          <w:rStyle w:val="StyleUnderline"/>
        </w:rPr>
        <w:t xml:space="preserve"> at their </w:t>
      </w:r>
      <w:r w:rsidRPr="00496525">
        <w:rPr>
          <w:rStyle w:val="Emphasis"/>
        </w:rPr>
        <w:t>validity</w:t>
      </w:r>
      <w:r w:rsidRPr="00496525">
        <w:rPr>
          <w:rStyle w:val="StyleUnderline"/>
        </w:rPr>
        <w:t xml:space="preserve"> and </w:t>
      </w:r>
      <w:r w:rsidRPr="00496525">
        <w:rPr>
          <w:rStyle w:val="Emphasis"/>
        </w:rPr>
        <w:t>accompanying results</w:t>
      </w:r>
      <w:r w:rsidRPr="00496525">
        <w:rPr>
          <w:rStyle w:val="StyleUnderline"/>
        </w:rPr>
        <w:t>.</w:t>
      </w:r>
    </w:p>
    <w:p w14:paraId="2B35E1DC" w14:textId="77777777" w:rsidR="00496525" w:rsidRPr="00496525" w:rsidRDefault="00496525" w:rsidP="00496525"/>
    <w:p w14:paraId="60FFEA61" w14:textId="77777777" w:rsidR="00496525" w:rsidRPr="00496525" w:rsidRDefault="00496525" w:rsidP="00496525"/>
    <w:bookmarkEnd w:id="3"/>
    <w:p w14:paraId="34214D13" w14:textId="027065E7" w:rsidR="00187F05" w:rsidRDefault="00CF656D" w:rsidP="00187F05">
      <w:pPr>
        <w:pStyle w:val="Heading3"/>
      </w:pPr>
      <w:r>
        <w:t>Solvency</w:t>
      </w:r>
      <w:r w:rsidR="00496525">
        <w:t xml:space="preserve"> 1AC—</w:t>
      </w:r>
      <w:r>
        <w:t>Non-Courts Aff</w:t>
      </w:r>
    </w:p>
    <w:p w14:paraId="2FA97FA7" w14:textId="1E35AB98" w:rsidR="00496525" w:rsidRDefault="00496525" w:rsidP="00496525">
      <w:pPr>
        <w:pStyle w:val="Heading4"/>
      </w:pPr>
      <w:r>
        <w:t>Plan: The Environmental Protection Agency (</w:t>
      </w:r>
      <w:r>
        <w:rPr>
          <w:b w:val="0"/>
          <w:bCs/>
        </w:rPr>
        <w:t>EPA</w:t>
      </w:r>
      <w:r w:rsidRPr="002E07F1">
        <w:t>)</w:t>
      </w:r>
      <w:r>
        <w:rPr>
          <w:b w:val="0"/>
          <w:bCs/>
        </w:rPr>
        <w:t xml:space="preserve"> </w:t>
      </w:r>
      <w:r>
        <w:t>should substantially increase its pre-discharge permitting and monitoring of Concentrated Animal Feeding Operations (</w:t>
      </w:r>
      <w:r w:rsidRPr="00496525">
        <w:rPr>
          <w:b w:val="0"/>
          <w:bCs/>
        </w:rPr>
        <w:t>CAFOs</w:t>
      </w:r>
      <w:r>
        <w:t>) in the United States, expressly adopting an administrative presumption that CAFOs discharge pollutants.</w:t>
      </w:r>
    </w:p>
    <w:p w14:paraId="2AA76DCB" w14:textId="5FF01FA8" w:rsidR="00496525" w:rsidRDefault="00496525" w:rsidP="00496525"/>
    <w:p w14:paraId="7BF6E4B1" w14:textId="5168BACC" w:rsidR="00496525" w:rsidRPr="000A1A79" w:rsidRDefault="00496525" w:rsidP="00496525">
      <w:pPr>
        <w:pStyle w:val="Heading4"/>
      </w:pPr>
      <w:r>
        <w:t>Universal pre-discharge permitting is key—Anything else falls far short, and can only be post-hoc</w:t>
      </w:r>
    </w:p>
    <w:p w14:paraId="49B041ED" w14:textId="77777777" w:rsidR="00496525" w:rsidRDefault="00496525" w:rsidP="00496525">
      <w:r w:rsidRPr="00394CEC">
        <w:rPr>
          <w:rStyle w:val="Style13ptBold"/>
        </w:rPr>
        <w:t>McClaren 15</w:t>
      </w:r>
      <w:r>
        <w:t xml:space="preserve"> – Federal law clerk, D. Ore.</w:t>
      </w:r>
    </w:p>
    <w:p w14:paraId="09DE0308" w14:textId="77777777" w:rsidR="00496525" w:rsidRDefault="00496525" w:rsidP="00496525">
      <w:r>
        <w:t xml:space="preserve">William M. McLaren, </w:t>
      </w:r>
      <w:r w:rsidRPr="00394CEC">
        <w:t>clerk</w:t>
      </w:r>
      <w:r>
        <w:t xml:space="preserve"> for the Hon. Paul Papak, U.S. District Court for the District of Oregon, and JD </w:t>
      </w:r>
      <w:r>
        <w:rPr>
          <w:i/>
          <w:iCs/>
        </w:rPr>
        <w:t xml:space="preserve">cum </w:t>
      </w:r>
      <w:r w:rsidRPr="00394CEC">
        <w:rPr>
          <w:i/>
          <w:iCs/>
        </w:rPr>
        <w:t>laude</w:t>
      </w:r>
      <w:r>
        <w:rPr>
          <w:i/>
          <w:iCs/>
        </w:rPr>
        <w:t xml:space="preserve">, </w:t>
      </w:r>
      <w:r>
        <w:t xml:space="preserve">Lewis &amp; Clark Law School, The Death of the Duty to Apply: Limitations to CAFO Oversight Following Waterkeeper &amp; National Pork Producers, Journal of Animal &amp; Natural Resource Law, Vol. XI (May 2015), MSU College of Law, </w:t>
      </w:r>
      <w:hyperlink r:id="rId56" w:history="1">
        <w:r w:rsidRPr="00920507">
          <w:rPr>
            <w:rStyle w:val="Hyperlink"/>
          </w:rPr>
          <w:t>https://www.animallaw.info/sites/default/files/jouranimallawvol11.pdf</w:t>
        </w:r>
      </w:hyperlink>
    </w:p>
    <w:p w14:paraId="25270CE5" w14:textId="77777777" w:rsidR="00496525" w:rsidRDefault="00496525" w:rsidP="00496525"/>
    <w:p w14:paraId="66266F80" w14:textId="77777777" w:rsidR="00496525" w:rsidRDefault="00496525" w:rsidP="00496525">
      <w:r w:rsidRPr="000A1A79">
        <w:t>Further</w:t>
      </w:r>
      <w:r>
        <w:t xml:space="preserve">, </w:t>
      </w:r>
      <w:r w:rsidRPr="000A1A79">
        <w:rPr>
          <w:rStyle w:val="Emphasis"/>
        </w:rPr>
        <w:t>EPA maintained</w:t>
      </w:r>
      <w:r w:rsidRPr="00394CEC">
        <w:rPr>
          <w:rStyle w:val="StyleUnderline"/>
        </w:rPr>
        <w:t xml:space="preserve"> that the </w:t>
      </w:r>
      <w:r w:rsidRPr="000C0F15">
        <w:rPr>
          <w:rStyle w:val="Emphasis"/>
        </w:rPr>
        <w:t>strict duty to apply provision</w:t>
      </w:r>
      <w:r w:rsidRPr="00394CEC">
        <w:rPr>
          <w:rStyle w:val="StyleUnderline"/>
        </w:rPr>
        <w:t xml:space="preserve"> was </w:t>
      </w:r>
      <w:r w:rsidRPr="000C0F15">
        <w:rPr>
          <w:rStyle w:val="Emphasis"/>
        </w:rPr>
        <w:t>necessary</w:t>
      </w:r>
      <w:r w:rsidRPr="00394CEC">
        <w:rPr>
          <w:rStyle w:val="StyleUnderline"/>
        </w:rPr>
        <w:t xml:space="preserve"> based on a </w:t>
      </w:r>
      <w:r w:rsidRPr="000C0517">
        <w:rPr>
          <w:rStyle w:val="Emphasis"/>
        </w:rPr>
        <w:t>sound presumption</w:t>
      </w:r>
      <w:r w:rsidRPr="00394CEC">
        <w:rPr>
          <w:rStyle w:val="StyleUnderline"/>
        </w:rPr>
        <w:t xml:space="preserve"> that </w:t>
      </w:r>
      <w:r w:rsidRPr="000C0517">
        <w:rPr>
          <w:rStyle w:val="Emphasis"/>
        </w:rPr>
        <w:t>all</w:t>
      </w:r>
      <w:r w:rsidRPr="000C0517">
        <w:t xml:space="preserve"> large </w:t>
      </w:r>
      <w:r w:rsidRPr="000C0517">
        <w:rPr>
          <w:rStyle w:val="Emphasis"/>
        </w:rPr>
        <w:t>CAFOs</w:t>
      </w:r>
      <w:r w:rsidRPr="000C0517">
        <w:rPr>
          <w:rStyle w:val="StyleUnderline"/>
        </w:rPr>
        <w:t xml:space="preserve"> have the </w:t>
      </w:r>
      <w:r w:rsidRPr="000C0517">
        <w:rPr>
          <w:rStyle w:val="Emphasis"/>
        </w:rPr>
        <w:t>potential to discharge pollutants</w:t>
      </w:r>
      <w:r>
        <w:t>.176 That argument was met with fervent disagreement by many industry interests, who generally posited that EPA’s presumption of universal CAFO discharge was baseless.177</w:t>
      </w:r>
    </w:p>
    <w:p w14:paraId="6B90782F" w14:textId="77777777" w:rsidR="00496525" w:rsidRDefault="00496525" w:rsidP="00496525">
      <w:r>
        <w:t>a. Before and After Waterkeeper</w:t>
      </w:r>
    </w:p>
    <w:p w14:paraId="205F987D" w14:textId="77777777" w:rsidR="00496525" w:rsidRPr="00394CEC" w:rsidRDefault="00496525" w:rsidP="00496525">
      <w:r w:rsidRPr="000C0517">
        <w:rPr>
          <w:rStyle w:val="StyleUnderline"/>
        </w:rPr>
        <w:t xml:space="preserve">The Waterkeeper decision </w:t>
      </w:r>
      <w:r w:rsidRPr="000C0517">
        <w:rPr>
          <w:rStyle w:val="Emphasis"/>
        </w:rPr>
        <w:t>shifted the paradigm</w:t>
      </w:r>
      <w:r w:rsidRPr="000C0517">
        <w:rPr>
          <w:rStyle w:val="StyleUnderline"/>
        </w:rPr>
        <w:t xml:space="preserve"> of CAFO regulation</w:t>
      </w:r>
      <w:r w:rsidRPr="00394CEC">
        <w:t xml:space="preserve">. </w:t>
      </w:r>
      <w:r w:rsidRPr="000C0F15">
        <w:rPr>
          <w:rStyle w:val="Emphasis"/>
        </w:rPr>
        <w:t>Before</w:t>
      </w:r>
      <w:r w:rsidRPr="00394CEC">
        <w:t xml:space="preserve"> </w:t>
      </w:r>
      <w:r w:rsidRPr="000C0517">
        <w:rPr>
          <w:rStyle w:val="StyleUnderline"/>
        </w:rPr>
        <w:t>it issued the</w:t>
      </w:r>
      <w:r w:rsidRPr="00394CEC">
        <w:t xml:space="preserve"> 2003 </w:t>
      </w:r>
      <w:r w:rsidRPr="000C0517">
        <w:rPr>
          <w:rStyle w:val="StyleUnderline"/>
        </w:rPr>
        <w:t>Rule, creating the</w:t>
      </w:r>
      <w:r w:rsidRPr="00394CEC">
        <w:rPr>
          <w:rStyle w:val="StyleUnderline"/>
        </w:rPr>
        <w:t xml:space="preserve"> duty to apply, EPA estimated that</w:t>
      </w:r>
      <w:r w:rsidRPr="00394CEC">
        <w:t xml:space="preserve"> approximately </w:t>
      </w:r>
      <w:r w:rsidRPr="000C0F15">
        <w:rPr>
          <w:rStyle w:val="Emphasis"/>
        </w:rPr>
        <w:t>4,500 CAFOs</w:t>
      </w:r>
      <w:r w:rsidRPr="00394CEC">
        <w:rPr>
          <w:rStyle w:val="StyleUnderline"/>
        </w:rPr>
        <w:t xml:space="preserve"> were covered by</w:t>
      </w:r>
      <w:r w:rsidRPr="00394CEC">
        <w:t xml:space="preserve"> NPDES </w:t>
      </w:r>
      <w:r w:rsidRPr="00394CEC">
        <w:rPr>
          <w:rStyle w:val="StyleUnderline"/>
        </w:rPr>
        <w:t>permits but</w:t>
      </w:r>
      <w:r w:rsidRPr="00394CEC">
        <w:t xml:space="preserve"> </w:t>
      </w:r>
      <w:r w:rsidRPr="000C0F15">
        <w:rPr>
          <w:rStyle w:val="StyleUnderline"/>
        </w:rPr>
        <w:t xml:space="preserve">that </w:t>
      </w:r>
      <w:r w:rsidRPr="000C0F15">
        <w:rPr>
          <w:rStyle w:val="Emphasis"/>
        </w:rPr>
        <w:t>another 11,000 would be required to secure permits</w:t>
      </w:r>
      <w:r w:rsidRPr="00394CEC">
        <w:rPr>
          <w:rStyle w:val="StyleUnderline"/>
        </w:rPr>
        <w:t xml:space="preserve"> based on the</w:t>
      </w:r>
      <w:r w:rsidRPr="00394CEC">
        <w:t xml:space="preserve"> 2003 </w:t>
      </w:r>
      <w:r w:rsidRPr="00394CEC">
        <w:rPr>
          <w:rStyle w:val="StyleUnderline"/>
        </w:rPr>
        <w:t>Rule</w:t>
      </w:r>
      <w:r w:rsidRPr="00394CEC">
        <w:t xml:space="preserve">’s requirements.178 </w:t>
      </w:r>
      <w:r w:rsidRPr="000C0F15">
        <w:rPr>
          <w:rStyle w:val="Emphasis"/>
        </w:rPr>
        <w:t>This disparity</w:t>
      </w:r>
      <w:r w:rsidRPr="00394CEC">
        <w:rPr>
          <w:rStyle w:val="StyleUnderline"/>
        </w:rPr>
        <w:t xml:space="preserve"> in</w:t>
      </w:r>
      <w:r w:rsidRPr="00394CEC">
        <w:t xml:space="preserve"> regulation of </w:t>
      </w:r>
      <w:r w:rsidRPr="00394CEC">
        <w:rPr>
          <w:rStyle w:val="StyleUnderline"/>
        </w:rPr>
        <w:t xml:space="preserve">a </w:t>
      </w:r>
      <w:r w:rsidRPr="000C0517">
        <w:rPr>
          <w:rStyle w:val="Emphasis"/>
        </w:rPr>
        <w:t>highly polluting industry’s</w:t>
      </w:r>
      <w:r w:rsidRPr="000C0517">
        <w:t>179</w:t>
      </w:r>
      <w:r w:rsidRPr="00394CEC">
        <w:t xml:space="preserve"> </w:t>
      </w:r>
      <w:r w:rsidRPr="000C0517">
        <w:rPr>
          <w:rStyle w:val="Emphasis"/>
        </w:rPr>
        <w:t>compliance</w:t>
      </w:r>
      <w:r w:rsidRPr="00394CEC">
        <w:rPr>
          <w:rStyle w:val="StyleUnderline"/>
        </w:rPr>
        <w:t xml:space="preserve"> with the CWA </w:t>
      </w:r>
      <w:r w:rsidRPr="000C0F15">
        <w:rPr>
          <w:rStyle w:val="Emphasis"/>
        </w:rPr>
        <w:t xml:space="preserve">illustrated the </w:t>
      </w:r>
      <w:r w:rsidRPr="000C0517">
        <w:rPr>
          <w:rStyle w:val="Emphasis"/>
        </w:rPr>
        <w:t>problems</w:t>
      </w:r>
      <w:r w:rsidRPr="000C0517">
        <w:rPr>
          <w:rStyle w:val="StyleUnderline"/>
        </w:rPr>
        <w:t xml:space="preserve"> that informed </w:t>
      </w:r>
      <w:r w:rsidRPr="00394CEC">
        <w:t xml:space="preserve">the inclusion of many of </w:t>
      </w:r>
      <w:r w:rsidRPr="00394CEC">
        <w:rPr>
          <w:rStyle w:val="StyleUnderline"/>
        </w:rPr>
        <w:t>the</w:t>
      </w:r>
      <w:r w:rsidRPr="00394CEC">
        <w:t xml:space="preserve"> 2003 </w:t>
      </w:r>
      <w:r w:rsidRPr="000C0F15">
        <w:rPr>
          <w:rStyle w:val="StyleUnderline"/>
        </w:rPr>
        <w:t>Rule’s</w:t>
      </w:r>
      <w:r w:rsidRPr="00394CEC">
        <w:t xml:space="preserve"> additional </w:t>
      </w:r>
      <w:r w:rsidRPr="00394CEC">
        <w:rPr>
          <w:rStyle w:val="StyleUnderline"/>
        </w:rPr>
        <w:t>provisions</w:t>
      </w:r>
      <w:r w:rsidRPr="00394CEC">
        <w:t xml:space="preserve">.180 </w:t>
      </w:r>
      <w:r w:rsidRPr="000C0F15">
        <w:rPr>
          <w:rStyle w:val="Emphasis"/>
        </w:rPr>
        <w:t>After</w:t>
      </w:r>
      <w:r w:rsidRPr="00394CEC">
        <w:rPr>
          <w:rStyle w:val="StyleUnderline"/>
        </w:rPr>
        <w:t xml:space="preserve"> the</w:t>
      </w:r>
      <w:r w:rsidRPr="00394CEC">
        <w:t xml:space="preserve"> 2003 </w:t>
      </w:r>
      <w:r w:rsidRPr="00394CEC">
        <w:rPr>
          <w:rStyle w:val="StyleUnderline"/>
        </w:rPr>
        <w:t>Rule</w:t>
      </w:r>
      <w:r w:rsidRPr="00394CEC">
        <w:t xml:space="preserve">, </w:t>
      </w:r>
      <w:r w:rsidRPr="000C0517">
        <w:rPr>
          <w:rStyle w:val="Emphasis"/>
        </w:rPr>
        <w:t>CAFOs found themselves without a choice</w:t>
      </w:r>
      <w:r w:rsidRPr="00394CEC">
        <w:t xml:space="preserve"> in determining whether permits were necessary or beneficial for their operation.181 </w:t>
      </w:r>
      <w:r w:rsidRPr="00394CEC">
        <w:rPr>
          <w:rStyle w:val="StyleUnderline"/>
        </w:rPr>
        <w:t xml:space="preserve">The </w:t>
      </w:r>
      <w:r w:rsidRPr="000C0F15">
        <w:rPr>
          <w:rStyle w:val="Emphasis"/>
        </w:rPr>
        <w:t xml:space="preserve">legal </w:t>
      </w:r>
      <w:r w:rsidRPr="000C0517">
        <w:rPr>
          <w:rStyle w:val="Emphasis"/>
        </w:rPr>
        <w:t>implications of not securing a permit</w:t>
      </w:r>
      <w:r w:rsidRPr="00394CEC">
        <w:rPr>
          <w:rStyle w:val="StyleUnderline"/>
        </w:rPr>
        <w:t xml:space="preserve"> </w:t>
      </w:r>
      <w:r w:rsidRPr="000C0517">
        <w:rPr>
          <w:rStyle w:val="Emphasis"/>
        </w:rPr>
        <w:t>outweighed the costs of permit procurement</w:t>
      </w:r>
      <w:r w:rsidRPr="000C0F15">
        <w:rPr>
          <w:rStyle w:val="Emphasis"/>
        </w:rPr>
        <w:t xml:space="preserve"> and </w:t>
      </w:r>
      <w:r w:rsidRPr="000C0517">
        <w:rPr>
          <w:rStyle w:val="Emphasis"/>
        </w:rPr>
        <w:t>compliance— however costly NPDES permit compliance</w:t>
      </w:r>
      <w:r w:rsidRPr="000C0517">
        <w:t xml:space="preserve"> actually </w:t>
      </w:r>
      <w:r w:rsidRPr="000C0517">
        <w:rPr>
          <w:rStyle w:val="Emphasis"/>
        </w:rPr>
        <w:t>was</w:t>
      </w:r>
      <w:r w:rsidRPr="00394CEC">
        <w:t xml:space="preserve">.182 Further, unless an individual CAFO was situated in such a way that there was “no potential to discharge,”183 </w:t>
      </w:r>
      <w:r w:rsidRPr="000C0F15">
        <w:rPr>
          <w:rStyle w:val="Emphasis"/>
        </w:rPr>
        <w:t>all</w:t>
      </w:r>
      <w:r w:rsidRPr="000C0517">
        <w:rPr>
          <w:rStyle w:val="StyleUnderline"/>
        </w:rPr>
        <w:t xml:space="preserve"> CAFOs were brought in under</w:t>
      </w:r>
      <w:r w:rsidRPr="00394CEC">
        <w:rPr>
          <w:rStyle w:val="StyleUnderline"/>
        </w:rPr>
        <w:t xml:space="preserve"> the</w:t>
      </w:r>
      <w:r w:rsidRPr="00394CEC">
        <w:t xml:space="preserve"> broad terms of the 2003 </w:t>
      </w:r>
      <w:r w:rsidRPr="00394CEC">
        <w:rPr>
          <w:rStyle w:val="StyleUnderline"/>
        </w:rPr>
        <w:t>Rule</w:t>
      </w:r>
      <w:r w:rsidRPr="00394CEC">
        <w:t>.184</w:t>
      </w:r>
    </w:p>
    <w:p w14:paraId="0E69BF2A" w14:textId="77777777" w:rsidR="00496525" w:rsidRPr="000C0517" w:rsidRDefault="00496525" w:rsidP="00496525">
      <w:pPr>
        <w:rPr>
          <w:rStyle w:val="StyleUnderline"/>
        </w:rPr>
      </w:pPr>
      <w:r w:rsidRPr="000C0517">
        <w:t xml:space="preserve">After </w:t>
      </w:r>
      <w:r w:rsidRPr="000C0517">
        <w:rPr>
          <w:rStyle w:val="StyleUnderline"/>
        </w:rPr>
        <w:t>the Waterkeeper decision vacated the provisions</w:t>
      </w:r>
      <w:r w:rsidRPr="000C0517">
        <w:t xml:space="preserve"> of the 2003 Rule with which the court disagreed, the general approach to permit requirements changed.185 Even though the strict “duty to apply” was no more, CAFO owners still considered their potential to discharge in deciding whether to secure a NPDES permit.186 While this new structure—</w:t>
      </w:r>
      <w:r w:rsidRPr="000C0517">
        <w:rPr>
          <w:rStyle w:val="StyleUnderline"/>
        </w:rPr>
        <w:t xml:space="preserve">which renewed the ability of some CAFOs to </w:t>
      </w:r>
      <w:r w:rsidRPr="000C0517">
        <w:rPr>
          <w:rStyle w:val="Emphasis"/>
        </w:rPr>
        <w:t>operate without a permit</w:t>
      </w:r>
      <w:r w:rsidRPr="000C0517">
        <w:t>—was more forgiving of potentially polluting CAFOs than the 2003 Rule, the post-Waterkeeper model mirrored many similar permit</w:t>
      </w:r>
      <w:r>
        <w:t xml:space="preserve"> regimes facing other industries.187 CAFO owners no longer met a binding requirement when determining whether to come into compliance. Instead, they had a choice of operating without a permit and risking a violation if caught by EPA, or paying the costs associated with the permit.188 However, the fact that the Waterkeeper ruling “upheld major parts of the rule, vacated other parts, and remanded still other parts to EPA for clarification, [left] all parties unsatisfied to at least some extent.” 189 Some commenters argue that the Waterkeeper court’s striking of provisions from the 2003 Rule was misguided because </w:t>
      </w:r>
      <w:r w:rsidRPr="000C0517">
        <w:rPr>
          <w:rStyle w:val="StyleUnderline"/>
        </w:rPr>
        <w:t xml:space="preserve">the court’s actions were contradictory to “the </w:t>
      </w:r>
      <w:r w:rsidRPr="000C0517">
        <w:rPr>
          <w:rStyle w:val="Emphasis"/>
        </w:rPr>
        <w:t>fundamental principle</w:t>
      </w:r>
      <w:r w:rsidRPr="000C0517">
        <w:rPr>
          <w:rStyle w:val="StyleUnderline"/>
        </w:rPr>
        <w:t>” that “</w:t>
      </w:r>
      <w:r w:rsidRPr="000C0517">
        <w:rPr>
          <w:rStyle w:val="Emphasis"/>
        </w:rPr>
        <w:t>CAFO permit coverage [</w:t>
      </w:r>
      <w:r w:rsidRPr="000C0517">
        <w:rPr>
          <w:rStyle w:val="Emphasis"/>
          <w:sz w:val="24"/>
          <w:szCs w:val="24"/>
        </w:rPr>
        <w:t>must increase</w:t>
      </w:r>
      <w:r w:rsidRPr="000C0517">
        <w:rPr>
          <w:rStyle w:val="StyleUnderline"/>
        </w:rPr>
        <w:t xml:space="preserve">] </w:t>
      </w:r>
      <w:r w:rsidRPr="000C0517">
        <w:rPr>
          <w:rStyle w:val="Emphasis"/>
        </w:rPr>
        <w:t>if pollutant discharges from CAFOs were to be reduced</w:t>
      </w:r>
      <w:r>
        <w:t xml:space="preserve">.”190 </w:t>
      </w:r>
      <w:r w:rsidRPr="000C0517">
        <w:rPr>
          <w:rStyle w:val="StyleUnderline"/>
        </w:rPr>
        <w:t>In light of</w:t>
      </w:r>
      <w:r>
        <w:t xml:space="preserve"> some of </w:t>
      </w:r>
      <w:r w:rsidRPr="000C0517">
        <w:rPr>
          <w:rStyle w:val="StyleUnderline"/>
        </w:rPr>
        <w:t>these perceived problems, the 2008 Rule was promulgated</w:t>
      </w:r>
      <w:r w:rsidRPr="000C0517">
        <w:t>.191</w:t>
      </w:r>
    </w:p>
    <w:p w14:paraId="09D77A3D" w14:textId="77777777" w:rsidR="00496525" w:rsidRDefault="00496525" w:rsidP="00496525">
      <w:r>
        <w:t>Upon the promulgation of the 2008 Rule, which “modif[ied] the requirement to apply for a permit by specifying that an owner or operator of a CAFO that discharges or proposes to discharge must apply for an NPDES permit,” the permit requirements were pulled back towards the center of the spectrum of regulatory flexibility.192 The 2008 Rule arguably struck the closest between leniency and stringency since the inception of the Unified National Strategy, described above.193</w:t>
      </w:r>
    </w:p>
    <w:p w14:paraId="2A7930AE" w14:textId="77777777" w:rsidR="00496525" w:rsidRDefault="00496525" w:rsidP="00496525">
      <w:r>
        <w:t xml:space="preserve">After the 2008 Rule, though, </w:t>
      </w:r>
      <w:r w:rsidRPr="000C0517">
        <w:rPr>
          <w:rStyle w:val="Emphasis"/>
        </w:rPr>
        <w:t>any CAFO</w:t>
      </w:r>
      <w:r>
        <w:t xml:space="preserve"> proposing to discharge </w:t>
      </w:r>
      <w:r w:rsidRPr="000C0517">
        <w:rPr>
          <w:rStyle w:val="StyleUnderline"/>
        </w:rPr>
        <w:t>once again fell into the regulatory scope</w:t>
      </w:r>
      <w:r>
        <w:t>.194 EPA, after receiving extensive critical comments on the 2008 Rule,195 clarified that its NPDES permit requirement for CAFOs proposing to discharge was not contrary to the Waterkeeper court’s mandate that permits could be required only from CAFOs that actually discharge.196 EPA explained,</w:t>
      </w:r>
    </w:p>
    <w:p w14:paraId="064D57BC" w14:textId="77777777" w:rsidR="00496525" w:rsidRDefault="00496525" w:rsidP="00496525">
      <w:r>
        <w:t>Unlike the 2003 rule, which categorically required a permit for any CAFO with a “potential to discharge,” this final rule calls for a case-by-case evaluation by the CAFO owner or operator as to whether the CAFO discharges or proposes to discharge from its production area or land application area based on actual design, construction, operation, and maintenance.197</w:t>
      </w:r>
    </w:p>
    <w:p w14:paraId="602B7693" w14:textId="77777777" w:rsidR="00496525" w:rsidRDefault="00496525" w:rsidP="00496525">
      <w:r>
        <w:t>It is notable here that EPA intended to place the burden of evaluation on the CAFO owner, rather than offer to oversee each individual facility’s permitting necessities.198</w:t>
      </w:r>
    </w:p>
    <w:p w14:paraId="7E70D6D7" w14:textId="77777777" w:rsidR="00496525" w:rsidRPr="006E71FA" w:rsidRDefault="00496525" w:rsidP="00496525">
      <w:pPr>
        <w:rPr>
          <w:rStyle w:val="StyleUnderline"/>
        </w:rPr>
      </w:pPr>
      <w:r>
        <w:t xml:space="preserve">Arguably, </w:t>
      </w:r>
      <w:r w:rsidRPr="006E71FA">
        <w:rPr>
          <w:rStyle w:val="StyleUnderline"/>
        </w:rPr>
        <w:t>this</w:t>
      </w:r>
      <w:r>
        <w:t xml:space="preserve"> normalization of the previously skewed picture </w:t>
      </w:r>
      <w:r w:rsidRPr="006E71FA">
        <w:rPr>
          <w:rStyle w:val="StyleUnderline"/>
        </w:rPr>
        <w:t xml:space="preserve">was the </w:t>
      </w:r>
      <w:r w:rsidRPr="000C0517">
        <w:rPr>
          <w:rStyle w:val="Emphasis"/>
        </w:rPr>
        <w:t>high point of CAFO regulation</w:t>
      </w:r>
      <w:r w:rsidRPr="006E71FA">
        <w:rPr>
          <w:rStyle w:val="StyleUnderline"/>
        </w:rPr>
        <w:t xml:space="preserve"> in that it was</w:t>
      </w:r>
      <w:r>
        <w:t xml:space="preserve"> comprised of </w:t>
      </w:r>
      <w:r w:rsidRPr="006E71FA">
        <w:rPr>
          <w:rStyle w:val="StyleUnderline"/>
        </w:rPr>
        <w:t xml:space="preserve">an </w:t>
      </w:r>
      <w:r w:rsidRPr="000C0517">
        <w:rPr>
          <w:rStyle w:val="Emphasis"/>
        </w:rPr>
        <w:t>equitable regulatory structure</w:t>
      </w:r>
      <w:r w:rsidRPr="006E71FA">
        <w:rPr>
          <w:rStyle w:val="StyleUnderline"/>
        </w:rPr>
        <w:t xml:space="preserve"> that served </w:t>
      </w:r>
      <w:r w:rsidRPr="000C0F15">
        <w:rPr>
          <w:rStyle w:val="Emphasis"/>
        </w:rPr>
        <w:t>regulators</w:t>
      </w:r>
      <w:r w:rsidRPr="006E71FA">
        <w:rPr>
          <w:rStyle w:val="StyleUnderline"/>
        </w:rPr>
        <w:t xml:space="preserve">, </w:t>
      </w:r>
      <w:r w:rsidRPr="000C0F15">
        <w:rPr>
          <w:rStyle w:val="Emphasis"/>
        </w:rPr>
        <w:t>industry</w:t>
      </w:r>
      <w:r w:rsidRPr="006E71FA">
        <w:rPr>
          <w:rStyle w:val="StyleUnderline"/>
        </w:rPr>
        <w:t xml:space="preserve">, </w:t>
      </w:r>
      <w:r w:rsidRPr="000C0517">
        <w:rPr>
          <w:rStyle w:val="StyleUnderline"/>
        </w:rPr>
        <w:t xml:space="preserve">and the </w:t>
      </w:r>
      <w:r w:rsidRPr="000C0517">
        <w:rPr>
          <w:rStyle w:val="Emphasis"/>
        </w:rPr>
        <w:t>public</w:t>
      </w:r>
      <w:r w:rsidRPr="000C0517">
        <w:rPr>
          <w:rStyle w:val="StyleUnderline"/>
        </w:rPr>
        <w:t xml:space="preserve"> alike</w:t>
      </w:r>
      <w:r w:rsidRPr="006E71FA">
        <w:rPr>
          <w:rStyle w:val="StyleUnderline"/>
        </w:rPr>
        <w:t>.</w:t>
      </w:r>
    </w:p>
    <w:p w14:paraId="49EEF675" w14:textId="77777777" w:rsidR="00496525" w:rsidRDefault="00496525" w:rsidP="00496525">
      <w:r>
        <w:t>b. Not “Just Right,” According to National Pork Producers</w:t>
      </w:r>
    </w:p>
    <w:p w14:paraId="6F71C62F" w14:textId="77777777" w:rsidR="00496525" w:rsidRDefault="00496525" w:rsidP="00496525">
      <w:r>
        <w:t xml:space="preserve">While the duty to apply introduced </w:t>
      </w:r>
      <w:r w:rsidRPr="000C0F15">
        <w:rPr>
          <w:rStyle w:val="StyleUnderline"/>
        </w:rPr>
        <w:t>in</w:t>
      </w:r>
      <w:r>
        <w:t xml:space="preserve"> the 2003 Rule, tempered by the Waterkeeper court, and restructured by the </w:t>
      </w:r>
      <w:r w:rsidRPr="000C0F15">
        <w:rPr>
          <w:rStyle w:val="StyleUnderline"/>
        </w:rPr>
        <w:t>2008</w:t>
      </w:r>
      <w:r>
        <w:t xml:space="preserve"> Rule was the proverbial third bowl of porridge, it met a large contingent of opposition that ultimately culminated in National Pork Producers.199</w:t>
      </w:r>
    </w:p>
    <w:p w14:paraId="7ACCF78D" w14:textId="77777777" w:rsidR="00496525" w:rsidRDefault="00496525" w:rsidP="00496525">
      <w:r>
        <w:t xml:space="preserve">In its opinion, </w:t>
      </w:r>
      <w:r w:rsidRPr="000C0517">
        <w:rPr>
          <w:rStyle w:val="StyleUnderline"/>
        </w:rPr>
        <w:t>the National</w:t>
      </w:r>
      <w:r>
        <w:t xml:space="preserve"> </w:t>
      </w:r>
      <w:r w:rsidRPr="000C0F15">
        <w:rPr>
          <w:rStyle w:val="Emphasis"/>
        </w:rPr>
        <w:t>Pork Producers court</w:t>
      </w:r>
      <w:r w:rsidRPr="000C0F15">
        <w:rPr>
          <w:rStyle w:val="StyleUnderline"/>
        </w:rPr>
        <w:t xml:space="preserve"> reached its conclusions on the 2008 Rule and </w:t>
      </w:r>
      <w:r w:rsidRPr="000C0F15">
        <w:rPr>
          <w:rStyle w:val="Emphasis"/>
        </w:rPr>
        <w:t>imposed far-reaching consequences</w:t>
      </w:r>
      <w:r>
        <w:t xml:space="preserve"> on some of the provisions therein. The court based its findings largely on a simple differentiation between “wanting to discharge pollutants” and “actually discharging pollutants,” and by citing precedent only tenuously related to its point. To elaborate, the court relied on Natural Resources Defense Council, Inc. v. Environmental Protection Agency200 when it stated,</w:t>
      </w:r>
    </w:p>
    <w:p w14:paraId="2441CD71" w14:textId="77777777" w:rsidR="00496525" w:rsidRDefault="00496525" w:rsidP="00496525">
      <w:r>
        <w:t>The D.C. Circuit explained more than 20 years ago that the CWA “does not empower the agency to regulate point sources themselves; rather, EPA’s jurisdiction under the operative statute is limited to regulating the discharge of pollutants.201</w:t>
      </w:r>
    </w:p>
    <w:p w14:paraId="0B732D37" w14:textId="77777777" w:rsidR="00496525" w:rsidRDefault="00496525" w:rsidP="00496525">
      <w:r>
        <w:t xml:space="preserve">This assertion, however astute, is unrelated to the question that was at issue in National Pork Producers: whether EPA may regulate sources that want to discharge pollutants. Instead, the cited case was differentiating between “regulating the discharge of pollutants,” which is allowable,202 and “banning the construction of new sources pending permit issuance” or “impos[ing] permit conditions unrelated to the discharge itself,”203 which are both beyond the scope of EPA’s </w:t>
      </w:r>
      <w:r w:rsidRPr="006E71FA">
        <w:t>authority</w:t>
      </w:r>
      <w:r>
        <w:t>.204 The “seminal case”205 so eagerly quoted by the court dealt with issues in a significantly starker contrast than the question facing the National Pork Producers court. To elaborate, supporting a decision as to whether EPA is limited to regulating CAFOs actually discharging pollutants rather than those wanting to discharge pollutants with precedent that determined whether EPA is authorized to ban the construction of buildings seems inherently problematic. These cases are irreconcilably distinguishable. Nonetheless, the court proceeded to disband the “proposes to discharge” provision of the 2008 Rule.206</w:t>
      </w:r>
    </w:p>
    <w:p w14:paraId="5C9A3D31" w14:textId="77777777" w:rsidR="00496525" w:rsidRDefault="00496525" w:rsidP="00496525">
      <w:r w:rsidRPr="006E71FA">
        <w:rPr>
          <w:rStyle w:val="StyleUnderline"/>
        </w:rPr>
        <w:t>The</w:t>
      </w:r>
      <w:r>
        <w:t xml:space="preserve"> National Pork Producers </w:t>
      </w:r>
      <w:r w:rsidRPr="006E71FA">
        <w:rPr>
          <w:rStyle w:val="StyleUnderline"/>
        </w:rPr>
        <w:t>decision prompted EPA to</w:t>
      </w:r>
      <w:r>
        <w:t xml:space="preserve"> initiate a current rulemaking initiative;207 one that will </w:t>
      </w:r>
      <w:r w:rsidRPr="000C0F15">
        <w:rPr>
          <w:rStyle w:val="Emphasis"/>
        </w:rPr>
        <w:t>remove</w:t>
      </w:r>
      <w:r w:rsidRPr="006E71FA">
        <w:rPr>
          <w:rStyle w:val="StyleUnderline"/>
        </w:rPr>
        <w:t xml:space="preserve"> the vacated provisions</w:t>
      </w:r>
      <w:r>
        <w:t xml:space="preserve"> of the 2008 Rule </w:t>
      </w:r>
      <w:r w:rsidRPr="006E71FA">
        <w:rPr>
          <w:rStyle w:val="StyleUnderline"/>
        </w:rPr>
        <w:t xml:space="preserve">and </w:t>
      </w:r>
      <w:r w:rsidRPr="000C0517">
        <w:rPr>
          <w:rStyle w:val="Emphasis"/>
        </w:rPr>
        <w:t>effectively return the CAFO regulatory regime to the</w:t>
      </w:r>
      <w:r>
        <w:t xml:space="preserve"> post-Waterkeeper, </w:t>
      </w:r>
      <w:r w:rsidRPr="000C0F15">
        <w:rPr>
          <w:rStyle w:val="Emphasis"/>
        </w:rPr>
        <w:t>pre</w:t>
      </w:r>
      <w:r>
        <w:t xml:space="preserve">-2008 </w:t>
      </w:r>
      <w:r w:rsidRPr="000C0F15">
        <w:rPr>
          <w:rStyle w:val="Emphasis"/>
        </w:rPr>
        <w:t>Rule era</w:t>
      </w:r>
      <w:r>
        <w:t xml:space="preserve">.208 Some commenters laud this as a move in the right direction because, notionally, CAFOs that have curtailed all of their discharges should not be required to secure NPDES permits.209 Others argue that </w:t>
      </w:r>
      <w:r w:rsidRPr="006E71FA">
        <w:rPr>
          <w:rStyle w:val="StyleUnderline"/>
        </w:rPr>
        <w:t xml:space="preserve">the </w:t>
      </w:r>
      <w:r w:rsidRPr="000C0F15">
        <w:rPr>
          <w:rStyle w:val="Emphasis"/>
        </w:rPr>
        <w:t xml:space="preserve">total </w:t>
      </w:r>
      <w:r w:rsidRPr="000C0517">
        <w:rPr>
          <w:rStyle w:val="Emphasis"/>
        </w:rPr>
        <w:t>shift away</w:t>
      </w:r>
      <w:r w:rsidRPr="000C0517">
        <w:rPr>
          <w:rStyle w:val="StyleUnderline"/>
        </w:rPr>
        <w:t xml:space="preserve"> </w:t>
      </w:r>
      <w:r w:rsidRPr="000C0517">
        <w:rPr>
          <w:rStyle w:val="Emphasis"/>
        </w:rPr>
        <w:t>from pre-discharge enforcement</w:t>
      </w:r>
      <w:r w:rsidRPr="000C0517">
        <w:t xml:space="preserve"> can </w:t>
      </w:r>
      <w:r w:rsidRPr="006E71FA">
        <w:rPr>
          <w:rStyle w:val="StyleUnderline"/>
        </w:rPr>
        <w:t>operate to lower</w:t>
      </w:r>
      <w:r w:rsidRPr="000C0F15">
        <w:rPr>
          <w:rStyle w:val="StyleUnderline"/>
        </w:rPr>
        <w:t xml:space="preserve"> permitting and enforcement </w:t>
      </w:r>
      <w:r w:rsidRPr="006E71FA">
        <w:rPr>
          <w:rStyle w:val="StyleUnderline"/>
        </w:rPr>
        <w:t>standards</w:t>
      </w:r>
      <w:r>
        <w:t xml:space="preserve"> because states with pre-discharge statutes may suffer challenges to their validity.210 Theoretically, this would seem to be the case. In practice, however, such challenges have already been attempted and met with failure.211</w:t>
      </w:r>
    </w:p>
    <w:p w14:paraId="242A7312" w14:textId="77777777" w:rsidR="00496525" w:rsidRDefault="00496525" w:rsidP="00496525">
      <w:r>
        <w:t>V. Conclusion</w:t>
      </w:r>
    </w:p>
    <w:p w14:paraId="0B8D2D18" w14:textId="77777777" w:rsidR="00496525" w:rsidRDefault="00496525" w:rsidP="00496525">
      <w:r w:rsidRPr="006E71FA">
        <w:rPr>
          <w:rStyle w:val="StyleUnderline"/>
        </w:rPr>
        <w:t xml:space="preserve">The </w:t>
      </w:r>
      <w:r w:rsidRPr="000C0F15">
        <w:rPr>
          <w:rStyle w:val="Emphasis"/>
        </w:rPr>
        <w:t>death of the duty to apply</w:t>
      </w:r>
      <w:r w:rsidRPr="006E71FA">
        <w:rPr>
          <w:rStyle w:val="StyleUnderline"/>
        </w:rPr>
        <w:t xml:space="preserve"> and the </w:t>
      </w:r>
      <w:r w:rsidRPr="000C0F15">
        <w:rPr>
          <w:rStyle w:val="Emphasis"/>
        </w:rPr>
        <w:t>end of pre-</w:t>
      </w:r>
      <w:r w:rsidRPr="000C0517">
        <w:rPr>
          <w:rStyle w:val="Emphasis"/>
        </w:rPr>
        <w:t>discharge CAFO permit requirements under the CWA</w:t>
      </w:r>
      <w:r w:rsidRPr="006E71FA">
        <w:rPr>
          <w:rStyle w:val="StyleUnderline"/>
        </w:rPr>
        <w:t xml:space="preserve"> </w:t>
      </w:r>
      <w:r w:rsidRPr="000C0517">
        <w:rPr>
          <w:rStyle w:val="Emphasis"/>
        </w:rPr>
        <w:t>has resulted, and will continue to result</w:t>
      </w:r>
      <w:r w:rsidRPr="006E71FA">
        <w:rPr>
          <w:rStyle w:val="StyleUnderline"/>
        </w:rPr>
        <w:t xml:space="preserve">, in </w:t>
      </w:r>
      <w:r w:rsidRPr="000C0F15">
        <w:rPr>
          <w:rStyle w:val="Emphasis"/>
        </w:rPr>
        <w:t>spectrum-wide effects</w:t>
      </w:r>
      <w:r w:rsidRPr="006E71FA">
        <w:rPr>
          <w:rStyle w:val="StyleUnderline"/>
        </w:rPr>
        <w:t>.</w:t>
      </w:r>
      <w:r>
        <w:t xml:space="preserve"> Those CAFOs that are not discharging, whether because of well-designed facilities or ideal geographic location,212 will not suffer costly permit requirements—which would be imposed only on a presumption that discharge is inevitable.213 On the other hand, </w:t>
      </w:r>
      <w:r w:rsidRPr="000C0517">
        <w:rPr>
          <w:rStyle w:val="StyleUnderline"/>
        </w:rPr>
        <w:t xml:space="preserve">CAFOs </w:t>
      </w:r>
      <w:r w:rsidRPr="000C0517">
        <w:rPr>
          <w:rStyle w:val="Emphasis"/>
        </w:rPr>
        <w:t>without NPDES</w:t>
      </w:r>
      <w:r w:rsidRPr="000C0F15">
        <w:rPr>
          <w:rStyle w:val="Emphasis"/>
        </w:rPr>
        <w:t xml:space="preserve"> permits</w:t>
      </w:r>
      <w:r w:rsidRPr="006E71FA">
        <w:rPr>
          <w:rStyle w:val="StyleUnderline"/>
        </w:rPr>
        <w:t xml:space="preserve"> but </w:t>
      </w:r>
      <w:r w:rsidRPr="000C0517">
        <w:rPr>
          <w:rStyle w:val="Emphasis"/>
        </w:rPr>
        <w:t>with inherent structural deficiencies</w:t>
      </w:r>
      <w:r w:rsidRPr="006E71FA">
        <w:rPr>
          <w:rStyle w:val="StyleUnderline"/>
        </w:rPr>
        <w:t xml:space="preserve"> or </w:t>
      </w:r>
      <w:r w:rsidRPr="000C0F15">
        <w:rPr>
          <w:rStyle w:val="StyleUnderline"/>
        </w:rPr>
        <w:t xml:space="preserve">poor </w:t>
      </w:r>
      <w:r w:rsidRPr="000C0517">
        <w:rPr>
          <w:rStyle w:val="StyleUnderline"/>
        </w:rPr>
        <w:t xml:space="preserve">locations relative to </w:t>
      </w:r>
      <w:r w:rsidRPr="000C0517">
        <w:rPr>
          <w:rStyle w:val="Emphasis"/>
        </w:rPr>
        <w:t>waterways</w:t>
      </w:r>
      <w:r w:rsidRPr="006E71FA">
        <w:rPr>
          <w:rStyle w:val="StyleUnderline"/>
        </w:rPr>
        <w:t xml:space="preserve"> will </w:t>
      </w:r>
      <w:r w:rsidRPr="000C0517">
        <w:rPr>
          <w:rStyle w:val="Emphasis"/>
        </w:rPr>
        <w:t>enjoy unchecked discharge</w:t>
      </w:r>
      <w:r w:rsidRPr="006E71FA">
        <w:rPr>
          <w:rStyle w:val="StyleUnderline"/>
        </w:rPr>
        <w:t xml:space="preserve"> until a </w:t>
      </w:r>
      <w:r w:rsidRPr="000C0F15">
        <w:rPr>
          <w:rStyle w:val="Emphasis"/>
        </w:rPr>
        <w:t>regulatory body finds occasion for testing</w:t>
      </w:r>
      <w:r w:rsidRPr="006E71FA">
        <w:rPr>
          <w:rStyle w:val="StyleUnderline"/>
        </w:rPr>
        <w:t xml:space="preserve"> and </w:t>
      </w:r>
      <w:r w:rsidRPr="000C0F15">
        <w:rPr>
          <w:rStyle w:val="Emphasis"/>
        </w:rPr>
        <w:t>proving</w:t>
      </w:r>
      <w:r w:rsidRPr="006E71FA">
        <w:rPr>
          <w:rStyle w:val="StyleUnderline"/>
        </w:rPr>
        <w:t xml:space="preserve"> that effluent discharge </w:t>
      </w:r>
      <w:r w:rsidRPr="000C0517">
        <w:rPr>
          <w:rStyle w:val="Emphasis"/>
        </w:rPr>
        <w:t>is indeed taking place</w:t>
      </w:r>
      <w:r w:rsidRPr="006E71FA">
        <w:rPr>
          <w:rStyle w:val="StyleUnderline"/>
        </w:rPr>
        <w:t>.</w:t>
      </w:r>
      <w:r>
        <w:t xml:space="preserve">214 </w:t>
      </w:r>
      <w:r w:rsidRPr="006E71FA">
        <w:rPr>
          <w:rStyle w:val="StyleUnderline"/>
        </w:rPr>
        <w:t>To determine</w:t>
      </w:r>
      <w:r>
        <w:t xml:space="preserve"> which of </w:t>
      </w:r>
      <w:r w:rsidRPr="006E71FA">
        <w:rPr>
          <w:rStyle w:val="StyleUnderline"/>
        </w:rPr>
        <w:t>these</w:t>
      </w:r>
      <w:r>
        <w:t xml:space="preserve"> effects is more cost-efficient </w:t>
      </w:r>
      <w:r w:rsidRPr="006E71FA">
        <w:rPr>
          <w:rStyle w:val="StyleUnderline"/>
        </w:rPr>
        <w:t xml:space="preserve">would </w:t>
      </w:r>
      <w:r w:rsidRPr="000C0F15">
        <w:rPr>
          <w:rStyle w:val="Emphasis"/>
        </w:rPr>
        <w:t>require years</w:t>
      </w:r>
      <w:r w:rsidRPr="000C0517">
        <w:rPr>
          <w:rStyle w:val="StyleUnderline"/>
        </w:rPr>
        <w:t xml:space="preserve"> of study </w:t>
      </w:r>
      <w:r w:rsidRPr="006E71FA">
        <w:rPr>
          <w:rStyle w:val="StyleUnderline"/>
        </w:rPr>
        <w:t xml:space="preserve">and </w:t>
      </w:r>
      <w:r w:rsidRPr="000C0F15">
        <w:rPr>
          <w:rStyle w:val="Emphasis"/>
        </w:rPr>
        <w:t>resources</w:t>
      </w:r>
      <w:r w:rsidRPr="000C0517">
        <w:rPr>
          <w:rStyle w:val="StyleUnderline"/>
        </w:rPr>
        <w:t xml:space="preserve"> </w:t>
      </w:r>
      <w:r w:rsidRPr="000C0517">
        <w:rPr>
          <w:rStyle w:val="Emphasis"/>
        </w:rPr>
        <w:t>simply unavailable</w:t>
      </w:r>
      <w:r w:rsidRPr="000C0517">
        <w:rPr>
          <w:rStyle w:val="StyleUnderline"/>
        </w:rPr>
        <w:t xml:space="preserve"> </w:t>
      </w:r>
      <w:r w:rsidRPr="006E71FA">
        <w:rPr>
          <w:rStyle w:val="StyleUnderline"/>
        </w:rPr>
        <w:t xml:space="preserve">to existing regulatory bodies, not to mention the </w:t>
      </w:r>
      <w:r w:rsidRPr="000C0F15">
        <w:rPr>
          <w:rStyle w:val="Emphasis"/>
        </w:rPr>
        <w:t>costs</w:t>
      </w:r>
      <w:r w:rsidRPr="006E71FA">
        <w:rPr>
          <w:rStyle w:val="StyleUnderline"/>
        </w:rPr>
        <w:t xml:space="preserve"> associated with the </w:t>
      </w:r>
      <w:r w:rsidRPr="000C0F15">
        <w:rPr>
          <w:rStyle w:val="Emphasis"/>
        </w:rPr>
        <w:t>perpetual discharges</w:t>
      </w:r>
      <w:r w:rsidRPr="006E71FA">
        <w:rPr>
          <w:rStyle w:val="StyleUnderline"/>
        </w:rPr>
        <w:t xml:space="preserve"> of the latter group</w:t>
      </w:r>
      <w:r>
        <w:t>.215</w:t>
      </w:r>
    </w:p>
    <w:p w14:paraId="4207A3FF" w14:textId="77777777" w:rsidR="00496525" w:rsidRPr="00496525" w:rsidRDefault="00496525" w:rsidP="00496525">
      <w:r w:rsidRPr="00496525">
        <w:rPr>
          <w:rStyle w:val="StyleUnderline"/>
        </w:rPr>
        <w:t xml:space="preserve">To </w:t>
      </w:r>
      <w:r w:rsidRPr="00496525">
        <w:rPr>
          <w:rStyle w:val="Emphasis"/>
        </w:rPr>
        <w:t>remedy</w:t>
      </w:r>
      <w:r w:rsidRPr="00496525">
        <w:rPr>
          <w:rStyle w:val="StyleUnderline"/>
        </w:rPr>
        <w:t xml:space="preserve"> the current circumstances</w:t>
      </w:r>
      <w:r w:rsidRPr="006E71FA">
        <w:t xml:space="preserve">, </w:t>
      </w:r>
      <w:r w:rsidRPr="00496525">
        <w:rPr>
          <w:rStyle w:val="Emphasis"/>
        </w:rPr>
        <w:t>broad</w:t>
      </w:r>
      <w:r w:rsidRPr="006E71FA">
        <w:rPr>
          <w:rStyle w:val="StyleUnderline"/>
        </w:rPr>
        <w:t xml:space="preserve"> disclosure </w:t>
      </w:r>
      <w:r w:rsidRPr="00496525">
        <w:rPr>
          <w:rStyle w:val="Emphasis"/>
        </w:rPr>
        <w:t>requirements</w:t>
      </w:r>
      <w:r w:rsidRPr="006E71FA">
        <w:t xml:space="preserve"> </w:t>
      </w:r>
      <w:r w:rsidRPr="00496525">
        <w:rPr>
          <w:rStyle w:val="StyleUnderline"/>
        </w:rPr>
        <w:t xml:space="preserve">should be </w:t>
      </w:r>
      <w:r w:rsidRPr="00496525">
        <w:rPr>
          <w:rStyle w:val="Emphasis"/>
        </w:rPr>
        <w:t>implemented against CAFOs</w:t>
      </w:r>
      <w:r w:rsidRPr="006E71FA">
        <w:t xml:space="preserve">.216 Such </w:t>
      </w:r>
      <w:r w:rsidRPr="00496525">
        <w:t>requirements would streamline the process of distinguishing between unpermitted CAFOs potentially taking advantage of the freedom to pollute and those operating efficiently and without the perceived environmental impacts commonly associated with the industry. As it is, though, regulatory bodies face significant hurdles even when attempting to determine the existence of CAFOs.217 An information-forcing rule would likely address these hurdles and assist in normalizing the regulation of those CAFOs that need regulation, while promoting the continued and only mildly interrupted operation of those CAFOs that choose to comply with relevant regulations. Importantly, a disclosure requirement has been proposed by EPA in a previous settlement agreement and may be implemented, but definitive steps must still be taken.218</w:t>
      </w:r>
    </w:p>
    <w:p w14:paraId="3A2B42E8" w14:textId="77777777" w:rsidR="00496525" w:rsidRPr="00496525" w:rsidRDefault="00496525" w:rsidP="00496525">
      <w:r w:rsidRPr="00496525">
        <w:t xml:space="preserve">Whether Waterkeeper and National Pork Producers are subjectively considered victories or defeats, the reality remains that </w:t>
      </w:r>
      <w:r w:rsidRPr="00496525">
        <w:rPr>
          <w:rStyle w:val="StyleUnderline"/>
        </w:rPr>
        <w:t xml:space="preserve">efforts to </w:t>
      </w:r>
      <w:r w:rsidRPr="00496525">
        <w:rPr>
          <w:rStyle w:val="Emphasis"/>
        </w:rPr>
        <w:t>protect waters from degradation</w:t>
      </w:r>
      <w:r w:rsidRPr="00496525">
        <w:rPr>
          <w:rStyle w:val="StyleUnderline"/>
        </w:rPr>
        <w:t>—the clear purpose of the CWA and its NPDES program</w:t>
      </w:r>
      <w:r>
        <w:t>—</w:t>
      </w:r>
      <w:r w:rsidRPr="006E71FA">
        <w:rPr>
          <w:rStyle w:val="StyleUnderline"/>
        </w:rPr>
        <w:t xml:space="preserve">are </w:t>
      </w:r>
      <w:r w:rsidRPr="000C0F15">
        <w:rPr>
          <w:rStyle w:val="Emphasis"/>
        </w:rPr>
        <w:t>significantly undercut</w:t>
      </w:r>
      <w:r w:rsidRPr="006E71FA">
        <w:rPr>
          <w:rStyle w:val="StyleUnderline"/>
        </w:rPr>
        <w:t xml:space="preserve"> </w:t>
      </w:r>
      <w:r w:rsidRPr="00496525">
        <w:rPr>
          <w:rStyle w:val="StyleUnderline"/>
        </w:rPr>
        <w:t xml:space="preserve">if </w:t>
      </w:r>
      <w:r w:rsidRPr="00496525">
        <w:rPr>
          <w:rStyle w:val="Emphasis"/>
        </w:rPr>
        <w:t>permitting requirements</w:t>
      </w:r>
      <w:r w:rsidRPr="00496525">
        <w:rPr>
          <w:rStyle w:val="StyleUnderline"/>
        </w:rPr>
        <w:t xml:space="preserve"> </w:t>
      </w:r>
      <w:r w:rsidRPr="00496525">
        <w:rPr>
          <w:rStyle w:val="Emphasis"/>
        </w:rPr>
        <w:t>cannot be implemented</w:t>
      </w:r>
      <w:r w:rsidRPr="00496525">
        <w:rPr>
          <w:rStyle w:val="StyleUnderline"/>
        </w:rPr>
        <w:t xml:space="preserve"> until </w:t>
      </w:r>
      <w:r w:rsidRPr="00496525">
        <w:rPr>
          <w:rStyle w:val="Emphasis"/>
        </w:rPr>
        <w:t>after</w:t>
      </w:r>
      <w:r w:rsidRPr="00496525">
        <w:rPr>
          <w:rStyle w:val="StyleUnderline"/>
        </w:rPr>
        <w:t xml:space="preserve"> discharge is </w:t>
      </w:r>
      <w:r w:rsidRPr="00496525">
        <w:rPr>
          <w:rStyle w:val="Emphasis"/>
        </w:rPr>
        <w:t>already known to be occurring</w:t>
      </w:r>
      <w:r>
        <w:t xml:space="preserve">.219 </w:t>
      </w:r>
      <w:r w:rsidRPr="00496525">
        <w:t>For that reason, Waterkeeper and National Pork Producers have established an untenable precedent. Had the courts provided sound legal qualifications for their interpreting the CWA— an act designed to eliminate discharge into the nation’s waters—to require discharges to occur before permits may be used to enforce its prohibitions on discharge, then this analysis would be unnecessary. However, because the courts’ opinions rested on unrelated precedent220 and an improper application of Chevron’s deference test,221 a second look must be taken at their validity and accompanying results.</w:t>
      </w:r>
    </w:p>
    <w:p w14:paraId="19FB6812" w14:textId="77777777" w:rsidR="00496525" w:rsidRPr="00496525" w:rsidRDefault="00496525" w:rsidP="00496525"/>
    <w:p w14:paraId="5BCD9A29" w14:textId="799FEC9C" w:rsidR="00496525" w:rsidRPr="00496525" w:rsidRDefault="00187F05" w:rsidP="00496525">
      <w:pPr>
        <w:pStyle w:val="Heading4"/>
      </w:pPr>
      <w:r>
        <w:t xml:space="preserve">The plan clarifies that CAFOs </w:t>
      </w:r>
      <w:r w:rsidRPr="005F0A98">
        <w:rPr>
          <w:u w:val="single"/>
        </w:rPr>
        <w:t>inevitably</w:t>
      </w:r>
      <w:r>
        <w:t xml:space="preserve"> pollute </w:t>
      </w:r>
      <w:r w:rsidRPr="00496525">
        <w:rPr>
          <w:u w:val="single"/>
        </w:rPr>
        <w:t>even if</w:t>
      </w:r>
      <w:r>
        <w:t xml:space="preserve"> </w:t>
      </w:r>
      <w:r w:rsidR="00496525">
        <w:t>they are</w:t>
      </w:r>
      <w:r>
        <w:t xml:space="preserve"> </w:t>
      </w:r>
      <w:r w:rsidRPr="005F0A98">
        <w:rPr>
          <w:u w:val="single"/>
        </w:rPr>
        <w:t>specifically designed not to</w:t>
      </w:r>
      <w:r>
        <w:t xml:space="preserve">. That subjects them to permitting and monitoring requirements, but </w:t>
      </w:r>
      <w:r>
        <w:rPr>
          <w:u w:val="single"/>
        </w:rPr>
        <w:t>sidesteps</w:t>
      </w:r>
      <w:r>
        <w:t xml:space="preserve"> legal challenges to EPA authority.</w:t>
      </w:r>
    </w:p>
    <w:p w14:paraId="3986FDDF" w14:textId="77777777" w:rsidR="00187F05" w:rsidRPr="005E0EEE" w:rsidRDefault="00187F05" w:rsidP="00187F05">
      <w:pPr>
        <w:rPr>
          <w:rStyle w:val="Style13ptBold"/>
        </w:rPr>
      </w:pPr>
      <w:r>
        <w:rPr>
          <w:rStyle w:val="Style13ptBold"/>
        </w:rPr>
        <w:t>Brown 11</w:t>
      </w:r>
      <w:r w:rsidRPr="005E0EEE">
        <w:t xml:space="preserve"> – </w:t>
      </w:r>
      <w:r>
        <w:t>Asst. Professor of Political Science, TSU</w:t>
      </w:r>
    </w:p>
    <w:p w14:paraId="0AC62443" w14:textId="77777777" w:rsidR="00187F05" w:rsidRDefault="00187F05" w:rsidP="00187F05">
      <w:r>
        <w:t>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'When the Plain Text Isn't So Plain: How National Pork Producers Council Restricts the Clean Water Act's Purpose and Impairs Its Enforcement against Factory Farms' (2011) 16 Drake J Agric L 375 https://heinonline.org/HOL/Page?handle=hein.journals/dragl16&amp;collection=journals&amp;id=381&amp;startid=&amp;endid=434</w:t>
      </w:r>
    </w:p>
    <w:p w14:paraId="6E69E66B" w14:textId="77777777" w:rsidR="00187F05" w:rsidRPr="00DD650A" w:rsidRDefault="00187F05" w:rsidP="00187F05"/>
    <w:p w14:paraId="6FB98D08" w14:textId="77777777" w:rsidR="00187F05" w:rsidRPr="004F0984" w:rsidRDefault="00187F05" w:rsidP="00187F05">
      <w:pPr>
        <w:rPr>
          <w:rStyle w:val="Emphasis"/>
        </w:rPr>
      </w:pPr>
      <w:r>
        <w:t xml:space="preserve">Fourth, in order </w:t>
      </w:r>
      <w:r w:rsidRPr="00DD650A">
        <w:rPr>
          <w:rStyle w:val="StyleUnderline"/>
        </w:rPr>
        <w:t xml:space="preserve">to </w:t>
      </w:r>
      <w:r w:rsidRPr="00CD3FBA">
        <w:rPr>
          <w:rStyle w:val="Emphasis"/>
        </w:rPr>
        <w:t>carry out its statutory mandate</w:t>
      </w:r>
      <w:r w:rsidRPr="004F0984">
        <w:rPr>
          <w:rStyle w:val="StyleUnderline"/>
        </w:rPr>
        <w:t xml:space="preserve"> to restore the integrity of the nation's water </w:t>
      </w:r>
      <w:r w:rsidRPr="00DD650A">
        <w:rPr>
          <w:rStyle w:val="StyleUnderline"/>
        </w:rPr>
        <w:t xml:space="preserve">while </w:t>
      </w:r>
      <w:r w:rsidRPr="00CD3FBA">
        <w:rPr>
          <w:rStyle w:val="Emphasis"/>
        </w:rPr>
        <w:t>simultaneously defending</w:t>
      </w:r>
      <w:r w:rsidRPr="00DD650A">
        <w:rPr>
          <w:rStyle w:val="Emphasis"/>
        </w:rPr>
        <w:t xml:space="preserve"> itself </w:t>
      </w:r>
      <w:r w:rsidRPr="002E07F1">
        <w:rPr>
          <w:rStyle w:val="Emphasis"/>
        </w:rPr>
        <w:t>against federal courts that have largely adopted the CAFO industry's interpretation of the statute</w:t>
      </w:r>
      <w:r w:rsidRPr="00DD650A">
        <w:rPr>
          <w:rStyle w:val="StyleUnderline"/>
        </w:rPr>
        <w:t xml:space="preserve">, the EPA should consider an </w:t>
      </w:r>
      <w:r w:rsidRPr="00DD650A">
        <w:rPr>
          <w:rStyle w:val="Emphasis"/>
        </w:rPr>
        <w:t>administrative presumption</w:t>
      </w:r>
      <w:r w:rsidRPr="00DD650A">
        <w:rPr>
          <w:rStyle w:val="StyleUnderline"/>
        </w:rPr>
        <w:t xml:space="preserve"> that </w:t>
      </w:r>
      <w:r w:rsidRPr="004F0984">
        <w:rPr>
          <w:rStyle w:val="Emphasis"/>
        </w:rPr>
        <w:t>CAFOs discharge pollutants</w:t>
      </w:r>
      <w:r>
        <w:t xml:space="preserve">. </w:t>
      </w:r>
      <w:r w:rsidRPr="00DD650A">
        <w:rPr>
          <w:rStyle w:val="StyleUnderline"/>
        </w:rPr>
        <w:t xml:space="preserve">Such a presumption </w:t>
      </w:r>
      <w:r w:rsidRPr="00DD650A">
        <w:rPr>
          <w:rStyle w:val="Emphasis"/>
        </w:rPr>
        <w:t>would not misconstrue CAFOs as facilities "designed to discharge</w:t>
      </w:r>
      <w:r>
        <w:t xml:space="preserve">," </w:t>
      </w:r>
      <w:r w:rsidRPr="00DD650A">
        <w:rPr>
          <w:rStyle w:val="StyleUnderline"/>
        </w:rPr>
        <w:t>as with a wastewater treatment plant</w:t>
      </w:r>
      <w:r>
        <w:t>, for example</w:t>
      </w:r>
      <w:r w:rsidRPr="00DD650A">
        <w:rPr>
          <w:rStyle w:val="StyleUnderline"/>
        </w:rPr>
        <w:t xml:space="preserve">. Because CAFOs </w:t>
      </w:r>
      <w:r w:rsidRPr="004F0984">
        <w:rPr>
          <w:rStyle w:val="StyleUnderline"/>
        </w:rPr>
        <w:t>are</w:t>
      </w:r>
      <w:r w:rsidRPr="00DD650A">
        <w:rPr>
          <w:rStyle w:val="StyleUnderline"/>
        </w:rPr>
        <w:t xml:space="preserve"> </w:t>
      </w:r>
      <w:r w:rsidRPr="004F0984">
        <w:rPr>
          <w:rStyle w:val="Emphasis"/>
        </w:rPr>
        <w:t>incidental</w:t>
      </w:r>
      <w:r w:rsidRPr="00DD650A">
        <w:rPr>
          <w:rStyle w:val="StyleUnderline"/>
        </w:rPr>
        <w:t xml:space="preserve"> </w:t>
      </w:r>
      <w:r w:rsidRPr="004F0984">
        <w:rPr>
          <w:rStyle w:val="StyleUnderline"/>
        </w:rPr>
        <w:t>dischargers</w:t>
      </w:r>
      <w:r w:rsidRPr="00DD650A">
        <w:rPr>
          <w:rStyle w:val="StyleUnderline"/>
        </w:rPr>
        <w:t xml:space="preserve">, an administrative presumption </w:t>
      </w:r>
      <w:r w:rsidRPr="004F0984">
        <w:rPr>
          <w:rStyle w:val="StyleUnderline"/>
        </w:rPr>
        <w:t xml:space="preserve">can </w:t>
      </w:r>
      <w:r w:rsidRPr="004F0984">
        <w:rPr>
          <w:rStyle w:val="Emphasis"/>
        </w:rPr>
        <w:t>take notice</w:t>
      </w:r>
      <w:r w:rsidRPr="004F0984">
        <w:rPr>
          <w:rStyle w:val="StyleUnderline"/>
        </w:rPr>
        <w:t xml:space="preserve"> of characteristics that CAFOs share with other facilities that </w:t>
      </w:r>
      <w:r w:rsidRPr="004F0984">
        <w:rPr>
          <w:rStyle w:val="Emphasis"/>
        </w:rPr>
        <w:t>make discharges inevitable-even when their design is supposed to prevent discharges altogether</w:t>
      </w:r>
      <w:r>
        <w:t xml:space="preserve">. </w:t>
      </w:r>
      <w:r w:rsidRPr="00DD650A">
        <w:rPr>
          <w:rStyle w:val="StyleUnderline"/>
        </w:rPr>
        <w:t>Such a presumption would</w:t>
      </w:r>
      <w:r w:rsidRPr="00DD650A">
        <w:t xml:space="preserve"> help </w:t>
      </w:r>
      <w:r w:rsidRPr="004F0984">
        <w:rPr>
          <w:rStyle w:val="Emphasis"/>
        </w:rPr>
        <w:t>focus future CAFO litigation</w:t>
      </w:r>
      <w:r w:rsidRPr="004F0984">
        <w:rPr>
          <w:rStyle w:val="StyleUnderline"/>
        </w:rPr>
        <w:t xml:space="preserve"> </w:t>
      </w:r>
      <w:r w:rsidRPr="004F0984">
        <w:rPr>
          <w:rStyle w:val="Emphasis"/>
        </w:rPr>
        <w:t>beyond</w:t>
      </w:r>
      <w:r w:rsidRPr="004F0984">
        <w:rPr>
          <w:rStyle w:val="StyleUnderline"/>
        </w:rPr>
        <w:t xml:space="preserve"> the question of initial, </w:t>
      </w:r>
      <w:r w:rsidRPr="004F0984">
        <w:rPr>
          <w:rStyle w:val="Emphasis"/>
        </w:rPr>
        <w:t>actual</w:t>
      </w:r>
      <w:r w:rsidRPr="004F0984">
        <w:rPr>
          <w:rStyle w:val="StyleUnderline"/>
        </w:rPr>
        <w:t xml:space="preserve"> discharges as the </w:t>
      </w:r>
      <w:r w:rsidRPr="004F0984">
        <w:rPr>
          <w:rStyle w:val="Emphasis"/>
        </w:rPr>
        <w:t>basis for EPA regulatory authority</w:t>
      </w:r>
      <w:r w:rsidRPr="004F0984">
        <w:rPr>
          <w:rStyle w:val="StyleUnderline"/>
        </w:rPr>
        <w:t>-</w:t>
      </w:r>
      <w:r w:rsidRPr="00DD650A">
        <w:rPr>
          <w:rStyle w:val="StyleUnderline"/>
        </w:rPr>
        <w:t xml:space="preserve">the </w:t>
      </w:r>
      <w:r w:rsidRPr="004F0984">
        <w:rPr>
          <w:rStyle w:val="Emphasis"/>
        </w:rPr>
        <w:t>issue that posed an obstacle in both Waterkeeper Alliance and Pork Producers.</w:t>
      </w:r>
    </w:p>
    <w:p w14:paraId="2CDF8C4F" w14:textId="77777777" w:rsidR="00BA7DE0" w:rsidRDefault="00BA7DE0" w:rsidP="00187F05">
      <w:pPr>
        <w:pStyle w:val="Heading3"/>
      </w:pPr>
    </w:p>
    <w:p w14:paraId="71115F1C" w14:textId="1FCB3AFE" w:rsidR="006C413A" w:rsidRDefault="006C413A" w:rsidP="006C413A">
      <w:pPr>
        <w:pStyle w:val="Heading3"/>
      </w:pPr>
      <w:r>
        <w:t>Aff Solves CAFOs</w:t>
      </w:r>
      <w:r w:rsidR="00CF656D">
        <w:t>—1AC/2AC</w:t>
      </w:r>
    </w:p>
    <w:p w14:paraId="19F0DC44" w14:textId="10FC5445" w:rsidR="006C413A" w:rsidRPr="006C413A" w:rsidRDefault="006C413A" w:rsidP="006C413A">
      <w:pPr>
        <w:pStyle w:val="Heading4"/>
      </w:pPr>
      <w:r>
        <w:t>Aff is necessary and sufficient to force CAFO compliance – Large-scale enforcement actions pursuant to the CWA will create enormous financial and political pressure</w:t>
      </w:r>
    </w:p>
    <w:p w14:paraId="427AAC75" w14:textId="77777777" w:rsidR="006C413A" w:rsidRDefault="006C413A" w:rsidP="006C413A">
      <w:r w:rsidRPr="00FB5624">
        <w:rPr>
          <w:rStyle w:val="Style13ptBold"/>
        </w:rPr>
        <w:t>Groves 12</w:t>
      </w:r>
      <w:r>
        <w:t xml:space="preserve"> – JD, UC</w:t>
      </w:r>
      <w:r w:rsidRPr="00FB5624">
        <w:t xml:space="preserve"> Berkeley</w:t>
      </w:r>
      <w:r>
        <w:t>, w/ Certificate of Specialization in Environmental Law</w:t>
      </w:r>
    </w:p>
    <w:p w14:paraId="7736E4EF" w14:textId="77777777" w:rsidR="006C413A" w:rsidRDefault="006C413A" w:rsidP="006C413A">
      <w:r>
        <w:t xml:space="preserve">Catherine Groves, Senior Counsel at HansonBridgett, </w:t>
      </w:r>
      <w:r w:rsidRPr="00FB5624">
        <w:t>To Promote Compliance with the Clean Water Act, the EPA Should Pursue a National Enforcement Initiative to Regulate Concentrated Animal Feeding Operations</w:t>
      </w:r>
      <w:r>
        <w:t xml:space="preserve">, </w:t>
      </w:r>
      <w:r w:rsidRPr="00FB5624">
        <w:rPr>
          <w:i/>
          <w:iCs/>
        </w:rPr>
        <w:t xml:space="preserve">Ecology Law Quarterly </w:t>
      </w:r>
      <w:r>
        <w:t>Vol. 39, No. 2, Annual Review of Environmental and Natural Resources Law (2012), pp. 321-343, https://www.jstor.org/stable/pdf/44321177.pdf?refreqid=excelsior%3Ad3369b0c919aaddb438f86d6cb0dfe2f</w:t>
      </w:r>
    </w:p>
    <w:p w14:paraId="0FF99C43" w14:textId="77777777" w:rsidR="006C413A" w:rsidRPr="008246A9" w:rsidRDefault="006C413A" w:rsidP="006C413A"/>
    <w:p w14:paraId="75EC7E7E" w14:textId="77777777" w:rsidR="006C413A" w:rsidRPr="00C72715" w:rsidRDefault="006C413A" w:rsidP="006C413A">
      <w:pPr>
        <w:rPr>
          <w:rStyle w:val="StyleUnderline"/>
        </w:rPr>
      </w:pPr>
      <w:r w:rsidRPr="00C72715">
        <w:rPr>
          <w:rStyle w:val="StyleUnderline"/>
        </w:rPr>
        <w:t xml:space="preserve">After </w:t>
      </w:r>
      <w:r w:rsidRPr="00C72715">
        <w:rPr>
          <w:rStyle w:val="Emphasis"/>
        </w:rPr>
        <w:t>Waterkeeper</w:t>
      </w:r>
      <w:r w:rsidRPr="00C72715">
        <w:rPr>
          <w:rStyle w:val="StyleUnderline"/>
        </w:rPr>
        <w:t xml:space="preserve"> and National </w:t>
      </w:r>
      <w:r w:rsidRPr="00C72715">
        <w:rPr>
          <w:rStyle w:val="Emphasis"/>
        </w:rPr>
        <w:t>Pork</w:t>
      </w:r>
      <w:r w:rsidRPr="00C72715">
        <w:rPr>
          <w:rStyle w:val="StyleUnderline"/>
        </w:rPr>
        <w:t xml:space="preserve"> Producers, it is </w:t>
      </w:r>
      <w:r w:rsidRPr="00C72715">
        <w:rPr>
          <w:rStyle w:val="Emphasis"/>
        </w:rPr>
        <w:t>not clear how</w:t>
      </w:r>
      <w:r w:rsidRPr="00C72715">
        <w:rPr>
          <w:rStyle w:val="StyleUnderline"/>
        </w:rPr>
        <w:t xml:space="preserve"> the </w:t>
      </w:r>
      <w:r w:rsidRPr="00C72715">
        <w:rPr>
          <w:rStyle w:val="Emphasis"/>
        </w:rPr>
        <w:t>EPA can effectively regulate polluting CAFOs.</w:t>
      </w:r>
      <w:r>
        <w:t xml:space="preserve"> </w:t>
      </w:r>
      <w:r w:rsidRPr="00C72715">
        <w:rPr>
          <w:rStyle w:val="StyleUnderline"/>
        </w:rPr>
        <w:t xml:space="preserve">The courts have </w:t>
      </w:r>
      <w:r w:rsidRPr="00C72715">
        <w:rPr>
          <w:rStyle w:val="Emphasis"/>
        </w:rPr>
        <w:t>narrowly interpreted the CWA</w:t>
      </w:r>
      <w:r w:rsidRPr="00C72715">
        <w:rPr>
          <w:rStyle w:val="StyleUnderline"/>
        </w:rPr>
        <w:t xml:space="preserve"> to </w:t>
      </w:r>
      <w:r w:rsidRPr="00C72715">
        <w:rPr>
          <w:rStyle w:val="Emphasis"/>
        </w:rPr>
        <w:t>prevent</w:t>
      </w:r>
      <w:r w:rsidRPr="00C72715">
        <w:rPr>
          <w:rStyle w:val="StyleUnderline"/>
        </w:rPr>
        <w:t xml:space="preserve"> the EPA from </w:t>
      </w:r>
      <w:r w:rsidRPr="00C72715">
        <w:rPr>
          <w:rStyle w:val="Emphasis"/>
        </w:rPr>
        <w:t>seeking improved compliance</w:t>
      </w:r>
      <w:r w:rsidRPr="00C72715">
        <w:rPr>
          <w:rStyle w:val="StyleUnderline"/>
        </w:rPr>
        <w:t xml:space="preserve"> through comprehensive regulations</w:t>
      </w:r>
      <w:r>
        <w:t xml:space="preserve">. In fact, the courts stated that if the EPA wished to regulate CAFOs more extensively to prevent pollution, Congress [*337] would have to amend the CWA. 116 Given that the current political climate is quite hostile toward the EPA, a congressional fix is unlikely, if not potentially risky, for the viability of the CWA as a whole. 117 However, I argue that not all is lost. </w:t>
      </w:r>
      <w:r w:rsidRPr="00C72715">
        <w:rPr>
          <w:rStyle w:val="StyleUnderline"/>
        </w:rPr>
        <w:t xml:space="preserve">To </w:t>
      </w:r>
      <w:r w:rsidRPr="00C72715">
        <w:rPr>
          <w:rStyle w:val="Emphasis"/>
        </w:rPr>
        <w:t>revive</w:t>
      </w:r>
      <w:r w:rsidRPr="00C72715">
        <w:rPr>
          <w:rStyle w:val="StyleUnderline"/>
        </w:rPr>
        <w:t xml:space="preserve"> the CAFO regulations and </w:t>
      </w:r>
      <w:r w:rsidRPr="00C72715">
        <w:rPr>
          <w:rStyle w:val="Emphasis"/>
        </w:rPr>
        <w:t>improve compliance</w:t>
      </w:r>
      <w:r>
        <w:t xml:space="preserve">, </w:t>
      </w:r>
      <w:r w:rsidRPr="00C72715">
        <w:rPr>
          <w:rStyle w:val="StyleUnderline"/>
        </w:rPr>
        <w:t xml:space="preserve">the EPA should </w:t>
      </w:r>
      <w:r w:rsidRPr="00C72715">
        <w:rPr>
          <w:rStyle w:val="Emphasis"/>
        </w:rPr>
        <w:t>pursue a large-scale enforcement action against facilities violating the CWA</w:t>
      </w:r>
      <w:r>
        <w:t xml:space="preserve">, </w:t>
      </w:r>
      <w:r w:rsidRPr="00C72715">
        <w:rPr>
          <w:rStyle w:val="StyleUnderline"/>
        </w:rPr>
        <w:t>much as it did under</w:t>
      </w:r>
      <w:r>
        <w:t xml:space="preserve"> the </w:t>
      </w:r>
      <w:r w:rsidRPr="00C72715">
        <w:rPr>
          <w:rStyle w:val="StyleUnderline"/>
        </w:rPr>
        <w:t>Clinton</w:t>
      </w:r>
      <w:r>
        <w:t xml:space="preserve"> Administration</w:t>
      </w:r>
      <w:r w:rsidRPr="00C72715">
        <w:rPr>
          <w:rStyle w:val="StyleUnderline"/>
        </w:rPr>
        <w:t>'s</w:t>
      </w:r>
      <w:r>
        <w:t xml:space="preserve"> </w:t>
      </w:r>
      <w:r w:rsidRPr="00C72715">
        <w:rPr>
          <w:rStyle w:val="StyleUnderline"/>
        </w:rPr>
        <w:t>1999 CAA NSR enforcement initiative in the case of coal</w:t>
      </w:r>
      <w:r>
        <w:t xml:space="preserve"> power </w:t>
      </w:r>
      <w:r w:rsidRPr="00C72715">
        <w:rPr>
          <w:rStyle w:val="StyleUnderline"/>
        </w:rPr>
        <w:t>plant violations.</w:t>
      </w:r>
    </w:p>
    <w:p w14:paraId="0CBDA4E8" w14:textId="77777777" w:rsidR="006C413A" w:rsidRDefault="006C413A" w:rsidP="006C413A">
      <w:r>
        <w:t>In this Part, I introduce the EPA's 1999 CAA NSR enforcement initiative that increased enforcement of environmental regulation of coal power plants. Despite some differences between power plant regulations under the CAA and CAFO regulations under the CWA, I argue that a similar enforcement program, when applied to CAFOs, could increase compliance with the CWA. I conclude by assessing some of the challenges the EPA may face in implementing such a large-scale enforcement action against CAFOs.</w:t>
      </w:r>
    </w:p>
    <w:p w14:paraId="626C18F1" w14:textId="77777777" w:rsidR="006C413A" w:rsidRDefault="006C413A" w:rsidP="006C413A">
      <w:r>
        <w:t>1.A Brief Overview of the Clean Air Act</w:t>
      </w:r>
    </w:p>
    <w:p w14:paraId="6805CC63" w14:textId="77777777" w:rsidR="006C413A" w:rsidRDefault="006C413A" w:rsidP="006C413A">
      <w:r>
        <w:t xml:space="preserve">The 1970 CAA amendments direct the EPA to establish national ambient air quality standards (NAAQS) for air pollutants and provide guidance to states on how to develop state implementation plans to achieve the NAAQS. 118 Since 1970, the EPA has promulgated NAAQS for six criteria air pollutants: sulfur dioxide, particulate matter, nitrogen oxide, carbon monoxide, ozone, and lead. 119 For each of these pollutants, the EPA set standards first at a level designed to protect public health and second at a level to protect public welfare. 120 </w:t>
      </w:r>
    </w:p>
    <w:p w14:paraId="417ECEF3" w14:textId="77777777" w:rsidR="006C413A" w:rsidRDefault="006C413A" w:rsidP="006C413A">
      <w:r>
        <w:t>NSR is one of the methods states use to implement the NAAQS. The NSR program imposes preconstruction review and permitting requirements on new and modified "major stationary sources" that could have potentially emit [*338] significant levels of criteria pollutants. 121 Specifically, NSR analysis is required before a new major stationary source is constructed or before an existing major stationary source undergoes a major modification. 122 The Clinton administration's 1999 NSR enforcement initiative focused on sources that qualified for NSR due to a major modification.</w:t>
      </w:r>
    </w:p>
    <w:p w14:paraId="38D62A14" w14:textId="77777777" w:rsidR="006C413A" w:rsidRDefault="006C413A" w:rsidP="006C413A">
      <w:r>
        <w:t>2.1999 New Source Review Enforcement Initiative</w:t>
      </w:r>
    </w:p>
    <w:p w14:paraId="0B190707" w14:textId="77777777" w:rsidR="006C413A" w:rsidRDefault="006C413A" w:rsidP="006C413A">
      <w:r w:rsidRPr="00C72715">
        <w:rPr>
          <w:rStyle w:val="StyleUnderline"/>
        </w:rPr>
        <w:t>The CAA's NSR requirements "were a sleepy backwater of environmental enforcement" until the mid-</w:t>
      </w:r>
      <w:r>
        <w:t>19</w:t>
      </w:r>
      <w:r w:rsidRPr="00C72715">
        <w:rPr>
          <w:rStyle w:val="StyleUnderline"/>
        </w:rPr>
        <w:t>90s</w:t>
      </w:r>
      <w:r>
        <w:t xml:space="preserve">, </w:t>
      </w:r>
      <w:r w:rsidRPr="00C72715">
        <w:rPr>
          <w:rStyle w:val="StyleUnderline"/>
        </w:rPr>
        <w:t>when the EPA became suspicious that multiple industries were ignoring</w:t>
      </w:r>
      <w:r>
        <w:t xml:space="preserve"> NSR </w:t>
      </w:r>
      <w:r w:rsidRPr="00C72715">
        <w:rPr>
          <w:rStyle w:val="StyleUnderline"/>
        </w:rPr>
        <w:t>permitting requirements when adding to or modifying existing facilities</w:t>
      </w:r>
      <w:r>
        <w:t xml:space="preserve">. 123 Under the Clinton Administration, the </w:t>
      </w:r>
      <w:r w:rsidRPr="00C72715">
        <w:rPr>
          <w:rStyle w:val="StyleUnderline"/>
        </w:rPr>
        <w:t>EPA conducted a multiyear investigation of multiple industries</w:t>
      </w:r>
      <w:r>
        <w:t xml:space="preserve">, </w:t>
      </w:r>
      <w:r w:rsidRPr="00C72715">
        <w:rPr>
          <w:rStyle w:val="StyleUnderline"/>
        </w:rPr>
        <w:t>including the electric utility</w:t>
      </w:r>
      <w:r>
        <w:t xml:space="preserve"> industry. 124 The </w:t>
      </w:r>
      <w:r w:rsidRPr="00C72715">
        <w:rPr>
          <w:rStyle w:val="StyleUnderline"/>
        </w:rPr>
        <w:t>EPA ultimately sued seven</w:t>
      </w:r>
      <w:r>
        <w:t xml:space="preserve"> electric </w:t>
      </w:r>
      <w:r w:rsidRPr="00C72715">
        <w:rPr>
          <w:rStyle w:val="StyleUnderline"/>
        </w:rPr>
        <w:t>utility companies</w:t>
      </w:r>
      <w:r>
        <w:t xml:space="preserve">, </w:t>
      </w:r>
      <w:r w:rsidRPr="00C72715">
        <w:rPr>
          <w:rStyle w:val="StyleUnderline"/>
        </w:rPr>
        <w:t>charging that seventeen</w:t>
      </w:r>
      <w:r>
        <w:t xml:space="preserve"> of the companies' </w:t>
      </w:r>
      <w:r w:rsidRPr="00C72715">
        <w:rPr>
          <w:rStyle w:val="StyleUnderline"/>
        </w:rPr>
        <w:t>power plants had illegally released</w:t>
      </w:r>
      <w:r w:rsidRPr="00C72715">
        <w:t xml:space="preserve"> air</w:t>
      </w:r>
      <w:r w:rsidRPr="00C72715">
        <w:rPr>
          <w:rStyle w:val="StyleUnderline"/>
        </w:rPr>
        <w:t xml:space="preserve"> pollutants for years.</w:t>
      </w:r>
      <w:r>
        <w:t xml:space="preserve"> 125 The </w:t>
      </w:r>
      <w:r w:rsidRPr="00C72715">
        <w:rPr>
          <w:rStyle w:val="StyleUnderline"/>
        </w:rPr>
        <w:t>EPA also issued Notices of Violations</w:t>
      </w:r>
      <w:r>
        <w:t xml:space="preserve"> to these companies </w:t>
      </w:r>
      <w:r w:rsidRPr="00C72715">
        <w:rPr>
          <w:rStyle w:val="StyleUnderline"/>
        </w:rPr>
        <w:t>and</w:t>
      </w:r>
      <w:r>
        <w:t xml:space="preserve"> filed an administrative order against the Tennessee Valley Authority (TVA), eventually filing </w:t>
      </w:r>
      <w:r w:rsidRPr="00C72715">
        <w:rPr>
          <w:rStyle w:val="StyleUnderline"/>
        </w:rPr>
        <w:t>enforcement actions for thirty-two</w:t>
      </w:r>
      <w:r>
        <w:t xml:space="preserve"> coal power </w:t>
      </w:r>
      <w:r w:rsidRPr="00C72715">
        <w:rPr>
          <w:rStyle w:val="StyleUnderline"/>
        </w:rPr>
        <w:t>plants</w:t>
      </w:r>
      <w:r>
        <w:t xml:space="preserve">. 126 </w:t>
      </w:r>
      <w:r w:rsidRPr="00C72715">
        <w:rPr>
          <w:rStyle w:val="StyleUnderline"/>
        </w:rPr>
        <w:t>Many viewed this large-scale public enforcement initiative as radical and groundbreaking.</w:t>
      </w:r>
    </w:p>
    <w:p w14:paraId="5A2F4F23" w14:textId="77777777" w:rsidR="006C413A" w:rsidRDefault="006C413A" w:rsidP="006C413A">
      <w:r w:rsidRPr="00C72715">
        <w:rPr>
          <w:rStyle w:val="StyleUnderline"/>
        </w:rPr>
        <w:t>The</w:t>
      </w:r>
      <w:r>
        <w:t xml:space="preserve"> NSR </w:t>
      </w:r>
      <w:r w:rsidRPr="00C72715">
        <w:rPr>
          <w:rStyle w:val="StyleUnderline"/>
        </w:rPr>
        <w:t>enforcement actions all involved similar allegations</w:t>
      </w:r>
      <w:r>
        <w:t xml:space="preserve">; "in each case, EPA alleged that the replacement of parts … amounted to "major modifications' of those units, triggering new source permitting and regulatory requirements" and each entity's "failure to obtain preconstruction permits constituted a continuing violation" of the CAA. 127 The EPA sought to remedy these violations by asking the courts to issue orders requiring the power plants to install state-of-the-art emission control technology and award civil [*339] penalties on a per-day, per-violation basis. 128 </w:t>
      </w:r>
      <w:r w:rsidRPr="00C72715">
        <w:rPr>
          <w:rStyle w:val="StyleUnderline"/>
        </w:rPr>
        <w:t>The power plant industry fiercely fought the EPA.</w:t>
      </w:r>
      <w:r>
        <w:t xml:space="preserve"> 129 </w:t>
      </w:r>
    </w:p>
    <w:p w14:paraId="63FBE960" w14:textId="77777777" w:rsidR="006C413A" w:rsidRDefault="006C413A" w:rsidP="006C413A">
      <w:r>
        <w:t xml:space="preserve">Although </w:t>
      </w:r>
      <w:r w:rsidRPr="00C72715">
        <w:rPr>
          <w:rStyle w:val="StyleUnderline"/>
        </w:rPr>
        <w:t>it has been over ten years since the EPA first filed the</w:t>
      </w:r>
      <w:r>
        <w:t xml:space="preserve"> NSR power plant </w:t>
      </w:r>
      <w:r w:rsidRPr="00C72715">
        <w:rPr>
          <w:rStyle w:val="StyleUnderline"/>
        </w:rPr>
        <w:t>lawsuits</w:t>
      </w:r>
      <w:r>
        <w:t xml:space="preserve">, </w:t>
      </w:r>
      <w:r w:rsidRPr="00C72715">
        <w:rPr>
          <w:rStyle w:val="StyleUnderline"/>
        </w:rPr>
        <w:t>many cases</w:t>
      </w:r>
      <w:r w:rsidRPr="00C72715">
        <w:t xml:space="preserve"> have </w:t>
      </w:r>
      <w:r w:rsidRPr="00C72715">
        <w:rPr>
          <w:rStyle w:val="StyleUnderline"/>
        </w:rPr>
        <w:t>just</w:t>
      </w:r>
      <w:r w:rsidRPr="00C72715">
        <w:t xml:space="preserve"> recently </w:t>
      </w:r>
      <w:r w:rsidRPr="00C72715">
        <w:rPr>
          <w:rStyle w:val="StyleUnderline"/>
        </w:rPr>
        <w:t>settled</w:t>
      </w:r>
      <w:r w:rsidRPr="00C72715">
        <w:t xml:space="preserve">. 130 </w:t>
      </w:r>
      <w:r w:rsidRPr="00C72715">
        <w:rPr>
          <w:rStyle w:val="StyleUnderline"/>
        </w:rPr>
        <w:t>These settlement agreements are extensive and include detailed emissions reduction requirements</w:t>
      </w:r>
      <w:r w:rsidRPr="00C72715">
        <w:t xml:space="preserve">. 131 </w:t>
      </w:r>
      <w:r w:rsidRPr="00C72715">
        <w:rPr>
          <w:rStyle w:val="StyleUnderline"/>
        </w:rPr>
        <w:t>For instance</w:t>
      </w:r>
      <w:r w:rsidRPr="00C72715">
        <w:t xml:space="preserve">, the EPA announced its settlement with TVA over violations at eleven of TVA's coal-fired plants. 132 The settlement requires </w:t>
      </w:r>
      <w:r w:rsidRPr="00C72715">
        <w:rPr>
          <w:rStyle w:val="StyleUnderline"/>
        </w:rPr>
        <w:t>TVA</w:t>
      </w:r>
      <w:r w:rsidRPr="00C72715">
        <w:t xml:space="preserve"> to </w:t>
      </w:r>
      <w:r w:rsidRPr="00C72715">
        <w:rPr>
          <w:rStyle w:val="StyleUnderline"/>
        </w:rPr>
        <w:t>invest</w:t>
      </w:r>
      <w:r w:rsidRPr="00C72715">
        <w:t xml:space="preserve"> three to </w:t>
      </w:r>
      <w:r w:rsidRPr="00C72715">
        <w:rPr>
          <w:rStyle w:val="StyleUnderline"/>
        </w:rPr>
        <w:t>five billion dollars in "state-of-the-art pollution controls</w:t>
      </w:r>
      <w:r w:rsidRPr="00C72715">
        <w:t xml:space="preserve"> that will prevent approximately </w:t>
      </w:r>
      <w:r>
        <w:t xml:space="preserve">1,200 to 3,000 premature deaths, 2,000 heart attacks and 21,000 cases of asthma attacks each year, resulting in up to $ 27 billion in annual health benefits." 133 </w:t>
      </w:r>
      <w:r w:rsidRPr="00C72715">
        <w:rPr>
          <w:rStyle w:val="StyleUnderline"/>
        </w:rPr>
        <w:t>Additionally</w:t>
      </w:r>
      <w:r>
        <w:t xml:space="preserve">, TVA must invest </w:t>
      </w:r>
      <w:r w:rsidRPr="00C72715">
        <w:rPr>
          <w:rStyle w:val="StyleUnderline"/>
        </w:rPr>
        <w:t>"$ 350 million on clean energy projects</w:t>
      </w:r>
      <w:r>
        <w:t xml:space="preserve"> that will reduce pollution, save energy and protect public health and the environment." 134 </w:t>
      </w:r>
      <w:r w:rsidRPr="00C72715">
        <w:rPr>
          <w:rStyle w:val="StyleUnderline"/>
        </w:rPr>
        <w:t>In light of twenty-two favorable settlements</w:t>
      </w:r>
      <w:r>
        <w:t xml:space="preserve">, the </w:t>
      </w:r>
      <w:r w:rsidRPr="00C72715">
        <w:rPr>
          <w:rStyle w:val="StyleUnderline"/>
        </w:rPr>
        <w:t>EPA views its coal power plant enforcement initiative as a success. 135</w:t>
      </w:r>
      <w:r>
        <w:t xml:space="preserve"> </w:t>
      </w:r>
    </w:p>
    <w:p w14:paraId="5234E4C9" w14:textId="77777777" w:rsidR="006C413A" w:rsidRDefault="006C413A" w:rsidP="006C413A">
      <w:r>
        <w:t>B.Enforcement Proposal</w:t>
      </w:r>
    </w:p>
    <w:p w14:paraId="5239D5D9" w14:textId="77777777" w:rsidR="006C413A" w:rsidRPr="00C72715" w:rsidRDefault="006C413A" w:rsidP="006C413A">
      <w:pPr>
        <w:rPr>
          <w:rStyle w:val="StyleUnderline"/>
        </w:rPr>
      </w:pPr>
      <w:r w:rsidRPr="00C72715">
        <w:rPr>
          <w:rStyle w:val="StyleUnderline"/>
        </w:rPr>
        <w:t>The EPA should initiate a large-scale enforcement action against polluting CAFOs as it did</w:t>
      </w:r>
      <w:r>
        <w:t xml:space="preserve"> under the CAA </w:t>
      </w:r>
      <w:r w:rsidRPr="00C72715">
        <w:rPr>
          <w:rStyle w:val="StyleUnderline"/>
        </w:rPr>
        <w:t>for coal</w:t>
      </w:r>
      <w:r>
        <w:t xml:space="preserve"> power plant violations. </w:t>
      </w:r>
      <w:r w:rsidRPr="00C72715">
        <w:rPr>
          <w:rStyle w:val="StyleUnderline"/>
        </w:rPr>
        <w:t>Specifically</w:t>
      </w:r>
      <w:r>
        <w:t xml:space="preserve">, the </w:t>
      </w:r>
      <w:r w:rsidRPr="00C72715">
        <w:rPr>
          <w:rStyle w:val="StyleUnderline"/>
        </w:rPr>
        <w:t>EPA should gather information about CAFOs and then bring both civil and administrative enforcement actions against polluting CAFOs.</w:t>
      </w:r>
    </w:p>
    <w:p w14:paraId="0FCDD614" w14:textId="77777777" w:rsidR="006C413A" w:rsidRPr="00C72715" w:rsidRDefault="006C413A" w:rsidP="006C413A">
      <w:pPr>
        <w:rPr>
          <w:rStyle w:val="StyleUnderline"/>
        </w:rPr>
      </w:pPr>
      <w:r w:rsidRPr="00C72715">
        <w:rPr>
          <w:rStyle w:val="StyleUnderline"/>
        </w:rPr>
        <w:t>As with the NSR enforcement</w:t>
      </w:r>
      <w:r>
        <w:t xml:space="preserve"> actions, here </w:t>
      </w:r>
      <w:r w:rsidRPr="00C72715">
        <w:rPr>
          <w:rStyle w:val="StyleUnderline"/>
        </w:rPr>
        <w:t>the EPA must systematically gather information about CAFO location and pollution</w:t>
      </w:r>
      <w:r>
        <w:t xml:space="preserve">. </w:t>
      </w:r>
      <w:r w:rsidRPr="00C72715">
        <w:rPr>
          <w:rStyle w:val="StyleUnderline"/>
        </w:rPr>
        <w:t>At present</w:t>
      </w:r>
      <w:r>
        <w:t xml:space="preserve">, the </w:t>
      </w:r>
      <w:r w:rsidRPr="00C72715">
        <w:rPr>
          <w:rStyle w:val="Emphasis"/>
        </w:rPr>
        <w:t>EPA does not know how many CAFOs are in the</w:t>
      </w:r>
      <w:r>
        <w:t xml:space="preserve"> </w:t>
      </w:r>
      <w:r w:rsidRPr="00C72715">
        <w:rPr>
          <w:rStyle w:val="Emphasis"/>
        </w:rPr>
        <w:t>U</w:t>
      </w:r>
      <w:r>
        <w:t xml:space="preserve">nited </w:t>
      </w:r>
      <w:r w:rsidRPr="00C72715">
        <w:rPr>
          <w:rStyle w:val="Emphasis"/>
        </w:rPr>
        <w:t>S</w:t>
      </w:r>
      <w:r>
        <w:t xml:space="preserve">tates, </w:t>
      </w:r>
      <w:r w:rsidRPr="00C72715">
        <w:rPr>
          <w:rStyle w:val="StyleUnderline"/>
        </w:rPr>
        <w:t xml:space="preserve">let alone how many are </w:t>
      </w:r>
      <w:r w:rsidRPr="00C72715">
        <w:rPr>
          <w:rStyle w:val="Emphasis"/>
        </w:rPr>
        <w:t>discharging</w:t>
      </w:r>
      <w:r>
        <w:t xml:space="preserve"> pollutants </w:t>
      </w:r>
      <w:r w:rsidRPr="00C72715">
        <w:rPr>
          <w:rStyle w:val="Emphasis"/>
        </w:rPr>
        <w:t>without a</w:t>
      </w:r>
      <w:r w:rsidRPr="00C72715">
        <w:t xml:space="preserve"> NPDES</w:t>
      </w:r>
      <w:r>
        <w:t xml:space="preserve"> </w:t>
      </w:r>
      <w:r w:rsidRPr="00C72715">
        <w:rPr>
          <w:rStyle w:val="Emphasis"/>
        </w:rPr>
        <w:t>permit</w:t>
      </w:r>
      <w:r>
        <w:t xml:space="preserve">. 136 </w:t>
      </w:r>
      <w:r w:rsidRPr="00C72715">
        <w:t>Notably, the EPA is already obligated to obtain this information pursuant to the settlement with the environmental petitioners in National Pork Producers. 137 The EPA has requested comments on its</w:t>
      </w:r>
      <w:r>
        <w:t xml:space="preserve"> "co-proposal" to either "obtain certain identifying information from all CAFOs" or "use the authority of CWA section 308 to obtain this information from CAFOs that fall within areas" in locations with [*340] water quality problems. 138 </w:t>
      </w:r>
      <w:r w:rsidRPr="00C72715">
        <w:rPr>
          <w:rStyle w:val="StyleUnderline"/>
        </w:rPr>
        <w:t>By gathering</w:t>
      </w:r>
      <w:r>
        <w:t xml:space="preserve"> this </w:t>
      </w:r>
      <w:r w:rsidRPr="00C72715">
        <w:rPr>
          <w:rStyle w:val="StyleUnderline"/>
        </w:rPr>
        <w:t>information</w:t>
      </w:r>
      <w:r>
        <w:t xml:space="preserve"> and more </w:t>
      </w:r>
      <w:r w:rsidRPr="00C72715">
        <w:rPr>
          <w:rStyle w:val="StyleUnderline"/>
        </w:rPr>
        <w:t>on CAFOs</w:t>
      </w:r>
      <w:r>
        <w:t xml:space="preserve">, the </w:t>
      </w:r>
      <w:r w:rsidRPr="00C72715">
        <w:rPr>
          <w:rStyle w:val="StyleUnderline"/>
        </w:rPr>
        <w:t>EPA will be able to determine not only where CAFOs are located, but also which are polluting.</w:t>
      </w:r>
    </w:p>
    <w:p w14:paraId="669A747C" w14:textId="77777777" w:rsidR="006C413A" w:rsidRPr="00C72715" w:rsidRDefault="006C413A" w:rsidP="006C413A">
      <w:r w:rsidRPr="00C72715">
        <w:rPr>
          <w:rStyle w:val="Emphasis"/>
        </w:rPr>
        <w:t>Bringing NSR-coal-power-plant-scale enforcement actions against CAFOs</w:t>
      </w:r>
      <w:r>
        <w:t xml:space="preserve"> </w:t>
      </w:r>
      <w:r w:rsidRPr="00C72715">
        <w:rPr>
          <w:rStyle w:val="StyleUnderline"/>
        </w:rPr>
        <w:t xml:space="preserve">would </w:t>
      </w:r>
      <w:r w:rsidRPr="00C72715">
        <w:rPr>
          <w:rStyle w:val="Emphasis"/>
        </w:rPr>
        <w:t>solve</w:t>
      </w:r>
      <w:r w:rsidRPr="00C72715">
        <w:rPr>
          <w:rStyle w:val="StyleUnderline"/>
        </w:rPr>
        <w:t xml:space="preserve"> many of the </w:t>
      </w:r>
      <w:r w:rsidRPr="00C72715">
        <w:rPr>
          <w:rStyle w:val="Emphasis"/>
        </w:rPr>
        <w:t>problems of disparate enforcement</w:t>
      </w:r>
      <w:r>
        <w:t xml:space="preserve"> </w:t>
      </w:r>
      <w:r w:rsidRPr="00C72715">
        <w:rPr>
          <w:rStyle w:val="StyleUnderline"/>
        </w:rPr>
        <w:t xml:space="preserve">and </w:t>
      </w:r>
      <w:r w:rsidRPr="00C72715">
        <w:rPr>
          <w:rStyle w:val="Emphasis"/>
        </w:rPr>
        <w:t>compliance</w:t>
      </w:r>
      <w:r>
        <w:t xml:space="preserve"> </w:t>
      </w:r>
      <w:r w:rsidRPr="00C72715">
        <w:rPr>
          <w:rStyle w:val="Emphasis"/>
        </w:rPr>
        <w:t>across states</w:t>
      </w:r>
      <w:r>
        <w:t xml:space="preserve">. </w:t>
      </w:r>
      <w:r w:rsidRPr="00C72715">
        <w:rPr>
          <w:rStyle w:val="StyleUnderline"/>
        </w:rPr>
        <w:t xml:space="preserve">After collecting </w:t>
      </w:r>
      <w:r w:rsidRPr="00C72715">
        <w:rPr>
          <w:rStyle w:val="Emphasis"/>
        </w:rPr>
        <w:t>information</w:t>
      </w:r>
      <w:r>
        <w:t xml:space="preserve"> </w:t>
      </w:r>
      <w:r w:rsidRPr="00C72715">
        <w:rPr>
          <w:rStyle w:val="StyleUnderline"/>
        </w:rPr>
        <w:t>on CAFO locations and the water quality surrounding those CAFOs</w:t>
      </w:r>
      <w:r>
        <w:t xml:space="preserve">, the </w:t>
      </w:r>
      <w:r w:rsidRPr="00C72715">
        <w:rPr>
          <w:rStyle w:val="StyleUnderline"/>
        </w:rPr>
        <w:t xml:space="preserve">EPA can pursue a </w:t>
      </w:r>
      <w:r w:rsidRPr="00C72715">
        <w:rPr>
          <w:rStyle w:val="Emphasis"/>
        </w:rPr>
        <w:t>comprehensive strategy</w:t>
      </w:r>
      <w:r w:rsidRPr="00C72715">
        <w:rPr>
          <w:rStyle w:val="StyleUnderline"/>
        </w:rPr>
        <w:t xml:space="preserve"> of </w:t>
      </w:r>
      <w:r w:rsidRPr="00C72715">
        <w:rPr>
          <w:rStyle w:val="Emphasis"/>
        </w:rPr>
        <w:t>enforcement actions across the nation.</w:t>
      </w:r>
      <w:r>
        <w:t xml:space="preserve"> </w:t>
      </w:r>
      <w:r w:rsidRPr="00C72715">
        <w:rPr>
          <w:rStyle w:val="StyleUnderline"/>
        </w:rPr>
        <w:t xml:space="preserve">Indeed, by acting in this manner the EPA could "use its enforcement authority to </w:t>
      </w:r>
      <w:r w:rsidRPr="00C72715">
        <w:rPr>
          <w:rStyle w:val="Emphasis"/>
        </w:rPr>
        <w:t>bring substantial cases</w:t>
      </w:r>
      <w:r>
        <w:t xml:space="preserve"> </w:t>
      </w:r>
      <w:r w:rsidRPr="00C72715">
        <w:rPr>
          <w:rStyle w:val="StyleUnderline"/>
        </w:rPr>
        <w:t xml:space="preserve">carrying </w:t>
      </w:r>
      <w:r w:rsidRPr="00C72715">
        <w:rPr>
          <w:rStyle w:val="Emphasis"/>
        </w:rPr>
        <w:t>significant risk for companies</w:t>
      </w:r>
      <w:r>
        <w:t xml:space="preserve">, </w:t>
      </w:r>
      <w:r w:rsidRPr="00C72715">
        <w:rPr>
          <w:rStyle w:val="StyleUnderline"/>
        </w:rPr>
        <w:t xml:space="preserve">[the EPA] can </w:t>
      </w:r>
      <w:r w:rsidRPr="00C72715">
        <w:rPr>
          <w:rStyle w:val="Emphasis"/>
        </w:rPr>
        <w:t>force consent decrees or settlements</w:t>
      </w:r>
      <w:r w:rsidRPr="00C72715">
        <w:rPr>
          <w:rStyle w:val="StyleUnderline"/>
        </w:rPr>
        <w:t xml:space="preserve"> </w:t>
      </w:r>
      <w:r w:rsidRPr="00C72715">
        <w:rPr>
          <w:rStyle w:val="Emphasis"/>
        </w:rPr>
        <w:t>requiring application of stringent new limits or controls</w:t>
      </w:r>
      <w:r w:rsidRPr="00C72715">
        <w:rPr>
          <w:rStyle w:val="StyleUnderline"/>
        </w:rPr>
        <w:t>."</w:t>
      </w:r>
      <w:r>
        <w:t xml:space="preserve"> 139 </w:t>
      </w:r>
      <w:r w:rsidRPr="00C72715">
        <w:rPr>
          <w:rStyle w:val="StyleUnderline"/>
        </w:rPr>
        <w:t xml:space="preserve">These </w:t>
      </w:r>
      <w:r w:rsidRPr="00C72715">
        <w:rPr>
          <w:rStyle w:val="Emphasis"/>
        </w:rPr>
        <w:t>settlements</w:t>
      </w:r>
      <w:r w:rsidRPr="00C72715">
        <w:rPr>
          <w:rStyle w:val="StyleUnderline"/>
        </w:rPr>
        <w:t xml:space="preserve"> could have </w:t>
      </w:r>
      <w:r w:rsidRPr="00C72715">
        <w:rPr>
          <w:rStyle w:val="Emphasis"/>
        </w:rPr>
        <w:t>resounding effects</w:t>
      </w:r>
      <w:r w:rsidRPr="00C72715">
        <w:rPr>
          <w:rStyle w:val="StyleUnderline"/>
        </w:rPr>
        <w:t xml:space="preserve">; when companies agree to stringent pollution control measures in settlements, the public and the EPA </w:t>
      </w:r>
      <w:r w:rsidRPr="00C72715">
        <w:rPr>
          <w:rStyle w:val="Emphasis"/>
        </w:rPr>
        <w:t>pressure the rest of the industry</w:t>
      </w:r>
      <w:r w:rsidRPr="00C72715">
        <w:rPr>
          <w:rStyle w:val="StyleUnderline"/>
        </w:rPr>
        <w:t xml:space="preserve"> to </w:t>
      </w:r>
      <w:r w:rsidRPr="00C72715">
        <w:rPr>
          <w:rStyle w:val="Emphasis"/>
        </w:rPr>
        <w:t>achieve similar environmental results</w:t>
      </w:r>
      <w:r>
        <w:t xml:space="preserve">. 140 </w:t>
      </w:r>
      <w:r w:rsidRPr="00C72715">
        <w:rPr>
          <w:rStyle w:val="StyleUnderline"/>
        </w:rPr>
        <w:t xml:space="preserve">A large-scale enforcement initiative could </w:t>
      </w:r>
      <w:r w:rsidRPr="00C72715">
        <w:rPr>
          <w:rStyle w:val="Emphasis"/>
        </w:rPr>
        <w:t>raise the political profile</w:t>
      </w:r>
      <w:r>
        <w:t xml:space="preserve"> </w:t>
      </w:r>
      <w:r w:rsidRPr="00C72715">
        <w:rPr>
          <w:rStyle w:val="StyleUnderline"/>
        </w:rPr>
        <w:t>of CAFO water pollution and, through media attention and political pressure, could encourage</w:t>
      </w:r>
      <w:r>
        <w:t xml:space="preserve"> </w:t>
      </w:r>
      <w:r w:rsidRPr="00C72715">
        <w:rPr>
          <w:rStyle w:val="Emphasis"/>
        </w:rPr>
        <w:t>noncompliant</w:t>
      </w:r>
      <w:r>
        <w:t xml:space="preserve"> </w:t>
      </w:r>
      <w:r w:rsidRPr="00C72715">
        <w:rPr>
          <w:rStyle w:val="StyleUnderline"/>
        </w:rPr>
        <w:t xml:space="preserve">CAFOs to </w:t>
      </w:r>
      <w:r w:rsidRPr="00C72715">
        <w:rPr>
          <w:rStyle w:val="Emphasis"/>
        </w:rPr>
        <w:t>improve their environmental record</w:t>
      </w:r>
      <w:r>
        <w:t xml:space="preserve">. </w:t>
      </w:r>
      <w:r w:rsidRPr="00C72715">
        <w:rPr>
          <w:rStyle w:val="StyleUnderline"/>
        </w:rPr>
        <w:t xml:space="preserve">Finally, a </w:t>
      </w:r>
      <w:r w:rsidRPr="00C72715">
        <w:rPr>
          <w:rStyle w:val="Emphasis"/>
        </w:rPr>
        <w:t>large-scale federal enforcement</w:t>
      </w:r>
      <w:r w:rsidRPr="00C72715">
        <w:rPr>
          <w:rStyle w:val="StyleUnderline"/>
        </w:rPr>
        <w:t xml:space="preserve"> initiative would </w:t>
      </w:r>
      <w:r w:rsidRPr="00C72715">
        <w:rPr>
          <w:rStyle w:val="Emphasis"/>
        </w:rPr>
        <w:t>stop the "race to the bottom</w:t>
      </w:r>
      <w:r>
        <w:t xml:space="preserve">" 141 </w:t>
      </w:r>
      <w:r w:rsidRPr="00C72715">
        <w:rPr>
          <w:rStyle w:val="StyleUnderline"/>
        </w:rPr>
        <w:t xml:space="preserve">that is </w:t>
      </w:r>
      <w:r w:rsidRPr="00C72715">
        <w:rPr>
          <w:rStyle w:val="Emphasis"/>
        </w:rPr>
        <w:t>created when states do not bring enforcement actions against CAFOs</w:t>
      </w:r>
      <w:r w:rsidRPr="00C72715">
        <w:rPr>
          <w:rStyle w:val="StyleUnderline"/>
        </w:rPr>
        <w:t xml:space="preserve"> for </w:t>
      </w:r>
      <w:r w:rsidRPr="00C72715">
        <w:rPr>
          <w:rStyle w:val="Emphasis"/>
        </w:rPr>
        <w:t>fear of driving the CAFOs and associated jobs to other states</w:t>
      </w:r>
      <w:r>
        <w:t xml:space="preserve"> </w:t>
      </w:r>
      <w:r w:rsidRPr="00C72715">
        <w:rPr>
          <w:rStyle w:val="StyleUnderline"/>
        </w:rPr>
        <w:t xml:space="preserve">that </w:t>
      </w:r>
      <w:r w:rsidRPr="00C72715">
        <w:rPr>
          <w:rStyle w:val="Emphasis"/>
        </w:rPr>
        <w:t>do not regulate as rigorously</w:t>
      </w:r>
      <w:r w:rsidRPr="00C72715">
        <w:t>.</w:t>
      </w:r>
    </w:p>
    <w:p w14:paraId="4E73B43A" w14:textId="77777777" w:rsidR="006C413A" w:rsidRPr="0070696C" w:rsidRDefault="006C413A" w:rsidP="006C413A"/>
    <w:p w14:paraId="47D60696" w14:textId="77777777" w:rsidR="006C413A" w:rsidRPr="00D048E9" w:rsidRDefault="006C413A" w:rsidP="006C413A"/>
    <w:p w14:paraId="7069A463" w14:textId="4AFDB62B" w:rsidR="00187F05" w:rsidRDefault="006C413A" w:rsidP="00187F05">
      <w:pPr>
        <w:pStyle w:val="Heading3"/>
      </w:pPr>
      <w:r>
        <w:t>--</w:t>
      </w:r>
      <w:r w:rsidR="00496525">
        <w:t>AT: Plan Not Sufficient</w:t>
      </w:r>
    </w:p>
    <w:p w14:paraId="1FD45590" w14:textId="77777777" w:rsidR="00187F05" w:rsidRPr="00774CA3" w:rsidRDefault="00187F05" w:rsidP="00187F05">
      <w:pPr>
        <w:pStyle w:val="Heading4"/>
      </w:pPr>
      <w:r>
        <w:t xml:space="preserve">Effective NPDES permitting </w:t>
      </w:r>
      <w:r>
        <w:rPr>
          <w:u w:val="single"/>
        </w:rPr>
        <w:t>solves</w:t>
      </w:r>
      <w:r>
        <w:t xml:space="preserve"> the advantages—It </w:t>
      </w:r>
      <w:r w:rsidRPr="00774CA3">
        <w:rPr>
          <w:u w:val="single"/>
        </w:rPr>
        <w:t>directly caps</w:t>
      </w:r>
      <w:r>
        <w:t xml:space="preserve"> how much pollution permitted CAFOs can </w:t>
      </w:r>
      <w:r>
        <w:rPr>
          <w:u w:val="single"/>
        </w:rPr>
        <w:t>produce</w:t>
      </w:r>
      <w:r>
        <w:t xml:space="preserve"> and attaches design restrictions, monitoring, and enforcement measures to ensure that. The </w:t>
      </w:r>
      <w:r w:rsidRPr="00774CA3">
        <w:rPr>
          <w:u w:val="single"/>
        </w:rPr>
        <w:t>problem</w:t>
      </w:r>
      <w:r>
        <w:t xml:space="preserve"> is that </w:t>
      </w:r>
      <w:r w:rsidRPr="00774CA3">
        <w:rPr>
          <w:u w:val="single"/>
        </w:rPr>
        <w:t>most</w:t>
      </w:r>
      <w:r>
        <w:t xml:space="preserve"> CAFOs are </w:t>
      </w:r>
      <w:r w:rsidRPr="00774CA3">
        <w:rPr>
          <w:u w:val="single"/>
        </w:rPr>
        <w:t>not currently covered</w:t>
      </w:r>
      <w:r>
        <w:t>.</w:t>
      </w:r>
    </w:p>
    <w:p w14:paraId="2FE348DC" w14:textId="77777777" w:rsidR="00187F05" w:rsidRDefault="00187F05" w:rsidP="00187F05">
      <w:r w:rsidRPr="00D72DED">
        <w:rPr>
          <w:rStyle w:val="Style13ptBold"/>
        </w:rPr>
        <w:t>McLaren 15</w:t>
      </w:r>
      <w:r>
        <w:t xml:space="preserve"> – J.D., </w:t>
      </w:r>
      <w:r w:rsidRPr="00D72DED">
        <w:t>cum laude, Lewis &amp; Clark Law School, 2014</w:t>
      </w:r>
      <w:r>
        <w:t>, and B.S. in Environmental Sciences</w:t>
      </w:r>
    </w:p>
    <w:p w14:paraId="3D6EE7B4" w14:textId="77777777" w:rsidR="00187F05" w:rsidRDefault="00187F05" w:rsidP="00187F05">
      <w:r>
        <w:t xml:space="preserve">William M., </w:t>
      </w:r>
      <w:r w:rsidRPr="00D72DED">
        <w:t>"The Death of the Duty to Apply: Limitations to CAFO Oversight Folowing Waterkeeper &amp; National Pork Producers," Journal of Animal &amp; Natural Resource Law 11 (2015): 87-114</w:t>
      </w:r>
      <w:r>
        <w:t>. HeinOnline.</w:t>
      </w:r>
    </w:p>
    <w:p w14:paraId="62BBBEAD" w14:textId="77777777" w:rsidR="00187F05" w:rsidRPr="006E1202" w:rsidRDefault="00187F05" w:rsidP="00187F05">
      <w:pPr>
        <w:rPr>
          <w:sz w:val="16"/>
        </w:rPr>
      </w:pPr>
      <w:r w:rsidRPr="00936451">
        <w:rPr>
          <w:rStyle w:val="Emphasis"/>
        </w:rPr>
        <w:t>As significant as these CAFO-based environmental maladies may be</w:t>
      </w:r>
      <w:r w:rsidRPr="006E1202">
        <w:rPr>
          <w:rStyle w:val="StyleUnderline"/>
        </w:rPr>
        <w:t xml:space="preserve">, a </w:t>
      </w:r>
      <w:r w:rsidRPr="00936451">
        <w:rPr>
          <w:rStyle w:val="Emphasis"/>
        </w:rPr>
        <w:t>regulatory structure</w:t>
      </w:r>
      <w:r w:rsidRPr="006E1202">
        <w:rPr>
          <w:rStyle w:val="StyleUnderline"/>
        </w:rPr>
        <w:t xml:space="preserve"> that offers both flexibility and consistency </w:t>
      </w:r>
      <w:r w:rsidRPr="00936451">
        <w:rPr>
          <w:rStyle w:val="Emphasis"/>
        </w:rPr>
        <w:t>can make significant strides toward thorough mitigation of their detrimental effects on the nation's waters</w:t>
      </w:r>
      <w:r w:rsidRPr="006E1202">
        <w:rPr>
          <w:sz w:val="16"/>
        </w:rPr>
        <w:t xml:space="preserve">. While </w:t>
      </w:r>
      <w:r w:rsidRPr="006E1202">
        <w:rPr>
          <w:rStyle w:val="StyleUnderline"/>
        </w:rPr>
        <w:t xml:space="preserve">the </w:t>
      </w:r>
      <w:r w:rsidRPr="00936451">
        <w:rPr>
          <w:rStyle w:val="Emphasis"/>
        </w:rPr>
        <w:t>NPDES permitting regime</w:t>
      </w:r>
      <w:r w:rsidRPr="00936451">
        <w:rPr>
          <w:rStyle w:val="StyleUnderline"/>
        </w:rPr>
        <w:t>, implemented</w:t>
      </w:r>
      <w:r w:rsidRPr="006E1202">
        <w:rPr>
          <w:rStyle w:val="StyleUnderline"/>
        </w:rPr>
        <w:t xml:space="preserve"> under the CWA and enforced by EPA</w:t>
      </w:r>
      <w:r w:rsidRPr="006E1202">
        <w:rPr>
          <w:sz w:val="16"/>
        </w:rPr>
        <w:t xml:space="preserve">, has been met with complete acceptance in the private sector, it </w:t>
      </w:r>
      <w:r w:rsidRPr="006E1202">
        <w:rPr>
          <w:rStyle w:val="StyleUnderline"/>
        </w:rPr>
        <w:t xml:space="preserve">remains the </w:t>
      </w:r>
      <w:r w:rsidRPr="006E1202">
        <w:rPr>
          <w:rStyle w:val="Emphasis"/>
        </w:rPr>
        <w:t>principal line of environmental defense against the externalities borne of unregulated CAFOs</w:t>
      </w:r>
      <w:r w:rsidRPr="006E1202">
        <w:rPr>
          <w:sz w:val="16"/>
        </w:rPr>
        <w:t>. Because this limited regulatory structure is unlikely to change, these realities will continue affect not only environmental and public interests, but also members of the CAFO industry who tend to play by the regulatory book.</w:t>
      </w:r>
    </w:p>
    <w:p w14:paraId="578EEE54" w14:textId="77777777" w:rsidR="00187F05" w:rsidRPr="006E1202" w:rsidRDefault="00187F05" w:rsidP="00187F05">
      <w:pPr>
        <w:rPr>
          <w:sz w:val="16"/>
        </w:rPr>
      </w:pPr>
      <w:r w:rsidRPr="006E1202">
        <w:rPr>
          <w:sz w:val="16"/>
        </w:rPr>
        <w:t>III.THE REGULATORY FRAMEWORK</w:t>
      </w:r>
    </w:p>
    <w:p w14:paraId="2159F38B" w14:textId="77777777" w:rsidR="00187F05" w:rsidRPr="006E1202" w:rsidRDefault="00187F05" w:rsidP="00187F05">
      <w:pPr>
        <w:rPr>
          <w:sz w:val="16"/>
        </w:rPr>
      </w:pPr>
      <w:r w:rsidRPr="006E1202">
        <w:rPr>
          <w:sz w:val="16"/>
        </w:rPr>
        <w:t xml:space="preserve">General federal environmental regulation in the United States has a storied past, and the regulation of pollutants entering the nation's waters is no exception. </w:t>
      </w:r>
      <w:r w:rsidRPr="006E1202">
        <w:rPr>
          <w:rStyle w:val="StyleUnderline"/>
        </w:rPr>
        <w:t xml:space="preserve">With many of the nation's waterways still impaired, the importance of a stable and evenhanded regulatory regime is </w:t>
      </w:r>
      <w:r w:rsidRPr="006E1202">
        <w:rPr>
          <w:rStyle w:val="Emphasis"/>
        </w:rPr>
        <w:t>immeasurable</w:t>
      </w:r>
      <w:r w:rsidRPr="006E1202">
        <w:rPr>
          <w:sz w:val="16"/>
        </w:rPr>
        <w:t xml:space="preserve">. 81 </w:t>
      </w:r>
      <w:r w:rsidRPr="006E1202">
        <w:rPr>
          <w:rStyle w:val="StyleUnderline"/>
        </w:rPr>
        <w:t>The CWA and the NPDES program were not the first federal attempts to implement water quality requirements and control pollutant discharge</w:t>
      </w:r>
      <w:r w:rsidRPr="006E1202">
        <w:rPr>
          <w:sz w:val="16"/>
        </w:rPr>
        <w:t xml:space="preserve"> into the nation's waters, </w:t>
      </w:r>
      <w:r w:rsidRPr="006E1202">
        <w:rPr>
          <w:rStyle w:val="StyleUnderline"/>
        </w:rPr>
        <w:t>but they</w:t>
      </w:r>
      <w:r w:rsidRPr="006E1202">
        <w:rPr>
          <w:sz w:val="16"/>
        </w:rPr>
        <w:t xml:space="preserve"> </w:t>
      </w:r>
      <w:r w:rsidRPr="00936451">
        <w:rPr>
          <w:rStyle w:val="StyleUnderline"/>
        </w:rPr>
        <w:t>have undoubtedly been</w:t>
      </w:r>
      <w:r w:rsidRPr="006E1202">
        <w:rPr>
          <w:rStyle w:val="StyleUnderline"/>
        </w:rPr>
        <w:t xml:space="preserve"> the </w:t>
      </w:r>
      <w:r w:rsidRPr="006E1202">
        <w:rPr>
          <w:rStyle w:val="Emphasis"/>
        </w:rPr>
        <w:t>most persistent and successful</w:t>
      </w:r>
      <w:r w:rsidRPr="006E1202">
        <w:rPr>
          <w:sz w:val="16"/>
        </w:rPr>
        <w:t xml:space="preserve">. 82 </w:t>
      </w:r>
      <w:r w:rsidRPr="00936451">
        <w:rPr>
          <w:rStyle w:val="StyleUnderline"/>
        </w:rPr>
        <w:t xml:space="preserve">Effectively, the </w:t>
      </w:r>
      <w:r w:rsidRPr="00936451">
        <w:rPr>
          <w:rStyle w:val="Emphasis"/>
        </w:rPr>
        <w:t>CWA assures</w:t>
      </w:r>
      <w:r w:rsidRPr="00936451">
        <w:rPr>
          <w:rStyle w:val="StyleUnderline"/>
        </w:rPr>
        <w:t xml:space="preserve"> that the</w:t>
      </w:r>
      <w:r w:rsidRPr="006E1202">
        <w:rPr>
          <w:rStyle w:val="StyleUnderline"/>
        </w:rPr>
        <w:t xml:space="preserve"> </w:t>
      </w:r>
      <w:r w:rsidRPr="00936451">
        <w:rPr>
          <w:rStyle w:val="Emphasis"/>
        </w:rPr>
        <w:t>amount of pollution that CAFOs</w:t>
      </w:r>
      <w:r w:rsidRPr="006E1202">
        <w:rPr>
          <w:sz w:val="16"/>
        </w:rPr>
        <w:t xml:space="preserve">, among others, </w:t>
      </w:r>
      <w:r w:rsidRPr="00936451">
        <w:rPr>
          <w:rStyle w:val="Emphasis"/>
        </w:rPr>
        <w:t>are permitted to produce</w:t>
      </w:r>
      <w:r w:rsidRPr="006E1202">
        <w:rPr>
          <w:rStyle w:val="StyleUnderline"/>
        </w:rPr>
        <w:t xml:space="preserve"> is </w:t>
      </w:r>
      <w:r w:rsidRPr="00936451">
        <w:rPr>
          <w:rStyle w:val="Emphasis"/>
        </w:rPr>
        <w:t>bridled</w:t>
      </w:r>
      <w:r w:rsidRPr="006E1202">
        <w:rPr>
          <w:rStyle w:val="StyleUnderline"/>
        </w:rPr>
        <w:t xml:space="preserve"> by a set of </w:t>
      </w:r>
      <w:r w:rsidRPr="00936451">
        <w:rPr>
          <w:rStyle w:val="StyleUnderline"/>
        </w:rPr>
        <w:t>uniform standards</w:t>
      </w:r>
      <w:r w:rsidRPr="006E1202">
        <w:rPr>
          <w:rStyle w:val="StyleUnderline"/>
        </w:rPr>
        <w:t>.</w:t>
      </w:r>
      <w:r w:rsidRPr="006E1202">
        <w:rPr>
          <w:sz w:val="16"/>
        </w:rPr>
        <w:t xml:space="preserve">83 </w:t>
      </w:r>
      <w:r w:rsidRPr="00936451">
        <w:rPr>
          <w:rStyle w:val="StyleUnderline"/>
        </w:rPr>
        <w:t>These standards may be generalized or individually tailored, based on the</w:t>
      </w:r>
      <w:r w:rsidRPr="006E1202">
        <w:rPr>
          <w:sz w:val="16"/>
        </w:rPr>
        <w:t xml:space="preserve"> regulating body and the regulated </w:t>
      </w:r>
      <w:r w:rsidRPr="00936451">
        <w:rPr>
          <w:rStyle w:val="StyleUnderline"/>
        </w:rPr>
        <w:t>entity.</w:t>
      </w:r>
      <w:r w:rsidRPr="006E1202">
        <w:rPr>
          <w:sz w:val="16"/>
        </w:rPr>
        <w:t>84 However, this was not always the case.</w:t>
      </w:r>
    </w:p>
    <w:p w14:paraId="12E0EBF9" w14:textId="77777777" w:rsidR="00187F05" w:rsidRPr="00774CA3" w:rsidRDefault="00187F05" w:rsidP="00187F05"/>
    <w:p w14:paraId="59C96614" w14:textId="77777777" w:rsidR="00187F05" w:rsidRPr="001E4E2A" w:rsidRDefault="00187F05" w:rsidP="00187F05">
      <w:pPr>
        <w:pStyle w:val="Heading4"/>
      </w:pPr>
      <w:r>
        <w:t xml:space="preserve">That’s necessary and sufficient to force CAFO compliance—The plan fiats </w:t>
      </w:r>
      <w:r w:rsidRPr="001E4E2A">
        <w:rPr>
          <w:u w:val="single"/>
        </w:rPr>
        <w:t>comprehensive monitoring</w:t>
      </w:r>
      <w:r>
        <w:t xml:space="preserve"> and </w:t>
      </w:r>
      <w:r w:rsidRPr="001E4E2A">
        <w:rPr>
          <w:u w:val="single"/>
        </w:rPr>
        <w:t>enforcement</w:t>
      </w:r>
      <w:r>
        <w:t xml:space="preserve"> actions, which are embedd</w:t>
      </w:r>
      <w:r w:rsidRPr="001E4E2A">
        <w:rPr>
          <w:u w:val="single"/>
        </w:rPr>
        <w:t>ed in the permit requirements</w:t>
      </w:r>
      <w:r>
        <w:t>—That “</w:t>
      </w:r>
      <w:r w:rsidRPr="001E4E2A">
        <w:rPr>
          <w:u w:val="single"/>
        </w:rPr>
        <w:t>transforms</w:t>
      </w:r>
      <w:r>
        <w:t xml:space="preserve"> the current reality” through a range of </w:t>
      </w:r>
      <w:r w:rsidRPr="001E4E2A">
        <w:rPr>
          <w:u w:val="single"/>
        </w:rPr>
        <w:t>direct and indirect</w:t>
      </w:r>
      <w:r>
        <w:t xml:space="preserve"> incentives</w:t>
      </w:r>
    </w:p>
    <w:p w14:paraId="1E5DF711" w14:textId="77777777" w:rsidR="00187F05" w:rsidRDefault="00187F05" w:rsidP="00187F05">
      <w:r w:rsidRPr="00246E24">
        <w:rPr>
          <w:rStyle w:val="Style13ptBold"/>
        </w:rPr>
        <w:t>Ritzel 14</w:t>
      </w:r>
      <w:r>
        <w:t xml:space="preserve"> – </w:t>
      </w:r>
      <w:r w:rsidRPr="00423636">
        <w:t>MPA</w:t>
      </w:r>
      <w:r>
        <w:t xml:space="preserve">, </w:t>
      </w:r>
      <w:r w:rsidRPr="00423636">
        <w:t>Equares Energy Company</w:t>
      </w:r>
    </w:p>
    <w:p w14:paraId="15DC0CF0" w14:textId="77777777" w:rsidR="00187F05" w:rsidRDefault="00187F05" w:rsidP="00187F05">
      <w:r>
        <w:t>Brent, “</w:t>
      </w:r>
      <w:r w:rsidRPr="00423636">
        <w:t>U.S. EPA’s Efforts to Regulate CAFOs</w:t>
      </w:r>
      <w:r>
        <w:t xml:space="preserve">.” </w:t>
      </w:r>
      <w:r w:rsidRPr="00423636">
        <w:t>https://www.researchgate.net/profile/Brent-Ritzel/publication/269474137_US_EPA%27s_Efforts_to_Regulate_Concentrated_Animal_Feeding_Operations_CAFOs/links/54bf323d0cf28ce68e6b45a8/US-EPAs-Efforts-to-Regulate-Concentrated-Animal-Feeding-Operations-CAFOs.pdf</w:t>
      </w:r>
    </w:p>
    <w:p w14:paraId="35E90AC9" w14:textId="77777777" w:rsidR="00187F05" w:rsidRPr="00297401" w:rsidRDefault="00187F05" w:rsidP="00187F05">
      <w:pPr>
        <w:rPr>
          <w:sz w:val="16"/>
        </w:rPr>
      </w:pPr>
      <w:r w:rsidRPr="00297401">
        <w:rPr>
          <w:sz w:val="16"/>
        </w:rPr>
        <w:t>Approaching CAFO Regulations in the Year 2014</w:t>
      </w:r>
    </w:p>
    <w:p w14:paraId="484F9251" w14:textId="77777777" w:rsidR="00187F05" w:rsidRPr="00297401" w:rsidRDefault="00187F05" w:rsidP="00187F05">
      <w:pPr>
        <w:rPr>
          <w:sz w:val="16"/>
        </w:rPr>
      </w:pPr>
      <w:r w:rsidRPr="00077A24">
        <w:rPr>
          <w:rStyle w:val="StyleUnderline"/>
        </w:rPr>
        <w:t xml:space="preserve">To be a fully </w:t>
      </w:r>
      <w:r w:rsidRPr="00077A24">
        <w:rPr>
          <w:rStyle w:val="Emphasis"/>
        </w:rPr>
        <w:t>functioning regulatory body</w:t>
      </w:r>
      <w:r w:rsidRPr="00077A24">
        <w:rPr>
          <w:rStyle w:val="StyleUnderline"/>
        </w:rPr>
        <w:t xml:space="preserve"> the </w:t>
      </w:r>
      <w:r w:rsidRPr="00077A24">
        <w:rPr>
          <w:rStyle w:val="Emphasis"/>
        </w:rPr>
        <w:t>EPA needs greater accessibility</w:t>
      </w:r>
      <w:r w:rsidRPr="00297401">
        <w:rPr>
          <w:sz w:val="16"/>
        </w:rPr>
        <w:t xml:space="preserve"> to </w:t>
      </w:r>
      <w:r w:rsidRPr="00297401">
        <w:rPr>
          <w:rStyle w:val="StyleUnderline"/>
        </w:rPr>
        <w:t>info</w:t>
      </w:r>
      <w:r w:rsidRPr="00297401">
        <w:rPr>
          <w:sz w:val="16"/>
        </w:rPr>
        <w:t xml:space="preserve">rmation </w:t>
      </w:r>
      <w:r w:rsidRPr="00297401">
        <w:rPr>
          <w:rStyle w:val="StyleUnderline"/>
        </w:rPr>
        <w:t>and data regarding CAFOs,</w:t>
      </w:r>
      <w:r w:rsidRPr="00297401">
        <w:rPr>
          <w:sz w:val="16"/>
        </w:rPr>
        <w:t xml:space="preserve"> preferably by watershed area, including detailed reports on all waste produced and discharged by a CAFO site. </w:t>
      </w:r>
      <w:r w:rsidRPr="00297401">
        <w:rPr>
          <w:rStyle w:val="StyleUnderline"/>
        </w:rPr>
        <w:t xml:space="preserve">One strategy that would greatly assist in this is </w:t>
      </w:r>
      <w:r w:rsidRPr="00297401">
        <w:rPr>
          <w:rStyle w:val="Emphasis"/>
        </w:rPr>
        <w:t>requiring more CAFOs to obtain NPDES permits</w:t>
      </w:r>
      <w:r w:rsidRPr="00297401">
        <w:rPr>
          <w:sz w:val="16"/>
        </w:rPr>
        <w:t xml:space="preserve">. Of course </w:t>
      </w:r>
      <w:r w:rsidRPr="00077A24">
        <w:rPr>
          <w:rStyle w:val="Emphasis"/>
        </w:rPr>
        <w:t>past efforts have been met with lawsuits</w:t>
      </w:r>
      <w:r w:rsidRPr="00297401">
        <w:rPr>
          <w:sz w:val="16"/>
        </w:rPr>
        <w:t xml:space="preserve">, </w:t>
      </w:r>
      <w:r w:rsidRPr="00077A24">
        <w:rPr>
          <w:rStyle w:val="StyleUnderline"/>
        </w:rPr>
        <w:t xml:space="preserve">but </w:t>
      </w:r>
      <w:r w:rsidRPr="00077A24">
        <w:rPr>
          <w:rStyle w:val="Emphasis"/>
        </w:rPr>
        <w:t>getting more CAFOs permitted</w:t>
      </w:r>
      <w:r w:rsidRPr="00297401">
        <w:rPr>
          <w:rStyle w:val="StyleUnderline"/>
        </w:rPr>
        <w:t xml:space="preserve"> would be a </w:t>
      </w:r>
      <w:r w:rsidRPr="00077A24">
        <w:rPr>
          <w:rStyle w:val="StyleUnderline"/>
        </w:rPr>
        <w:t xml:space="preserve">large step towards </w:t>
      </w:r>
      <w:r w:rsidRPr="00077A24">
        <w:rPr>
          <w:rStyle w:val="Emphasis"/>
        </w:rPr>
        <w:t>ensuring greater compliance</w:t>
      </w:r>
      <w:r w:rsidRPr="00297401">
        <w:rPr>
          <w:sz w:val="16"/>
        </w:rPr>
        <w:t xml:space="preserve">. Additionally, </w:t>
      </w:r>
      <w:r w:rsidRPr="00077A24">
        <w:rPr>
          <w:rStyle w:val="Emphasis"/>
        </w:rPr>
        <w:t>requiring that CAFOs take a proactive approach to pollution prevention</w:t>
      </w:r>
      <w:r w:rsidRPr="00077A24">
        <w:rPr>
          <w:rStyle w:val="StyleUnderline"/>
        </w:rPr>
        <w:t xml:space="preserve"> by </w:t>
      </w:r>
      <w:r w:rsidRPr="00077A24">
        <w:rPr>
          <w:rStyle w:val="Emphasis"/>
        </w:rPr>
        <w:t>adopting waste management best practices</w:t>
      </w:r>
      <w:r w:rsidRPr="00297401">
        <w:rPr>
          <w:rStyle w:val="StyleUnderline"/>
        </w:rPr>
        <w:t xml:space="preserve"> is </w:t>
      </w:r>
      <w:r w:rsidRPr="00077A24">
        <w:rPr>
          <w:rStyle w:val="Emphasis"/>
        </w:rPr>
        <w:t>essential</w:t>
      </w:r>
      <w:r w:rsidRPr="00297401">
        <w:rPr>
          <w:rStyle w:val="StyleUnderline"/>
        </w:rPr>
        <w:t xml:space="preserve"> to </w:t>
      </w:r>
      <w:r w:rsidRPr="00077A24">
        <w:rPr>
          <w:rStyle w:val="Emphasis"/>
        </w:rPr>
        <w:t>minimizing the discharge</w:t>
      </w:r>
      <w:r w:rsidRPr="00297401">
        <w:rPr>
          <w:rStyle w:val="StyleUnderline"/>
        </w:rPr>
        <w:t xml:space="preserve"> of contaminants into our environment and</w:t>
      </w:r>
      <w:r w:rsidRPr="00297401">
        <w:rPr>
          <w:sz w:val="16"/>
        </w:rPr>
        <w:t xml:space="preserve"> potentially </w:t>
      </w:r>
      <w:r w:rsidRPr="00077A24">
        <w:rPr>
          <w:rStyle w:val="Emphasis"/>
        </w:rPr>
        <w:t>preventing the input</w:t>
      </w:r>
      <w:r w:rsidRPr="00297401">
        <w:rPr>
          <w:rStyle w:val="StyleUnderline"/>
        </w:rPr>
        <w:t xml:space="preserve"> of “nutrients and toxicants from CAFOs into freshwater and marine ecosystems</w:t>
      </w:r>
      <w:r w:rsidRPr="00297401">
        <w:rPr>
          <w:sz w:val="16"/>
        </w:rPr>
        <w:t>” (Burkholder et al., 2007)</w:t>
      </w:r>
    </w:p>
    <w:p w14:paraId="2FAD0A57" w14:textId="77777777" w:rsidR="00187F05" w:rsidRPr="00297401" w:rsidRDefault="00187F05" w:rsidP="00187F05">
      <w:pPr>
        <w:rPr>
          <w:sz w:val="16"/>
        </w:rPr>
      </w:pPr>
      <w:r w:rsidRPr="00077A24">
        <w:rPr>
          <w:rStyle w:val="StyleUnderline"/>
        </w:rPr>
        <w:t>Rigorous and sustained monitoring of</w:t>
      </w:r>
      <w:r w:rsidRPr="00297401">
        <w:rPr>
          <w:sz w:val="16"/>
        </w:rPr>
        <w:t xml:space="preserve"> impacted ecosystems surrounding </w:t>
      </w:r>
      <w:r w:rsidRPr="00077A24">
        <w:rPr>
          <w:rStyle w:val="StyleUnderline"/>
        </w:rPr>
        <w:t>CAFOs is</w:t>
      </w:r>
      <w:r w:rsidRPr="00297401">
        <w:rPr>
          <w:sz w:val="16"/>
        </w:rPr>
        <w:t xml:space="preserve"> also </w:t>
      </w:r>
      <w:r w:rsidRPr="00077A24">
        <w:rPr>
          <w:rStyle w:val="Emphasis"/>
        </w:rPr>
        <w:t>essential</w:t>
      </w:r>
      <w:r w:rsidRPr="00297401">
        <w:rPr>
          <w:sz w:val="16"/>
        </w:rPr>
        <w:t xml:space="preserve"> </w:t>
      </w:r>
      <w:r w:rsidRPr="00077A24">
        <w:rPr>
          <w:rStyle w:val="StyleUnderline"/>
        </w:rPr>
        <w:t>to provide the data needed for the EPA to engage in comprehensive regulatory activities that allow for the protection of both human and ecosystem health, especially during dramatic precipitation or spill events that create impactful input spikes.</w:t>
      </w:r>
      <w:r w:rsidRPr="00297401">
        <w:rPr>
          <w:sz w:val="16"/>
        </w:rPr>
        <w:t xml:space="preserve"> Burkholder et al. (2007) specify that private well water quality should be programmatically assessed in high- risk areas, while “biomonitoring programs should be designed and implemented to assess actual dose from environmental exposures” (Burkholder et al., 2007). These efforts will allow for a necessary and improved characterization of the major toxicants that affect human and environmental health from CAFOs.</w:t>
      </w:r>
    </w:p>
    <w:p w14:paraId="1C726813" w14:textId="77777777" w:rsidR="00187F05" w:rsidRPr="00297401" w:rsidRDefault="00187F05" w:rsidP="00187F05">
      <w:pPr>
        <w:rPr>
          <w:sz w:val="16"/>
        </w:rPr>
      </w:pPr>
      <w:r w:rsidRPr="00077A24">
        <w:rPr>
          <w:rStyle w:val="StyleUnderline"/>
        </w:rPr>
        <w:t>Catherine Groves</w:t>
      </w:r>
      <w:r w:rsidRPr="00297401">
        <w:rPr>
          <w:sz w:val="16"/>
        </w:rPr>
        <w:t xml:space="preserve"> (2012) </w:t>
      </w:r>
      <w:r w:rsidRPr="00077A24">
        <w:rPr>
          <w:rStyle w:val="StyleUnderline"/>
        </w:rPr>
        <w:t xml:space="preserve">focuses on </w:t>
      </w:r>
      <w:r w:rsidRPr="00077A24">
        <w:rPr>
          <w:rStyle w:val="Emphasis"/>
        </w:rPr>
        <w:t>enforcement as a solution trajectory</w:t>
      </w:r>
      <w:r w:rsidRPr="00297401">
        <w:rPr>
          <w:sz w:val="16"/>
        </w:rPr>
        <w:t xml:space="preserve">, </w:t>
      </w:r>
      <w:r w:rsidRPr="00077A24">
        <w:rPr>
          <w:rStyle w:val="StyleUnderline"/>
        </w:rPr>
        <w:t xml:space="preserve">and heartily recommends that the “EPA initiate a large-scale national enforcement program to </w:t>
      </w:r>
      <w:r w:rsidRPr="00077A24">
        <w:rPr>
          <w:rStyle w:val="Emphasis"/>
        </w:rPr>
        <w:t>regulate polluting CAFOs</w:t>
      </w:r>
      <w:r w:rsidRPr="00297401">
        <w:rPr>
          <w:sz w:val="16"/>
        </w:rPr>
        <w:t xml:space="preserve">, similar to the 1999 Clean Air Act (CAA) New Source Review (NSR) enforcement initiative to regulate coal power plants.” For Groves, </w:t>
      </w:r>
      <w:r w:rsidRPr="00297401">
        <w:rPr>
          <w:rStyle w:val="StyleUnderline"/>
        </w:rPr>
        <w:t xml:space="preserve">the first step toward establishing a more effective national CAFO enforcement </w:t>
      </w:r>
      <w:r w:rsidRPr="00077A24">
        <w:rPr>
          <w:rStyle w:val="StyleUnderline"/>
        </w:rPr>
        <w:t xml:space="preserve">strategy is for the EPA to </w:t>
      </w:r>
      <w:r w:rsidRPr="00077A24">
        <w:rPr>
          <w:rStyle w:val="Emphasis"/>
        </w:rPr>
        <w:t>gather much more information</w:t>
      </w:r>
      <w:r w:rsidRPr="00077A24">
        <w:rPr>
          <w:rStyle w:val="StyleUnderline"/>
        </w:rPr>
        <w:t xml:space="preserve"> about CAFOs “and then bring</w:t>
      </w:r>
      <w:r w:rsidRPr="00297401">
        <w:rPr>
          <w:sz w:val="16"/>
        </w:rPr>
        <w:t xml:space="preserve"> civil </w:t>
      </w:r>
      <w:r w:rsidRPr="001E4E2A">
        <w:rPr>
          <w:rStyle w:val="StyleUnderline"/>
        </w:rPr>
        <w:t>judicial and</w:t>
      </w:r>
      <w:r w:rsidRPr="00297401">
        <w:rPr>
          <w:sz w:val="16"/>
        </w:rPr>
        <w:t xml:space="preserve"> civil </w:t>
      </w:r>
      <w:r w:rsidRPr="001E4E2A">
        <w:rPr>
          <w:rStyle w:val="StyleUnderline"/>
        </w:rPr>
        <w:t>administrative</w:t>
      </w:r>
      <w:r w:rsidRPr="00297401">
        <w:rPr>
          <w:sz w:val="16"/>
        </w:rPr>
        <w:t xml:space="preserve"> </w:t>
      </w:r>
      <w:r w:rsidRPr="00077A24">
        <w:rPr>
          <w:rStyle w:val="Emphasis"/>
        </w:rPr>
        <w:t>enforcement actions</w:t>
      </w:r>
      <w:r w:rsidRPr="00297401">
        <w:rPr>
          <w:rStyle w:val="StyleUnderline"/>
        </w:rPr>
        <w:t xml:space="preserve"> against </w:t>
      </w:r>
      <w:r w:rsidRPr="001E4E2A">
        <w:rPr>
          <w:rStyle w:val="Emphasis"/>
        </w:rPr>
        <w:t>polluting CAFOs</w:t>
      </w:r>
      <w:r w:rsidRPr="00297401">
        <w:rPr>
          <w:sz w:val="16"/>
        </w:rPr>
        <w:t>” (Groves, 2012).</w:t>
      </w:r>
    </w:p>
    <w:p w14:paraId="6C0F6AC7" w14:textId="77777777" w:rsidR="00187F05" w:rsidRDefault="00187F05" w:rsidP="00187F05">
      <w:pPr>
        <w:rPr>
          <w:sz w:val="16"/>
        </w:rPr>
      </w:pPr>
      <w:r w:rsidRPr="00297401">
        <w:rPr>
          <w:sz w:val="16"/>
        </w:rPr>
        <w:t xml:space="preserve">One thing that bringing </w:t>
      </w:r>
      <w:r w:rsidRPr="00077A24">
        <w:rPr>
          <w:rStyle w:val="Emphasis"/>
        </w:rPr>
        <w:t>federal enforcement actions against CAFOs in violation</w:t>
      </w:r>
      <w:r w:rsidRPr="00077A24">
        <w:rPr>
          <w:rStyle w:val="StyleUnderline"/>
        </w:rPr>
        <w:t xml:space="preserve"> would</w:t>
      </w:r>
      <w:r w:rsidRPr="00297401">
        <w:rPr>
          <w:sz w:val="16"/>
        </w:rPr>
        <w:t xml:space="preserve"> do is to </w:t>
      </w:r>
      <w:r w:rsidRPr="00297401">
        <w:rPr>
          <w:rStyle w:val="Emphasis"/>
        </w:rPr>
        <w:t xml:space="preserve">transform the current </w:t>
      </w:r>
      <w:r w:rsidRPr="00077A24">
        <w:rPr>
          <w:rStyle w:val="Emphasis"/>
        </w:rPr>
        <w:t>reality</w:t>
      </w:r>
      <w:r w:rsidRPr="00077A24">
        <w:rPr>
          <w:rStyle w:val="StyleUnderline"/>
        </w:rPr>
        <w:t xml:space="preserve"> of </w:t>
      </w:r>
      <w:r w:rsidRPr="00077A24">
        <w:rPr>
          <w:rStyle w:val="Emphasis"/>
        </w:rPr>
        <w:t>disparate compliance</w:t>
      </w:r>
      <w:r w:rsidRPr="00077A24">
        <w:t xml:space="preserve"> </w:t>
      </w:r>
      <w:r w:rsidRPr="00077A24">
        <w:rPr>
          <w:sz w:val="16"/>
          <w:szCs w:val="16"/>
        </w:rPr>
        <w:t xml:space="preserve">and enforcement across different states. </w:t>
      </w:r>
      <w:r w:rsidRPr="00077A24">
        <w:rPr>
          <w:rStyle w:val="StyleUnderline"/>
        </w:rPr>
        <w:t xml:space="preserve">Additionally, Graves sees this move as essential in </w:t>
      </w:r>
      <w:r w:rsidRPr="00077A24">
        <w:rPr>
          <w:rStyle w:val="Emphasis"/>
        </w:rPr>
        <w:t>raising the awareness of politicians</w:t>
      </w:r>
      <w:r w:rsidRPr="00077A24">
        <w:rPr>
          <w:rStyle w:val="StyleUnderline"/>
        </w:rPr>
        <w:t xml:space="preserve"> regarding the problems and </w:t>
      </w:r>
      <w:r w:rsidRPr="00077A24">
        <w:rPr>
          <w:rStyle w:val="Emphasis"/>
        </w:rPr>
        <w:t>harms</w:t>
      </w:r>
      <w:r w:rsidRPr="00077A24">
        <w:rPr>
          <w:rStyle w:val="StyleUnderline"/>
        </w:rPr>
        <w:t xml:space="preserve"> surrounding </w:t>
      </w:r>
      <w:r w:rsidRPr="00077A24">
        <w:rPr>
          <w:rStyle w:val="Emphasis"/>
        </w:rPr>
        <w:t>voluminous unpermitted pollution discharges</w:t>
      </w:r>
      <w:r w:rsidRPr="00077A24">
        <w:rPr>
          <w:rStyle w:val="StyleUnderline"/>
        </w:rPr>
        <w:t xml:space="preserve"> into our surface and ground water</w:t>
      </w:r>
      <w:r w:rsidRPr="00297401">
        <w:rPr>
          <w:sz w:val="16"/>
        </w:rPr>
        <w:t xml:space="preserve">. </w:t>
      </w:r>
      <w:r w:rsidRPr="00077A24">
        <w:rPr>
          <w:rStyle w:val="StyleUnderline"/>
        </w:rPr>
        <w:t xml:space="preserve">This </w:t>
      </w:r>
      <w:r w:rsidRPr="00077A24">
        <w:rPr>
          <w:rStyle w:val="Emphasis"/>
        </w:rPr>
        <w:t>renewed political pressure, along with the media attention</w:t>
      </w:r>
      <w:r w:rsidRPr="00297401">
        <w:rPr>
          <w:rStyle w:val="StyleUnderline"/>
        </w:rPr>
        <w:t xml:space="preserve"> it would generate, “could </w:t>
      </w:r>
      <w:r w:rsidRPr="00077A24">
        <w:rPr>
          <w:rStyle w:val="Emphasis"/>
        </w:rPr>
        <w:t>force</w:t>
      </w:r>
      <w:r w:rsidRPr="00297401">
        <w:rPr>
          <w:rStyle w:val="StyleUnderline"/>
        </w:rPr>
        <w:t xml:space="preserve"> </w:t>
      </w:r>
      <w:r w:rsidRPr="00077A24">
        <w:rPr>
          <w:rStyle w:val="Emphasis"/>
        </w:rPr>
        <w:t>noncompliant CAFOs</w:t>
      </w:r>
      <w:r w:rsidRPr="00297401">
        <w:rPr>
          <w:rStyle w:val="StyleUnderline"/>
        </w:rPr>
        <w:t xml:space="preserve"> </w:t>
      </w:r>
      <w:r w:rsidRPr="00077A24">
        <w:rPr>
          <w:rStyle w:val="Emphasis"/>
        </w:rPr>
        <w:t>to improve their environmental record</w:t>
      </w:r>
      <w:r w:rsidRPr="00297401">
        <w:rPr>
          <w:sz w:val="16"/>
        </w:rPr>
        <w:t>” (Groves, 2012).</w:t>
      </w:r>
    </w:p>
    <w:p w14:paraId="2680583E" w14:textId="77777777" w:rsidR="00187F05" w:rsidRPr="0098664E" w:rsidRDefault="00187F05" w:rsidP="00187F05"/>
    <w:p w14:paraId="1ACB9C79" w14:textId="51B940F4" w:rsidR="00496525" w:rsidRPr="00EC3CE2" w:rsidRDefault="006C413A" w:rsidP="00496525">
      <w:pPr>
        <w:pStyle w:val="Heading3"/>
      </w:pPr>
      <w:r>
        <w:t>--</w:t>
      </w:r>
      <w:r w:rsidR="00496525">
        <w:t>AT: stormwater exemption/lack of deference kills solvency</w:t>
      </w:r>
    </w:p>
    <w:p w14:paraId="103E8EC6" w14:textId="77777777" w:rsidR="00496525" w:rsidRPr="00EC3CE2" w:rsidRDefault="00496525" w:rsidP="00496525">
      <w:pPr>
        <w:pStyle w:val="Heading4"/>
      </w:pPr>
      <w:r>
        <w:t>Not an alt cause—EPA’s authority is strong, if and only if the plan happens</w:t>
      </w:r>
    </w:p>
    <w:p w14:paraId="4AF7F9FA" w14:textId="77777777" w:rsidR="00496525" w:rsidRPr="00A753CD" w:rsidRDefault="00496525" w:rsidP="00496525">
      <w:pPr>
        <w:rPr>
          <w:rStyle w:val="Style13ptBold"/>
        </w:rPr>
      </w:pPr>
      <w:r>
        <w:rPr>
          <w:rStyle w:val="Style13ptBold"/>
        </w:rPr>
        <w:t>Kenyon 17</w:t>
      </w:r>
      <w:r w:rsidRPr="00A753CD">
        <w:t xml:space="preserve"> –</w:t>
      </w:r>
      <w:r>
        <w:t xml:space="preserve"> then Food Law Legal Fellow at the Nat’l Resources Defense Council (NRDC); JD, NYU Law</w:t>
      </w:r>
    </w:p>
    <w:p w14:paraId="263DC091" w14:textId="77777777" w:rsidR="00496525" w:rsidRDefault="00496525" w:rsidP="00496525">
      <w:r>
        <w:t xml:space="preserve">Emily Kenyon, now Law Fellow, Vermont Legal Aid, former law clerk for the U.S. District Court for the Southern District of New York and the U.S. Court of Appeals for the Second Circuit, ENOUGH OF THIS MANURE: WHY THE EPA NEEDS TO DEFINE THE AGRICULTURAL STORMWATER EXEMPTION TO LIMIT THE “RUNOFF” FROM THE ALT COURT, NYU Law Review, Volume 92, Number 4, Oct. 2017, </w:t>
      </w:r>
      <w:hyperlink r:id="rId57" w:history="1">
        <w:r w:rsidRPr="00920507">
          <w:rPr>
            <w:rStyle w:val="Hyperlink"/>
          </w:rPr>
          <w:t>https://www.nyulawreview.org/wp-content/uploads/2018/08/NYULawReview-92-4-Kenyon.pdf</w:t>
        </w:r>
      </w:hyperlink>
    </w:p>
    <w:p w14:paraId="2A113EDD" w14:textId="77777777" w:rsidR="00496525" w:rsidRPr="00A753CD" w:rsidRDefault="00496525" w:rsidP="00496525"/>
    <w:p w14:paraId="72A562FF" w14:textId="77777777" w:rsidR="00496525" w:rsidRDefault="00496525" w:rsidP="00496525">
      <w:r w:rsidRPr="00A753CD">
        <w:rPr>
          <w:rStyle w:val="StyleUnderline"/>
        </w:rPr>
        <w:t>Before discussing the contours of the EPA’s rulemaking, we must determine the scope of the EPA’s authority and whether the Clean Water Act’s text and/or relevant precedent limit the agency</w:t>
      </w:r>
      <w:r>
        <w:t>. The CWA does not define the agricultural stormwater exemption and the legislative history is scarce. As one court put it, “[t]he legislative history is both sparse and unhelpful, stating only the obvious: that the new language ‘amends Section 502(14), of the Act, by providing that Agricultural Stormwater Discharges are not defined as a point source.’”177</w:t>
      </w:r>
    </w:p>
    <w:p w14:paraId="4DD3D21D" w14:textId="77777777" w:rsidR="00496525" w:rsidRPr="00A753CD" w:rsidRDefault="00496525" w:rsidP="00496525">
      <w:pPr>
        <w:rPr>
          <w:rStyle w:val="StyleUnderline"/>
        </w:rPr>
      </w:pPr>
      <w:r w:rsidRPr="00A753CD">
        <w:rPr>
          <w:rStyle w:val="StyleUnderline"/>
        </w:rPr>
        <w:t>However, the legislative history from the Act’s enactment and the inclusion of CAFOs as a point source suggest that the EPA has expansive authority</w:t>
      </w:r>
      <w:r>
        <w:t xml:space="preserve">. As indicated above, </w:t>
      </w:r>
      <w:r w:rsidRPr="00A753CD">
        <w:rPr>
          <w:rStyle w:val="StyleUnderline"/>
        </w:rPr>
        <w:t>the designation of CAFOs within the statutory definition of a point source evinces a strong Congressional intent to regulate CAFOs</w:t>
      </w:r>
      <w:r>
        <w:t xml:space="preserve">. Senator Dole’s statement during deliberations, </w:t>
      </w:r>
      <w:r w:rsidRPr="00A753CD">
        <w:rPr>
          <w:rStyle w:val="StyleUnderline"/>
        </w:rPr>
        <w:t>the only legislative history that exists</w:t>
      </w:r>
      <w:r>
        <w:t xml:space="preserve">, </w:t>
      </w:r>
      <w:r w:rsidRPr="00A753CD">
        <w:rPr>
          <w:rStyle w:val="StyleUnderline"/>
        </w:rPr>
        <w:t>lends credence to this view.</w:t>
      </w:r>
    </w:p>
    <w:p w14:paraId="52307794" w14:textId="77777777" w:rsidR="00496525" w:rsidRDefault="00496525" w:rsidP="00496525">
      <w:r w:rsidRPr="00A753CD">
        <w:rPr>
          <w:rStyle w:val="StyleUnderline"/>
        </w:rPr>
        <w:t>Animal and poultry waste, until recent years, has not been considered a major pollutant</w:t>
      </w:r>
      <w:r>
        <w:t xml:space="preserve">. </w:t>
      </w:r>
      <w:r w:rsidRPr="00A753CD">
        <w:rPr>
          <w:rStyle w:val="StyleUnderline"/>
        </w:rPr>
        <w:t>Until the past ten</w:t>
      </w:r>
      <w:r>
        <w:t xml:space="preserve"> or fifteen </w:t>
      </w:r>
      <w:r w:rsidRPr="00A753CD">
        <w:rPr>
          <w:rStyle w:val="StyleUnderline"/>
        </w:rPr>
        <w:t>years few problems existed</w:t>
      </w:r>
      <w:r>
        <w:t xml:space="preserve">, because animals were relatively wide-spread on pasture and rangeland and their manure was deposited on the ground to be naturally recycled through the soil and plant cover. . . . </w:t>
      </w:r>
      <w:r w:rsidRPr="00A753CD">
        <w:rPr>
          <w:rStyle w:val="StyleUnderline"/>
        </w:rPr>
        <w:t>The picture has changed dramatically</w:t>
      </w:r>
      <w:r>
        <w:t xml:space="preserve">, however, </w:t>
      </w:r>
      <w:r w:rsidRPr="00A753CD">
        <w:rPr>
          <w:rStyle w:val="StyleUnderline"/>
        </w:rPr>
        <w:t>as</w:t>
      </w:r>
      <w:r>
        <w:t xml:space="preserve"> development of intensive livestock and poultry production on </w:t>
      </w:r>
      <w:r w:rsidRPr="00A753CD">
        <w:t>feedlots</w:t>
      </w:r>
      <w:r>
        <w:t xml:space="preserve"> and in </w:t>
      </w:r>
      <w:r w:rsidRPr="00A753CD">
        <w:rPr>
          <w:rStyle w:val="StyleUnderline"/>
        </w:rPr>
        <w:t xml:space="preserve">modern </w:t>
      </w:r>
      <w:r w:rsidRPr="00A753CD">
        <w:t xml:space="preserve">buildings has </w:t>
      </w:r>
      <w:r w:rsidRPr="00A753CD">
        <w:rPr>
          <w:rStyle w:val="StyleUnderline"/>
        </w:rPr>
        <w:t>created massive concentrations of manure in small areas</w:t>
      </w:r>
      <w:r>
        <w:t>. The recycling capacity of the soil and plant cover to recycle has been surpassed. . . . Precipitation runoff from these areas picks up high concentrations of pollutants, which reduce oxygen levels in receiving streams and lakes and accelerate the eutrophication process. The present situation and the outlook for future developments in livestock and poultry production show that waste management systems are required to prevent wastes generated in concentrated production areas from causing serious harm to surface and ground waters.178</w:t>
      </w:r>
    </w:p>
    <w:p w14:paraId="286848D3" w14:textId="77777777" w:rsidR="00496525" w:rsidRDefault="00496525" w:rsidP="00496525">
      <w:r>
        <w:t>Senator Dole’s conversation with Senator Muskie, a primary sponsor of the bill, is further evidence that Congress granted the EPA significant power to regulate point source pollution.</w:t>
      </w:r>
    </w:p>
    <w:p w14:paraId="43BE9B3F" w14:textId="77777777" w:rsidR="00496525" w:rsidRDefault="00496525" w:rsidP="00496525">
      <w:r>
        <w:t>Mr. DOLE. [T]o what sources of guidance are we to look for further clarification of the terms ‘point source’ and ‘nonpoint source’— especially as related to agriculture?</w:t>
      </w:r>
    </w:p>
    <w:p w14:paraId="02569C81" w14:textId="77777777" w:rsidR="00496525" w:rsidRDefault="00496525" w:rsidP="00496525">
      <w:r>
        <w:t>Mr. MUSKIE. Guidance with respect to the identification of ‘point sources’ and ‘nonpoint sources,’ especially as related to agriculture, will be provided in regulations and guidelines of the Administrator . . . .179</w:t>
      </w:r>
    </w:p>
    <w:p w14:paraId="4FBEA175" w14:textId="77777777" w:rsidR="00496525" w:rsidRDefault="00496525" w:rsidP="00496525">
      <w:r w:rsidRPr="00A753CD">
        <w:rPr>
          <w:rStyle w:val="StyleUnderline"/>
        </w:rPr>
        <w:t>Case law supports this conclusion</w:t>
      </w:r>
      <w:r>
        <w:t xml:space="preserve">. </w:t>
      </w:r>
      <w:r w:rsidRPr="00A753CD">
        <w:rPr>
          <w:rStyle w:val="StyleUnderline"/>
        </w:rPr>
        <w:t>The D.C. Circuit in NRDC v. Costle found “that the power to define point . . . sources is vested in [the] EPA</w:t>
      </w:r>
      <w:r>
        <w:t>.”180</w:t>
      </w:r>
    </w:p>
    <w:p w14:paraId="5F44DFDE" w14:textId="77777777" w:rsidR="00496525" w:rsidRDefault="00496525" w:rsidP="00496525">
      <w:r w:rsidRPr="00A753CD">
        <w:rPr>
          <w:rStyle w:val="StyleUnderline"/>
        </w:rPr>
        <w:t>The Alt court’s interpretation of the agricultural stormwater exemption does not limit the EPA in future rulemakings</w:t>
      </w:r>
      <w:r>
        <w:t xml:space="preserve">. </w:t>
      </w:r>
      <w:r w:rsidRPr="00A753CD">
        <w:rPr>
          <w:rStyle w:val="StyleUnderline"/>
        </w:rPr>
        <w:t>The Supreme Court has established that “[a] court’s prior judicial construction of a statute trumps an agency</w:t>
      </w:r>
      <w:r>
        <w:t xml:space="preserve"> construction otherwise </w:t>
      </w:r>
      <w:r w:rsidRPr="00A753CD">
        <w:rPr>
          <w:rStyle w:val="StyleUnderline"/>
        </w:rPr>
        <w:t>entitled to Chevron deference only if the prior court decision holds that its construction follows from the unambiguous terms of the statute</w:t>
      </w:r>
      <w:r>
        <w:t xml:space="preserve"> and thus leaves no room for agency discretion.”181 </w:t>
      </w:r>
      <w:r w:rsidRPr="00A753CD">
        <w:rPr>
          <w:rStyle w:val="StyleUnderline"/>
        </w:rPr>
        <w:t>To determine if judicial precedent limits an agency’s future rulemaking, two questions must be answered: (1) “[D]id the earlier court assert that its construction of a statutory provision was the only reasonable one?,”</w:t>
      </w:r>
      <w:r>
        <w:t xml:space="preserve"> </w:t>
      </w:r>
      <w:r w:rsidRPr="00A753CD">
        <w:rPr>
          <w:rStyle w:val="StyleUnderline"/>
        </w:rPr>
        <w:t>and (2) “[W]as this assertion a holding?”</w:t>
      </w:r>
      <w:r>
        <w:t xml:space="preserve">182 </w:t>
      </w:r>
      <w:r w:rsidRPr="00A753CD">
        <w:rPr>
          <w:rStyle w:val="StyleUnderline"/>
        </w:rPr>
        <w:t>Prior case law only binds the agency if both questions yield a positive answer.</w:t>
      </w:r>
      <w:r>
        <w:t>183</w:t>
      </w:r>
    </w:p>
    <w:p w14:paraId="704D3ABC" w14:textId="77777777" w:rsidR="00496525" w:rsidRDefault="00496525" w:rsidP="00496525">
      <w:r w:rsidRPr="00A753CD">
        <w:rPr>
          <w:rStyle w:val="StyleUnderline"/>
        </w:rPr>
        <w:t>While the Alt court did not grant the EPA’s interpretation</w:t>
      </w:r>
      <w:r>
        <w:t xml:space="preserve"> Chevron </w:t>
      </w:r>
      <w:r w:rsidRPr="00A753CD">
        <w:rPr>
          <w:rStyle w:val="StyleUnderline"/>
        </w:rPr>
        <w:t>deference, it was not because the court’s construction of the exemption was the only reasonable one</w:t>
      </w:r>
      <w:r>
        <w:t xml:space="preserve">. </w:t>
      </w:r>
      <w:r w:rsidRPr="00A753CD">
        <w:rPr>
          <w:rStyle w:val="StyleUnderline"/>
        </w:rPr>
        <w:t>Instead, it was because the EPA had not promulgated comprehensive regulations</w:t>
      </w:r>
      <w:r>
        <w:t xml:space="preserve">.184 </w:t>
      </w:r>
      <w:r w:rsidRPr="00A753CD">
        <w:rPr>
          <w:rStyle w:val="StyleUnderline"/>
        </w:rPr>
        <w:t>Therefore, this precedent does not limit the EPA in future rulemakings</w:t>
      </w:r>
      <w:r>
        <w:t xml:space="preserve">. </w:t>
      </w:r>
      <w:r w:rsidRPr="00A753CD">
        <w:rPr>
          <w:rStyle w:val="StyleUnderline"/>
        </w:rPr>
        <w:t>Additionally</w:t>
      </w:r>
      <w:r>
        <w:t xml:space="preserve">, the </w:t>
      </w:r>
      <w:r w:rsidRPr="00A753CD">
        <w:rPr>
          <w:rStyle w:val="StyleUnderline"/>
        </w:rPr>
        <w:t>Waterkeeper</w:t>
      </w:r>
      <w:r>
        <w:t xml:space="preserve"> decision does not constrict the EPA because the court </w:t>
      </w:r>
      <w:r w:rsidRPr="00A753CD">
        <w:rPr>
          <w:rStyle w:val="StyleUnderline"/>
        </w:rPr>
        <w:t>granted the EPA’s interpretation Chevron deference</w:t>
      </w:r>
      <w:r w:rsidRPr="00A753CD">
        <w:t>185</w:t>
      </w:r>
      <w:r>
        <w:t xml:space="preserve"> </w:t>
      </w:r>
      <w:r w:rsidRPr="00A753CD">
        <w:rPr>
          <w:rStyle w:val="StyleUnderline"/>
        </w:rPr>
        <w:t>and explicitly stated that the CWA was ambiguous about CAFOs eligibility for the agricultural stormwater exemption.</w:t>
      </w:r>
      <w:r>
        <w:t xml:space="preserve">186 </w:t>
      </w:r>
      <w:r w:rsidRPr="00A753CD">
        <w:rPr>
          <w:rStyle w:val="StyleUnderline"/>
        </w:rPr>
        <w:t>As a result, the EPA has ample authority to define the exemption.</w:t>
      </w:r>
    </w:p>
    <w:p w14:paraId="5DD33E7F" w14:textId="77777777" w:rsidR="00496525" w:rsidRPr="003F19F3" w:rsidRDefault="00496525" w:rsidP="00496525"/>
    <w:p w14:paraId="1757FF3F" w14:textId="77777777" w:rsidR="00496525" w:rsidRDefault="00496525" w:rsidP="00187F05">
      <w:pPr>
        <w:pStyle w:val="Heading3"/>
      </w:pPr>
    </w:p>
    <w:p w14:paraId="0AB430EA" w14:textId="32FB84CB" w:rsidR="00496525" w:rsidRDefault="00CF656D" w:rsidP="00496525">
      <w:pPr>
        <w:pStyle w:val="Heading3"/>
      </w:pPr>
      <w:r>
        <w:t xml:space="preserve">2AC </w:t>
      </w:r>
      <w:r w:rsidR="00496525">
        <w:t>Courts 2AC—Courts Key</w:t>
      </w:r>
    </w:p>
    <w:p w14:paraId="3DC53229" w14:textId="77777777" w:rsidR="00496525" w:rsidRDefault="00496525" w:rsidP="00496525">
      <w:pPr>
        <w:pStyle w:val="Heading4"/>
      </w:pPr>
      <w:r>
        <w:t>The plan’s the only way to provide for systematic regulation of CAFOs --- court action is key</w:t>
      </w:r>
    </w:p>
    <w:p w14:paraId="51222EBA" w14:textId="77777777" w:rsidR="00496525" w:rsidRDefault="00496525" w:rsidP="00496525">
      <w:bookmarkStart w:id="4" w:name="_Hlk74033401"/>
      <w:r w:rsidRPr="00E935D7">
        <w:rPr>
          <w:rStyle w:val="Style13ptBold"/>
        </w:rPr>
        <w:t>Buchanan 18</w:t>
      </w:r>
      <w:r>
        <w:t xml:space="preserve"> –</w:t>
      </w:r>
      <w:r w:rsidRPr="00945ABF">
        <w:t xml:space="preserve"> 2020 Juris Doctorate Candidate at Duquesne University School of Law. She graduated magna cum laude from Mississippi State University's College of Business and Industry in 2002 with an M.B.A. and graduated from Miami University in 1996 with a B.A. in Political Science</w:t>
      </w:r>
    </w:p>
    <w:p w14:paraId="27677BA0" w14:textId="77777777" w:rsidR="00496525" w:rsidRDefault="00496525" w:rsidP="00496525">
      <w:r>
        <w:t>Kelly S., “</w:t>
      </w:r>
      <w:r w:rsidRPr="00945ABF">
        <w:t>Regulation of Contained Animal Feeding Operations through the Clean Water Act,</w:t>
      </w:r>
      <w:r>
        <w:t>”</w:t>
      </w:r>
      <w:r w:rsidRPr="00945ABF">
        <w:t xml:space="preserve"> 6 JOULE: DUQ. ENERGY &amp; ENVTL. L.J. 1 (2018).</w:t>
      </w:r>
      <w:r>
        <w:t xml:space="preserve"> HeinOnline.</w:t>
      </w:r>
    </w:p>
    <w:p w14:paraId="47FE6BBC" w14:textId="77777777" w:rsidR="00496525" w:rsidRPr="008644D8" w:rsidRDefault="00496525" w:rsidP="00496525">
      <w:pPr>
        <w:rPr>
          <w:sz w:val="16"/>
        </w:rPr>
      </w:pPr>
      <w:r w:rsidRPr="008644D8">
        <w:rPr>
          <w:sz w:val="16"/>
        </w:rPr>
        <w:t xml:space="preserve">The CWA was drafted long before the proliferation of CAFOs. Therefore, CAFO Rules can and should take a more stringent interpretation of NPDES permitting pertaining to discharges. While </w:t>
      </w:r>
      <w:r w:rsidRPr="008644D8">
        <w:rPr>
          <w:rStyle w:val="StyleUnderline"/>
        </w:rPr>
        <w:t>the CWA does</w:t>
      </w:r>
      <w:r w:rsidRPr="008644D8">
        <w:rPr>
          <w:sz w:val="16"/>
        </w:rPr>
        <w:t xml:space="preserve"> theoretically </w:t>
      </w:r>
      <w:r w:rsidRPr="008644D8">
        <w:rPr>
          <w:rStyle w:val="StyleUnderline"/>
        </w:rPr>
        <w:t xml:space="preserve">provide for regulation of CAFOs, the interpretations of those requirements have been and continue to be </w:t>
      </w:r>
      <w:r w:rsidRPr="008644D8">
        <w:rPr>
          <w:rStyle w:val="Emphasis"/>
        </w:rPr>
        <w:t>extensively litigated.</w:t>
      </w:r>
      <w:r w:rsidRPr="008644D8">
        <w:rPr>
          <w:sz w:val="16"/>
        </w:rPr>
        <w:t xml:space="preserve"> State agencies and the EPA should play the leading role in establishing CAFO standards. In some states, NPDES permits are the only permits CAFOs are required to have?“ </w:t>
      </w:r>
      <w:r w:rsidRPr="008C59E7">
        <w:rPr>
          <w:rStyle w:val="StyleUnderline"/>
        </w:rPr>
        <w:t>Without an NPDES permit, CAFOs are</w:t>
      </w:r>
      <w:r w:rsidRPr="008644D8">
        <w:rPr>
          <w:sz w:val="16"/>
        </w:rPr>
        <w:t xml:space="preserve"> potentially </w:t>
      </w:r>
      <w:r w:rsidRPr="008C59E7">
        <w:rPr>
          <w:rStyle w:val="Emphasis"/>
        </w:rPr>
        <w:t>not regulated at all</w:t>
      </w:r>
      <w:r w:rsidRPr="008644D8">
        <w:rPr>
          <w:sz w:val="16"/>
        </w:rPr>
        <w:t>.</w:t>
      </w:r>
    </w:p>
    <w:p w14:paraId="0677F77F" w14:textId="77777777" w:rsidR="00496525" w:rsidRPr="00945ABF" w:rsidRDefault="00496525" w:rsidP="00496525">
      <w:pPr>
        <w:rPr>
          <w:sz w:val="16"/>
        </w:rPr>
      </w:pPr>
      <w:r w:rsidRPr="00601C41">
        <w:rPr>
          <w:rStyle w:val="StyleUnderline"/>
        </w:rPr>
        <w:t>The goal of the CWA is to limit</w:t>
      </w:r>
      <w:r w:rsidRPr="00945ABF">
        <w:rPr>
          <w:sz w:val="16"/>
        </w:rPr>
        <w:t xml:space="preserve"> potentially </w:t>
      </w:r>
      <w:r w:rsidRPr="00601C41">
        <w:rPr>
          <w:rStyle w:val="StyleUnderline"/>
        </w:rPr>
        <w:t>hazardous discharge into navigable waters</w:t>
      </w:r>
      <w:r w:rsidRPr="00945ABF">
        <w:rPr>
          <w:sz w:val="16"/>
        </w:rPr>
        <w:t xml:space="preserve"> of the United States. </w:t>
      </w:r>
      <w:r w:rsidRPr="008644D8">
        <w:rPr>
          <w:rStyle w:val="StyleUnderline"/>
        </w:rPr>
        <w:t>Courts</w:t>
      </w:r>
      <w:r w:rsidRPr="00945ABF">
        <w:rPr>
          <w:sz w:val="16"/>
        </w:rPr>
        <w:t xml:space="preserve"> that continue to feel compelled to comply with CWA regulatory provisions when ascertaining CAFO violations </w:t>
      </w:r>
      <w:r w:rsidRPr="008644D8">
        <w:rPr>
          <w:rStyle w:val="StyleUnderline"/>
        </w:rPr>
        <w:t>need to keep this in mind</w:t>
      </w:r>
      <w:r w:rsidRPr="00945ABF">
        <w:rPr>
          <w:sz w:val="16"/>
        </w:rPr>
        <w:t xml:space="preserve">. </w:t>
      </w:r>
      <w:r w:rsidRPr="00945ABF">
        <w:rPr>
          <w:rStyle w:val="StyleUnderline"/>
        </w:rPr>
        <w:t xml:space="preserve">The </w:t>
      </w:r>
      <w:r w:rsidRPr="00816A75">
        <w:rPr>
          <w:rStyle w:val="Emphasis"/>
        </w:rPr>
        <w:t>only way to provide for</w:t>
      </w:r>
      <w:r w:rsidRPr="00945ABF">
        <w:rPr>
          <w:rStyle w:val="StyleUnderline"/>
        </w:rPr>
        <w:t xml:space="preserve"> </w:t>
      </w:r>
      <w:r w:rsidRPr="00E935D7">
        <w:rPr>
          <w:rStyle w:val="Emphasis"/>
        </w:rPr>
        <w:t>systematic regulation</w:t>
      </w:r>
      <w:r w:rsidRPr="00945ABF">
        <w:rPr>
          <w:rStyle w:val="StyleUnderline"/>
        </w:rPr>
        <w:t xml:space="preserve"> of efﬁcient water pollution management is for imminent CAFO discharge to be regulated under the NPDES permitting scheme</w:t>
      </w:r>
      <w:r w:rsidRPr="00945ABF">
        <w:rPr>
          <w:sz w:val="16"/>
        </w:rPr>
        <w:t>.</w:t>
      </w:r>
    </w:p>
    <w:p w14:paraId="435E81B4" w14:textId="77777777" w:rsidR="00496525" w:rsidRPr="00945ABF" w:rsidRDefault="00496525" w:rsidP="00496525">
      <w:pPr>
        <w:rPr>
          <w:sz w:val="16"/>
        </w:rPr>
      </w:pPr>
      <w:r w:rsidRPr="00945ABF">
        <w:rPr>
          <w:sz w:val="16"/>
        </w:rPr>
        <w:t>V. Conclusion</w:t>
      </w:r>
    </w:p>
    <w:p w14:paraId="1BA2A392" w14:textId="77777777" w:rsidR="00496525" w:rsidRPr="00807602" w:rsidRDefault="00496525" w:rsidP="00496525">
      <w:pPr>
        <w:rPr>
          <w:sz w:val="16"/>
        </w:rPr>
      </w:pPr>
      <w:r w:rsidRPr="00816A75">
        <w:rPr>
          <w:rStyle w:val="StyleUnderline"/>
        </w:rPr>
        <w:t xml:space="preserve">The take away from the NPDES permitting scheme under the CAFO Rule is just </w:t>
      </w:r>
      <w:r w:rsidRPr="00816A75">
        <w:rPr>
          <w:rStyle w:val="Emphasis"/>
        </w:rPr>
        <w:t>how much power the courts have</w:t>
      </w:r>
      <w:r w:rsidRPr="00816A75">
        <w:rPr>
          <w:rStyle w:val="StyleUnderline"/>
        </w:rPr>
        <w:t xml:space="preserve"> regarding the tenuous relationship between environmental groups who want CWA enforced and CAFO operators who do not</w:t>
      </w:r>
      <w:r w:rsidRPr="00816A75">
        <w:rPr>
          <w:sz w:val="16"/>
        </w:rPr>
        <w:t xml:space="preserve">. </w:t>
      </w:r>
      <w:r w:rsidRPr="00816A75">
        <w:rPr>
          <w:rStyle w:val="StyleUnderline"/>
        </w:rPr>
        <w:t xml:space="preserve">The CAFO Rule serves as a </w:t>
      </w:r>
      <w:r w:rsidRPr="00816A75">
        <w:rPr>
          <w:rStyle w:val="Emphasis"/>
        </w:rPr>
        <w:t>loophole to undermine the premise of the CWA</w:t>
      </w:r>
      <w:r w:rsidRPr="00816A75">
        <w:rPr>
          <w:sz w:val="16"/>
        </w:rPr>
        <w:t xml:space="preserve">. </w:t>
      </w:r>
      <w:r w:rsidRPr="00816A75">
        <w:rPr>
          <w:rStyle w:val="StyleUnderline"/>
        </w:rPr>
        <w:t>The goal of all environmental legislation is to set and enforce environmental guidelines.</w:t>
      </w:r>
      <w:r w:rsidRPr="00816A75">
        <w:rPr>
          <w:sz w:val="16"/>
        </w:rPr>
        <w:t xml:space="preserve"> The "</w:t>
      </w:r>
      <w:r w:rsidRPr="00816A75">
        <w:rPr>
          <w:rStyle w:val="StyleUnderline"/>
        </w:rPr>
        <w:t>Chevron</w:t>
      </w:r>
      <w:r w:rsidRPr="00816A75">
        <w:rPr>
          <w:sz w:val="16"/>
        </w:rPr>
        <w:t xml:space="preserve"> </w:t>
      </w:r>
      <w:r w:rsidRPr="00816A75">
        <w:rPr>
          <w:rStyle w:val="StyleUnderline"/>
        </w:rPr>
        <w:t>Doctrine" indicates the court will defer to agency interpretation if the law is ambiguous or legislative history is silent regarding the issue</w:t>
      </w:r>
      <w:r w:rsidRPr="00816A75">
        <w:rPr>
          <w:sz w:val="16"/>
        </w:rPr>
        <w:t xml:space="preserve">.7 9 </w:t>
      </w:r>
      <w:r w:rsidRPr="00816A75">
        <w:rPr>
          <w:rStyle w:val="StyleUnderline"/>
        </w:rPr>
        <w:t>The</w:t>
      </w:r>
      <w:r w:rsidRPr="00816A75">
        <w:rPr>
          <w:sz w:val="16"/>
        </w:rPr>
        <w:t xml:space="preserve"> current </w:t>
      </w:r>
      <w:r w:rsidRPr="00816A75">
        <w:rPr>
          <w:rStyle w:val="StyleUnderline"/>
        </w:rPr>
        <w:t>EPA seems ambivalent</w:t>
      </w:r>
      <w:r w:rsidRPr="00816A75">
        <w:rPr>
          <w:sz w:val="16"/>
        </w:rPr>
        <w:t xml:space="preserve"> at best regarding enforcement of environmental regulations that curtail or impede business operations. </w:t>
      </w:r>
      <w:r w:rsidRPr="00816A75">
        <w:rPr>
          <w:rStyle w:val="StyleUnderline"/>
        </w:rPr>
        <w:t>While the Supreme Court is reluctant to grant certiorari to thes</w:t>
      </w:r>
      <w:r w:rsidRPr="00816A75">
        <w:rPr>
          <w:sz w:val="16"/>
        </w:rPr>
        <w:t xml:space="preserve">e types of </w:t>
      </w:r>
      <w:r w:rsidRPr="00816A75">
        <w:rPr>
          <w:rStyle w:val="StyleUnderline"/>
        </w:rPr>
        <w:t xml:space="preserve">cases, it is </w:t>
      </w:r>
      <w:r w:rsidRPr="00816A75">
        <w:rPr>
          <w:rStyle w:val="Emphasis"/>
        </w:rPr>
        <w:t>imperative that a CAFO/NPDES related go before the Court</w:t>
      </w:r>
      <w:r w:rsidRPr="00816A75">
        <w:rPr>
          <w:rStyle w:val="StyleUnderline"/>
        </w:rPr>
        <w:t xml:space="preserve"> while there are still Justices that will </w:t>
      </w:r>
      <w:r w:rsidRPr="00816A75">
        <w:rPr>
          <w:rStyle w:val="Emphasis"/>
        </w:rPr>
        <w:t>come down on the side of the environment</w:t>
      </w:r>
      <w:r w:rsidRPr="00816A75">
        <w:rPr>
          <w:sz w:val="16"/>
        </w:rPr>
        <w:t>.</w:t>
      </w:r>
      <w:bookmarkEnd w:id="4"/>
    </w:p>
    <w:p w14:paraId="4969CEF6" w14:textId="77777777" w:rsidR="00496525" w:rsidRPr="0098664E" w:rsidRDefault="00496525" w:rsidP="00496525"/>
    <w:p w14:paraId="24C6176B" w14:textId="0C118640" w:rsidR="00187F05" w:rsidRDefault="00187F05" w:rsidP="00187F05">
      <w:pPr>
        <w:pStyle w:val="Heading3"/>
      </w:pPr>
      <w:r>
        <w:t>Non-Courts</w:t>
      </w:r>
      <w:r w:rsidR="00496525">
        <w:t xml:space="preserve"> 2AC—Plan=Legal + Solves</w:t>
      </w:r>
    </w:p>
    <w:p w14:paraId="5E7D35FE" w14:textId="77777777" w:rsidR="00187F05" w:rsidRPr="00F83D12" w:rsidRDefault="00187F05" w:rsidP="00187F05">
      <w:pPr>
        <w:pStyle w:val="Heading4"/>
      </w:pPr>
      <w:r>
        <w:t>Establishing a presumption of discharge is legal and solves</w:t>
      </w:r>
    </w:p>
    <w:p w14:paraId="048D2E1D" w14:textId="77777777" w:rsidR="00187F05" w:rsidRDefault="00187F05" w:rsidP="00187F05">
      <w:r w:rsidRPr="00CC4FC7">
        <w:rPr>
          <w:rStyle w:val="Style13ptBold"/>
        </w:rPr>
        <w:t>Gustin 17</w:t>
      </w:r>
      <w:r>
        <w:t xml:space="preserve"> – </w:t>
      </w:r>
      <w:r w:rsidRPr="00820773">
        <w:t>covers agriculture for Inside Climate News</w:t>
      </w:r>
    </w:p>
    <w:p w14:paraId="372EC409" w14:textId="77777777" w:rsidR="00187F05" w:rsidRDefault="00187F05" w:rsidP="00187F05">
      <w:r>
        <w:t>Georgina, 3/9. “</w:t>
      </w:r>
      <w:r w:rsidRPr="00820773">
        <w:t>Groups Seek End to Factory Farm Pollution Loopholes Dating Back to 1970s</w:t>
      </w:r>
      <w:r>
        <w:t xml:space="preserve">.” </w:t>
      </w:r>
      <w:r w:rsidRPr="00820773">
        <w:t>https://insideclimatenews.org/news/09032017/cafo-epa-regulations-scott-pruitt-concentrated-animal-feeding-operations/</w:t>
      </w:r>
    </w:p>
    <w:p w14:paraId="18235B46" w14:textId="77777777" w:rsidR="00187F05" w:rsidRPr="002267D6" w:rsidRDefault="00187F05" w:rsidP="00187F05">
      <w:pPr>
        <w:rPr>
          <w:sz w:val="16"/>
        </w:rPr>
      </w:pPr>
      <w:r w:rsidRPr="002267D6">
        <w:rPr>
          <w:sz w:val="16"/>
        </w:rPr>
        <w:t xml:space="preserve">Nearly three dozen </w:t>
      </w:r>
      <w:r w:rsidRPr="00820773">
        <w:rPr>
          <w:rStyle w:val="StyleUnderline"/>
        </w:rPr>
        <w:t>advocacy groups are calling on the E</w:t>
      </w:r>
      <w:r w:rsidRPr="002267D6">
        <w:rPr>
          <w:sz w:val="16"/>
        </w:rPr>
        <w:t xml:space="preserve">nvironmental </w:t>
      </w:r>
      <w:r w:rsidRPr="00820773">
        <w:rPr>
          <w:rStyle w:val="StyleUnderline"/>
        </w:rPr>
        <w:t>P</w:t>
      </w:r>
      <w:r w:rsidRPr="002267D6">
        <w:rPr>
          <w:sz w:val="16"/>
        </w:rPr>
        <w:t xml:space="preserve">rotection </w:t>
      </w:r>
      <w:r w:rsidRPr="00820773">
        <w:rPr>
          <w:rStyle w:val="StyleUnderline"/>
        </w:rPr>
        <w:t>A</w:t>
      </w:r>
      <w:r w:rsidRPr="002267D6">
        <w:rPr>
          <w:sz w:val="16"/>
        </w:rPr>
        <w:t xml:space="preserve">gency </w:t>
      </w:r>
      <w:r w:rsidRPr="00820773">
        <w:rPr>
          <w:rStyle w:val="StyleUnderline"/>
        </w:rPr>
        <w:t>to close loopholes that</w:t>
      </w:r>
      <w:r w:rsidRPr="002267D6">
        <w:rPr>
          <w:sz w:val="16"/>
        </w:rPr>
        <w:t xml:space="preserve"> they say </w:t>
      </w:r>
      <w:r w:rsidRPr="00820773">
        <w:rPr>
          <w:rStyle w:val="StyleUnderline"/>
        </w:rPr>
        <w:t>have allowed massive factory farms to continue polluting waterways</w:t>
      </w:r>
      <w:r w:rsidRPr="002267D6">
        <w:rPr>
          <w:sz w:val="16"/>
        </w:rPr>
        <w:t xml:space="preserve"> with animal waste.</w:t>
      </w:r>
    </w:p>
    <w:p w14:paraId="1F714348" w14:textId="77777777" w:rsidR="00187F05" w:rsidRPr="002267D6" w:rsidRDefault="00187F05" w:rsidP="00187F05">
      <w:pPr>
        <w:rPr>
          <w:sz w:val="16"/>
        </w:rPr>
      </w:pPr>
      <w:r w:rsidRPr="002267D6">
        <w:rPr>
          <w:sz w:val="16"/>
        </w:rPr>
        <w:t xml:space="preserve">The </w:t>
      </w:r>
      <w:r w:rsidRPr="00820773">
        <w:rPr>
          <w:rStyle w:val="StyleUnderline"/>
        </w:rPr>
        <w:t>groups are asking the agency to fix its rules for permitting</w:t>
      </w:r>
      <w:r w:rsidRPr="002267D6">
        <w:rPr>
          <w:sz w:val="16"/>
        </w:rPr>
        <w:t xml:space="preserve"> Concentrated Animal Feeding Operations, or </w:t>
      </w:r>
      <w:r w:rsidRPr="00820773">
        <w:rPr>
          <w:rStyle w:val="StyleUnderline"/>
        </w:rPr>
        <w:t>CAFOs</w:t>
      </w:r>
      <w:r w:rsidRPr="002267D6">
        <w:rPr>
          <w:sz w:val="16"/>
        </w:rPr>
        <w:t>, which can house tens of thousands of animals and have become one of the most significant sources of water pollution in the nation. The effort is part of a broader one aimed at forcing stronger oversight of CAFOs, including their contributions to greenhouse gas emissions.</w:t>
      </w:r>
    </w:p>
    <w:p w14:paraId="572ED322" w14:textId="77777777" w:rsidR="00187F05" w:rsidRPr="002267D6" w:rsidRDefault="00187F05" w:rsidP="00187F05">
      <w:pPr>
        <w:rPr>
          <w:sz w:val="16"/>
        </w:rPr>
      </w:pPr>
      <w:r w:rsidRPr="002267D6">
        <w:rPr>
          <w:sz w:val="16"/>
        </w:rPr>
        <w:t xml:space="preserve">In a petition filed this week, 35 groups led by Food &amp; Water Watch, maintain that </w:t>
      </w:r>
      <w:r w:rsidRPr="00820773">
        <w:rPr>
          <w:rStyle w:val="StyleUnderline"/>
        </w:rPr>
        <w:t>EPA has the authority to require more CAFOs to seek permits that would limit the amount of animal waste that ends up on farm fields and in waterways</w:t>
      </w:r>
      <w:r w:rsidRPr="002267D6">
        <w:rPr>
          <w:sz w:val="16"/>
        </w:rPr>
        <w:t>. Among other things, the groups are asking that the agency rely on more current rainfall data that reflects extreme weather events fueled by climate change.</w:t>
      </w:r>
    </w:p>
    <w:p w14:paraId="3A669F1C" w14:textId="77777777" w:rsidR="00187F05" w:rsidRPr="002267D6" w:rsidRDefault="00187F05" w:rsidP="00187F05">
      <w:pPr>
        <w:rPr>
          <w:sz w:val="16"/>
        </w:rPr>
      </w:pPr>
      <w:r w:rsidRPr="002267D6">
        <w:rPr>
          <w:sz w:val="16"/>
        </w:rPr>
        <w:t xml:space="preserve">“The </w:t>
      </w:r>
      <w:r w:rsidRPr="002267D6">
        <w:rPr>
          <w:rStyle w:val="StyleUnderline"/>
        </w:rPr>
        <w:t>current rules have failed to prevent pollution,” said</w:t>
      </w:r>
      <w:r w:rsidRPr="002267D6">
        <w:rPr>
          <w:sz w:val="16"/>
        </w:rPr>
        <w:t xml:space="preserve"> Tarah </w:t>
      </w:r>
      <w:r w:rsidRPr="002267D6">
        <w:rPr>
          <w:rStyle w:val="StyleUnderline"/>
        </w:rPr>
        <w:t>Heinzen, an attorney with Food &amp; Water Watch. “So we’re urging EPA to adopt rules that require more CAFOs to get permits and to make those permits more stringent</w:t>
      </w:r>
      <w:r w:rsidRPr="002267D6">
        <w:rPr>
          <w:sz w:val="16"/>
        </w:rPr>
        <w:t>.”</w:t>
      </w:r>
    </w:p>
    <w:p w14:paraId="0DF2D442" w14:textId="77777777" w:rsidR="00187F05" w:rsidRPr="002267D6" w:rsidRDefault="00187F05" w:rsidP="00187F05">
      <w:pPr>
        <w:rPr>
          <w:sz w:val="16"/>
        </w:rPr>
      </w:pPr>
      <w:r w:rsidRPr="002267D6">
        <w:rPr>
          <w:sz w:val="16"/>
        </w:rPr>
        <w:t>The petition likely will open up an ongoing legal battle that stretches back nearly two decades in which courts have consistently sided with the livestock industry and against the agency.</w:t>
      </w:r>
    </w:p>
    <w:p w14:paraId="37C5AEB6" w14:textId="77777777" w:rsidR="00187F05" w:rsidRPr="002267D6" w:rsidRDefault="00187F05" w:rsidP="00187F05">
      <w:pPr>
        <w:rPr>
          <w:sz w:val="16"/>
        </w:rPr>
      </w:pPr>
      <w:r w:rsidRPr="002267D6">
        <w:rPr>
          <w:rStyle w:val="StyleUnderline"/>
        </w:rPr>
        <w:t>The Clean Water Act defines CAFOs as “point sources” of pollution</w:t>
      </w:r>
      <w:r w:rsidRPr="002267D6">
        <w:rPr>
          <w:sz w:val="16"/>
        </w:rPr>
        <w:t xml:space="preserve">—much like factories or municipal sewage systems. </w:t>
      </w:r>
      <w:r w:rsidRPr="002267D6">
        <w:rPr>
          <w:rStyle w:val="StyleUnderline"/>
        </w:rPr>
        <w:t>But the farming industry has fought against that definition and won exemptions from regulatio</w:t>
      </w:r>
      <w:r w:rsidRPr="002267D6">
        <w:rPr>
          <w:sz w:val="16"/>
        </w:rPr>
        <w:t xml:space="preserve">n. </w:t>
      </w:r>
    </w:p>
    <w:p w14:paraId="35CC4194" w14:textId="77777777" w:rsidR="00187F05" w:rsidRPr="002267D6" w:rsidRDefault="00187F05" w:rsidP="00187F05">
      <w:pPr>
        <w:rPr>
          <w:sz w:val="16"/>
        </w:rPr>
      </w:pPr>
      <w:r w:rsidRPr="002267D6">
        <w:rPr>
          <w:sz w:val="16"/>
        </w:rPr>
        <w:t>In the 1990s, at least a dozen CAFOs spilled liquid waste into lakes and streams, prompting environmental groups to sue the agency to impose stronger regulations. The EPA responded, saying for the first time that all CAFOs would be required to get permits under the Clean Water Act—unless they could prove they didn’t have the potential to pollute. The livestock industry fought back, saying that the agency couldn’t require permits unless facilities were actually discharging waste into waterways.</w:t>
      </w:r>
    </w:p>
    <w:p w14:paraId="77FC8CD9" w14:textId="77777777" w:rsidR="00187F05" w:rsidRPr="002267D6" w:rsidRDefault="00187F05" w:rsidP="00187F05">
      <w:pPr>
        <w:rPr>
          <w:sz w:val="16"/>
        </w:rPr>
      </w:pPr>
      <w:r w:rsidRPr="002267D6">
        <w:rPr>
          <w:sz w:val="16"/>
        </w:rPr>
        <w:t>Ultimately, after a series of lawsuits, a federal appeals courts said that the agency couldn’t require permits, unless a facility was discharging. Without permits, the agency doesn’t know where these farming operations are located, or, in some cases, if they even exist, and has no way of monitoring if they mishandle waste or pollute waterways, environmental groups say.</w:t>
      </w:r>
    </w:p>
    <w:p w14:paraId="2EB468FA" w14:textId="77777777" w:rsidR="00187F05" w:rsidRPr="002267D6" w:rsidRDefault="00187F05" w:rsidP="00187F05">
      <w:pPr>
        <w:rPr>
          <w:rStyle w:val="StyleUnderline"/>
        </w:rPr>
      </w:pPr>
      <w:r w:rsidRPr="002267D6">
        <w:rPr>
          <w:sz w:val="16"/>
        </w:rPr>
        <w:t xml:space="preserve">The </w:t>
      </w:r>
      <w:r w:rsidRPr="002267D6">
        <w:rPr>
          <w:rStyle w:val="StyleUnderline"/>
        </w:rPr>
        <w:t>new petition</w:t>
      </w:r>
      <w:r w:rsidRPr="002267D6">
        <w:rPr>
          <w:sz w:val="16"/>
        </w:rPr>
        <w:t xml:space="preserve">, though, </w:t>
      </w:r>
      <w:r w:rsidRPr="002267D6">
        <w:rPr>
          <w:rStyle w:val="StyleUnderline"/>
        </w:rPr>
        <w:t>challenges EPA to require that any livestock facility that has certain characteristics—that it houses a certain number of animals</w:t>
      </w:r>
      <w:r w:rsidRPr="002267D6">
        <w:rPr>
          <w:sz w:val="16"/>
        </w:rPr>
        <w:t xml:space="preserve">, for instance, </w:t>
      </w:r>
      <w:r w:rsidRPr="002267D6">
        <w:rPr>
          <w:rStyle w:val="StyleUnderline"/>
        </w:rPr>
        <w:t>or has a certain kind of manure management system—obtain a permit.</w:t>
      </w:r>
    </w:p>
    <w:p w14:paraId="5A2C1A4E" w14:textId="77777777" w:rsidR="00187F05" w:rsidRPr="002267D6" w:rsidRDefault="00187F05" w:rsidP="00187F05">
      <w:pPr>
        <w:rPr>
          <w:sz w:val="16"/>
        </w:rPr>
      </w:pPr>
      <w:r w:rsidRPr="002267D6">
        <w:rPr>
          <w:sz w:val="16"/>
        </w:rPr>
        <w:t xml:space="preserve">The agency has said </w:t>
      </w:r>
      <w:r w:rsidRPr="002267D6">
        <w:rPr>
          <w:rStyle w:val="StyleUnderline"/>
        </w:rPr>
        <w:t xml:space="preserve">as many as </w:t>
      </w:r>
      <w:r w:rsidRPr="00CC4FC7">
        <w:rPr>
          <w:rStyle w:val="Emphasis"/>
        </w:rPr>
        <w:t>75 percent of CAFOs need permits</w:t>
      </w:r>
      <w:r w:rsidRPr="002267D6">
        <w:rPr>
          <w:rStyle w:val="StyleUnderline"/>
        </w:rPr>
        <w:t xml:space="preserve"> because they </w:t>
      </w:r>
      <w:r w:rsidRPr="00CC4FC7">
        <w:rPr>
          <w:rStyle w:val="Emphasis"/>
        </w:rPr>
        <w:t>discharge</w:t>
      </w:r>
      <w:r w:rsidRPr="002267D6">
        <w:rPr>
          <w:rStyle w:val="StyleUnderline"/>
        </w:rPr>
        <w:t xml:space="preserve"> </w:t>
      </w:r>
      <w:r w:rsidRPr="00CC4FC7">
        <w:rPr>
          <w:rStyle w:val="Emphasis"/>
        </w:rPr>
        <w:t>based on these characteristics</w:t>
      </w:r>
      <w:r w:rsidRPr="002267D6">
        <w:rPr>
          <w:rStyle w:val="StyleUnderline"/>
        </w:rPr>
        <w:t>, but only 40 percent actually have them</w:t>
      </w:r>
      <w:r w:rsidRPr="002267D6">
        <w:rPr>
          <w:sz w:val="16"/>
        </w:rPr>
        <w:t xml:space="preserve">. </w:t>
      </w:r>
    </w:p>
    <w:p w14:paraId="68FA1A38" w14:textId="77777777" w:rsidR="00187F05" w:rsidRPr="002267D6" w:rsidRDefault="00187F05" w:rsidP="00187F05">
      <w:pPr>
        <w:rPr>
          <w:sz w:val="16"/>
        </w:rPr>
      </w:pPr>
      <w:r w:rsidRPr="002267D6">
        <w:rPr>
          <w:sz w:val="16"/>
        </w:rPr>
        <w:t xml:space="preserve">“We’re saying </w:t>
      </w:r>
      <w:r w:rsidRPr="002267D6">
        <w:rPr>
          <w:rStyle w:val="StyleUnderline"/>
        </w:rPr>
        <w:t xml:space="preserve">EPA had </w:t>
      </w:r>
      <w:r w:rsidRPr="00CC4FC7">
        <w:rPr>
          <w:rStyle w:val="StyleUnderline"/>
        </w:rPr>
        <w:t xml:space="preserve">enough information to </w:t>
      </w:r>
      <w:r w:rsidRPr="00CC4FC7">
        <w:rPr>
          <w:rStyle w:val="Emphasis"/>
        </w:rPr>
        <w:t>establish a presumption</w:t>
      </w:r>
      <w:r w:rsidRPr="00CC4FC7">
        <w:rPr>
          <w:rStyle w:val="StyleUnderline"/>
        </w:rPr>
        <w:t xml:space="preserve"> that certain facilities, with certain </w:t>
      </w:r>
      <w:r w:rsidRPr="00CC4FC7">
        <w:rPr>
          <w:rStyle w:val="Emphasis"/>
        </w:rPr>
        <w:t>characteristics</w:t>
      </w:r>
      <w:r w:rsidRPr="00CC4FC7">
        <w:rPr>
          <w:rStyle w:val="StyleUnderline"/>
        </w:rPr>
        <w:t xml:space="preserve">, </w:t>
      </w:r>
      <w:r w:rsidRPr="00CC4FC7">
        <w:rPr>
          <w:rStyle w:val="Emphasis"/>
        </w:rPr>
        <w:t>actually discharge and require permits</w:t>
      </w:r>
      <w:r w:rsidRPr="002267D6">
        <w:rPr>
          <w:sz w:val="16"/>
        </w:rPr>
        <w:t>,” Heinzen said.</w:t>
      </w:r>
    </w:p>
    <w:p w14:paraId="5DCCC829" w14:textId="77777777" w:rsidR="00187F05" w:rsidRPr="002267D6" w:rsidRDefault="00187F05" w:rsidP="00187F05">
      <w:pPr>
        <w:rPr>
          <w:sz w:val="16"/>
        </w:rPr>
      </w:pPr>
      <w:r w:rsidRPr="002267D6">
        <w:rPr>
          <w:sz w:val="16"/>
        </w:rPr>
        <w:t xml:space="preserve">The </w:t>
      </w:r>
      <w:r w:rsidRPr="002267D6">
        <w:rPr>
          <w:rStyle w:val="StyleUnderline"/>
        </w:rPr>
        <w:t xml:space="preserve">groups are also asking the agency to </w:t>
      </w:r>
      <w:r w:rsidRPr="00CC4FC7">
        <w:rPr>
          <w:rStyle w:val="Emphasis"/>
        </w:rPr>
        <w:t>close a loophole</w:t>
      </w:r>
      <w:r w:rsidRPr="002267D6">
        <w:rPr>
          <w:rStyle w:val="StyleUnderline"/>
        </w:rPr>
        <w:t xml:space="preserve"> that excludes these facilities from permitting requirements under an “agricultural stormwater exemption</w:t>
      </w:r>
      <w:r w:rsidRPr="002267D6">
        <w:rPr>
          <w:sz w:val="16"/>
        </w:rPr>
        <w:t xml:space="preserve">.” </w:t>
      </w:r>
      <w:r w:rsidRPr="002267D6">
        <w:rPr>
          <w:rStyle w:val="StyleUnderline"/>
        </w:rPr>
        <w:t>That means</w:t>
      </w:r>
      <w:r w:rsidRPr="002267D6">
        <w:rPr>
          <w:sz w:val="16"/>
        </w:rPr>
        <w:t xml:space="preserve">, the groups say, </w:t>
      </w:r>
      <w:r w:rsidRPr="002267D6">
        <w:rPr>
          <w:rStyle w:val="StyleUnderline"/>
        </w:rPr>
        <w:t xml:space="preserve">that </w:t>
      </w:r>
      <w:r w:rsidRPr="00CC4FC7">
        <w:rPr>
          <w:rStyle w:val="Emphasis"/>
        </w:rPr>
        <w:t>CAFOs are getting around permitting requirements</w:t>
      </w:r>
      <w:r w:rsidRPr="002267D6">
        <w:rPr>
          <w:sz w:val="16"/>
        </w:rPr>
        <w:t xml:space="preserve">. </w:t>
      </w:r>
      <w:r w:rsidRPr="002267D6">
        <w:rPr>
          <w:rStyle w:val="StyleUnderline"/>
        </w:rPr>
        <w:t xml:space="preserve">The Clean Water Act doesn’t clearly outline what qualifies as an agricultural stormwater, leaving </w:t>
      </w:r>
      <w:r w:rsidRPr="00CC4FC7">
        <w:rPr>
          <w:rStyle w:val="Emphasis"/>
        </w:rPr>
        <w:t>much room for legal interpretation</w:t>
      </w:r>
      <w:r w:rsidRPr="002267D6">
        <w:rPr>
          <w:rStyle w:val="StyleUnderline"/>
        </w:rPr>
        <w:t xml:space="preserve">, but the </w:t>
      </w:r>
      <w:r w:rsidRPr="00CC4FC7">
        <w:rPr>
          <w:rStyle w:val="Emphasis"/>
        </w:rPr>
        <w:t>agency</w:t>
      </w:r>
      <w:r w:rsidRPr="002267D6">
        <w:rPr>
          <w:rStyle w:val="StyleUnderline"/>
        </w:rPr>
        <w:t xml:space="preserve"> has </w:t>
      </w:r>
      <w:r w:rsidRPr="00CC4FC7">
        <w:rPr>
          <w:rStyle w:val="Emphasis"/>
        </w:rPr>
        <w:t>authority to define it</w:t>
      </w:r>
      <w:r w:rsidRPr="002267D6">
        <w:rPr>
          <w:sz w:val="16"/>
        </w:rPr>
        <w:t>, the groups say.</w:t>
      </w:r>
    </w:p>
    <w:p w14:paraId="4A2735D4" w14:textId="208FFFC9" w:rsidR="00BA7DE0" w:rsidRPr="00496525" w:rsidRDefault="00BA7DE0" w:rsidP="00BA7DE0">
      <w:pPr>
        <w:pStyle w:val="Heading2"/>
      </w:pPr>
      <w:r>
        <w:t>Precedent Adv (Courts</w:t>
      </w:r>
      <w:r w:rsidR="00CF656D">
        <w:t xml:space="preserve"> Only</w:t>
      </w:r>
      <w:r>
        <w:t>)</w:t>
      </w:r>
    </w:p>
    <w:p w14:paraId="5D48EFF6" w14:textId="77777777" w:rsidR="00BA7DE0" w:rsidRDefault="00BA7DE0" w:rsidP="00BA7DE0">
      <w:pPr>
        <w:pStyle w:val="Heading3"/>
      </w:pPr>
      <w:r>
        <w:t>CWA Adv 1AC (Courts)</w:t>
      </w:r>
    </w:p>
    <w:p w14:paraId="522AAA6D" w14:textId="2E39ABA2" w:rsidR="00BA7DE0" w:rsidRPr="00496525" w:rsidRDefault="00BA7DE0" w:rsidP="00BA7DE0">
      <w:pPr>
        <w:pStyle w:val="Heading4"/>
      </w:pPr>
      <w:r>
        <w:t>Adv</w:t>
      </w:r>
      <w:r w:rsidR="006C413A">
        <w:t>antage</w:t>
      </w:r>
      <w:r>
        <w:t xml:space="preserve"> 3 is the </w:t>
      </w:r>
      <w:r>
        <w:rPr>
          <w:u w:val="single"/>
        </w:rPr>
        <w:t>Clean Water Act</w:t>
      </w:r>
      <w:r>
        <w:t>—</w:t>
      </w:r>
    </w:p>
    <w:p w14:paraId="49D8ED51" w14:textId="77777777" w:rsidR="00BA7DE0" w:rsidRPr="00BA7DE0" w:rsidRDefault="00BA7DE0" w:rsidP="00BA7DE0">
      <w:pPr>
        <w:pStyle w:val="Heading4"/>
      </w:pPr>
      <w:r>
        <w:t xml:space="preserve">The court’s decision in </w:t>
      </w:r>
      <w:r>
        <w:rPr>
          <w:i/>
          <w:iCs w:val="0"/>
        </w:rPr>
        <w:t>Pork Producers</w:t>
      </w:r>
      <w:r>
        <w:t xml:space="preserve"> </w:t>
      </w:r>
      <w:r w:rsidRPr="00BA7DE0">
        <w:rPr>
          <w:u w:val="single"/>
        </w:rPr>
        <w:t>eviscerated</w:t>
      </w:r>
      <w:r>
        <w:t xml:space="preserve"> EPA authority to regulate CAFO pollution through the permitting process. They reached this result by This </w:t>
      </w:r>
      <w:r w:rsidRPr="00BA7DE0">
        <w:rPr>
          <w:u w:val="single"/>
        </w:rPr>
        <w:t>ignor</w:t>
      </w:r>
      <w:r>
        <w:rPr>
          <w:u w:val="single"/>
        </w:rPr>
        <w:t>ing</w:t>
      </w:r>
      <w:r w:rsidRPr="00BA7DE0">
        <w:rPr>
          <w:u w:val="single"/>
        </w:rPr>
        <w:t xml:space="preserve"> the </w:t>
      </w:r>
      <w:r>
        <w:rPr>
          <w:u w:val="single"/>
        </w:rPr>
        <w:t xml:space="preserve">stated </w:t>
      </w:r>
      <w:r w:rsidRPr="00BA7DE0">
        <w:rPr>
          <w:u w:val="single"/>
        </w:rPr>
        <w:t>purpose</w:t>
      </w:r>
      <w:r w:rsidRPr="00BA7DE0">
        <w:t xml:space="preserve"> of the Clean Water Act</w:t>
      </w:r>
      <w:r>
        <w:t xml:space="preserve"> (</w:t>
      </w:r>
      <w:r w:rsidRPr="00BA7DE0">
        <w:rPr>
          <w:b w:val="0"/>
          <w:bCs/>
        </w:rPr>
        <w:t>CWA</w:t>
      </w:r>
      <w:r>
        <w:t>)</w:t>
      </w:r>
      <w:r w:rsidRPr="00BA7DE0">
        <w:t xml:space="preserve"> </w:t>
      </w:r>
      <w:r>
        <w:t xml:space="preserve">when </w:t>
      </w:r>
      <w:r w:rsidRPr="00BA7DE0">
        <w:rPr>
          <w:u w:val="single"/>
        </w:rPr>
        <w:t>interpreting its text</w:t>
      </w:r>
      <w:r>
        <w:t xml:space="preserve">. The </w:t>
      </w:r>
      <w:r w:rsidRPr="00BA7DE0">
        <w:rPr>
          <w:u w:val="single"/>
        </w:rPr>
        <w:t>plan</w:t>
      </w:r>
      <w:r>
        <w:t xml:space="preserve"> clarifies that courts </w:t>
      </w:r>
      <w:r w:rsidRPr="00BA7DE0">
        <w:rPr>
          <w:u w:val="single"/>
        </w:rPr>
        <w:t>must prioritize the</w:t>
      </w:r>
      <w:r>
        <w:rPr>
          <w:u w:val="single"/>
        </w:rPr>
        <w:t xml:space="preserve"> purpose</w:t>
      </w:r>
      <w:r>
        <w:t xml:space="preserve"> of a statute, not their preferred reading of the text</w:t>
      </w:r>
    </w:p>
    <w:p w14:paraId="22150E79" w14:textId="77777777" w:rsidR="00BA7DE0" w:rsidRPr="005E0EEE" w:rsidRDefault="00BA7DE0" w:rsidP="00BA7DE0">
      <w:pPr>
        <w:tabs>
          <w:tab w:val="left" w:pos="6168"/>
        </w:tabs>
        <w:rPr>
          <w:rStyle w:val="Style13ptBold"/>
        </w:rPr>
      </w:pPr>
      <w:r>
        <w:rPr>
          <w:rStyle w:val="Style13ptBold"/>
        </w:rPr>
        <w:t>Brown 11</w:t>
      </w:r>
      <w:r w:rsidRPr="005E0EEE">
        <w:t xml:space="preserve"> – </w:t>
      </w:r>
      <w:r>
        <w:t>Asst. Professor of Political Science, TSU</w:t>
      </w:r>
      <w:r>
        <w:tab/>
      </w:r>
    </w:p>
    <w:p w14:paraId="1CD90DD4" w14:textId="77777777" w:rsidR="00BA7DE0" w:rsidRDefault="00BA7DE0" w:rsidP="00BA7DE0">
      <w:r>
        <w:t xml:space="preserve">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Uncooperative Federalism, Misguided Textualism: The Federal Courts' Mistaken Hostility toward Pre-Discharge Regulation of Confined Animal Feeding Operations under the Clean Water Act, 30 Temp J Sci Tech &amp; Envtl L 175 (2011), </w:t>
      </w:r>
      <w:hyperlink r:id="rId58" w:history="1">
        <w:r w:rsidRPr="00920507">
          <w:rPr>
            <w:rStyle w:val="Hyperlink"/>
          </w:rPr>
          <w:t>https://heinonline.org/HOL/Page?handle=hein.journals/tempnlt30&amp;collection=journals&amp;id=183&amp;startid=&amp;endid=228</w:t>
        </w:r>
      </w:hyperlink>
    </w:p>
    <w:p w14:paraId="4DF437A3" w14:textId="77777777" w:rsidR="00BA7DE0" w:rsidRPr="006D487A" w:rsidRDefault="00BA7DE0" w:rsidP="00BA7DE0"/>
    <w:p w14:paraId="2D0735D8" w14:textId="77777777" w:rsidR="00BA7DE0" w:rsidRDefault="00BA7DE0" w:rsidP="00BA7DE0">
      <w:r w:rsidRPr="00496525">
        <w:rPr>
          <w:rStyle w:val="Emphasis"/>
        </w:rPr>
        <w:t>Any court charged</w:t>
      </w:r>
      <w:r w:rsidRPr="00895E4C">
        <w:rPr>
          <w:rStyle w:val="StyleUnderline"/>
        </w:rPr>
        <w:t xml:space="preserve"> with </w:t>
      </w:r>
      <w:r w:rsidRPr="00895E4C">
        <w:rPr>
          <w:rStyle w:val="Emphasis"/>
        </w:rPr>
        <w:t xml:space="preserve">defining the </w:t>
      </w:r>
      <w:r w:rsidRPr="00496525">
        <w:rPr>
          <w:rStyle w:val="Emphasis"/>
        </w:rPr>
        <w:t>scope of the</w:t>
      </w:r>
      <w:r>
        <w:t xml:space="preserve"> Environmental Protection Agency's (</w:t>
      </w:r>
      <w:r w:rsidRPr="00496525">
        <w:rPr>
          <w:rStyle w:val="Emphasis"/>
        </w:rPr>
        <w:t>EPA's) authority to enforce the</w:t>
      </w:r>
      <w:r>
        <w:t xml:space="preserve"> Clean Water Act (</w:t>
      </w:r>
      <w:r w:rsidRPr="00496525">
        <w:rPr>
          <w:rStyle w:val="Emphasis"/>
        </w:rPr>
        <w:t>CWA</w:t>
      </w:r>
      <w:r>
        <w:t xml:space="preserve">) </w:t>
      </w:r>
      <w:r w:rsidRPr="00496525">
        <w:rPr>
          <w:rStyle w:val="Emphasis"/>
        </w:rPr>
        <w:t>should do so in light of</w:t>
      </w:r>
      <w:r w:rsidRPr="00895E4C">
        <w:rPr>
          <w:rStyle w:val="Emphasis"/>
        </w:rPr>
        <w:t xml:space="preserve"> the Act's ultimate purpose</w:t>
      </w:r>
      <w:r>
        <w:t xml:space="preserve">: </w:t>
      </w:r>
      <w:r w:rsidRPr="00496525">
        <w:rPr>
          <w:rStyle w:val="StyleUnderline"/>
        </w:rPr>
        <w:t>to "restore and maintain</w:t>
      </w:r>
      <w:r>
        <w:t xml:space="preserve"> the chemical, physical, and biological </w:t>
      </w:r>
      <w:r w:rsidRPr="00496525">
        <w:rPr>
          <w:rStyle w:val="StyleUnderline"/>
        </w:rPr>
        <w:t>integrity of the Nation's waters</w:t>
      </w:r>
      <w:r>
        <w:t>." 1</w:t>
      </w:r>
      <w:r w:rsidRPr="00895E4C">
        <w:t xml:space="preserve"> </w:t>
      </w:r>
      <w:r w:rsidRPr="00496525">
        <w:rPr>
          <w:rStyle w:val="StyleUnderline"/>
        </w:rPr>
        <w:t>In fact, the</w:t>
      </w:r>
      <w:r w:rsidRPr="00895E4C">
        <w:t xml:space="preserve"> United States </w:t>
      </w:r>
      <w:r w:rsidRPr="00496525">
        <w:rPr>
          <w:rStyle w:val="StyleUnderline"/>
        </w:rPr>
        <w:t xml:space="preserve">Supreme Court </w:t>
      </w:r>
      <w:r w:rsidRPr="00496525">
        <w:rPr>
          <w:rStyle w:val="Emphasis"/>
        </w:rPr>
        <w:t>held</w:t>
      </w:r>
      <w:r w:rsidRPr="00496525">
        <w:rPr>
          <w:rStyle w:val="StyleUnderline"/>
        </w:rPr>
        <w:t xml:space="preserve"> that </w:t>
      </w:r>
      <w:r w:rsidRPr="00496525">
        <w:rPr>
          <w:rStyle w:val="Emphasis"/>
        </w:rPr>
        <w:t>clear congressional intent</w:t>
      </w:r>
      <w:r w:rsidRPr="00496525">
        <w:rPr>
          <w:rStyle w:val="StyleUnderline"/>
        </w:rPr>
        <w:t xml:space="preserve"> can </w:t>
      </w:r>
      <w:r w:rsidRPr="00496525">
        <w:rPr>
          <w:rStyle w:val="Emphasis"/>
        </w:rPr>
        <w:t>trump otherwise accepted rules</w:t>
      </w:r>
      <w:r w:rsidRPr="00895E4C">
        <w:t xml:space="preserve"> </w:t>
      </w:r>
      <w:r w:rsidRPr="00496525">
        <w:rPr>
          <w:rStyle w:val="StyleUnderline"/>
        </w:rPr>
        <w:t>of statutory interpretation</w:t>
      </w:r>
      <w:r w:rsidRPr="00895E4C">
        <w:t xml:space="preserve"> that would lead to an absurd result: the frustration of congressional</w:t>
      </w:r>
      <w:r>
        <w:t xml:space="preserve"> intent. 2 So much is certain </w:t>
      </w:r>
      <w:r w:rsidRPr="00895E4C">
        <w:t>in statutory construction</w:t>
      </w:r>
      <w:r>
        <w:t xml:space="preserve">: </w:t>
      </w:r>
      <w:r w:rsidRPr="00496525">
        <w:rPr>
          <w:rStyle w:val="Emphasis"/>
        </w:rPr>
        <w:t>if a possible</w:t>
      </w:r>
      <w:r w:rsidRPr="00895E4C">
        <w:rPr>
          <w:rStyle w:val="Emphasis"/>
        </w:rPr>
        <w:t xml:space="preserve"> statutory construction</w:t>
      </w:r>
      <w:r w:rsidRPr="00895E4C">
        <w:rPr>
          <w:rStyle w:val="StyleUnderline"/>
        </w:rPr>
        <w:t xml:space="preserve"> would </w:t>
      </w:r>
      <w:r w:rsidRPr="00895E4C">
        <w:rPr>
          <w:rStyle w:val="Emphasis"/>
        </w:rPr>
        <w:t>frustrate the purpose</w:t>
      </w:r>
      <w:r w:rsidRPr="00895E4C">
        <w:rPr>
          <w:rStyle w:val="StyleUnderline"/>
        </w:rPr>
        <w:t xml:space="preserve"> of the statute</w:t>
      </w:r>
      <w:r>
        <w:t xml:space="preserve"> </w:t>
      </w:r>
      <w:r w:rsidRPr="00496525">
        <w:rPr>
          <w:rStyle w:val="StyleUnderline"/>
        </w:rPr>
        <w:t>ac</w:t>
      </w:r>
      <w:r>
        <w:t xml:space="preserve"> [*377] </w:t>
      </w:r>
      <w:r w:rsidRPr="00496525">
        <w:rPr>
          <w:rStyle w:val="StyleUnderline"/>
        </w:rPr>
        <w:t xml:space="preserve">cording to its own terms, </w:t>
      </w:r>
      <w:r w:rsidRPr="00496525">
        <w:rPr>
          <w:rStyle w:val="Emphasis"/>
        </w:rPr>
        <w:t>one should go back</w:t>
      </w:r>
      <w:r w:rsidRPr="00895E4C">
        <w:rPr>
          <w:rStyle w:val="Emphasis"/>
        </w:rPr>
        <w:t xml:space="preserve"> to the drawing board</w:t>
      </w:r>
      <w:r>
        <w:t>. This article evaluates the legal reasoning of a recent decision by the United States Court of Appeals for the Fifth Circuit in light of its impact on achieving the overriding objectives of the CWA: National Pork Producers Council v. EPA, decided in March 2011. 3</w:t>
      </w:r>
    </w:p>
    <w:p w14:paraId="08A959D7" w14:textId="77777777" w:rsidR="00BA7DE0" w:rsidRDefault="00BA7DE0" w:rsidP="00BA7DE0">
      <w:r w:rsidRPr="00895E4C">
        <w:rPr>
          <w:rStyle w:val="Emphasis"/>
        </w:rPr>
        <w:t>Pork Producers</w:t>
      </w:r>
      <w:r>
        <w:t>-</w:t>
      </w:r>
      <w:r w:rsidRPr="00895E4C">
        <w:rPr>
          <w:rStyle w:val="StyleUnderline"/>
        </w:rPr>
        <w:t xml:space="preserve">and </w:t>
      </w:r>
      <w:r w:rsidRPr="00496525">
        <w:rPr>
          <w:rStyle w:val="Emphasis"/>
        </w:rPr>
        <w:t>Waterkeeper</w:t>
      </w:r>
      <w:r w:rsidRPr="00895E4C">
        <w:rPr>
          <w:rStyle w:val="StyleUnderline"/>
        </w:rPr>
        <w:t xml:space="preserve"> Alliance, Inc. v. EPA before it</w:t>
      </w:r>
      <w:r>
        <w:t>-</w:t>
      </w:r>
      <w:r w:rsidRPr="00496525">
        <w:rPr>
          <w:rStyle w:val="Emphasis"/>
        </w:rPr>
        <w:t>invalidated</w:t>
      </w:r>
      <w:r w:rsidRPr="00496525">
        <w:rPr>
          <w:rStyle w:val="StyleUnderline"/>
        </w:rPr>
        <w:t xml:space="preserve"> </w:t>
      </w:r>
      <w:r w:rsidRPr="00496525">
        <w:rPr>
          <w:rStyle w:val="Emphasis"/>
        </w:rPr>
        <w:t>critical portions</w:t>
      </w:r>
      <w:r>
        <w:t xml:space="preserve"> </w:t>
      </w:r>
      <w:r w:rsidRPr="00895E4C">
        <w:rPr>
          <w:rStyle w:val="StyleUnderline"/>
        </w:rPr>
        <w:t xml:space="preserve">of the </w:t>
      </w:r>
      <w:r w:rsidRPr="00496525">
        <w:rPr>
          <w:rStyle w:val="StyleUnderline"/>
        </w:rPr>
        <w:t xml:space="preserve">nation's </w:t>
      </w:r>
      <w:r w:rsidRPr="00496525">
        <w:rPr>
          <w:rStyle w:val="Emphasis"/>
        </w:rPr>
        <w:t>regulations to prevent water</w:t>
      </w:r>
      <w:r w:rsidRPr="00895E4C">
        <w:rPr>
          <w:rStyle w:val="Emphasis"/>
        </w:rPr>
        <w:t xml:space="preserve"> pollution</w:t>
      </w:r>
      <w:r w:rsidRPr="00895E4C">
        <w:t xml:space="preserve"> </w:t>
      </w:r>
      <w:r w:rsidRPr="00895E4C">
        <w:rPr>
          <w:rStyle w:val="StyleUnderline"/>
        </w:rPr>
        <w:t>discharged from</w:t>
      </w:r>
      <w:r>
        <w:t xml:space="preserve"> confined animal feeding operations (</w:t>
      </w:r>
      <w:r w:rsidRPr="00496525">
        <w:rPr>
          <w:rStyle w:val="Emphasis"/>
        </w:rPr>
        <w:t>CAFOs</w:t>
      </w:r>
      <w:r>
        <w:t xml:space="preserve">) </w:t>
      </w:r>
      <w:r w:rsidRPr="00895E4C">
        <w:rPr>
          <w:rStyle w:val="StyleUnderline"/>
        </w:rPr>
        <w:t>from entering the nation's waters</w:t>
      </w:r>
      <w:r>
        <w:t xml:space="preserve">. 4 </w:t>
      </w:r>
      <w:r w:rsidRPr="00895E4C">
        <w:rPr>
          <w:rStyle w:val="StyleUnderline"/>
        </w:rPr>
        <w:t xml:space="preserve">Specifically, Pork Producers </w:t>
      </w:r>
      <w:r w:rsidRPr="00496525">
        <w:rPr>
          <w:rStyle w:val="Emphasis"/>
        </w:rPr>
        <w:t>held</w:t>
      </w:r>
      <w:r w:rsidRPr="00496525">
        <w:rPr>
          <w:rStyle w:val="StyleUnderline"/>
        </w:rPr>
        <w:t xml:space="preserve"> that the </w:t>
      </w:r>
      <w:r w:rsidRPr="00496525">
        <w:rPr>
          <w:rStyle w:val="Emphasis"/>
        </w:rPr>
        <w:t>EPA exceeded its authority</w:t>
      </w:r>
      <w:r>
        <w:t xml:space="preserve"> </w:t>
      </w:r>
      <w:r w:rsidRPr="00895E4C">
        <w:rPr>
          <w:rStyle w:val="StyleUnderline"/>
        </w:rPr>
        <w:t>under the CWA when it enacted the</w:t>
      </w:r>
      <w:r>
        <w:t xml:space="preserve"> 2008 </w:t>
      </w:r>
      <w:r w:rsidRPr="00496525">
        <w:rPr>
          <w:rStyle w:val="Emphasis"/>
        </w:rPr>
        <w:t>rules-which required</w:t>
      </w:r>
      <w:r w:rsidRPr="00895E4C">
        <w:rPr>
          <w:rStyle w:val="Emphasis"/>
        </w:rPr>
        <w:t xml:space="preserve"> a CAFO to apply for</w:t>
      </w:r>
      <w:r w:rsidRPr="00895E4C">
        <w:t xml:space="preserve"> a water quality </w:t>
      </w:r>
      <w:r w:rsidRPr="00895E4C">
        <w:rPr>
          <w:rStyle w:val="Emphasis"/>
        </w:rPr>
        <w:t>permit</w:t>
      </w:r>
      <w:r>
        <w:t xml:space="preserve"> or an exemption therefrom </w:t>
      </w:r>
      <w:r w:rsidRPr="00496525">
        <w:rPr>
          <w:rStyle w:val="Emphasis"/>
        </w:rPr>
        <w:t>before it had actually</w:t>
      </w:r>
      <w:r w:rsidRPr="00895E4C">
        <w:rPr>
          <w:rStyle w:val="Emphasis"/>
        </w:rPr>
        <w:t xml:space="preserve"> discharged</w:t>
      </w:r>
      <w:r w:rsidRPr="00895E4C">
        <w:rPr>
          <w:rStyle w:val="StyleUnderline"/>
        </w:rPr>
        <w:t xml:space="preserve"> water pollutants</w:t>
      </w:r>
      <w:r>
        <w:t xml:space="preserve"> </w:t>
      </w:r>
      <w:r w:rsidRPr="00895E4C">
        <w:rPr>
          <w:rStyle w:val="StyleUnderline"/>
        </w:rPr>
        <w:t>into protected water bodies</w:t>
      </w:r>
      <w:r>
        <w:t xml:space="preserve">. 5 </w:t>
      </w:r>
      <w:r w:rsidRPr="00895E4C">
        <w:rPr>
          <w:rStyle w:val="StyleUnderline"/>
        </w:rPr>
        <w:t xml:space="preserve">Pork Producers </w:t>
      </w:r>
      <w:r w:rsidRPr="00895E4C">
        <w:rPr>
          <w:rStyle w:val="Emphasis"/>
        </w:rPr>
        <w:t>based</w:t>
      </w:r>
      <w:r w:rsidRPr="00895E4C">
        <w:rPr>
          <w:rStyle w:val="StyleUnderline"/>
        </w:rPr>
        <w:t xml:space="preserve"> this</w:t>
      </w:r>
      <w:r>
        <w:t xml:space="preserve"> </w:t>
      </w:r>
      <w:r w:rsidRPr="00895E4C">
        <w:rPr>
          <w:rStyle w:val="StyleUnderline"/>
        </w:rPr>
        <w:t>conclusion</w:t>
      </w:r>
      <w:r>
        <w:t xml:space="preserve"> on what the Second Circuit had employed earlier in Waterkeeper Alliance-which </w:t>
      </w:r>
      <w:r w:rsidRPr="00895E4C">
        <w:rPr>
          <w:rStyle w:val="Emphasis"/>
        </w:rPr>
        <w:t>purportedly</w:t>
      </w:r>
      <w:r>
        <w:t xml:space="preserve"> rested </w:t>
      </w:r>
      <w:r w:rsidRPr="00895E4C">
        <w:rPr>
          <w:rStyle w:val="StyleUnderline"/>
        </w:rPr>
        <w:t xml:space="preserve">on the </w:t>
      </w:r>
      <w:r w:rsidRPr="00895E4C">
        <w:rPr>
          <w:rStyle w:val="Emphasis"/>
        </w:rPr>
        <w:t>plain meaning</w:t>
      </w:r>
      <w:r>
        <w:t xml:space="preserve"> </w:t>
      </w:r>
      <w:r w:rsidRPr="00895E4C">
        <w:rPr>
          <w:rStyle w:val="StyleUnderline"/>
        </w:rPr>
        <w:t>of the term "discharge" in the CWA</w:t>
      </w:r>
      <w:r>
        <w:t>, as applied to facilities like CAFOs. 6 Both courts concluded that the CWA's plain text precluded any prospective, pre-discharge regulation. 7 Pork Producers adopted the reasoning expressed earlier in Waterkeeper Alliance: "The Second Circuit explained that the plain language of the CWA 'gives the EPA the jurisdiction to regulate and control only actual discharges-not potential discharges . . . .'" 8 Speaking through the language of Waterkeeper Alliance, Pork Producers reasoned further:</w:t>
      </w:r>
    </w:p>
    <w:p w14:paraId="63E853B0" w14:textId="77777777" w:rsidR="00BA7DE0" w:rsidRDefault="00BA7DE0" w:rsidP="00BA7DE0">
      <w:r>
        <w:t>In the absence of the actual addition of any pollutant to navigable waters from any point, there is no point source discharge, no statutory violation, no statutory obligation of point sources to comply with EPA regulations for point source discharges, and no statutory obligation of point sources to seek or obtain an sic NPDES permit in the first instance. 9</w:t>
      </w:r>
    </w:p>
    <w:p w14:paraId="62DF64D2" w14:textId="77777777" w:rsidR="00BA7DE0" w:rsidRDefault="00BA7DE0" w:rsidP="00BA7DE0">
      <w:r w:rsidRPr="00895E4C">
        <w:rPr>
          <w:rStyle w:val="Emphasis"/>
        </w:rPr>
        <w:t>Strikingly</w:t>
      </w:r>
      <w:r w:rsidRPr="00895E4C">
        <w:rPr>
          <w:rStyle w:val="StyleUnderline"/>
        </w:rPr>
        <w:t xml:space="preserve">, </w:t>
      </w:r>
      <w:r w:rsidRPr="00895E4C">
        <w:rPr>
          <w:rStyle w:val="Emphasis"/>
        </w:rPr>
        <w:t>two federal courts of appeals</w:t>
      </w:r>
      <w:r>
        <w:t>-</w:t>
      </w:r>
      <w:r w:rsidRPr="00895E4C">
        <w:rPr>
          <w:rStyle w:val="StyleUnderline"/>
        </w:rPr>
        <w:t xml:space="preserve">in decisions that </w:t>
      </w:r>
      <w:r w:rsidRPr="00496525">
        <w:rPr>
          <w:rStyle w:val="Emphasis"/>
        </w:rPr>
        <w:t>consolidated appeals on the same issue from federal circuits throughout</w:t>
      </w:r>
      <w:r w:rsidRPr="00895E4C">
        <w:rPr>
          <w:rStyle w:val="Emphasis"/>
        </w:rPr>
        <w:t xml:space="preserve"> the United States</w:t>
      </w:r>
      <w:r>
        <w:t xml:space="preserve"> 10 -</w:t>
      </w:r>
      <w:r w:rsidRPr="00895E4C">
        <w:rPr>
          <w:rStyle w:val="StyleUnderline"/>
        </w:rPr>
        <w:t xml:space="preserve">have </w:t>
      </w:r>
      <w:r w:rsidRPr="00895E4C">
        <w:rPr>
          <w:rStyle w:val="Emphasis"/>
        </w:rPr>
        <w:t>now concluded</w:t>
      </w:r>
      <w:r w:rsidRPr="00895E4C">
        <w:rPr>
          <w:rStyle w:val="StyleUnderline"/>
        </w:rPr>
        <w:t xml:space="preserve"> that the </w:t>
      </w:r>
      <w:r w:rsidRPr="00895E4C">
        <w:rPr>
          <w:rStyle w:val="Emphasis"/>
        </w:rPr>
        <w:t>self-evident meaning of the CWA</w:t>
      </w:r>
      <w:r w:rsidRPr="00895E4C">
        <w:rPr>
          <w:rStyle w:val="StyleUnderline"/>
        </w:rPr>
        <w:t xml:space="preserve"> </w:t>
      </w:r>
      <w:r w:rsidRPr="00895E4C">
        <w:rPr>
          <w:rStyle w:val="Emphasis"/>
          <w:sz w:val="24"/>
          <w:szCs w:val="24"/>
        </w:rPr>
        <w:t>precludes</w:t>
      </w:r>
      <w:r w:rsidRPr="00895E4C">
        <w:t xml:space="preserve"> </w:t>
      </w:r>
      <w:r w:rsidRPr="00895E4C">
        <w:rPr>
          <w:rStyle w:val="StyleUnderline"/>
        </w:rPr>
        <w:t xml:space="preserve">the </w:t>
      </w:r>
      <w:r w:rsidRPr="00895E4C">
        <w:rPr>
          <w:rStyle w:val="Emphasis"/>
        </w:rPr>
        <w:t xml:space="preserve">regulation of </w:t>
      </w:r>
      <w:r w:rsidRPr="00496525">
        <w:rPr>
          <w:rStyle w:val="Emphasis"/>
        </w:rPr>
        <w:t>CAFOs through</w:t>
      </w:r>
      <w:r w:rsidRPr="00895E4C">
        <w:rPr>
          <w:rStyle w:val="Emphasis"/>
        </w:rPr>
        <w:t xml:space="preserve"> pre-discharge </w:t>
      </w:r>
      <w:r w:rsidRPr="00496525">
        <w:rPr>
          <w:rStyle w:val="Emphasis"/>
        </w:rPr>
        <w:t>permitting requirements</w:t>
      </w:r>
      <w:r>
        <w:t xml:space="preserve"> </w:t>
      </w:r>
      <w:r w:rsidRPr="00895E4C">
        <w:rPr>
          <w:rStyle w:val="StyleUnderline"/>
        </w:rPr>
        <w:t>and have</w:t>
      </w:r>
      <w:r>
        <w:t xml:space="preserve"> [*378] </w:t>
      </w:r>
      <w:r w:rsidRPr="00895E4C">
        <w:rPr>
          <w:rStyle w:val="Emphasis"/>
        </w:rPr>
        <w:t>rejected</w:t>
      </w:r>
      <w:r>
        <w:t xml:space="preserve"> </w:t>
      </w:r>
      <w:r w:rsidRPr="00895E4C">
        <w:rPr>
          <w:rStyle w:val="StyleUnderline"/>
        </w:rPr>
        <w:t>both the 2003 and 2008</w:t>
      </w:r>
      <w:r>
        <w:t xml:space="preserve"> formulations of </w:t>
      </w:r>
      <w:r w:rsidRPr="00496525">
        <w:rPr>
          <w:rStyle w:val="Emphasis"/>
        </w:rPr>
        <w:t>EPA rules, which imposed a duty on CAFOs to seek such</w:t>
      </w:r>
      <w:r w:rsidRPr="00895E4C">
        <w:rPr>
          <w:rStyle w:val="Emphasis"/>
        </w:rPr>
        <w:t xml:space="preserve"> </w:t>
      </w:r>
      <w:r w:rsidRPr="00496525">
        <w:rPr>
          <w:rStyle w:val="Emphasis"/>
        </w:rPr>
        <w:t>permits</w:t>
      </w:r>
      <w:r w:rsidRPr="00496525">
        <w:rPr>
          <w:rStyle w:val="StyleUnderline"/>
        </w:rPr>
        <w:t xml:space="preserve"> prior to any actual discharge </w:t>
      </w:r>
      <w:r w:rsidRPr="00895E4C">
        <w:rPr>
          <w:rStyle w:val="StyleUnderline"/>
        </w:rPr>
        <w:t>of water pollution</w:t>
      </w:r>
      <w:r>
        <w:t>. 11</w:t>
      </w:r>
    </w:p>
    <w:p w14:paraId="2F2BBCFC" w14:textId="77777777" w:rsidR="00BA7DE0" w:rsidRDefault="00BA7DE0" w:rsidP="00BA7DE0">
      <w:r w:rsidRPr="00895E4C">
        <w:rPr>
          <w:rStyle w:val="StyleUnderline"/>
        </w:rPr>
        <w:t xml:space="preserve">Given the </w:t>
      </w:r>
      <w:r w:rsidRPr="00895E4C">
        <w:rPr>
          <w:rStyle w:val="Emphasis"/>
        </w:rPr>
        <w:t>magnitude</w:t>
      </w:r>
      <w:r w:rsidRPr="00895E4C">
        <w:rPr>
          <w:rStyle w:val="StyleUnderline"/>
        </w:rPr>
        <w:t xml:space="preserve"> of</w:t>
      </w:r>
      <w:r>
        <w:t xml:space="preserve"> </w:t>
      </w:r>
      <w:r w:rsidRPr="00895E4C">
        <w:rPr>
          <w:rStyle w:val="StyleUnderline"/>
        </w:rPr>
        <w:t>pollution</w:t>
      </w:r>
      <w:r>
        <w:t xml:space="preserve"> emanating </w:t>
      </w:r>
      <w:r w:rsidRPr="00895E4C">
        <w:rPr>
          <w:rStyle w:val="StyleUnderline"/>
        </w:rPr>
        <w:t>from</w:t>
      </w:r>
      <w:r>
        <w:t xml:space="preserve"> the country's </w:t>
      </w:r>
      <w:r w:rsidRPr="00895E4C">
        <w:rPr>
          <w:rStyle w:val="StyleUnderline"/>
        </w:rPr>
        <w:t>CAFOs</w:t>
      </w:r>
      <w:r>
        <w:t xml:space="preserve">, </w:t>
      </w:r>
      <w:r w:rsidRPr="00895E4C">
        <w:rPr>
          <w:rStyle w:val="Emphasis"/>
        </w:rPr>
        <w:t>pre-discharge permitting and monitoring</w:t>
      </w:r>
      <w:r>
        <w:t xml:space="preserve"> </w:t>
      </w:r>
      <w:r w:rsidRPr="00895E4C">
        <w:rPr>
          <w:rStyle w:val="StyleUnderline"/>
        </w:rPr>
        <w:t>would appear to</w:t>
      </w:r>
      <w:r w:rsidRPr="00895E4C">
        <w:t xml:space="preserve"> </w:t>
      </w:r>
      <w:r w:rsidRPr="00895E4C">
        <w:rPr>
          <w:rStyle w:val="Emphasis"/>
        </w:rPr>
        <w:t>further</w:t>
      </w:r>
      <w:r w:rsidRPr="00895E4C">
        <w:t xml:space="preserve">, </w:t>
      </w:r>
      <w:r w:rsidRPr="00496525">
        <w:rPr>
          <w:rStyle w:val="StyleUnderline"/>
        </w:rPr>
        <w:t>rather than violate</w:t>
      </w:r>
      <w:r>
        <w:t xml:space="preserve"> </w:t>
      </w:r>
      <w:r w:rsidRPr="00496525">
        <w:rPr>
          <w:rStyle w:val="StyleUnderline"/>
        </w:rPr>
        <w:t>the purposes of the CWA</w:t>
      </w:r>
      <w:r>
        <w:t>. One conservative estimate produced a stunning figure: taken together, CAFOs produce more than three times the solid waste than the entire human population of the United States-excluding sewage treatment plants-and have discharged vast amounts of untreated wastewater into the nation's surface waters. 12 Taken together, CAFOs constitute a chief source of pollutants that impair American rivers and lakes. 13 Affirming that fact, the EPA's 2000 National Water Quality Inventory identified agriculture-a category that includes CAFOs-as the chief source of pollutants that impaired water quality in rivers and lakes. 14 Twenty-nine states have reported that CAFOs contributed to water quality impairment. 15 These statistics alone indicate that few recent decisions merit greater scrutiny than Pork Producers if one is concerned with the EPA's continued ability to improve water quality in this country.</w:t>
      </w:r>
    </w:p>
    <w:p w14:paraId="3BFDCA37" w14:textId="77777777" w:rsidR="00BA7DE0" w:rsidRPr="00496525" w:rsidRDefault="00BA7DE0" w:rsidP="00BA7DE0">
      <w:pPr>
        <w:rPr>
          <w:sz w:val="2"/>
          <w:szCs w:val="2"/>
        </w:rPr>
      </w:pPr>
      <w:r w:rsidRPr="00496525">
        <w:rPr>
          <w:sz w:val="2"/>
          <w:szCs w:val="2"/>
        </w:rPr>
        <w:t>Another disturbing statistic helps one to comprehend why pre-discharge permitting requirements are critical. As of 2001, EPA estimated that only twenty percent of CAFOs-in the United States and with more than 1000 animal units-had secured National Pollution Discharge Elimination System (NPDES) permits. 16 Because many CAFOs remain unpermitted, neither the EPA nor states with delegated programs, know the full extent of their damage to American wa [*379] ters. Further, these agencies have no permits in place for many of these facilities to regulate the causes of their discharges. 17 This is the reality the EPA confronted when it enacted its ill-fated 2003 and 2008 CAFO rules. 18 Although the two sets of rules created different permitting regimes, they both relied on the fundamental principle that the EPA and delegated state programs needed to increase CAFO permit coverage if pollutant discharges from CAFOs were to be reduced. 19 Subsequent sections of this article describe how each set of rules attempted to fulfill this fundamental principal. On first consideration, one might conclude that the impact of Pork Producers is limited by the delegation of the NPDES permitting program in many states because the federal environmental law forms the floor rather than the ceiling for state environmental regulation and states, in theory, will surely maintain higher standards. The reality at the state level, however, is less than encouraging. In 2004, Andrew Hecht documented twenty-seven states that had enacted what he termed "no more stringent" statutes that made federal law the ceiling for state regulation, as well as twenty states that had enacted "private property rights" statutes that rendered the passage of laws or enactment of regulations protecting water quality extremely difficult. 20 These state provisions include prohibitions against enforcement of permits, statutes, or rules in a manner more stringent than federal law authorizes. 21 Further, as six states have no delegated program of their own, federal standards apply directly to their CAFO facilities. 22 Indeed, only states that currently impose universal permitting requirements on CAFO facilities-regardless of whether they have actually discharged pollutants and [*380] will retain those rules in the aftermath of Pork Producers, will feel no direct impact from the decision. 23 The 2003 and 2008 CAFO rules took different approaches to permitting requirements for facilities that had not yet discharged, but both predicated pre-discharge requirements on characteristics of a facility that suggested a high probability for discharges in the future. Under the 2003 rules, an inspector from EPA or the relevant state agency inspected the facility to determine whether its characteristics suggested a potential to discharge. 24 Under the 2008 rules, an owner or operator first evaluated the characteristics of its facility to determine whether its design, construction, operation, or maintenance suggested a discharge would occur, which case the facility "proposed to discharge" and was required to seek a permit. 25 The EPA drafted its 2008 rules to include pre-discharge requirements based, in part, on the expectation that the increased permitting requirements would enable EPA to increase the percentage of such facilities it regulated: approximately seventy-five percent of CAFOs that the EPA even knows to exist discharge intermittently into the waters of the United States. 26 In order to reduce or prevent water pollution where many facilities discharge on an intermittent basis, the EPA saw pre-operation inspection and permitting-or exempting-as necessary. A subsequent section of this article discusses a rule now pending before the EPA that would enable the agency to gather crucial information from CAFOs regardless of their permitting status. 27 The courts in both Waterkeeper Alliance and Pork Producers concluded that any agency rule that enabled the EPA to use a pre-discharge permitting requirement as a means of gathering crucial information about facilities was ultra vires. 28 Neither court ruled out the possibility that the EPA might enact a rule that would enable the agency to gather information [*381] from CAFOs without a pre-discharge permit requirement. 29 However, this article will urge that, while useful, such information gathering in the absence of a pre-discharge permitting requirement cannot cure the fundamental flaws of the Pork Producers decision: it frustrates efforts to achieve the overriding purpose of the Clean Water Act and misconstrues the statute's permitting provisions.</w:t>
      </w:r>
    </w:p>
    <w:p w14:paraId="12438270" w14:textId="77777777" w:rsidR="00BA7DE0" w:rsidRDefault="00BA7DE0" w:rsidP="00BA7DE0">
      <w:r w:rsidRPr="00895E4C">
        <w:rPr>
          <w:rStyle w:val="StyleUnderline"/>
        </w:rPr>
        <w:t>The opposite perspective is that</w:t>
      </w:r>
      <w:r>
        <w:t xml:space="preserve"> </w:t>
      </w:r>
      <w:r w:rsidRPr="00895E4C">
        <w:rPr>
          <w:rStyle w:val="StyleUnderline"/>
        </w:rPr>
        <w:t>Pork Producers was a victory for faithful adherence to congressional intent</w:t>
      </w:r>
      <w:r>
        <w:t xml:space="preserve">. </w:t>
      </w:r>
      <w:r w:rsidRPr="00895E4C">
        <w:rPr>
          <w:rStyle w:val="StyleUnderline"/>
        </w:rPr>
        <w:t xml:space="preserve">By its </w:t>
      </w:r>
      <w:r w:rsidRPr="00496525">
        <w:rPr>
          <w:rStyle w:val="Emphasis"/>
        </w:rPr>
        <w:t>own</w:t>
      </w:r>
      <w:r w:rsidRPr="00895E4C">
        <w:rPr>
          <w:rStyle w:val="StyleUnderline"/>
        </w:rPr>
        <w:t xml:space="preserve"> terms</w:t>
      </w:r>
      <w:r>
        <w:t xml:space="preserve">, </w:t>
      </w:r>
      <w:r w:rsidRPr="00895E4C">
        <w:rPr>
          <w:rStyle w:val="StyleUnderline"/>
        </w:rPr>
        <w:t xml:space="preserve">the decision adhered to a </w:t>
      </w:r>
      <w:r w:rsidRPr="00895E4C">
        <w:rPr>
          <w:rStyle w:val="Emphasis"/>
        </w:rPr>
        <w:t>strict textual interpretation</w:t>
      </w:r>
      <w:r>
        <w:t xml:space="preserve"> </w:t>
      </w:r>
      <w:r w:rsidRPr="00895E4C">
        <w:rPr>
          <w:rStyle w:val="StyleUnderline"/>
        </w:rPr>
        <w:t xml:space="preserve">of the CWA and </w:t>
      </w:r>
      <w:r w:rsidRPr="00895E4C">
        <w:rPr>
          <w:rStyle w:val="Emphasis"/>
        </w:rPr>
        <w:t>rejected result-driven reasoning</w:t>
      </w:r>
      <w:r>
        <w:t xml:space="preserve"> </w:t>
      </w:r>
      <w:r w:rsidRPr="00496525">
        <w:rPr>
          <w:rStyle w:val="Emphasis"/>
        </w:rPr>
        <w:t>based on water quality</w:t>
      </w:r>
      <w:r w:rsidRPr="00895E4C">
        <w:rPr>
          <w:rStyle w:val="StyleUnderline"/>
        </w:rPr>
        <w:t xml:space="preserve"> concerns or</w:t>
      </w:r>
      <w:r w:rsidRPr="00895E4C">
        <w:t xml:space="preserve"> unwarranted </w:t>
      </w:r>
      <w:r w:rsidRPr="00496525">
        <w:rPr>
          <w:rStyle w:val="StyleUnderline"/>
        </w:rPr>
        <w:t xml:space="preserve">Chevron </w:t>
      </w:r>
      <w:r w:rsidRPr="00496525">
        <w:rPr>
          <w:rStyle w:val="Emphasis"/>
        </w:rPr>
        <w:t>deference to agency</w:t>
      </w:r>
      <w:r w:rsidRPr="00895E4C">
        <w:rPr>
          <w:rStyle w:val="Emphasis"/>
        </w:rPr>
        <w:t xml:space="preserve"> interpretation</w:t>
      </w:r>
      <w:r>
        <w:t>. 30</w:t>
      </w:r>
    </w:p>
    <w:p w14:paraId="42EFD017" w14:textId="77777777" w:rsidR="00BA7DE0" w:rsidRPr="00895E4C" w:rsidRDefault="00BA7DE0" w:rsidP="00BA7DE0">
      <w:r>
        <w:t>Even if one interprets Pork Producers in this light, the victory was clearly a Pyrrhic one. As this article explains</w:t>
      </w:r>
      <w:r w:rsidRPr="00895E4C">
        <w:t xml:space="preserve">, in order for our efforts to prevent surface water pollution to have any hope of success, the EPA must be able to require CAFOs to apply for permits or exemptions from permitting before they actually discharge. Even knowing that a given CAFO exists-much less whether its specific traits would make it likely to discharge polluted water-depends on the power to gather basic information when the facility is constructed and becomes operational. Further, once the agency gathers such information, it needs to assess the risk for discharges from a given facility and take action to prevent those discharges. Not only is information gathering necessary, but also </w:t>
      </w:r>
      <w:r w:rsidRPr="00895E4C">
        <w:rPr>
          <w:rStyle w:val="StyleUnderline"/>
        </w:rPr>
        <w:t xml:space="preserve">permitting requirements prior to discharge are </w:t>
      </w:r>
      <w:r w:rsidRPr="00895E4C">
        <w:rPr>
          <w:rStyle w:val="Emphasis"/>
        </w:rPr>
        <w:t>necessary</w:t>
      </w:r>
      <w:r w:rsidRPr="00895E4C">
        <w:t xml:space="preserve"> </w:t>
      </w:r>
      <w:r w:rsidRPr="00895E4C">
        <w:rPr>
          <w:rStyle w:val="StyleUnderline"/>
        </w:rPr>
        <w:t xml:space="preserve">to </w:t>
      </w:r>
      <w:r w:rsidRPr="00496525">
        <w:rPr>
          <w:rStyle w:val="StyleUnderline"/>
        </w:rPr>
        <w:t xml:space="preserve">achieve the </w:t>
      </w:r>
      <w:r w:rsidRPr="00496525">
        <w:rPr>
          <w:rStyle w:val="Emphasis"/>
        </w:rPr>
        <w:t>primary objectives of the CWA</w:t>
      </w:r>
      <w:r w:rsidRPr="00895E4C">
        <w:t>. 31</w:t>
      </w:r>
    </w:p>
    <w:p w14:paraId="050ECE30" w14:textId="77777777" w:rsidR="00BA7DE0" w:rsidRPr="00496525" w:rsidRDefault="00BA7DE0" w:rsidP="00BA7DE0">
      <w:r w:rsidRPr="00895E4C">
        <w:t>As this article discusses the ability to premise permitting</w:t>
      </w:r>
      <w:r>
        <w:t xml:space="preserve"> requirements on the degree of risk that a discharge will occur pervades the NPDES permitting program. </w:t>
      </w:r>
      <w:r w:rsidRPr="00496525">
        <w:rPr>
          <w:rStyle w:val="Emphasis"/>
        </w:rPr>
        <w:t>If one accepts</w:t>
      </w:r>
      <w:r w:rsidRPr="00895E4C">
        <w:rPr>
          <w:rStyle w:val="Emphasis"/>
        </w:rPr>
        <w:t xml:space="preserve"> the </w:t>
      </w:r>
      <w:r w:rsidRPr="00496525">
        <w:rPr>
          <w:rStyle w:val="Emphasis"/>
        </w:rPr>
        <w:t>reasoning</w:t>
      </w:r>
      <w:r w:rsidRPr="00496525">
        <w:rPr>
          <w:rStyle w:val="StyleUnderline"/>
        </w:rPr>
        <w:t xml:space="preserve"> of Pork Producers and Waterkeeper Alliance</w:t>
      </w:r>
      <w:r>
        <w:t xml:space="preserve">, </w:t>
      </w:r>
      <w:r w:rsidRPr="00496525">
        <w:t xml:space="preserve">however, </w:t>
      </w:r>
      <w:r w:rsidRPr="00895E4C">
        <w:rPr>
          <w:rStyle w:val="StyleUnderline"/>
        </w:rPr>
        <w:t xml:space="preserve">one must </w:t>
      </w:r>
      <w:r w:rsidRPr="00496525">
        <w:rPr>
          <w:rStyle w:val="Emphasis"/>
        </w:rPr>
        <w:t>accept</w:t>
      </w:r>
      <w:r w:rsidRPr="00496525">
        <w:rPr>
          <w:rStyle w:val="StyleUnderline"/>
        </w:rPr>
        <w:t xml:space="preserve"> that the </w:t>
      </w:r>
      <w:r w:rsidRPr="00496525">
        <w:rPr>
          <w:rStyle w:val="Emphasis"/>
        </w:rPr>
        <w:t>plain text</w:t>
      </w:r>
      <w:r w:rsidRPr="00895E4C">
        <w:rPr>
          <w:rStyle w:val="StyleUnderline"/>
        </w:rPr>
        <w:t xml:space="preserve"> of the CWA </w:t>
      </w:r>
      <w:r w:rsidRPr="00895E4C">
        <w:rPr>
          <w:rStyle w:val="Emphasis"/>
        </w:rPr>
        <w:t>precludes us from doing precisely what Congress intended</w:t>
      </w:r>
      <w:r>
        <w:t xml:space="preserve"> </w:t>
      </w:r>
      <w:r w:rsidRPr="00496525">
        <w:rPr>
          <w:rStyle w:val="Emphasis"/>
        </w:rPr>
        <w:t>when it enacted the statute</w:t>
      </w:r>
      <w:r w:rsidRPr="00895E4C">
        <w:rPr>
          <w:rStyle w:val="StyleUnderline"/>
        </w:rPr>
        <w:t>: to "restore and maintain the</w:t>
      </w:r>
      <w:r>
        <w:t xml:space="preserve"> chemical, physical, and biological </w:t>
      </w:r>
      <w:r w:rsidRPr="00895E4C">
        <w:rPr>
          <w:rStyle w:val="StyleUnderline"/>
        </w:rPr>
        <w:t>integrity of the Nation's waters</w:t>
      </w:r>
      <w:r>
        <w:t xml:space="preserve">." 32 With </w:t>
      </w:r>
      <w:r w:rsidRPr="00496525">
        <w:t xml:space="preserve">regard to its conclusion in Pork Producers, the Fifth Circuit might well respond that its decision was the product of the same dilemma the [*382] United States Supreme Court described in Johnson v. United States, </w:t>
      </w:r>
      <w:r w:rsidRPr="00496525">
        <w:rPr>
          <w:rStyle w:val="StyleUnderline"/>
        </w:rPr>
        <w:t>when the clear meaning of the text is squarely at odds with the statute's overriding purpose</w:t>
      </w:r>
      <w:r w:rsidRPr="00496525">
        <w:t>: "</w:t>
      </w:r>
      <w:r w:rsidRPr="00496525">
        <w:rPr>
          <w:rStyle w:val="StyleUnderline"/>
        </w:rPr>
        <w:t xml:space="preserve">our </w:t>
      </w:r>
      <w:r w:rsidRPr="00496525">
        <w:rPr>
          <w:rStyle w:val="Emphasis"/>
        </w:rPr>
        <w:t>obligation</w:t>
      </w:r>
      <w:r w:rsidRPr="00496525">
        <w:rPr>
          <w:rStyle w:val="StyleUnderline"/>
        </w:rPr>
        <w:t xml:space="preserve"> is to </w:t>
      </w:r>
      <w:r w:rsidRPr="00496525">
        <w:rPr>
          <w:rStyle w:val="Emphasis"/>
        </w:rPr>
        <w:t>give effect to congressional purpose</w:t>
      </w:r>
      <w:r w:rsidRPr="00496525">
        <w:t xml:space="preserve"> </w:t>
      </w:r>
      <w:r w:rsidRPr="00496525">
        <w:rPr>
          <w:rStyle w:val="StyleUnderline"/>
        </w:rPr>
        <w:t xml:space="preserve">so long as the congressional language does not itself </w:t>
      </w:r>
      <w:r w:rsidRPr="00496525">
        <w:rPr>
          <w:rStyle w:val="Emphasis"/>
        </w:rPr>
        <w:t>bar</w:t>
      </w:r>
      <w:r w:rsidRPr="00496525">
        <w:rPr>
          <w:rStyle w:val="StyleUnderline"/>
        </w:rPr>
        <w:t xml:space="preserve"> that result</w:t>
      </w:r>
      <w:r w:rsidRPr="00496525">
        <w:t>." 33</w:t>
      </w:r>
    </w:p>
    <w:p w14:paraId="2408B406" w14:textId="77777777" w:rsidR="00BA7DE0" w:rsidRDefault="00BA7DE0" w:rsidP="00BA7DE0">
      <w:r>
        <w:t xml:space="preserve">This article questions whether the congressional intent and the explicit statutory language posed such a dilemma for the Pork Producers court. </w:t>
      </w:r>
      <w:r w:rsidRPr="00895E4C">
        <w:rPr>
          <w:rStyle w:val="Emphasis"/>
        </w:rPr>
        <w:t>Alternative interpretations</w:t>
      </w:r>
      <w:r w:rsidRPr="00496525">
        <w:rPr>
          <w:rStyle w:val="StyleUnderline"/>
        </w:rPr>
        <w:t xml:space="preserve"> of the CWA </w:t>
      </w:r>
      <w:r w:rsidRPr="00496525">
        <w:rPr>
          <w:rStyle w:val="Emphasis"/>
        </w:rPr>
        <w:t>form the basis</w:t>
      </w:r>
      <w:r w:rsidRPr="00895E4C">
        <w:rPr>
          <w:rStyle w:val="Emphasis"/>
        </w:rPr>
        <w:t xml:space="preserve"> for broader EPA authority over CAFOs</w:t>
      </w:r>
      <w:r>
        <w:t xml:space="preserve"> </w:t>
      </w:r>
      <w:r w:rsidRPr="00895E4C">
        <w:rPr>
          <w:rStyle w:val="StyleUnderline"/>
        </w:rPr>
        <w:t xml:space="preserve">and could have </w:t>
      </w:r>
      <w:r w:rsidRPr="00895E4C">
        <w:rPr>
          <w:rStyle w:val="Emphasis"/>
        </w:rPr>
        <w:t>avoided</w:t>
      </w:r>
      <w:r>
        <w:t xml:space="preserve"> </w:t>
      </w:r>
      <w:r w:rsidRPr="00895E4C">
        <w:rPr>
          <w:rStyle w:val="StyleUnderline"/>
        </w:rPr>
        <w:t xml:space="preserve">both the frustration of the statute's overriding purpose and a </w:t>
      </w:r>
      <w:r w:rsidRPr="00895E4C">
        <w:rPr>
          <w:rStyle w:val="Emphasis"/>
        </w:rPr>
        <w:t>regulatory retreat</w:t>
      </w:r>
      <w:r>
        <w:t xml:space="preserve"> that will arguably harm water quality-both of </w:t>
      </w:r>
      <w:r w:rsidRPr="00895E4C">
        <w:rPr>
          <w:rStyle w:val="StyleUnderline"/>
        </w:rPr>
        <w:t xml:space="preserve">which </w:t>
      </w:r>
      <w:r w:rsidRPr="00895E4C">
        <w:rPr>
          <w:rStyle w:val="Emphasis"/>
        </w:rPr>
        <w:t>Pork Producers likely portends</w:t>
      </w:r>
      <w:r>
        <w:t>.</w:t>
      </w:r>
    </w:p>
    <w:p w14:paraId="7CEF0093" w14:textId="77777777" w:rsidR="00BA7DE0" w:rsidRPr="00496525" w:rsidRDefault="00BA7DE0" w:rsidP="00BA7DE0">
      <w:pPr>
        <w:rPr>
          <w:sz w:val="2"/>
          <w:szCs w:val="2"/>
        </w:rPr>
      </w:pPr>
      <w:r w:rsidRPr="00496525">
        <w:rPr>
          <w:sz w:val="2"/>
          <w:szCs w:val="2"/>
        </w:rPr>
        <w:t>First, courts have construed the "discharge" language, upon which the Pork Producers decision relies, to include the conduct of facility operators that results in the discharge of the pollutant from the point source; in this case the CAFO itself. 34 Further, the violation can occur before the pollutant ever actually reaches the waters of the United States. Rather than focusing on the final result in the sequence of events-the actual, physical discharge into navigable waters-the Pork Producers court needed to understand a "discharge" in a broader sense: to include the discharge at the source and the mistakes the facility made that resulted in the discharge. Because of this, it seems that this broader understanding of discharges lends support to the EPA's interpretation of its own authority, as discussed below. Second, accepted interpretive principles make the overriding purpose of the statute the primary guide in construing the statute's meaning. 35 Pork Producers adopted an interpretation that will decrease the number of facilities that apply for a permit, decrease the EPA's ability to regulate these facilities, and likely increase the number of discharges from CAFOs that go undetected. Where an interpretation clearly frustrates the purpose of the statute, however, the Supreme Court has concluded that reasonable but less common interpretations of words in a statute are acceptable. 36 Third, Pork Producers deferred to the EPA's interpretation of its own authority to regulate intermittently or sporadically discharging facilities based on a Chevron analysis. 37 Even though the CWA did not state that a facility had the duty to apply for a permit after it discharged, the EPA's rule imposing such a duty is a permissible interpretation because the primary purpose of NPDES per [*383] mitting is to control pollution through the regulation of discharges. 38 "It would be counter to Congressional intent for the Court to hold that requiring a discharging CAFO to obtain a permit is an unreasonable construction of the Act." 39 This interpretation made sense. The specific canon of construction at work here is that the court cannot presume Congress to have done useless or foolish things. 40 To establish a permitting scheme in order to reduce or prevent water pollution without conferring authority on the agency to carry out such a program is absurd. However, the court's Chevron deference to rules governing intermittently discharging facilities contradicted its rejection of rules designed to prevent initial discharges into the nation's waters from new facilities, as this article discusses. 41 Fourth, in order to carry out its statutory mandate to restore the integrity of the nation's water while simultaneously defending itself against federal courts that have largely adopted the CAFO industry's interpretation of the statute, the EPA should consider an administrative presumption that CAFOs discharge pollutants. Such a presumption would not misconstrue CAFOs as facilities "designed to discharge," as with a wastewater treatment plant, for example. Because CAFOs are incidental dischargers, an administrative presumption can take notice of characteristics that CAFOs share with other facilities that make discharges inevitable-even when their design is supposed to prevent discharges altogether. Such a presumption would help focus future CAFO litigation beyond the question of initial, actual discharges as the basis for EPA regulatory authority-the issue that posed an obstacle in both Waterkeeper Alliance and Pork Producers. 42 II. CAFOs: An Overview This section explains the EPA's definition of CAFOs. Further, it provides an indication of the impact on water quality that such facilities have. Finally, this part of the article looks at the ongoing changes experts are witnessing in the American factory farm industry: increasing CAFO size and greater numbers of animals on steadily decreasing plots of land. Taken as a whole, this section strongly indicates that water pollution from industrial farming is a tremendous problem now and will increase in the future. The next part of the article will consider how the EPA's response to this industry has evolved over time. [*384] A. CAFOs Defined The EPA defines Animal Feeding Operations (AFOs)-of which CAFOs are the largest ("CAFO" in this article)-as "a lot or facility . . . where . . . animals . . . have been, are, or will be stabled or confined and fed or maintained . . . and crops, vegetation, forage growth or post-harvest residues are not sustained . . . over any portion of the lot or facility." 43 The term "CAFO" applies to approximately 20,700 facilities in the United States and denotes those with the largest number of livestock relative to other similar facilities. 44 As the Second Circuit Court of Appeals noted in Waterkeeper Alliance, the largest-scale CAFOs "raise . . . staggering numbers of livestock-sometimes, raising literally millions of animals in one location." 45 "Economically, these CAFOs generate billions of dollars of revenue every year." 46 The CAFO model has been applied to a wide variety of agricultural enterprises: cattle, sheep, goats, swine, ducks, turkeys, chickens for slaughter, calves for veal, milking cows for dairy products, and chickens for eggs, for example. 47 Federal CAFO rules establish populations that qualify facilities as either medium or large CAFOs subject to water quality regulation. 48 Furthermore, for AFOs that qualify as medium CAFOs, federal rules do not consider a facility to constitute a CAFO unless one of the following conditions is satisfied: (A) Pollutants are discharged into waters of the United States through a man-made ditch, flushing system, or other similar man-made device; or (B) Pollutants are discharged directly into waters of the United States which originate outside of and pass over, across, or through the facility or otherwise come into direct contact with the animals confined in the operation. 49 [*385] The federal rules also provide that either the EPA or a state environmental agency may designate an AFO or CAFO subject to regulation as "a significant contributor of pollutants to the waters of the United States." 50 A facility that qualifies as a medium or large CAFO must meet CWA requirements, which prohibit the "discharge of a pollutant" from any "point source" to navigable waters except when authorized by a permit issued under a NPDES permit. 51 The EPA furthers the Act's objectives-to eventually eliminate such water pollution. 52 The Act seeks to do this primarily through the use of NPDES permits, which authorize some water pollution, but place important restrictions on the quality and character of those authorized discharges. 53 CAFOs meet the statutory requirement of "discernable, confined, and discrete" point sources because the EPA has construed the CAFO facility itself and the land it controls as a single discernable source of water pollution. 54 Nevertheless, EPA guidance focuses on particular parts of a CAFO facility as the actual sources of discharges: "animal confinement areas; feed storage areas; manure, litter, process wastewater storage areas; confinement house ventilation fan exhaust; land-applied manure, litter, or process wastewater; and other site specific sources of pollutants, as well as any pathways for pollutants from the CAFO to reach waters of the [United States]." 55 Land-applied pollutant waste products are subject to permitting requirements, only if the facility applies manure in a manner that deviates from accepted practice and causes the discharge of polluted water that exceeds the quantity exempted for agricultural storm water runoff. 56 [*386] B. CAFO Pollutants: Categories and Quantity Industrial agricultural operations produce an estimated 500 million tons of manure every year-three times the amount of waste produced by the human population of the United States. 57 When CAFO operators place livestock waste in "lagoons" or in dry piles of "litter" and then spread it onto land; no sewage treatment is required. 58 The ratio between untreated animal waste to treated human waste becomes more astounding in the states with the highest concentrations of CAFO operations. For example, dairy cows, beef cattle, and egg laying hens raised on CAFOs in New Mexico produce as much untreated manure as eighty-seven million people-forty-three times the population of the state. 59 Just the dairy cows in Chaves County, New Mexico produce as much untreated solid waste as the cities of Los Angeles and Philadelphia combined. 60 The EPA has focused on this industry because, when improperly managed, this manure can pose substantial risks to the environment and public health. 61 Manure produced by CAFOs releases a wide range of pollutants-including, but not limited to the following: (1) nutrients like nitrogen and phosphorus; (2) organic matter; (3) solids-including the manure itself and other elements mixed with it, such as spilled feed, bedding and litter materials, hair, feathers and animal corpses; (4) pathogens (disease-causing bacteria and viruses); (5) salts; (6) trace elements such as arsenic; (7) antibiotics; and (8) pesticides and hormones. 62 In 2000, the EPA released a report on the effects of waste released from CAFOs to surface water, groundwater, soil, and air. 63 The report documented a range of human health and ecological impacts-including the degradation of the nation's surface waters. 64 Such animal waste discharges from CAFOs have also [*387] produced massive fish kills in locations throughout the United States. 65 Animal waste contaminants also polluted drinking water sources, according to the report. 66 The report identified agriculture-including CAFOs-as the chief source of pollutants impairing water quality in rivers and lakes. 67 Thirty states and tribes reported that agriculture contributed to water quality impairment. 68 Animal-contaminated water can reach larger water bodies through a number of avenues: surface soil runoff and erosion; direct discharges to surface waters; spills; discharges; leaching into soil and groundwater; and releases to air, including subsequent deposition back to land and surface waters. Pollutants associated with animal waste now find their way to the nation's waters through these diverse conduits in large part because of the way that CAFOs use land and dispose of the waste associated with their operations. C. CAFO Pollutants in the Future: More Animals per Acre, More Polluted Water Over the last few decades, American agriculture has changed dramatically. Large-scale livestock facilities operate in a number of states and generate billions of dollars of revenue every year. 69 These industrial-sized facilities have increasingly replaced small farms and confined thousands of animals to small areas. 70 The amount of land per animal unit (AU) has declined significantly, as the number of hog farms in 1997 was about one-third of that in 1982 while the number of hogs produced per farm more than tripled. 71 Larger operations focus primarily on animal production, which means such facilities have less land on which to spread the increasing amounts of manure-the major source of pollutants from CAFOs. 72 The increased rate of animal waste production, without adequate land to dispose of it, transmits pollutants from animal waste to surface water. The increased production on smaller quantities of land also results in the leaching of nitrogen and pathogens to groundwater and volatilization of gases [*388] and odors to the atmosphere. 73 Pollutants may originate at production houses and feedlots where animals are kept, at manure storage facilities such as tanks, ponds and lagoons, or on land where the manure collects or is applied. 74 As early as 1997, animal feeding operations controlled cropland and permanent pastures with the capacity to assimilate only forty percent of the nitrogen and seventy percent of the phosphorous in the manure produced. 75 Large farms-those handling over 1 million pounds of live weight-accounted for only two percent of the total number of farms, but almost half of the excess onsite nutrients. 76 Experts observe that CAFOs continue to increase in size and use smaller units of land for the number of livestock raised, 77 which suggests federal and state authorities need to enforce their regulations more stringently to keep pace. D. CAFOs: Corporate Consolidation Means Larger Accidents 1. The Trends Agricultural economists have documented the increasing corporate and geographical concentration of CAFOs and the concerns these changes have produced. 78 Increasingly sophisticated technology has made larger facilities possible; even larger facilities result, in turn, from economies of scale. Vertical integration and production contract agreements between large meat, dairy, and poultry corporations and smaller CAFO producers have proliferated and further decreased the number of competitors in the industry. Multistate operations are now predominant and are concentrated in specific regions of the country. 79 The consolidation of livestock corporations and vertical integration with individual producers has resulted in fewer farms with confined animals but a steadily increasing number of confined animals produced. 80 Smaller operations are being replaced by larger and larger ones. 81 [*389] The regions with the greatest number of CAFOs have also changed since the early 1980s. 82 The number of animals in CAFOs increased forty percent in the Prairie Gateway region (consisting of Texas, Oklahoma, Kansas, and surrounding areas) and seventy percent in the Southern Seaboard Region (which includes most of Virginia, Alabama and Georgia, as well as North and South Carolina). 83 The areas that have seen significant declines are Northern Crescent (Maryland and northward) as well as the Heartland (Northern Missouri, Iowa, Indiana, Illinois, Ohio, and surrounding areas). 84 This indicates a migration of operations into the Southeastern Coast and to the Southern Great Plains. 85 2. The Increased Potential for Major Environmental Damage The trends just discussed suggest that the impact of environmental harms from major factory farms can be immense. Unfortunately, EPA enforcement actions-as well as EPA and citizen litigation against CAFOs-demonstrate the unprecedented potential for water pollution that such facilities possess. A handful of incidents at facilities owned by some of the largest meat producing corporations-Seaboard Farms, Smithfield Foods, Tyson, Cargill, and Swift/ConAgra-provide striking examples. 86 Cargill/Excel, a meat corporation with facilities in dozens of countries, has faced several lawsuits for environmental violations at its American CAFO facilities. 87 Further, Cargill plead guilty to violating the CWA by discharging hog waste into the Loutre River, killing approximately 53,000 fish. 88 The company paid over one-million dollars in fines and other restitution for these violations. 89 Swift/ConAgra/Armour-the second largest food corporation in the United States-also operates CAFO facilities with repeated large-scale CWA violations. 90 In 1998, one such CAFO entered into a consent decree with the EPA agreeing to injunctive relief, facility upgrades, and supplemental environ [*390] mental projects collectively worth one million dollars. 91 Further, the Missouri Department of Natural Resources reported a ConAgra CAFO that committed repeated and serious water quality violations. 92 The CAFO-a poultry facility-committed at least fourteen violations of its operating permit, "involving either spills of animal waste, animal remains, blood and grease, or fat and skin." 93 A lagoon located at the ConAgra CAFO also leaked one million gallons of waste per month for four years despite issuance, by state officials, of six written requests to the corporation to close the facility. 94 Seaboard Farms-the third largest pork producer in the United States, which operates in twenty countries-also exhibits a history of water quality violations. 95 In 2000, Seaboard's 25,000 swine CAFO in Beaver County, Oklahoma, paid the state for three separate episodes of pig effluent spills; especially critical because the CAFO abutted a wildlife management area. 96 The fines totaled $ 20,250 and Seaboard agreed to pay an additional $ 10,000 because of its lack of odor abatement equipment. 97 In 2001, the Sierra Club filed suit against the corporation for violations at the same facility-which resulted in a settlement in which Seaboard paid $ 30,000 to Oklahoma to restore contaminated wetlands, $ 15,000 to the state in other fines, and $ 100,000 to the Sierra Club. 98 Seaboard also agreed to nitrogen reduction measures, facility improvements to eliminate spills, and annual inspections by Sierra Club experts. 99 The estimate for refurbishing the facility comprehensively to prevent spills was three million dollars; how much renovation that actually occurred is unknown. 100 Tyson Chicken-which operates CAFO facilities in twenty-nine states and generates approximately twenty-six billion dollars per year in revenue 101 -has also been accused or convicted of untreated wastewater discharges in several states. 102 Particularly, the Oklahoma Department of Agriculture cited Tyson on [*391] four different occasions for spills, mishandling of hog corpses, and fish kills in 1999. 103 In a Missouri federal district court, Tyson pleaded guilty to twenty felony violations of the CWA for repeated discharges of untreated and undertreated wastewater into streams in and around Sedalia, Missouri, paying $ 7.5 million in fines. 104 In 2004, Tyson-along with five other companies paid a $ 7.3 million dollar settlement to the city of Tulsa, Oklahoma, and the utility authority for wastewater discharges into creeks and streams feeding into two major area lakes. 105 Premium Standard Farms and its parent corporation, Smithfield Foods, have also faced legal challenges for violating the CWA. 106 In Missouri state court, the corporation entered a consent judgment for illegal water discharges from CAFOs in which it agreed to conduct cooperative research with the state to improve standards for its industry. 107 In a federal suit in Saint Joseph, Missouri, Premium Standard Farms entered a consent decree for violations of the CWA; the Clean Air Act (CAA); the Comprehensive Environmental Response, Compensation and Liability Act (CERCLA); and the Emergency Planning and Community Right-to-Know Act (EPCRA). 108 Under the decree, Premium Standard Farms was ordered to pay the State of Missouri $ 650,000 and the Citizen's Legal and Environmental Action Network (CLEAN) $ 350,000. 109 None of these incidents speak directly to the long and heavily disputed question at issue in this article: whether the CWA authorizes the EPA to require a CAFO facility to apply for a NPDES permit or an exemption therefrom before it actually discharges pollutants into the waters of the United States. One must consider, however, these accidents in light of the other realities discussed in this part of the article: the vast quantity of untreated animal waste, the wide range of chemical, bacterial, and hormonal pollutants, the tremendous number and size of facilities, and the trend toward land use practices that inevitably increase runoff. [*392] All speak to the need for effective enforcement. For each violation recounted here in which federal and state agencies ultimately sought enforcement for large-scale violations, we do not know how many violations went undetected or, once detected, enforced against. Eliminating the EPA's ability to assess a facility and permit it before it operates only exacerbates this problem. 3. Vertical Integration Exacerbates the Problem Another development in the CAFO industry complicates enforcement of the CWA. As the incidents previously discussed illustrate, large meat-producing corporations operate CAFOs under their own name: Seaboard Farms, Premium Standard, Tyson, Cargill, Nippon Meatpackers, and Swift/ConAgra. Increasingly, however, such corporations are becoming vertically integrated with smaller scale CAFOs that actually produce the meat, poultry, eggs, or dairy products. The corporation then processes these products for sale: Large corporations, typically large producers or processors, enter into contracts with smaller producers to raise animals to market weight. The corporation often provides the contract farmer with the animals and instructs them on how they must be housed and fed, and the types of antibiotics that will be administered to the animals. The contract farmer provides the land, facilities and labor, and retains ownership of and responsibility for the proper disposal of animal waste. As a result, the large corporations have no incentive to ensure that their contractors are capable of properly disposing of the waste. 110 The larger firms often dictate what kinds of facilities and management techniques the contracting facilities should use. 111 A growing number of courts have recognized that CWA violations by small facilities that operate according to specifications dictated by a corporation should give rise to liability for both the smaller facility and the corporation. 112 As the number of smaller CAFOs increases and these facilities contract with the major meat, poultry, egg and dairy producing organizations, the EPA or state environmental agencies face a difficult permitting and enforcement situation. The proliferating facilities that actually raise the livestock and create the risk of pollution apply for NPDES permits but run their facilities according to the [*393] corporation's specifications. 113 If the EPA's authority to permit and enforce is only applicable against the individual facilities, the larger corporation will assume no liability for factors that may have led to the discharge: facility design, management practices, and production practices, for example. 114 A number of federal courts have recognized that neither the CWA nor federal regulation precludes holding integrator corporations liable for illegal discharges. 115 Some courts have concluded that integrators-corporations that contractually bind livestock producers to fulfill their demand-are jointly liable for the producers' waste water discharge violations. 116 Other courts, however, have gone beyond joint liability. 117 If the integrator exercises sufficient control over the producer's operations, the integrator can become a part owner, operator, or both, which would require the integrator to join the existing permit or obtain a permit itself. 118 Some commentators have pointed out that this interpretation runs counter to the standard interpretation of "owner or operator." 119 Such an approach becomes more plausible than on first reading, however, when one considers, for example, producers who raise chickens owned by the integrator, in facilities that must conform to the integrator's specifications, using operating procedures the integrator specifies. 120 The question remains how the partial invalidation of the 2008 CAFO rules in Pork Producers affects the problem of vertical integration and liability [*394] for the corporation that contracts with an individual CAFO. 121 First, if the individual CAFO has no legal duty either to seek a permit based on a "proposal to discharge" or an exemption from permitting requirements, EPA will not be able to assess the features of the facility and assess its risk to discharge. 122 Even the existence of the facility and pollutants it may discharge may go undetected. In the vertical integration context, this also means that even if the co-permitting concept gains more widespread acceptance, the larger corporation will have no duty to submit its design, production, and management specifications to the EPA for scrutiny. 123 This has serious implications because the specifications a corporation requires from one facility are likely similar to those it requires from similar facilities in other parts of the country. If the EPA could require applications for permits or exemptions before production started, the Agency would have the opportunity to influence corporate policy over all integrated facilities of that type. On a more basic level, if co-permitting becomes the norm, undetected discharges at individual CAFOs could translate into a lack of enforcement against the meat-producing corporations discussed in the last section. III. CAFO Regulation This section explains the evolution of the EPA's efforts to regulate CAFOs-especially the comprehensive CAFO rules that the EPA promulgated in 2003, the resulting Waterkeeper Alliance decision, and the 2008 rules that resulted in the Pork Producers decision. 124 A. Rules from the 1970s through 2003 The point source discharge rules the EPA enacted in the 1970s remained essentially unrevised until the late 1990s, when the EPA initiated a review of its CAFO rules. 125 In 2001, the EPA presented proposed CAFO rule revisions to the public, which provoked comments from industrial agriculture as well as envi [*395] ronmental citizen groups in the following two years. 126 Industry groups opposed the proposed permitting requirements as costly and unnecessary; environmental groups urged the creation of more stringent national standards, including improved control technology such as Best Control Technology to limit the release of pathogens from CAFO facilities. 127 The EPA revised the 2001 proposals and, in early 2003, the EPA issued its final revisions to the 1970s rules, which became effective on April 14, 2003. 128 The 2003 rules revised the way the EPA would regulate discharges of manure, wastewater, and other process wastes from CAFOs and would modify permit requirements and applicable effluent limitation guidelines. 129 Most importantly, the rules created two new requirements: that all CAFOs would have to apply for a discharge permit based, in part, on an assessment of their "potential to discharge," 130 and that all CAFOs would have to develop and implement a so-called nutrient management plan-in part to ensure that the facilities would apply manure to land at rates that minimized water pollution. 131 B. Waterkeeper Alliance: Scrutiny of 2003 CAFO Rules and a Narrow Construction of "Discharges" As with the 2001 proposals, the final 2003 rules met opposition-which culminated in litigation from both agricultural and environmental interests. On February 28, 2005, the Second Circuit Court of Appeals issued its decision in Waterkeeper Alliance, Inc. v. EPA. 132 It is worthwhile to consider the Waterkeeper Alliance decision because it resulted in the promulgation of revised CAFO rules by the EPA in 2008. 133 Some larger issues, addressed in Waterkeeper Alliance, serve to illustrate CAFO's water pollution problems and how the EPA sought to address them. 134 The court addressed a wide range of issues per [*396] taining to CAFO regulation that the 2003 rules changed; 135 this discussion will focus on those issues of most direct relevance to the Pork Producers decision and its implications. 1. No Duty to Apply Based on "Potential to Discharge" Most importantly, Waterkeeper Alliance agreed with the agricultural appellants that the EPA's 2003 rules exceeded the agency's authority under the CWA by imposing a "duty to apply" for an NPDES point-source permit on all CAFOs. 136 The court also upheld the EPA's limited agricultural storm water exemption over the contentions of both the agricultural and environmental petitioners. 137 If the facility had a "potential to discharge" point source pollutants, the rules required a permit-even if a new facility did not anticipate discharges or, with respect to an existing permit, no such discharges had ever occurred. 138 Because Waterkeeper Alliance rejected the universal duty to apply for a permit, the 2008 revised rules require a NPDES permit and storm water exemption only if a facility discharged or "proposed to discharge" such wastewater. 139 The fate of the revised 2008 language-as discussed later-was similar to the "potential discharge." One should remember that any actual discharge from a point source-even one that is unplanned or accidental-is illegal unless it is authorized by the terms of a permit. 140 NPDES permits require a nutrient management plan and qualitative effluent limitations. 141 The specific discharge limitations in the permit are derived from effluent limitation guidelines and standards (ELGs) that EPA promulgates; in the case of CAFOs, these take the form of "Best Management Practices"-qualitative requirements for managing a CAFO rather than numerical guidelines. 142 Although effluent limitation guidelines take the form of qualitative management requirements, they carry with them technology requirements the CWA itself dictates. 143 For existing facilities, the standards are Best Conven [*397] tional Control Technology (BCT), Best Practicable Control Technology (BPT), Best Control Technology Economically Achievable (BAT), and the technology required to reduce discharges according to the ELG standards is generally Best Practicable Control Technology (BPT). 144 New facilities must satisfy New Source Performance Standards (NSPS), in this context the Best Demonstrated Control Technology. 145 Two practical consequences flow from these technology standards. First, EPA applies different standards to different types of CAFOs based on their location- for example, topography, climate, distance to surface water, the number of animals, the quantity of manure, and the adequacy of storage facilities and application fields to handle the quantity of manure. 146 Clearly, in order to assess these variables and determine whether a facility is at risk for discharges, the agency needs extensive, specific information before a facility starts operation in order to have any chance of minimizing initial discharges from a facility. Without such information, the EPA cannot make the right decisions regarding the technological requirements described above. If a corporation constructs and operates a facility without being required to comply with EPA guidelines, the agency gathers little of the information that would be necessary to formulate pollution-preventing requirements. Waterkeeper Alliance deprived the EPA of the authority to gather this critical information and fashion such requirements. 147 2. Public Notice and Comment on the Nutrient Management Plan The court agreed with environmental organizations that the 2003 rules provided no guarantee that the agency would make the application and supporting documents for a facility available for public inspection. 148 Environmental organizations objected that this approach violated the CWA and Administrative Procedures Act (APA) because it removed critical provisions of CAFO management from the public notice and comment process. 149 This holding emphasizes a further consequence of empowering the EPA to evaluate and possibly permit a facility before it discharges. 150 The permit application and supporting materials should become a matter of public record and [*398] provide individuals with the opportunity to learn that a new facility is proposed or is up for renewal. 151 The specifics of the facility's operation-such as its nutrient management plan-should be subject to public scrutiny. 152 3. Public Scrutiny of the Nutrient Management Plan The Court concluded that the EPA erred when it failed to require a facility to include the specific requirements of its nutrient management plan in its permit. 153 Nutrient management plans establish requirements for the storage of manure, litter, and process wastewater, as well as nutrients associated with livestock operations such as nitrogen and phosphorous. 154 The 2003 rules left the creation and maintenance of these plans to individual CAFOs. 155 The court found that the EPA did not require nutrient management plans to form part of the NPDES permit. 156 Such a site-specific nutrient management plan should be subject to public inspection and comment before a facility could gain authorization under the general permit. 157 4. An Important Concept for CAFO Regulation: The "No Discharge" Standard The court also agreed with the environmental appellants that the 2003 rule created an arbitrary and capricious standard for storm water runoff from new CAFO facilities. 158 New Source Performance Standards apply to those facilities qualifying as new sources of pollution. 159 For such facilities, the technology standard to decrease the discharge of polluted water is the most stringent the CWA contemplates-requiring use of the "best available demonstrated control technology, processes, operating methods, or other alternatives, including, where practicable, a standard permitting no discharge of pollutants." 160 The appeal pertained to types of CAFO facilities for which EPA had allegedly violated the New Source Performance Standards, including CAFO facilities raising swine, poultry, and veal. 161 [*399] The 2003 rules had created two standards under which a new facility could claim a "no discharge" exemption despite a release of manure runoff. 162 In general, a new facility was prohibited from any discharges except those that result from a "100-year, twenty-four-hour rainfall event." 163 Alternatively, a new facility could discharge if it meets alternative performance standards as long as the discharges are accompanied by a reduction of pollutants released in other media at least equivalent to the discharge. 164 Waterkeeper Alliance concluded that the EPA had failed to justify this dual standard under the Act. 165 As a result, the 2008 rules struck the rainfall event "no discharge" and the alternative performance exemptions and instead, simply required no discharges. 166 A more detailed consideration of this holding would suggest that the court's logic supports the assessment of a facility to determine its risk to discharge, one of the assumptions underlying the 2008 rule requiring either a permit application or an exemption based on the finding that the facility would not discharge. More generally, this holding accepts the premise that permitting obligations rest on the level of risk a facility poses to water quality, based on its design, management, and so on. 5. Storm Water Runoff: Proper Application Rate, No Channelization Required The Waterkeeper Alliance holding bears relevance because it undermines the logic of prohibiting pre-discharge permitting: the idea that the actual, physical point source cannot be identified until an actual discharge occurs. 167 Waterkeeper Alliance found the EPA's 2003 rules reasonable in important respects. One example: the court deferred to the EPA's choice of the Best Available Technology (BAT) economically achievable for water monitoring at CAFO facilities-as well as the agency's conclusion that the competing choice would impose prohibitive costs on the industry. 168 Waterkeeper Alliance disagreed with the agricultural appellants' assertion that all storm water discharges from land-applied waste should be exempt from permitting requirements unless the polluted water passed through an identi [*400] fiable channel. 169 The court pointed to evidence that ninety percent of all CAFO waste is applied to land; applying the agricultural storm water exemption to all discharges given this percentage could largely defeat CAFO water quality regulation. 170 Further, the court agreed with earlier decisions that had faced this same issue: excessive application of manure and other waste increases the discharge of pollutants during a rain. 171 Limited application, by contrast, minimizes pollutant discharge. 172 The court recognized the storm water exception, but agreed with the EPA that a facility's manure application practice should be regulated so that one could apply the storm water discharge exception only to the quantity of runoff consistent with sound agricultural practices. 173 The court agreed with the EPA's definition of land-application practices that would enable a CAFO to claim the storm water exemption if a rainfall resulted in runoff: 174 "manure, litter or process wastewater that has been applied in accordance with site specific nutrient management practices that ensure appropriate agricultural utilization of the nutrients in the manure, litter or process wastewater . . . ." 175 Wastewater that would fall under permitting requirements would result from the EPA rule describing discharges that result from the excessive application of waste to land as a "discharge of manure, litter or process wastewater . . . by the CAFO to land areas under its control . . . ." 176 Although there are other issues within the Waterkeeper Alliance holding which are not addressed in this Article, these holdings point to important aspects of CAFO regulation that require ongoing EPA oversight, largely frustrated if no permit is in place. 177 Paramount, however, is Waterkeeper Alliance's holding with regard to the "duty to apply" for a permit. 178 As previously discussed, 179 the 2003 rules imposed a duty to apply for an NPDES point-source permit on all facilities that possessed the potential to discharge into the waters of the United [*401] States, which encompassed all facilities that qualified as CAFOs. 180 Waterkeeper Alliance rejected this requirement as exceeding the scope of the CWA. 181 C. The 2008 Rules After Waterkeeper Alliance, the EPA reformulated the conditions under which a CAFO owner must apply for a permit. 182 The Preamble to the 2008 Rules provides tremendous insight into the way EPA comprehends past violations of the CWA with respect to current permitting decisions. 183 Instead of requiring all CAFOs to obtain a permit if they have the potential to discharge, 184 the EPA requires a CAFO owner to apply if the facility "discharges or proposes to discharge." 185 Note that a proposal to discharge is not what one might think: authorization to make intentional discharges of a given quantity, something akin to treated wastewater from a treatment plant that is "designed to discharge." 186 In fact, the EPA described proposals to discharge as occurring "whether within the CAFO owner/operator's control or not." 187 Instead, the CAFO owner is required to seek a permit if the design, construction, operation, or maintenance of the existing or proposed facility is such that a discharge "will occur," a phrase that suggested a high likelihood such that the event was foreseeable. 188 In order to understand this rule, a good deal of parsing is necessary. Before anything else, one must keep two fundamental facts firmly in mind: (1) under the 2008 rules, although a CAFO owner or operator is the one who decides whether a permit is necessary, 189 the agency performs the permitting function and decides on what terms to issue the permit, 190 or penalize a facility for failing to apply for one, 191 and (2) any unexempted discharge whatsoever without a permit is illegal. 192 This means-for a CAFO owner or operator who is weighing the [*402] decision whether to seek a permit-the threshold for the "discharge or proposal to discharge" is zero. Anything in the design, construction, operation, or maintenance that would indicate any discharge could occur triggers the requirement that a CAFO owner or operator seek an individual permit or authorization under a general permit. 193 "Discharge" in the rule is singular. 194 As such, the phrase "proposes to discharge" renders the new rule almost, but not quite, equivalent to "potential to discharge" under the old rule. 195 Further, it means an unpermitted facility that makes an unauthorized discharge is a violator. 196 This is true without regard to the owner or operator's assessment of the risk before the fact. 197 One must not fall prey to the assumption, however logical, that a "proposal to discharge" pertains solely to a new facility the CAFO owner or operator proposes to construct. The rule does not restrict "proposal to construct" to new facilities. 198 This means that an existing facility whose design, construction, operation, or maintenance indicated a discharge would occur has to obtain a permit-even if "discharges" in the past had not happened. 199 The rule clearly contemplates that present design, construction, operation, or maintenance indicates what would happen in the future. 200 The terms "design" and "construction" provide one example. A rejected provision in EPA's 2003 CAFO rules applied a 100-year, twenty-four-hour rainfall event standard to define illegal CAFO discharges and a twenty-five-year, twenty-four-hour rainfall event standard for CAFOs that adopted advanced technologies. 201 The 2008 rules adopt a "no discharge" standard, without respect to rainfall events. 202 If an existing CAFO was not designed to withstand discharges beyond the precipitation of a twenty-five-year rainfall event, the new rule would require the facility owner to obtain a permit because its design demonstrated an implicit proposal to discharge. 203 In its guidance document for the 2008 CAFO rules, the EPA suggests other design or construction factors that could lead an owner or operator to apply for a permit: whether the plant is near waters of the United States, whether production areas are exposed to precipitation, whether precipitation exceeds evaporation, and whether the construction and volume of a manure and wastewater [*403] storage facility is adequate during critical storage periods. 204 In each instance, the design or construction of the facility-including its physical location-suggests whether an unauthorized discharge is likely. 205 With respect to the "proposal to discharge," the EPA also provides examples of "operation and/or maintenance" issues that a CAFO owner/operator should consider: whether the facility manages animal carcasses effectively, whether the facility's operating procedures and quality of maintenance satisfy accepted protocols, whether the facility keeps the production area drained, and whether the facility applies waste to land in accordance with nutrient management planning and technical standards approved by the EPA. 206 The EPA's guidelines for determining whether to apply for a permit based on future "proposals to discharge" lead one to a practical conclusion: the factors the EPA instructs a CAFO owner or operator to consider encompass each aspect of the CAFO's operation and whether they conform to the EPA guidelines. 207 The CAFO is faced with the choice of applying for a permit, applying for a no-discharge certificate, or proceeding to operate with neither. 208 If an unauthorized discharge does occur, the CAFO would be in violation of the CWA for discharging without an NPDES permit. 209 The discussion thus far demonstrates that, to the extent possible after Waterkeeper Alliance, EPA sought to maintain a universal permitting requirement similar to the prior "duty to apply." The real key to EPA's understanding of the new permit rule, however, is in the relationship between future "proposals to discharge" and past or current "discharges." 210 The extensive assessment of a facility just discussed-whether a new facility or an existing one that had not yet discharged-presupposed that EPA's duties under the CWA includes the evaluation of risk for pollutant discharges to prevent them before they occurred. [*404] The Preamble to the 2008 rules created in response to Waterkeeper Alliance-as well as the guidance documents the agency has released to interpret the new rules-emphasize that past or present discharges constitute a factor in determining whether to obtain a permit. 211 The EPA derived its approach to this issue from Gwaltney v. Chesapeake Bay Foundation, in which the Supreme Court construed language from Section 505(a) of the CWA, which allows for civil suits against CWA violators. 212 The provision at issue in Gwaltney conferred standing on private citizens to bring suit for injunctive relief or civil penalties against any person alleged to be "in violation" of an NPDES permit. 213 The parties disagreed as to how a court should construe illegal discharges in the past when determining whether a defendant was "in violation" of Section 505(a). 214 The defendant at issue discharged wastewater in violation of its permit repeatedly from 1981 until 1984. 215 In May 1984, the last known discharge occurred. 216 In June 1984, the plaintiff filed its citizen suit. 217 The Supreme Court reasoned that the Section 505(a) phrase "in violation" applied to continuous or intermittent violations, which could be sporadic but not wholly in the past. 218 The proximity in time between the last discharge and filing of suit did not persuade the Court that the discharges in this case could fall into the "wholly past" category, but remanded the case to determine whether the plaintiff had a good-faith basis to allege that the violations were of a continuous nature. 219 That fact the EPA could recover civil penalties for wholly past discharges in violation of NPDES permits under the CWA did not change the Court's conclusion. 220 The Court reasoned that EPA's enforcement actions serve both to punish past violations and to make facilities comply in the present. 221 [*405] Citizen suits under Section 505(a), by contrast, serve only to bring dischargers into compliance, which apparently happened here. 222 In the Preamble to its 2008 rules, the EPA borrowed concepts from Gwaltney to explain how past or present discharges could influence a CAFO owner or operator's decision to apply for a permit. 223 Gwaltney, however, did not address situations where there is a need for a permit because illegal discharges are presently occurring. 224 In such a situation the answer is clear: the facility currently violating the Act, is subject to penalties for those discharges, and must apply for a permit. 225 One might argue that the permit application serves as a kind of amnesty to allow the facility to come into compliance. As discussed below, the corrective measures must greatly diminish the likelihood that further violations will occur. But discharges in the past-whether continuous, intermittent, or sporadic-also affect the "proposal to discharge" analysis. Here, the EPA embraces the reasoning of the later Fourth Circuit decision in the same case: "Intermittent or sporadic violations do not cease to be ongoing until the date when there is no real likelihood of repetition . . . ." 226 As the Preamble to the 2008 rules reasons: Such intermittent, sporadic, even occasional, discharges may in fact be the norm for many CAFOs, but they are nonetheless "discharges" under the CWA and are prohibited unless authorized under the terms of an NPDES permit. CAFOs that have had such intermittent or sporadic discharges in the past would generally be expected to have such discharges in the future, and therefore be expected to obtain a permit, unless they have modified their design, construction, operation, or maintenance in such a way as to prevent all discharges from occurring. 227 The EPA's reasoning bears emphasis because it demonstrates the central role that compliance history plays in the entire NPDES permitting process for CAFOs. The EPA declares that, absent clear modifications in design, construction, operation, or maintenance, illegal discharges in the past should be construed as continuous, intermittent, or occasional discharges in the future. 228 Past per [*406] formance does not simply make future violations more or less likely. 229 Instead, the Preamble to the 2008 rules indicate that a presumption exists that past violations translate into current and future violations absent demonstrated changes to the facility. 230 This reasoning obviously carries implications for both the EPA and the CAFO owner or operator. As the Supreme Court pointed out in Gwaltney, Section 309(b) of the CWA empowers EPA to bring enforcement actions for wholly past violations. 231 Continuous, intermittent, or occasional violations that have apparently ceased are subject to such enforcement. 232 The CAFO owner or operator whose facility has committed such violations must take these into account when deciding to apply for a permit. If the facility has taken the kind of remedial measures that would render future violations basically impossible, seeking a permit would nevertheless mitigate the severity of the EPA enforcement actions for past violations. 233 If the facility has not taken such remedial measures, it falls under the "discharge or propose to discharge" language and must apply for a permit. 234 Either way, the EPA's approach to past discharges likely results in permit applications from past violators; the EPA can then determine appropriate terms for the permit to help bring the facility into compliance. It is clear that a CAFO's continuous, intermittent, or sporadic discharges in the past influence not only the EPA's initial decision to permit, but subsequent decisions as well-including the termination of a permit for noncompliance. 235 The reasoning EPA adopted from Gwaltney bears relevance to the Pork Producers decision. 236 As the subsequent discussion demonstrates, Pork Producers accepted, on the basis of Chevron deference, 237 the EPA's interpretation that its authority to regulate a facility and enforce its permit continued until no risk of a repeat discharge remained. 238 That is, even though the prior discharge has concluded and the enforcement action completed, EPA jurisdiction presumably continues until the risk of another discharge from the same facility disappears. As [*407] the subsequent discussion argues, if the court premises EPA's authority to enforce permit requirements on the presence of increased risk, it has departed from its own logic: that only actual, discrete, physical discharges into the waters of the United States can empower EPA to regulate CAFOs. 239 The 2008 rules also demonstrate the EPA's effort to define its own authority so it can carry out the purposes of the CWA. 240 The EPA must know certain basic information to make ongoing decisions when regulating CAFOs: obviously, that a facility even exists, and whether it has discharged water pollution in the past or violated its permit conditions. 241 The ability to gather such information depends on universal permitting. No one can document an unknown CAFO that discharges unknown water pollutants. Unlike the Waterkeeper Alliance decision previously discussed, Pork Producers focused on a narrower range of issues concerning CAFO regulation. 242 Chief among these was the new provision in the 2008 rules that required a facility either to apply for a permit or opt to be certified before it had actually discharged water pollution. 243 In the language of the rules, a facility that applied for a permit before discharging was making a "proposal to discharge." 244 As with the "potential to discharge" in the 2003 rules, CAFOs challenged these requirements as ultra vires. 245 IV. Pork Producers: The Validity and Consequences of Its Analysis This section analyzes the fundamental issue this article has already considered from a number of directions. As already explained, Pork Producers concluded that, like the "potential to discharge" provisions in the 2003 rules, the "proposal to discharge" rules in the 2008 rules imposed a duty on CAFOs to apply for a water quality permit before they had actually discharged contaminated water. 246 Pork Producers concluded that the EPA had overreached its statutory authority in its 2008 attempt to impose such a duty to apply, just as it had in the 2003 rules. 247 This section asks how Pork Producers interpreted the specific words authorizing the EPA to regulate releases of contaminated water from fac [*408] tory farms, and whether the court's interpretation really is self-evident from the text of the Act. A. The Meaning of "Discharges" In order to evaluate the approach Pork Producers took to the 2008 rules that imposed on new CAFO facilities a duty to apply for a permit, a few CWA provisions prove especially important. Section 1311(a) of the CWA provides "the discharge of any pollutant by any person shall be unlawful. 248 The CWA provides that "effluent limitations . . . shall be applied to all point sources of discharge of pollutants" and Section 1342 of the Act gives NPDES authorities the power to issue permits authorizing the discharge of any pollutant or combination of pollutants." 249 Section 1342(12) defines the key phrase "discharge of a pollutant" as: "any addition of any pollutant to navigable waters from any point source, or any addition of any pollutant to the waters of the contiguous zone or the ocean from any point source other than a vessel or other floating craft." 250 Note that in the definition of the term "discharge," Congress included the "addition" of the pollutant: the physical act that placed the pollutant in the water. 251 This indicates that the "discharge" language, upon which Pork Producers relied, focuses not only on the actual, physical pollutant entering a navigable water body, but also on the actions that culminated in that discharge. Based on these provisions that outlaw the discharge of unpermitted effluent from point sources into the nation's waters, the CWA establishes the elements an agency must establish to demonstrate a violation: (1) a person (2) has discharged a pollutant (3) to navigable waters (4) from a point source (5) without authorization. 252 Pork Producers focuses on the second element-discharge of a pollutant-as the prerequisite for any regulation of CAFOs. 253 This section argues that the first element-the actions of a person that result in the discharge-should have played an important role in evaluating the 2008 CAFO rules and any future iterations the EPA may adopt. [*409] B. Statutory Interpretations of "Discharges" With respect to the second element-discharge of a pollutant-Pork Producers relied on the most basic principle of statutory interpretation: if Congress made its intent clear in the plain text of the statute, a court need not look further. 254 In order to ascertain the plain meaning of a statute-when the words of the text fail to provide one abundantly clear meaning without further interpretation-Pork Producers acknowledged a second fundamental principle: "We use the traditional tools of statutory construction to determine whether Congress has spoken to the precise point at issue." 255 Pork Producers stopped at the first step of statutory interpretation, however. 256 As discussed below, the court concluded that the term "discharge" employed in the statute's provisions-including 33 U.S.C. $ S 1311(a)-left no doubt as to what Congress intended, a conclusion that yielded no further interpretive principles with respect to CAFOs. 257 For the court, the EPA's authority to enforce the Act does not exist in the absence of an actual discharge event. 258 The plain meaning of "discharge," upon which Pork Producers relied, however, is not so plain. One CWA expert, David Drelich, has questioned whether Congress intended "discharge of a pollutant" to focus strictly on an outcome; that is, when an actual, physical pollutant reaches navigable waters, but instead, whether the term "discharge" includes the conduct that increases the probability of a discharge or must actually results in one. 259 As Professor Drelich observes: As the EPA's enforcement program has turned its attention to more elusive wet weather polluters [such as CAFOs], precisely interpreting "discharge of a pollutant" has become more challenging. It may be assumed that the "discharge of a pollutant," defined in the Act as "any addition of any pollutant to navigable waters from any point source," refers to the entry of a pollutant into a navigable water, and it is surely true that if this occurs there has been a discharge. The words of the statute, however, just as easily support an interpretation of "discharge" that is centered on [*410] the polluter's conduct, rather than the instances of harm resulting from that conduct. 260 Professor Drelich starts with the language of the Act in Section 1362(2)(A): a discharge is "any addition of any pollutant to navigable waters from any point source." 261 As he acknowledges, "this is commonly assumed to mean that a pollutant must reach a water of the United States in order for a discharge to occur, and the entry of the pollutant into the water represents the discharge." 262 Professor Drelich concludes that the statutory language actually supports two different views with equal force: a narrow, result-based understanding of discharge and one that includes the actions that resulted in the discharge. 263 As Professor Drelich points out, the language of 33 U.S.C. $ S 1362(A) is consistent with either approach: "Addition" can mean either "the result of adding" or "the act or process of adding." 264 One should note, however, that the "act of adding" pollutants from CAFOs into navigable waters would easily include the course of conduct at the CAFO, which the Act defines as a point source, 265 that results in the discharge such as, mismanagement, design flaws left remedied, or manure applied beyond agronomic rates. Drelich further argues that one can derive equally valid, alternative definitions of the word "to," as in a discharge to navigable waters: "The same ambiguity permeates the primary dictionary definition of 'to,' which includes 'in the direction of and reaching,' as well as 'in the direction of; towards.'" 266 Drelich notes, "The competing concepts of 'movement' and 'place, person, or thing reached' for the definition of 'to' reflect the same linguistic duality found in common definitions of 'addition.'" 267 With that, Drelich constructs two standards based on valid definitions of "addition" and "to:" by choosing one available set of definitions for "addition" and "to," CWA $ S 502(12)(A) can be construed to define "discharge" as "any [result of adding] any pollutant [in the direction of and reaching] navigable waters from any point source." 268 Alternatively, "by choosing the competing set of definitions for 'addition' and 'to,' $ S 502(12) (A) can be construed to define 'dis [*411] charge' as 'any [act or process of adding] any pollutant [in the direction of or towards] navigable waters from any point source.'" 269 Once again, the "process of adding pollutants" from a point source "in the direction" of navigable waters encompasses the activities at a CAFO that direct pollutants from the source toward the navigable waters. Drelich concludes with regard to the statutory language: "Discharge of a pollutant" can be interpreted as occurring at the time and place when a pollutant reaches a water of the United States or at the location of the discharger's point source, which can occur before any pollutants reach a water of the United States. These incompatible ideas reside in the same statutory text. Contrary to expectations, there is no plain meaning. 270 In the absence of a plain meaning for "discharge of a pollutant," Professor Drelich surveys the legislative history and relevant case law to arrive at an understanding of this language. 271 Among the conclusions he derived from the legislative record, Drelich concluded that the CWA seeks to control effluent levels rather than simply requiring specific end-of the pipe technology. 272 On the other hand, the Act seeks to control pollution at its source and impose liability there: "Section 301(e) of the Act provides that 'effluent limitations . . . shall be applied to all point sources of discharges of pollutants,' reflecting legislative intent 'that the discharge of pollutants be controlled at the source.'" 273 Drelich notes that at least "three CWA cases have directly held a "discharge" to occur before a pollutant enters a water of the United States." 274 Further, cases that sought to ascertain the starting point-in-time for calculating the federal statute of limitations, as well as cases involving the enforcement of Discharge Monitoring Reports (DMRs), further demonstrate that courts consider "discharges" under the CWA to have occurred before the pollutant reaches navigable waters, and even presume that a discharge has occurred based on violations at the permitted site without an affirmative demonstration that the pollutant has escaped. In short, federal courts have consistently concluded that a "discharge" has occurred before the physical pollutants have actually reached navigable wa [*412] ters, and most federal courts have blessed agency enforcement actions involving DMR-related permit violations that committee by facilities before the agency has demonstrated that any pollutants have even left the point source. 275 Clearly, the CWA's legislative history and many decisions that have interpreted it take a broad view of the phrase "discharge of a pollutant" to include the permitted entity's actions that led to the discharge. Of course, such a broad interpretation of discharge does not deal with the ultimate question addressed in Pork Producers. A broad definition of discharge does not automatically translate into the conclusion that the EPA possesses statutory authority to require new CAFOs to apply for a permit or exemption before a discharge occurs. 276 Professor Drelich's analysis, however, demonstrates that the statutory language, legislative history, and case law all allow one to interpret "discharge of a pollutant" in a manner that renders the EPA's interpretation in the 2008 rules of its own authority far more reasonable, and it provides a context for examining the validity of the Pork Producers decision. 277 The following sections question the statutory basis of that decision and suggest a more plausible approach. C. "Discharge:" Statutory Construction and Policy Implications Pork Producers recited the most basic principle of statutory interpretation: if Congress made its intent clear in the plain text of the statute, a court may look no further. 278 In order to ascertain the plain meaning when the words of the text fail to provide one abundantly clear meaning without further interpretation, Pork Producers acknowledged a second fundamental principle: "We use the traditional tools of statutory construction to determine whether Congress has spoken to the precise point at issue." 279 Pork Producers stopped at the first step of statutory interpretation: the court concluded that the term "discharge" employed in the statute's provisions left no doubt as to what Congress intended, a conclusion that yielded any further interpretive principles unnecessary with respect to CAFOs. 280 The EPA's authority to enforce the Act does not exist in the absence of actual, discrete discharge events. 281 [*413] As the preceding discussion suggested, however, the statutory language itself would support an equally valid alternative to the definition Pork Producers adopted to the discharge of pollutants: the "process of adding pollutants" encompasses the activities at a CAFO that direct pollutants from the point source toward the navigable waters. Such a definition includes the actions of the offending facility in the chain of events that led to the discharge, or, with DMRs, the permit violation that gave rise to the presumption that a discharge had occurred. Further, authorities already cited undermine the notion that the violation only occurs when the pollutant reaches navigable waters. 282 This interpretation of the statutory language provides a stronger basis for permitting and regulating CAFOs. In United States National Bank of Oregon v. Independent Insurance Agents of America, the Supreme Court emphatically rejected any statutory interpretation that elevated a word or sentence to the detriment of the statute as a whole: Over and over we have stressed that "in expounding a statute, we must not be guided by a single sentence or member of a sentence, but look to the provisions of the whole law, and to its object and policy." No more than isolated words or sentences or punctuation alone [can form] a reliable guide for discovery of a statute's meaning. Statutory construction "is a holistic endeavor," and, at a minimum, must account for a statute's full text, language as well as punctuation, structure, and subject matter. 283 This is a corollary to the principle that the overriding purpose of the statute as a whole should serve as the primary interpretive tool. 284 Where the most common meaning of a statutory term does violence to the purpose of the statute as a whole, the court should adopt a less common but equally plausible meaning in order to effectuate the statute as a whole. 285 Just one version of this concept finds expression in Johnson v. United States: We are departing from the rule of construction that prefers ordinary meaning . . . But this is exactly what ought to happen when the ordinary meaning fails to fit the text and when the realization of clear congressional policy . . . is in tension with the result that customary interpretive rules would deliver. 286 [*414] In the present case, the "clear Congressional policy" seeks to restore the chemical, biological, and physical integrity of the nation's waters. 287 By interpreting "discharge of pollutants" narrowly and based on a resultant condition-the physical presence of pollutants in the waters of the United States-the Fifth Circuit rejected other ways of defining discharges that would have been more amenable to the approach taken by the EPA. 288 Without more, adopting a more expansive definition of "discharge of pollutants" would not have conferred authority on the EPA to regulate new CAFOs that had not yet discharged, but such a definition would have been consistent with the agency's argument for its power to do so. In light of the detriment to the statute that would result from a restrictive definition, the principles of interpretation the Supreme Court articulated required a more expansive view: that "discharge of pollutants" included the facility, the actions of the facility that led to the pollution, and the pollutants included those that had not yet reached navigable waters. 289 Indeed, according to Supreme Court precedent, the Fifth Circuit was obligated to adopt this broader interpretation even if the court considered it less common than the restrictive meaning it adopted. 290 Without question, a broader interpretation of "discharge of a pollutant" furthers the overriding purposes of the CWA. The Pork Producers' interpretation, though, created an interpretive framework in which the court wrongly concluded that the EPA's interpretation of its own powers was arbitrary and capricious. 291 Pork Producers' restrictive approach to "discharge of pollutants" thwarted the CWA. As Professor David Drelich observes: If "discharge of a pollutant" is to be defined as the entrance of a pollutant into a water of the United States, then an owner or operator of a wet weather facility may be subject to discharge violation penalties on only a very few days. This provides the owner or operator little incentive to apply for an NPDES permit. Environmentally, this interpretation is problematic because it offers nothing that would prevent the imminent pollution of a waterway. 292 [*415] The Fifth Circuit adopted a definition of "discharge of pollutants" that not only undermined the EPA's claimed authority to regulate new CAFOs, but also invalidated the agency's efforts to obtain information on the characteristics of new CAFOs based on its statutory information-gathering authority. 293 Because the agency's ability to gather information on the existence and characteristics of new CAFOs is tied to an initial violation, EPA cannot require facilities to reveal their existence to the agency before they had already discharged pollutants into the nation's waters. 294 Professor Drelich explains that our interpretation of the term "discharge" carries especially important implications for CAFOs: Whether a "discharge" must rely upon an outcome-pollutants entering a navigable water-or simply conduct leading to that outcome, is hardly an academic question. Instead, the resolution of this question has practical importance for the EPA and the owners and operators of certain types of facilities, such as large Concentrated Animal Feeding Operations (CAFOs) that are prone to intermittent instances of unlawful water pollution from production areas or farm fields, often associated with rain storms. 295 Given the nature of CAFOs, restricting "discharges" to mean the physical entrance of polluted water into a navigable water body reduces a facility's incentive to apply for a permit and seriously limits the EPA's ability to regulate such facilities and prevent the pollution of the nation's waters. The interpretation of the statutory term "discharge" that Pork Producers took to invalidate EPA's rules governing new facilities, then, carries profound implications for our ability to regulate CAFOs in a manner that actually prevents water pollution. D. Pork Producers: Conflicting Interpretations of EPA Rules, and What These Contradictions Mean Pork Producers observed that the CWA contains no provision that explicitly imposes upon a CAFO the duty to apply for a permit after it discharges pollutants, and that the EPA's rules on this issue should receive some deference from the court if they were consistent with the purposes of the Act. 296 The court acknowledged the overriding purpose of the statute as the basis for evaluating the legitimacy of the agency's rule and concluded that the EPA had reached the right [*416] conclusion: after it discharges pollutants into the nation's waters, a CAFO has a duty to apply for a permit. 297 The court reasoned: The primary purpose of the NPDES permitting scheme is to control pollution through the regulation of discharges into navigable water. Therefore, it would counter to Congressional intent to hold that requiring a discharging CAFO to obtain a permit is an unreasonable construction of the Act. In fact, the text of the Act indicates that a discharging CAFO must have a permit . . . it logically follows that, at base, a discharging CAFO has a duty to apply for a permit. 298 Implicit in the court's analysis is a familiar canon of statutory construction: a court cannot presume Congress to have done useless or foolish things. 299 If Congress had conferred authority on the EPA to establish a permitting scheme intended to reduce or prevent water pollution, a court must presume that Congress provided the agency with the authority to enforce that permitting scheme. 300 To confer authority to create a permitting scheme without also empowering the agency to enforce the permits would be futile and absurd. The court concluded that the EPA rules filled a gap in the statute where it was silent in order to create regulatory authority that was plainly consistent with the Act. 301 A literal reading of the statute, without regard to its overriding purposes, would probably not produce this result with regard to intermittent or sporadic dischargers. The statute provides "that the discharge of any pollutant by any person shall be unlawful" 302 and that a discharge is "any addition of any pollutant to navigable waters from any point source." 303 By upholding the EPA's rules with regard to intermittent dischargers, Pork Producers adopted virtually the same justification EPA had offered for its rules regarding new facilities. 304 With an intermittent discharger, a discrete discharge occurs, invoking EPA's authority under the CWA. 305 The EPA considers an intermittent or sporadic discharger as a "CAFO that discharges"-regulated in a manner tantamount to a continuous discharger-subject to ongoing regulation [*417] by the EPA. 306 The facility remains a "CAFO that discharges unless the circumstances giving rise to the discharge have changed and the cause of the discharge has been corrected such that the CAFO is not discharging and will not discharge based on the design, construction, operation, and/or maintenance of the facility." 307 One cannot overemphasize the significance of this rule, which Pork Producers blessed: the EPA regulates the intermittent or sporadic discharger after the past discharge may have already been resolved. 308 That is, the "addition of any pollutant to navigable waters from a point source" has already occurred, and the civil and/or criminal penalties for that discharge may have already been resolved. 309 But the EPA retains authority to regulate the facility unless and until the facility successfully demonstrates its design, construction, operation, and maintenance will prevent future discharges. 310 In other words, Pork Producers acknowledged the necessity of ongoing regulation based on a heightened risk or potential that another discharge would occur because one has already happened in the past. 311 Pork Producers also approved of the provisions just summarized, despite the clear difference between a continuous and intermittent discharger. 312 The potential for another discharge from a facility-even if one is not happening now-confers the EPA authority to regulate an intermittent or sporadic discharger even during times when there has been no new addition of a pollutant to the waters of the nation. 313 This is a logical interpretation. As the court concluded, it would be counter to congressional intent to prevent the EPA from permitting and regulating a facility that discharges. 314 What is less logical, however, is Pork Producers' failure to recognize that the same logic applied to the EPA's rules governing new CAFOs. 315 As an example of the court's illogic, the EPA's Guidance Document to the 2008 rules explains: "Even if it has never previously discharged, the CAFO could be pro [*418] posing to discharge due to design and construction of the facility, or management practices [among other factors]." 316 Alternatively, an objective assessment under the 2008 Rule that concludes no such features exist that would make discharge likely could have received a no discharge certification would protect the facility from liability for failing to obtain a permit if a discharge does in fact occur. 317 The facility "proposing to discharge," however, should have a duty to apply for a permit because an objective evaluation of its physical location, proposed volume of production, proximity to water bodies, construction practices, physical design, or proposed management practices suggest a heightened probability for discharges into waters of the United States. 318 The facility that proposes to discharge seems to parallel the CAFO that discharges in the rules just discussed: the risk for a discharge from the facility, even if one has not happened, confers authority to regulate, even during times when there has not yet been an actual addition of a pollutant to the waters of the United States. 319 Both with regard to CAFOs that have discharged intermittently or sporadically and new CAFOs that have not yet discharged, the basis of EPA authority seems to be a heightened risk for a discharge given the characteristics of the specific facility. 320 A CAFO operator must determine if its CAFO design, construction, and management will prevent any discharges in order to be exempted from the permit process. 321 The intermittent discharger has a duty to apply seemingly because its discharge suggests a heightened risk of further discharges in the future: the intermittent discharger must also demonstrate that its design, construction, and management have been corrected to prevent discharges in the future. 322 Obviously, the difference is that a discharge has already occurred with the intermittent or sporadic discharger. But the EPA indicates that it has ongoing authority to impose permitting requirements on an intermittent discharger does not end unless the facility applies for re-designation on the basis that it has cured the causes for the past discharge. 323 The past discharge, even if the civil or criminal penalties for it have been resolved, confers regulatory authority on the EPA. 324 The past discharge presumably increases the probability of a discharge [*419] in the future until the facility cures the defects that caused the discharge. 325 The actions of the facility's owners or operators become the relevant issue in determining whether another discharge will occur. 326 This is precisely the issue discussed in Section IV, which Professor Drelich raised with regard to the definition of discharge: the statute consistently uses language that applies both to the actual pollutant entering navigable waters and the human action at the facility that produced the discharge. 327 Conspicuously, Pork Producers embraces this logic by approving of the EPA rules with regard to sporadic or intermittent dischargers. 328 In the interim between two hypothetical intermittent discharges, Pork Producers agreed with the EPA that intermittent dischargers should be regulated the same as continuous dischargers even though no new "addition of a pollutant" to navigable waters has occurred. 329 The same logic that Pork Producers embraced applies with equal force to new facilities. Pork Producers invalidated agency rules that imposed a duty to apply for a permit or an exemption from permitting based on the following statutory language: "the discharge of any pollutant by any person shall be unlawful." 330 From this statutory language the court constructed another sentence, something like this: therefore, until a facility commits this unlawful act, the EPA lacks jurisdiction to prevent the discharge of a pollutant into navigable waters. 331 The second sentence is not a corollary of the first. Most obviously, the EPA rules that Pork Producers invalidated do not penalize a facility for the unlawful act of discharging before they actually discharge. 332 It is true that, after the discharge, the failure to apply for a permit before-the-fact gives rise to an additional penalty. 333 But the EPA would assess no penalty until the unlawful act defined by the statute occurs. Moreover, requiring a facility to apply for a permit does not amount to accusation that the facility has already committed an illegal act when it has not. Instead, permitting or exempt [*420] ing new facilities based on the risk factors present for a future discharge serves to improve the integrity of the nation's waters by preventing a discharge before it occurs. In other words, Pork Producers struck down EPA rules that served an obvious and important role in furthering the overriding purpose of the statute. 334 Note that the statute is silent as to how the EPA should go about preventing or regulating discharges into navigable waters from new CAFO facilities. 335 As with the rules pertaining to the duty of intermittent or sporadic dischargers to apply for a permit, the EPA's rules regarding new facilities filled a gap in the statute: how to further the purposes of the Act with regard to a specific type of facility-the type of statutory gap to which Chevron applies. 336 Based on one sentence in the statute that says nothing whatsoever about the scope of EPA authority, but instead addressed the unlawful nature of an individual's act, the Pork Producers court concluded that Congress intended to deprive the EPA of any authority to prevent-not simply penalize after the fact-discharges that damage the integrity of the nation's waters. 337 In other words, Congress apparently intended to deprive the EPA of the authority to further the overriding purpose of the statute. Without the ability to assess the location, design, construction, and management practices of a facility, the EPA cannot know whether the facility poses a risk for discharging pollutants. Indeed, without a duty to apply for a permit or exemption, the EPA cannot even know that illegal discharges are occurring from facilities that never applied for permits. Both agency actions are necessary to preserve the integrity of the nation's waters. Pork Producers constructs a strict dichotomy between facilities that discharge and those that do not; this dichotomy may have influenced the court's analysis. 338 One should assume for the sake of argument that CAFOs fall into one of two categories: those that discharge and those that do not. The provisions of the CWA that pertain to the NPDES program contemplate facilities designed to discharge, those with unintended but incidental discharges, and those designed [*421] not to discharge at all. 339 CAFOs either fall into the "incidental" or "no discharge" category. Pork Producers refers to CAFOs that do not discharge and those that discharge, but does not consider how one becomes the other. 340 The invalidated EPA rules were preoccupied with just this question and sought to prevent discharges based on an assessment of risk in the event a non-discharging facility became an incidental one. 341 As stated before, the basic factors that the EPA considered when determining whether a facility "proposes to discharge" were design, construction, maintenance, and management. 342 The EPA's guidance outlines specific factors including the following: proximity to the waters of the United States, production areas exposed to precipitation, open manure storage structures, historic chronic precipitation events, and past discharges. 343 The guidance emphasized that past discharges were only one among these many factors. 344 These factors underscore that the EPA understood its responsibility to restore the integrity of the nation's waters depended on preventing discharges by assessing the risk a facility posed. That is, the agency focused on "discharges," not only as the discrete event in time when the physical pollutant enters navigable waters, but also the course of human decision making that resulted in the discharge. 345 This approach fits well within Professor Drelich's observation that the statute and case law support a more comprehensive view of the statutory term "discharge." 346 Whereas Pork Producers' picture of CAFO discharges depicts only a "before" and "after" rule to classify non-dischargers and dischargers, the EPA's picture depicts a non-discharger at one end, a discharger on the other, and a range of facilities in between at greater or lesser risk for discharging. 347 A new facility or one that simply has not yet discharged may still have features that create a strong likelihood of future discharge. If this is true, some kind of regula [*422] tion that addresses the risk of discharge from such facilities becomes necessary for the agency to fulfill its duty to restore the integrity of the nation's waters. A court that comprehends these levels of risk based on the specific characteristics of each facility should shift from a view of environmental protection from the assessment of fines after the water is already polluted to corrective action at the point source to prevent the discharge before it occurs. The court's own approval of rules conferring authority on the EPA to regulate intermittent or sporadic dischargers demonstrates some degree of recognition that the agency should play a role in preventing discharges from a high-risk facility. 348 Further, the logic that Pork Producers adopted with regard to intermittent or sporadic dischargers applies here. 349 In that context, EPA retained regulatory authority even after a discharge in the past had been resolved because the past discharge suggested a heightened risk for further dischargers. 350 With respect to the rules for new facilities, EPA evaluated a facility's design, construction, maintenance and so on to determine whether its features make it a discharge risk. 351 In neither case is there an addition of pollutants to the nation's waters that would give rise to regulatory authority, as, for example, with a continuous discharger. Instead, both the intermittent and sporadic discharger rules as well as the new facilities rules focus on the risk of discharge. 352 Pork Producers approved one such set of rules and invalidated the other, 353 and in so doing violated the overarching purpose of the CWA and attributed absurdity to the Congress that enacted it. The court's decision in Pork Producers to invalidate EPA's CAFO rules regarding new facilities now creates the unenviable prospect for the EPA of devising new rules. The subsequent section considers that prospect. E. CAFOs: A Regulatory Presumption The Supreme Court has explained the function of a so-called regulatory or administrative presumption as follows: "presumptions . . . must rest on a sound factual connection between the proven and inferred facts." 354 Such presumptions limit the issues the fact finder would have to determine on an indi [*423] vidual basis. Professor Drelich noted, for example, that discharges in excess of the permitted limits incorporated into a Discharge Management Report gave rise to a presumption that an illegal discharge had occurred without actual physical proof of the discharge. 355 As discussed, Waterkeeper Alliance rejected earlier EPA rules that imposed a duty to apply for an NPDES permit on facilities that had not yet discharged. 356 Waterkeeper Alliance noted, however, that if Congress amended the CWA to include such a duty to apply, the agency record contained facts that could require large CAFOs to seek permits even before they had actually discharged. 357 This includes the facts that a small number of larger CAFOs had applied for permits since the 1970s, the increased quantity of excess manure nutrients at CAFOs, the ecological and human health impacts caused by CAFO manure and wastewater, and the pollutants present in manure and other CAFO wastes that impair water quality. 358 These characteristics of large CAFOs echo some of the issues discussed in the first part of this article. 359 It is one thing to observe the damage to the nation's waters that result from CAFO operations. 360 It is another to suggest that, by their very nature, CAFOs actually discharge water pollutants. If such a presumption withstood judicial scrutiny, it would make no sense to prohibit EPA regulations from preventing discharges before they happen. The EPA could not exceed its authority by regulating facilities that had not yet discharged if, by their very nature, CAFOs were presumed to be actual dischargers. The Preamble to the 2008 rules indicates that the EPA took such an approach in the absence of an actual administrative presumption to support it. 361 As this article has discussed, the rules imposed the burden to demonstrate that it would not discharge on a CAFO. 362 The rules assume that a facility "proposes to discharge" and requires a permit unless the facility proves otherwise. 363 With regard to new facilities or any other facility that has not yet discharged, an administrative presumption that CAFOs actually discharge would support the agen [*424] cy's authority to require a permit or exemption without a showing that an actual discharge has entered navigable waters. Other environmental experts support an administrative presumption that CAFOs actually discharge pollutants into navigable waters. 364 In doing so, they note the requirement that CAFO waste storage facilities are required to meet a zero discharge standard for conditions equivalent to the 25-year, 24-hour storm event. 365 Even with these zero discharge requirements, however, the EPA admits that "there are numerous documented instances in the administrative record of actual discharges at unpermitted CAFOs that are not associated with the 25-year, 24-hour stromes." 366 Further, the rules assume that a point source, instead of nonpoint source, discharges of manure can occur in the absence of site-specific management practices. 367 One such practice would be to eliminate the application of manure to land given certain weather conditions, for example: CAFOs routinely apply manure after precipitation events and in the winter months because-due to the size of their operations-they generate such large quantities of waste that such application must continue. But experts know that-especially with regard to manure applied onto snow-discharges of pollutants are inevitable. 368 VI. An Information Disclosure Rule and What it Might Accomplish EPA faced challenges to its 2008 CAFO rule-other than those raised by the CAFO industry-that culminated in the Pork Producers decision. 369 The Natural Resources Defense Council, Sierra Club, and Waterkeeper Alliance (i.e. Environmental Petitioners) also petitioned the Ninth Circuit for review of the [*425] 2008 Rule. 370 After the Environmental Petitioners' claims were consolidated with claims of CAFO industry representatives and transferred to the Fifth Circuit, the Environmental Petitioners severed their claims from the other Pork Producers petitions. 371 Upon severance, the Environmental Petitioners agreed to a dismissal of their claims without prejudice, and entered into a settlement agreement with EPA. 372 The settlement agreement required the EPA to draft a proposed rule that would require CAFOs to produce information about their operations to the EPA, regardless of whether the CAFOs were discharging or not. 373 The settlement agreement stipulated that the proposed rule would derive its enforcement authority from section 308 of the CWA, 374 a different section of the CWA than the enforcement authority at issue in Pork Producers. 375 Section 308 of the CWA authorizes the EPA to gather information from all CAFOs-regardless of whether they are discharging or not-given their status as point source polluters under the CWA. 376 On October 21, 2011, the EPA released their proposed rule (2011 Proposed Rule), stating that the purpose of the 2011 Proposed Rule was to collect "facility-specific information that would improve EPA's ability to effectively implement the NPDES program and to ensure that CAFOs are complying with the requirements of the CWA." 377 The 2011 Proposed Rule goes on to stipulate penalties for those facilities that are unwilling to comply with these information disclosure requirements. 378 Per the settlement agreement, 379 the 2011 Proposed [*426] Rule stipulates (among other things) that CAFOs would be required to provide the following information: (1) The name and address of the owner and operator (2) If the facility produced livestock under contract with a larger corporation, the name and address of the integrator corporation. (3) The location of the facility. (4) The type and number of livestock raised. (5) Information regarding waste, specifically how and where the owner/operator applies animal waste to the land. (6) Whether the facility had applied for an NPDES permit. 380 The information required under the Proposed Rule-though less extensive than what a NPDES permit application would produce 381 -would nevertheless mitigate the widespread problem of undetected CAFOs by requiring all CAFO facilities to provide this information, instead of just permitted facilities. 382 This Rule has the potential to provide EPA with valuable information as to the quantity of waste a facility produces, how it disposes of that waste, the proximity of the facility to waters of the United States, and whether a vertical integrator exists that could share in any liability. 383 Such skeletal information would assist the EPA in assessing the degree of risk a facility posed to discharge wastewater. 384 Even if EPA enacts an information disclosure rule, however, the question remains to what extent such a rule would help to reduce water pollution in the absence of an accompanying permit requirement. 385 Although information disclosure within the CAFO industry is important for identifying dischargers-or operations at risk of discharging-this Rule does not address the on-going enforcement issues that the EPA continues to struggle with. One should keep in mind what any iteration of the information disclosure rule will fail to accomplish when compared with the permit application process. The provisions of either a general or individual NPDES permit will contain far [*427] more specific information and impose ongoing requirements on the facility to comply with the law. 386 The comparison of the information disclosed under a NPDES permit versus an information disclosure rule underscores the basic problem with an information disclosure rule: there is no requirement under the proposed rule for an operation to seek a permit if the information disclosed suggests a significant risk for discharges. 387 Gathering CAFO information required by the proposed rule would assist the EPA in targeting operations at risk of discharging, but the EPA could not impose NPDES permitting restrictions until a discharge actually occurs. 388 Pork Producers frustrates the value of the 2011 Proposed Rule because it rests on the assumption that a permitting requirement depends on an actual discharge, and not the probability of an actual discharge resulting from the characteristics a facility. 389 In short, the 2011 Proposed Rule, if enacted, would gather valuable CAFO information for the EPA, but does not grant the EPA any enforcement authority to mitigate CAFOs at risk of discharging until they actually discharge. 390 VI. Conclusion: Pork Producer's False Dilemma</w:t>
      </w:r>
    </w:p>
    <w:p w14:paraId="77F602A8" w14:textId="77777777" w:rsidR="00BA7DE0" w:rsidRPr="00496525" w:rsidRDefault="00BA7DE0" w:rsidP="00BA7DE0">
      <w:r w:rsidRPr="00496525">
        <w:rPr>
          <w:rStyle w:val="StyleUnderline"/>
        </w:rPr>
        <w:t>Both Pork Producers and Waterkeeper Alliance posed an implicit dilemma</w:t>
      </w:r>
      <w:r w:rsidRPr="00496525">
        <w:t xml:space="preserve">: </w:t>
      </w:r>
      <w:r w:rsidRPr="00496525">
        <w:rPr>
          <w:rStyle w:val="Emphasis"/>
        </w:rPr>
        <w:t>despite the indispensable role</w:t>
      </w:r>
      <w:r w:rsidRPr="00496525">
        <w:rPr>
          <w:rStyle w:val="StyleUnderline"/>
        </w:rPr>
        <w:t xml:space="preserve"> that permitting plays</w:t>
      </w:r>
      <w:r w:rsidRPr="00496525">
        <w:t xml:space="preserve"> in making the existence of CAFO facilities known and drafting restrictions appropriate to each facility's characteristics, </w:t>
      </w:r>
      <w:r w:rsidRPr="00496525">
        <w:rPr>
          <w:rStyle w:val="StyleUnderline"/>
        </w:rPr>
        <w:t xml:space="preserve">the </w:t>
      </w:r>
      <w:r w:rsidRPr="00496525">
        <w:rPr>
          <w:rStyle w:val="Emphasis"/>
        </w:rPr>
        <w:t>framers of the CWA employed language</w:t>
      </w:r>
      <w:r w:rsidRPr="00496525">
        <w:t xml:space="preserve"> </w:t>
      </w:r>
      <w:r w:rsidRPr="00496525">
        <w:rPr>
          <w:rStyle w:val="StyleUnderline"/>
        </w:rPr>
        <w:t>that precludes permitting</w:t>
      </w:r>
      <w:r w:rsidRPr="00496525">
        <w:t xml:space="preserve"> until after a facility has already broken the law. 391 The apparent conclusion: in order to enforce the CWA with any effectiveness, the regulated have to violate it.</w:t>
      </w:r>
    </w:p>
    <w:p w14:paraId="33D0DF98" w14:textId="77777777" w:rsidR="00BA7DE0" w:rsidRPr="00496525" w:rsidRDefault="00BA7DE0" w:rsidP="00BA7DE0">
      <w:pPr>
        <w:rPr>
          <w:rStyle w:val="StyleUnderline"/>
        </w:rPr>
      </w:pPr>
      <w:r w:rsidRPr="00F357C8">
        <w:rPr>
          <w:rStyle w:val="StyleUnderline"/>
        </w:rPr>
        <w:t xml:space="preserve">This </w:t>
      </w:r>
      <w:r w:rsidRPr="00496525">
        <w:rPr>
          <w:rStyle w:val="StyleUnderline"/>
        </w:rPr>
        <w:t>is a false dilemma</w:t>
      </w:r>
      <w:r w:rsidRPr="00F357C8">
        <w:rPr>
          <w:rStyle w:val="StyleUnderline"/>
        </w:rPr>
        <w:t>.</w:t>
      </w:r>
      <w:r>
        <w:t xml:space="preserve"> This article has insisted that </w:t>
      </w:r>
      <w:r w:rsidRPr="00F357C8">
        <w:t xml:space="preserve">equally </w:t>
      </w:r>
      <w:r w:rsidRPr="00496525">
        <w:rPr>
          <w:rStyle w:val="Emphasis"/>
        </w:rPr>
        <w:t>valid interpretations of the CWA exist</w:t>
      </w:r>
      <w:r w:rsidRPr="00F357C8">
        <w:rPr>
          <w:rStyle w:val="StyleUnderline"/>
        </w:rPr>
        <w:t xml:space="preserve"> that </w:t>
      </w:r>
      <w:r w:rsidRPr="00F357C8">
        <w:rPr>
          <w:rStyle w:val="Emphasis"/>
        </w:rPr>
        <w:t>validate</w:t>
      </w:r>
      <w:r w:rsidRPr="00F357C8">
        <w:rPr>
          <w:rStyle w:val="StyleUnderline"/>
        </w:rPr>
        <w:t xml:space="preserve"> the EPA's </w:t>
      </w:r>
      <w:r w:rsidRPr="00496525">
        <w:rPr>
          <w:rStyle w:val="StyleUnderline"/>
        </w:rPr>
        <w:t>authority to require permitting</w:t>
      </w:r>
      <w:r>
        <w:t xml:space="preserve"> or exemption of CAFOs before an actual, physical discharge of pollutants [*428] into navigable waters occurs. </w:t>
      </w:r>
      <w:r w:rsidRPr="00496525">
        <w:rPr>
          <w:rStyle w:val="StyleUnderline"/>
        </w:rPr>
        <w:t xml:space="preserve">Pork Producers reached the </w:t>
      </w:r>
      <w:r w:rsidRPr="00496525">
        <w:rPr>
          <w:rStyle w:val="Emphasis"/>
        </w:rPr>
        <w:t>opposite</w:t>
      </w:r>
      <w:r w:rsidRPr="00496525">
        <w:rPr>
          <w:rStyle w:val="StyleUnderline"/>
        </w:rPr>
        <w:t xml:space="preserve"> result</w:t>
      </w:r>
      <w:r>
        <w:t xml:space="preserve">. 392 </w:t>
      </w:r>
      <w:r w:rsidRPr="00496525">
        <w:rPr>
          <w:rStyle w:val="StyleUnderline"/>
        </w:rPr>
        <w:t xml:space="preserve">Given that </w:t>
      </w:r>
      <w:r w:rsidRPr="00496525">
        <w:rPr>
          <w:rStyle w:val="Emphasis"/>
        </w:rPr>
        <w:t>alternative</w:t>
      </w:r>
      <w:r>
        <w:t xml:space="preserve">, </w:t>
      </w:r>
      <w:r w:rsidRPr="00496525">
        <w:rPr>
          <w:rStyle w:val="StyleUnderline"/>
        </w:rPr>
        <w:t>valid interpretations</w:t>
      </w:r>
      <w:r>
        <w:t xml:space="preserve"> </w:t>
      </w:r>
      <w:r w:rsidRPr="00F357C8">
        <w:rPr>
          <w:rStyle w:val="StyleUnderline"/>
        </w:rPr>
        <w:t xml:space="preserve">were </w:t>
      </w:r>
      <w:r w:rsidRPr="00496525">
        <w:rPr>
          <w:rStyle w:val="Emphasis"/>
        </w:rPr>
        <w:t>available</w:t>
      </w:r>
      <w:r>
        <w:t xml:space="preserve"> </w:t>
      </w:r>
      <w:r w:rsidRPr="00496525">
        <w:rPr>
          <w:rStyle w:val="StyleUnderline"/>
        </w:rPr>
        <w:t xml:space="preserve">to the Pork Producers court, </w:t>
      </w:r>
      <w:r w:rsidRPr="00496525">
        <w:rPr>
          <w:rStyle w:val="Emphasis"/>
        </w:rPr>
        <w:t>it should have considered</w:t>
      </w:r>
      <w:r w:rsidRPr="00F357C8">
        <w:rPr>
          <w:rStyle w:val="Emphasis"/>
        </w:rPr>
        <w:t xml:space="preserve"> them in light of the Act's ultimate purpose</w:t>
      </w:r>
      <w:r>
        <w:t xml:space="preserve">: to "restore and maintain the chemical, physical, and biological integrity of the Nation's waters." 393 The article has detailed the problems with </w:t>
      </w:r>
      <w:r w:rsidRPr="00496525">
        <w:rPr>
          <w:rStyle w:val="Emphasis"/>
        </w:rPr>
        <w:t>Pork Producers' statutory interpretation</w:t>
      </w:r>
      <w:r>
        <w:t xml:space="preserve"> and the clear manner in which it </w:t>
      </w:r>
      <w:r w:rsidRPr="00496525">
        <w:rPr>
          <w:rStyle w:val="Emphasis"/>
        </w:rPr>
        <w:t>frustrates the purpose</w:t>
      </w:r>
      <w:r>
        <w:t xml:space="preserve"> </w:t>
      </w:r>
      <w:r w:rsidRPr="00496525">
        <w:rPr>
          <w:rStyle w:val="StyleUnderline"/>
        </w:rPr>
        <w:t>of the statute according to its own terms.</w:t>
      </w:r>
    </w:p>
    <w:p w14:paraId="6F1E87BB" w14:textId="77777777" w:rsidR="00BA7DE0" w:rsidRDefault="00BA7DE0" w:rsidP="00BA7DE0">
      <w:r>
        <w:t xml:space="preserve">Whether or not one concludes that the Pork Producers panel got it right, it may be helpful to </w:t>
      </w:r>
      <w:r w:rsidRPr="00F357C8">
        <w:rPr>
          <w:rStyle w:val="StyleUnderline"/>
        </w:rPr>
        <w:t>consider</w:t>
      </w:r>
      <w:r>
        <w:t xml:space="preserve"> </w:t>
      </w:r>
      <w:r w:rsidRPr="00496525">
        <w:rPr>
          <w:rStyle w:val="Emphasis"/>
        </w:rPr>
        <w:t>statements that would result from this decision</w:t>
      </w:r>
      <w:r w:rsidRPr="00496525">
        <w:rPr>
          <w:rStyle w:val="StyleUnderline"/>
        </w:rPr>
        <w:t xml:space="preserve"> by parity of </w:t>
      </w:r>
      <w:r w:rsidRPr="00496525">
        <w:rPr>
          <w:rStyle w:val="Emphasis"/>
        </w:rPr>
        <w:t>reasoning</w:t>
      </w:r>
      <w:r w:rsidRPr="00F357C8">
        <w:rPr>
          <w:rStyle w:val="StyleUnderline"/>
        </w:rPr>
        <w:t xml:space="preserve">: 1) A </w:t>
      </w:r>
      <w:r w:rsidRPr="00496525">
        <w:rPr>
          <w:rStyle w:val="Emphasis"/>
        </w:rPr>
        <w:t>state has no authority to register and license a driver until after she has an accident</w:t>
      </w:r>
      <w:r w:rsidRPr="00F357C8">
        <w:rPr>
          <w:rStyle w:val="StyleUnderline"/>
        </w:rPr>
        <w:t xml:space="preserve">; 2) A </w:t>
      </w:r>
      <w:r w:rsidRPr="00F357C8">
        <w:rPr>
          <w:rStyle w:val="Emphasis"/>
        </w:rPr>
        <w:t xml:space="preserve">health </w:t>
      </w:r>
      <w:r w:rsidRPr="005B654A">
        <w:rPr>
          <w:rStyle w:val="Emphasis"/>
        </w:rPr>
        <w:t>department has no authority to inspect a restaurant's kitchen</w:t>
      </w:r>
      <w:r w:rsidRPr="00F357C8">
        <w:rPr>
          <w:rStyle w:val="StyleUnderline"/>
        </w:rPr>
        <w:t xml:space="preserve"> and issue it a permit until the restaurant serves poisoned food</w:t>
      </w:r>
      <w:r>
        <w:t xml:space="preserve"> and endangers the public; </w:t>
      </w:r>
      <w:r w:rsidRPr="00F357C8">
        <w:rPr>
          <w:rStyle w:val="StyleUnderline"/>
        </w:rPr>
        <w:t xml:space="preserve">3) The </w:t>
      </w:r>
      <w:r w:rsidRPr="00F357C8">
        <w:rPr>
          <w:rStyle w:val="Emphasis"/>
        </w:rPr>
        <w:t>F</w:t>
      </w:r>
      <w:r w:rsidRPr="00F357C8">
        <w:rPr>
          <w:rStyle w:val="StyleUnderline"/>
        </w:rPr>
        <w:t xml:space="preserve">ood and </w:t>
      </w:r>
      <w:r w:rsidRPr="00F357C8">
        <w:rPr>
          <w:rStyle w:val="Emphasis"/>
        </w:rPr>
        <w:t>D</w:t>
      </w:r>
      <w:r w:rsidRPr="00F357C8">
        <w:rPr>
          <w:rStyle w:val="StyleUnderline"/>
        </w:rPr>
        <w:t xml:space="preserve">rug </w:t>
      </w:r>
      <w:r w:rsidRPr="00F357C8">
        <w:rPr>
          <w:rStyle w:val="Emphasis"/>
        </w:rPr>
        <w:t>A</w:t>
      </w:r>
      <w:r w:rsidRPr="00F357C8">
        <w:rPr>
          <w:rStyle w:val="StyleUnderline"/>
        </w:rPr>
        <w:t>dministration</w:t>
      </w:r>
      <w:r>
        <w:t xml:space="preserve"> </w:t>
      </w:r>
      <w:r w:rsidRPr="00F357C8">
        <w:rPr>
          <w:rStyle w:val="StyleUnderline"/>
        </w:rPr>
        <w:t xml:space="preserve">has </w:t>
      </w:r>
      <w:r w:rsidRPr="00F357C8">
        <w:rPr>
          <w:rStyle w:val="Emphasis"/>
        </w:rPr>
        <w:t xml:space="preserve">no authority to test a medication for </w:t>
      </w:r>
      <w:r w:rsidRPr="00496525">
        <w:rPr>
          <w:rStyle w:val="Emphasis"/>
        </w:rPr>
        <w:t>safety until</w:t>
      </w:r>
      <w:r w:rsidRPr="00496525">
        <w:t xml:space="preserve"> </w:t>
      </w:r>
      <w:r w:rsidRPr="00496525">
        <w:rPr>
          <w:rStyle w:val="StyleUnderline"/>
        </w:rPr>
        <w:t>the drug is released and</w:t>
      </w:r>
      <w:r w:rsidRPr="00F357C8">
        <w:rPr>
          <w:rStyle w:val="StyleUnderline"/>
        </w:rPr>
        <w:t xml:space="preserve"> </w:t>
      </w:r>
      <w:r w:rsidRPr="00F357C8">
        <w:rPr>
          <w:rStyle w:val="Emphasis"/>
        </w:rPr>
        <w:t>someone dies</w:t>
      </w:r>
      <w:r>
        <w:t xml:space="preserve"> from taking it.</w:t>
      </w:r>
    </w:p>
    <w:p w14:paraId="014A1603" w14:textId="77777777" w:rsidR="00BA7DE0" w:rsidRDefault="00BA7DE0" w:rsidP="00BA7DE0">
      <w:r>
        <w:t xml:space="preserve">Appeals to common sense have little avail, however, if the statutory language compels a contrary result. No such barrier to common sense exists here. </w:t>
      </w:r>
      <w:r w:rsidRPr="00496525">
        <w:rPr>
          <w:rStyle w:val="StyleUnderline"/>
        </w:rPr>
        <w:t xml:space="preserve">The language of the CWA did </w:t>
      </w:r>
      <w:r w:rsidRPr="00496525">
        <w:rPr>
          <w:rStyle w:val="Emphasis"/>
        </w:rPr>
        <w:t>not</w:t>
      </w:r>
      <w:r w:rsidRPr="00F357C8">
        <w:rPr>
          <w:rStyle w:val="StyleUnderline"/>
        </w:rPr>
        <w:t xml:space="preserve"> tie the court's hands in Pork Producers to reach the result it did</w:t>
      </w:r>
      <w:r>
        <w:t xml:space="preserve">: the statute does not dictate authority to regulate which commences with the first actual, physical discharge into surface waters. Further, </w:t>
      </w:r>
      <w:r w:rsidRPr="00F357C8">
        <w:rPr>
          <w:rStyle w:val="StyleUnderline"/>
        </w:rPr>
        <w:t xml:space="preserve">the statute </w:t>
      </w:r>
      <w:r w:rsidRPr="00496525">
        <w:rPr>
          <w:rStyle w:val="Emphasis"/>
        </w:rPr>
        <w:t>defines its overriding purpose as eliminating pollution</w:t>
      </w:r>
      <w:r>
        <w:t xml:space="preserve">. </w:t>
      </w:r>
      <w:r w:rsidRPr="00F357C8">
        <w:rPr>
          <w:rStyle w:val="StyleUnderline"/>
        </w:rPr>
        <w:t xml:space="preserve">We are </w:t>
      </w:r>
      <w:r w:rsidRPr="00F357C8">
        <w:rPr>
          <w:rStyle w:val="Emphasis"/>
        </w:rPr>
        <w:t xml:space="preserve">not </w:t>
      </w:r>
      <w:r w:rsidRPr="00496525">
        <w:rPr>
          <w:rStyle w:val="Emphasis"/>
        </w:rPr>
        <w:t>compelled to accept the interpretation</w:t>
      </w:r>
      <w:r w:rsidRPr="00F357C8">
        <w:rPr>
          <w:rStyle w:val="Emphasis"/>
        </w:rPr>
        <w:t xml:space="preserve"> that Pork Producers reached</w:t>
      </w:r>
      <w:r>
        <w:t>.</w:t>
      </w:r>
    </w:p>
    <w:p w14:paraId="123B14FC" w14:textId="77777777" w:rsidR="00BA7DE0" w:rsidRDefault="00BA7DE0" w:rsidP="00BA7DE0"/>
    <w:p w14:paraId="7FA0BB3F" w14:textId="77777777" w:rsidR="00BA7DE0" w:rsidRPr="00BA7DE0" w:rsidRDefault="00BA7DE0" w:rsidP="00BA7DE0">
      <w:pPr>
        <w:pStyle w:val="Heading4"/>
      </w:pPr>
      <w:r>
        <w:t xml:space="preserve">If courts read it according to its </w:t>
      </w:r>
      <w:r w:rsidRPr="00BA7DE0">
        <w:rPr>
          <w:u w:val="single"/>
        </w:rPr>
        <w:t>purpose</w:t>
      </w:r>
      <w:r>
        <w:t xml:space="preserve">, the CWA would </w:t>
      </w:r>
      <w:r w:rsidRPr="00BA7DE0">
        <w:rPr>
          <w:u w:val="single"/>
        </w:rPr>
        <w:t>both allow and require</w:t>
      </w:r>
      <w:r>
        <w:t xml:space="preserve"> the EPA to use </w:t>
      </w:r>
      <w:r w:rsidRPr="00BA7DE0">
        <w:rPr>
          <w:u w:val="single"/>
        </w:rPr>
        <w:t>permitting</w:t>
      </w:r>
      <w:r>
        <w:t xml:space="preserve"> to crack down on </w:t>
      </w:r>
      <w:r w:rsidRPr="00BA7DE0">
        <w:rPr>
          <w:u w:val="single"/>
        </w:rPr>
        <w:t>overuse of antibiotics</w:t>
      </w:r>
      <w:r>
        <w:t xml:space="preserve"> in agriculture. The alternative is </w:t>
      </w:r>
      <w:r w:rsidRPr="00BA7DE0">
        <w:rPr>
          <w:u w:val="single"/>
        </w:rPr>
        <w:t>antibiotic-resistant</w:t>
      </w:r>
      <w:r>
        <w:t xml:space="preserve"> </w:t>
      </w:r>
      <w:r w:rsidRPr="00BA7DE0">
        <w:rPr>
          <w:u w:val="single"/>
        </w:rPr>
        <w:t>superbugs</w:t>
      </w:r>
      <w:r>
        <w:t>.</w:t>
      </w:r>
    </w:p>
    <w:p w14:paraId="543C51F7" w14:textId="77777777" w:rsidR="00BA7DE0" w:rsidRDefault="00BA7DE0" w:rsidP="00BA7DE0">
      <w:r w:rsidRPr="001D6A48">
        <w:rPr>
          <w:rStyle w:val="Style13ptBold"/>
        </w:rPr>
        <w:t>Fisher 16</w:t>
      </w:r>
      <w:r>
        <w:t xml:space="preserve"> – Associate Attorney, Shipman &amp; Goodwin LLP</w:t>
      </w:r>
    </w:p>
    <w:p w14:paraId="29214C85" w14:textId="77777777" w:rsidR="00BA7DE0" w:rsidRDefault="00BA7DE0" w:rsidP="00BA7DE0">
      <w:r>
        <w:t>Laura Fisher, on the Board of Directors of Grow Food Northampton, Inc. (an agricultural nonprofit), and Christopher Erchull, Associate Attorney with Bulkley, Richardson &amp; Gelinas, law clerk with the Massachusetts Appeals Court, Remedying and Regulating the Unintended Consequences of Subtherapeutic Dosing of Livestock with Antibiotics: Can the EPA's Implementation of the Clean Water Act Reign in the Problem, 38 W. New Eng. L. Rev. 397 (2016), http://digitalcommons.law.wne.edu/lawreview/vol38/iss3/5</w:t>
      </w:r>
    </w:p>
    <w:p w14:paraId="7D815158" w14:textId="77777777" w:rsidR="00BA7DE0" w:rsidRDefault="00BA7DE0" w:rsidP="00BA7DE0"/>
    <w:p w14:paraId="651AA4A9" w14:textId="77777777" w:rsidR="00BA7DE0" w:rsidRDefault="00BA7DE0" w:rsidP="00BA7DE0">
      <w:r>
        <w:t xml:space="preserve">This Article introduces the development of the historically [*398] common practice of continuously feeding large herds and flocks of farm animals low doses of antibiotics, examines the consequences of this practice, and proposes a potential solution based on an existing regulatory scheme. </w:t>
      </w:r>
      <w:r w:rsidRPr="00DD556F">
        <w:rPr>
          <w:rStyle w:val="Emphasis"/>
        </w:rPr>
        <w:t>A</w:t>
      </w:r>
      <w:r>
        <w:t>nti</w:t>
      </w:r>
      <w:r w:rsidRPr="00DD556F">
        <w:rPr>
          <w:rStyle w:val="Emphasis"/>
        </w:rPr>
        <w:t>b</w:t>
      </w:r>
      <w:r>
        <w:t>iotic-</w:t>
      </w:r>
      <w:r w:rsidRPr="00DD556F">
        <w:rPr>
          <w:rStyle w:val="Emphasis"/>
        </w:rPr>
        <w:t>r</w:t>
      </w:r>
      <w:r>
        <w:t xml:space="preserve">esistant </w:t>
      </w:r>
      <w:r w:rsidRPr="00DD556F">
        <w:rPr>
          <w:rStyle w:val="StyleUnderline"/>
        </w:rPr>
        <w:t xml:space="preserve">bacteria are now a </w:t>
      </w:r>
      <w:r w:rsidRPr="001344F2">
        <w:rPr>
          <w:rStyle w:val="Emphasis"/>
        </w:rPr>
        <w:t>very real concern</w:t>
      </w:r>
      <w:r w:rsidRPr="00DD556F">
        <w:t>, and</w:t>
      </w:r>
      <w:r>
        <w:t xml:space="preserve"> the practice of antibiotic overuse negatively impacts our environment and collective health.</w:t>
      </w:r>
    </w:p>
    <w:p w14:paraId="4A2BE5CC" w14:textId="77777777" w:rsidR="00BA7DE0" w:rsidRDefault="00BA7DE0" w:rsidP="00BA7DE0">
      <w:r>
        <w:t xml:space="preserve">An examination of existing regulatory frameworks illustrates the diluted nature of federal oversight of agricultural activities. 1 Many agencies have some existing regulatory structure that oversees some portion of our nation's agricultural sector and processes. 2 This Article discusses each potential regulatory solution and concludes that </w:t>
      </w:r>
      <w:r w:rsidRPr="00DD556F">
        <w:rPr>
          <w:rStyle w:val="StyleUnderline"/>
        </w:rPr>
        <w:t xml:space="preserve">the </w:t>
      </w:r>
      <w:r w:rsidRPr="00DD556F">
        <w:rPr>
          <w:rStyle w:val="Emphasis"/>
        </w:rPr>
        <w:t>Clean Water Act</w:t>
      </w:r>
      <w:r w:rsidRPr="00DD556F">
        <w:rPr>
          <w:rStyle w:val="StyleUnderline"/>
        </w:rPr>
        <w:t xml:space="preserve"> is a </w:t>
      </w:r>
      <w:r w:rsidRPr="00DD556F">
        <w:rPr>
          <w:rStyle w:val="Emphasis"/>
        </w:rPr>
        <w:t xml:space="preserve">viable and fitting </w:t>
      </w:r>
      <w:r w:rsidRPr="001344F2">
        <w:rPr>
          <w:rStyle w:val="Emphasis"/>
        </w:rPr>
        <w:t>means by which</w:t>
      </w:r>
      <w:r w:rsidRPr="00DD556F">
        <w:rPr>
          <w:rStyle w:val="StyleUnderline"/>
        </w:rPr>
        <w:t xml:space="preserve"> the </w:t>
      </w:r>
      <w:r w:rsidRPr="001344F2">
        <w:rPr>
          <w:rStyle w:val="Emphasis"/>
        </w:rPr>
        <w:t>effects of agricultural antibiotics</w:t>
      </w:r>
      <w:r w:rsidRPr="00DD556F">
        <w:rPr>
          <w:rStyle w:val="StyleUnderline"/>
        </w:rPr>
        <w:t xml:space="preserve"> could be </w:t>
      </w:r>
      <w:r w:rsidRPr="00DD556F">
        <w:rPr>
          <w:rStyle w:val="Emphasis"/>
        </w:rPr>
        <w:t>halted and reversed</w:t>
      </w:r>
      <w:r>
        <w:t xml:space="preserve">. 3 </w:t>
      </w:r>
      <w:r w:rsidRPr="001344F2">
        <w:rPr>
          <w:rStyle w:val="Emphasis"/>
        </w:rPr>
        <w:t>In light of Mass</w:t>
      </w:r>
      <w:r w:rsidRPr="001344F2">
        <w:t xml:space="preserve">achusetts </w:t>
      </w:r>
      <w:r w:rsidRPr="001344F2">
        <w:rPr>
          <w:rStyle w:val="Emphasis"/>
        </w:rPr>
        <w:t>v. EPA</w:t>
      </w:r>
      <w:r>
        <w:t xml:space="preserve">, 4 </w:t>
      </w:r>
      <w:r w:rsidRPr="001344F2">
        <w:rPr>
          <w:rStyle w:val="StyleUnderline"/>
        </w:rPr>
        <w:t xml:space="preserve">we suggest that the </w:t>
      </w:r>
      <w:r w:rsidRPr="001344F2">
        <w:rPr>
          <w:rStyle w:val="Emphasis"/>
        </w:rPr>
        <w:t>impact</w:t>
      </w:r>
      <w:r w:rsidRPr="001344F2">
        <w:rPr>
          <w:rStyle w:val="StyleUnderline"/>
        </w:rPr>
        <w:t xml:space="preserve"> of</w:t>
      </w:r>
      <w:r w:rsidRPr="00DD556F">
        <w:rPr>
          <w:rStyle w:val="StyleUnderline"/>
        </w:rPr>
        <w:t xml:space="preserve"> agricultural antibiotics on the </w:t>
      </w:r>
      <w:r w:rsidRPr="00DD556F">
        <w:rPr>
          <w:rStyle w:val="Emphasis"/>
        </w:rPr>
        <w:t>nation's waterways</w:t>
      </w:r>
      <w:r>
        <w:t xml:space="preserve"> </w:t>
      </w:r>
      <w:r w:rsidRPr="00DD556F">
        <w:rPr>
          <w:rStyle w:val="StyleUnderline"/>
        </w:rPr>
        <w:t xml:space="preserve">are </w:t>
      </w:r>
      <w:r w:rsidRPr="001344F2">
        <w:rPr>
          <w:rStyle w:val="Emphasis"/>
        </w:rPr>
        <w:t>significant enough to warrant</w:t>
      </w:r>
      <w:r>
        <w:t xml:space="preserve"> what would in effect be </w:t>
      </w:r>
      <w:r w:rsidRPr="00DD556F">
        <w:rPr>
          <w:rStyle w:val="StyleUnderline"/>
        </w:rPr>
        <w:t xml:space="preserve">a </w:t>
      </w:r>
      <w:r w:rsidRPr="00DD556F">
        <w:rPr>
          <w:rStyle w:val="Emphasis"/>
        </w:rPr>
        <w:t xml:space="preserve">downstream </w:t>
      </w:r>
      <w:r w:rsidRPr="001344F2">
        <w:rPr>
          <w:rStyle w:val="Emphasis"/>
        </w:rPr>
        <w:t>regulation with upstream</w:t>
      </w:r>
      <w:r w:rsidRPr="00DD556F">
        <w:rPr>
          <w:rStyle w:val="Emphasis"/>
        </w:rPr>
        <w:t xml:space="preserve"> consequences</w:t>
      </w:r>
      <w:r>
        <w:t>. 5</w:t>
      </w:r>
    </w:p>
    <w:p w14:paraId="111BAD5C" w14:textId="77777777" w:rsidR="00BA7DE0" w:rsidRPr="007C17E6" w:rsidRDefault="00BA7DE0" w:rsidP="00BA7DE0">
      <w:pPr>
        <w:rPr>
          <w:sz w:val="4"/>
          <w:szCs w:val="4"/>
        </w:rPr>
      </w:pPr>
      <w:r w:rsidRPr="007C17E6">
        <w:rPr>
          <w:sz w:val="4"/>
          <w:szCs w:val="4"/>
        </w:rPr>
        <w:t>In turn, this Article will discuss the history of the now often-maligned practice, examine various potential statutory and regulatory frameworks that could be utilized to control the burgeoning problems, and ultimately conclude that the Clean Water Act is best poised to remedy the environmental implications of the practice.</w:t>
      </w:r>
    </w:p>
    <w:p w14:paraId="6DD66BA0" w14:textId="77777777" w:rsidR="00BA7DE0" w:rsidRPr="007C17E6" w:rsidRDefault="00BA7DE0" w:rsidP="00BA7DE0">
      <w:pPr>
        <w:rPr>
          <w:sz w:val="4"/>
          <w:szCs w:val="4"/>
        </w:rPr>
      </w:pPr>
      <w:r w:rsidRPr="007C17E6">
        <w:rPr>
          <w:sz w:val="4"/>
          <w:szCs w:val="4"/>
        </w:rPr>
        <w:t>I. THE USE OF ANTIBIOTICS IN AGRICULTURE: A BRIEF HISTORY</w:t>
      </w:r>
    </w:p>
    <w:p w14:paraId="55EBC4B9" w14:textId="77777777" w:rsidR="00BA7DE0" w:rsidRPr="007C17E6" w:rsidRDefault="00BA7DE0" w:rsidP="00BA7DE0">
      <w:pPr>
        <w:rPr>
          <w:sz w:val="4"/>
          <w:szCs w:val="4"/>
        </w:rPr>
      </w:pPr>
      <w:r w:rsidRPr="007C17E6">
        <w:rPr>
          <w:sz w:val="4"/>
          <w:szCs w:val="4"/>
        </w:rPr>
        <w:t>This section will discuss the historical and scientific development as well as the early justifications for the use of antibiotics in agricultural settings. To fully appreciate and understand the current usage trends, it is necessary to examine historical societal trends and trace the scientific development.</w:t>
      </w:r>
    </w:p>
    <w:p w14:paraId="50E6C0C0" w14:textId="77777777" w:rsidR="00BA7DE0" w:rsidRPr="007C17E6" w:rsidRDefault="00BA7DE0" w:rsidP="00BA7DE0">
      <w:pPr>
        <w:rPr>
          <w:sz w:val="4"/>
          <w:szCs w:val="4"/>
        </w:rPr>
      </w:pPr>
      <w:r w:rsidRPr="007C17E6">
        <w:rPr>
          <w:sz w:val="4"/>
          <w:szCs w:val="4"/>
        </w:rPr>
        <w:t>A. Urbanization and the Changing Landscape</w:t>
      </w:r>
    </w:p>
    <w:p w14:paraId="3F7D73E5" w14:textId="77777777" w:rsidR="00BA7DE0" w:rsidRPr="007C17E6" w:rsidRDefault="00BA7DE0" w:rsidP="00BA7DE0">
      <w:pPr>
        <w:rPr>
          <w:sz w:val="4"/>
          <w:szCs w:val="4"/>
        </w:rPr>
      </w:pPr>
      <w:r w:rsidRPr="007C17E6">
        <w:rPr>
          <w:sz w:val="4"/>
          <w:szCs w:val="4"/>
        </w:rPr>
        <w:t>As historian Maureen Ogle describes in her entry on the [*399] Scientific American Blog, 6 farmers were a minority during the early 1900s, often operating on a small scale. 7 The massive agricultural operations now seen in the United States simply did not exist. 8 Ogle's post follows the progression and integration of antibiotics in the production of America's domestic food sources as urban populations grew and became almost entirely reliant on the food producing capabilities of rural populations for their nourishment. 9 Simply put, the new city-dwelling, urban populations were generally not engaged in agriculture on a meaningful scale. 10 As urban populations grew, rural populations shrank, and food prices rose as demand outpaced supply. 11 Meat in particular became very expensive and consumers became frustrated and angry. 12 Notably, in 1910, Americans engaged in a nationwide meat boycott in protest of the high prices. 13 Seven years later, protesters picketed and vandalized butcher shops. 14 Consumers and policymakers alike yearned for a solution that would provide affordable and dependable sustenance to the country's growing and changing population. 15</w:t>
      </w:r>
    </w:p>
    <w:p w14:paraId="4AD3F27B" w14:textId="77777777" w:rsidR="00BA7DE0" w:rsidRPr="007C17E6" w:rsidRDefault="00BA7DE0" w:rsidP="00BA7DE0">
      <w:pPr>
        <w:rPr>
          <w:sz w:val="4"/>
          <w:szCs w:val="4"/>
        </w:rPr>
      </w:pPr>
      <w:r w:rsidRPr="007C17E6">
        <w:rPr>
          <w:sz w:val="4"/>
          <w:szCs w:val="4"/>
        </w:rPr>
        <w:t xml:space="preserve">Pressure was placed on the United States Department of Agriculture (USDA) to develop and implement solutions. There would be no simple, blanket cure-all to the issue; on one hand, single-stomach animals like pigs and chickens posed one problem, while ruminant animals, like cattle and sheep, might require a different solution. 16 At first, research focused on the single-stomach animals. 17 Ogle states that this research was focused on raising production levels and decreasing costs. 18 Farmers had [*400] </w:t>
      </w:r>
      <w:r>
        <w:rPr>
          <w:sz w:val="4"/>
          <w:szCs w:val="4"/>
        </w:rPr>
        <w:t xml:space="preserve"> </w:t>
      </w:r>
      <w:r w:rsidRPr="007C17E6">
        <w:rPr>
          <w:sz w:val="4"/>
          <w:szCs w:val="4"/>
        </w:rPr>
        <w:t>previously used animal-based proteins like cod liver oil and fishmeal in their feed for single-stomach animals because these additions helped the animals gain weight rapidly and remain healthier. 19 These supplements were expensive and it was believed that lower-cost alternatives would help to remedy the high price of meat. 20 Thus, research focused on alternatives that would boost animal health and create a higher output for the market. 21</w:t>
      </w:r>
    </w:p>
    <w:p w14:paraId="400A2DCD" w14:textId="77777777" w:rsidR="00BA7DE0" w:rsidRPr="007C17E6" w:rsidRDefault="00BA7DE0" w:rsidP="00BA7DE0">
      <w:pPr>
        <w:rPr>
          <w:sz w:val="4"/>
          <w:szCs w:val="4"/>
        </w:rPr>
      </w:pPr>
      <w:r w:rsidRPr="007C17E6">
        <w:rPr>
          <w:sz w:val="4"/>
          <w:szCs w:val="4"/>
        </w:rPr>
        <w:t>B. Wartime Solutions and a Serendipitous Discovery</w:t>
      </w:r>
    </w:p>
    <w:p w14:paraId="618BF87F" w14:textId="77777777" w:rsidR="00BA7DE0" w:rsidRPr="007C17E6" w:rsidRDefault="00BA7DE0" w:rsidP="00BA7DE0">
      <w:pPr>
        <w:rPr>
          <w:sz w:val="4"/>
          <w:szCs w:val="4"/>
        </w:rPr>
      </w:pPr>
      <w:r w:rsidRPr="007C17E6">
        <w:rPr>
          <w:sz w:val="4"/>
          <w:szCs w:val="4"/>
        </w:rPr>
        <w:t>During World War II, food production became a central tenet of patriotism as Americans scrambled to produce meat despite the lack of availability of the aforementioned animal proteins. 22 Animals were largely provided plant-based feed (instead of the much richer animal protein feed) and as a result the animals being raised simply did not put on weight as rapidly. 23 Ogle suggests that this was the catalyst that caused scientists and lawmakers to search for a solution that would boost outputs. 24</w:t>
      </w:r>
    </w:p>
    <w:p w14:paraId="51C916F9" w14:textId="77777777" w:rsidR="00BA7DE0" w:rsidRPr="007C17E6" w:rsidRDefault="00BA7DE0" w:rsidP="00BA7DE0">
      <w:pPr>
        <w:rPr>
          <w:sz w:val="4"/>
          <w:szCs w:val="4"/>
        </w:rPr>
      </w:pPr>
      <w:r w:rsidRPr="007C17E6">
        <w:rPr>
          <w:sz w:val="4"/>
          <w:szCs w:val="4"/>
        </w:rPr>
        <w:t>In a strange and almost accidental manner, scientists discovered that low doses of antibiotics seemed to accelerate growth in the animals. In one study, farm animals were given doses of vitamin B12; however, these vitamins were laced with a low-level dose of the antibiotic Aureomycin. 25 Such low doses of antibiotics were inexpensive and promoted rapid growth and weight gain in pork and poultry--and the discovery was lauded as a fairly comprehensive solution to the issue. 26</w:t>
      </w:r>
    </w:p>
    <w:p w14:paraId="2A832B72" w14:textId="77777777" w:rsidR="00BA7DE0" w:rsidRPr="007C17E6" w:rsidRDefault="00BA7DE0" w:rsidP="00BA7DE0">
      <w:pPr>
        <w:rPr>
          <w:sz w:val="4"/>
          <w:szCs w:val="4"/>
        </w:rPr>
      </w:pPr>
      <w:r w:rsidRPr="007C17E6">
        <w:rPr>
          <w:sz w:val="4"/>
          <w:szCs w:val="4"/>
        </w:rPr>
        <w:t>Around this same time, the structure of production of livestock was changing to a more industrialized output-based system. Historically, disease could eliminate an entire herd or flock and numbers were usually therefore limited. With the discovery of penicillin, antibiotics found human applications that grew during the 1930s. 27 Developments in veterinary medicine developed vis-à-vis [*401] the research and development of human antibiotics. In 1943, the microbiologist Selman Waksman discovered Streptomycin, which was used in both human and veterinary application. 28 The use of Streptomycin helped to eliminate bovine tuberculosis and mastitis, the diseases that increased the costs associated with maintaining larger herds. 29 With the use of antibiotics, there arose fewer possibilities for entire herds to be fatally infected. The demand for low-cost meat and the development of antibiotics allowed farmers who previously had smaller herds and flocks to keep larger groups of animals.</w:t>
      </w:r>
    </w:p>
    <w:p w14:paraId="052677DA" w14:textId="77777777" w:rsidR="00BA7DE0" w:rsidRPr="007C17E6" w:rsidRDefault="00BA7DE0" w:rsidP="00BA7DE0">
      <w:pPr>
        <w:rPr>
          <w:sz w:val="4"/>
          <w:szCs w:val="4"/>
        </w:rPr>
      </w:pPr>
      <w:r w:rsidRPr="007C17E6">
        <w:rPr>
          <w:sz w:val="4"/>
          <w:szCs w:val="4"/>
        </w:rPr>
        <w:t>Eventually, antibiotics at low doses were generally just added to animal feed. Farmers and scientists noted that such low doses seemed to prevent disease and promote rapid growth. After World War II, the population of the country continued to grow and cities expanded outward into developing suburbs. 30 Further strain was put on producers to supply an ever-growing demand for sustenance.</w:t>
      </w:r>
    </w:p>
    <w:p w14:paraId="2FD0ABF4" w14:textId="77777777" w:rsidR="00BA7DE0" w:rsidRPr="007C17E6" w:rsidRDefault="00BA7DE0" w:rsidP="00BA7DE0">
      <w:pPr>
        <w:rPr>
          <w:sz w:val="4"/>
          <w:szCs w:val="4"/>
        </w:rPr>
      </w:pPr>
      <w:r w:rsidRPr="007C17E6">
        <w:rPr>
          <w:sz w:val="4"/>
          <w:szCs w:val="4"/>
        </w:rPr>
        <w:t>Meat production grew and changed alongside a growing, changing American citizenry. During the early 1900s, small family farms remained predominant. Rather rapidly, a sea change in animal husbandry came about when these scientific discoveries allowed for cheap production of rapidly-growing livestock in herds and flocks of greater numbers. As farming operations grew, the family farm model was largely replaced by industrial operations with corporate contracts. 31 The application of antibiotics in livestock was prevalent not only in treating disease, but also in encouraging rapid growth of animals and preventing disease by inclusion of antibiotics in animal feed. 32</w:t>
      </w:r>
    </w:p>
    <w:p w14:paraId="73618D99" w14:textId="77777777" w:rsidR="00BA7DE0" w:rsidRPr="007C17E6" w:rsidRDefault="00BA7DE0" w:rsidP="00BA7DE0">
      <w:pPr>
        <w:rPr>
          <w:sz w:val="4"/>
          <w:szCs w:val="4"/>
        </w:rPr>
      </w:pPr>
      <w:r w:rsidRPr="007C17E6">
        <w:rPr>
          <w:sz w:val="4"/>
          <w:szCs w:val="4"/>
        </w:rPr>
        <w:t>C. Early Concern and Later Confirmation</w:t>
      </w:r>
    </w:p>
    <w:p w14:paraId="00821E3F" w14:textId="77777777" w:rsidR="00BA7DE0" w:rsidRPr="007C17E6" w:rsidRDefault="00BA7DE0" w:rsidP="00BA7DE0">
      <w:pPr>
        <w:rPr>
          <w:sz w:val="4"/>
          <w:szCs w:val="4"/>
        </w:rPr>
      </w:pPr>
      <w:r w:rsidRPr="007C17E6">
        <w:rPr>
          <w:sz w:val="4"/>
          <w:szCs w:val="4"/>
        </w:rPr>
        <w:t>Not everyone, however, was equally optimistic about subtherapeutic antibiotic dosing of livestock. Some scientists expressed concern about the long-term viability of a system reliant on antibiotics, noting the possibility of the application having the [*402] unintended effect of creating antibiotic resistance. 33 In light of the seemingly economical solution, arguments about feed containing subtherapeutic levels of antibiotics did not gain much traction until the later half of the century.</w:t>
      </w:r>
    </w:p>
    <w:p w14:paraId="1ACF0D83" w14:textId="77777777" w:rsidR="00BA7DE0" w:rsidRPr="007C17E6" w:rsidRDefault="00BA7DE0" w:rsidP="00BA7DE0">
      <w:pPr>
        <w:rPr>
          <w:sz w:val="4"/>
          <w:szCs w:val="4"/>
        </w:rPr>
      </w:pPr>
      <w:r w:rsidRPr="007C17E6">
        <w:rPr>
          <w:sz w:val="4"/>
          <w:szCs w:val="4"/>
        </w:rPr>
        <w:t>Over the ensuing fifty years, "farming operations in the United States have gone from individualized production to mass production, commonly known as factory farming." 34 Americans now consume approximately two hundred pounds of animal protein per year which is an "increase of 50 pounds per person from 50 years ago." 35 Currently, the predominant source of meat in the United States is the Concentrated Animal Feeding Operation (CAFO). 36 The trend of utilizing subtherapeutic levels of antibiotics in animal feed has continued and become commonplace--now, over eighty percent of all antibiotics sold in the United States are used on livestock and poultry. 37 Animals raised in these CAFOs are often held in cramped quarters for extended periods of time and are therefore subject to disease--this is generally combatted by the supplementation of the livestock's feed with antibiotics. 38</w:t>
      </w:r>
    </w:p>
    <w:p w14:paraId="14461E08" w14:textId="77777777" w:rsidR="00BA7DE0" w:rsidRPr="007C17E6" w:rsidRDefault="00BA7DE0" w:rsidP="00BA7DE0">
      <w:pPr>
        <w:rPr>
          <w:sz w:val="4"/>
          <w:szCs w:val="4"/>
        </w:rPr>
      </w:pPr>
      <w:r w:rsidRPr="007C17E6">
        <w:rPr>
          <w:sz w:val="4"/>
          <w:szCs w:val="4"/>
        </w:rPr>
        <w:t>Over time, public sentiment has begun to turn, with some viewing the use of subtherapeutic doses of antibiotics with [*403] skepticism and concern. 39 Worries range from the effects on the general welfare of the animals to the effects on human health posed by antibiotic-resistant bacteria to potential environmental consequences of these drugs. 40</w:t>
      </w:r>
    </w:p>
    <w:p w14:paraId="60FAC3CD" w14:textId="77777777" w:rsidR="00BA7DE0" w:rsidRPr="007C17E6" w:rsidRDefault="00BA7DE0" w:rsidP="00BA7DE0">
      <w:pPr>
        <w:rPr>
          <w:sz w:val="4"/>
          <w:szCs w:val="4"/>
        </w:rPr>
      </w:pPr>
      <w:r w:rsidRPr="007C17E6">
        <w:rPr>
          <w:sz w:val="4"/>
          <w:szCs w:val="4"/>
        </w:rPr>
        <w:t>D. The Threat of Antibiotic Resistance</w:t>
      </w:r>
    </w:p>
    <w:p w14:paraId="0F367C16" w14:textId="77777777" w:rsidR="00BA7DE0" w:rsidRDefault="00BA7DE0" w:rsidP="00BA7DE0">
      <w:r w:rsidRPr="007C3A02">
        <w:rPr>
          <w:rStyle w:val="Emphasis"/>
        </w:rPr>
        <w:t>Scientists</w:t>
      </w:r>
      <w:r w:rsidRPr="007C3A02">
        <w:rPr>
          <w:rStyle w:val="StyleUnderline"/>
        </w:rPr>
        <w:t xml:space="preserve"> have expressed </w:t>
      </w:r>
      <w:r w:rsidRPr="007C3A02">
        <w:rPr>
          <w:rStyle w:val="Emphasis"/>
        </w:rPr>
        <w:t>growing concern</w:t>
      </w:r>
      <w:r w:rsidRPr="007C3A02">
        <w:rPr>
          <w:rStyle w:val="StyleUnderline"/>
        </w:rPr>
        <w:t xml:space="preserve"> that</w:t>
      </w:r>
      <w:r>
        <w:t xml:space="preserve"> the </w:t>
      </w:r>
      <w:r w:rsidRPr="007C3A02">
        <w:rPr>
          <w:rStyle w:val="StyleUnderline"/>
        </w:rPr>
        <w:t xml:space="preserve">subtherapeutic dosing of livestock is promoting a </w:t>
      </w:r>
      <w:r w:rsidRPr="007C3A02">
        <w:rPr>
          <w:rStyle w:val="Emphasis"/>
        </w:rPr>
        <w:t xml:space="preserve">perfect breeding </w:t>
      </w:r>
      <w:r w:rsidRPr="001344F2">
        <w:rPr>
          <w:rStyle w:val="Emphasis"/>
        </w:rPr>
        <w:t>ground for antibiotic</w:t>
      </w:r>
      <w:r w:rsidRPr="007C3A02">
        <w:rPr>
          <w:rStyle w:val="Emphasis"/>
        </w:rPr>
        <w:t>-resistant bacteria</w:t>
      </w:r>
      <w:r>
        <w:t xml:space="preserve">. 41 </w:t>
      </w:r>
      <w:r w:rsidRPr="007C3A02">
        <w:t>Bacteria that are consistently exposed to low levels of antibiotics can then become</w:t>
      </w:r>
      <w:r>
        <w:t xml:space="preserve"> resistant to the drugs. 42 </w:t>
      </w:r>
      <w:r w:rsidRPr="007C3A02">
        <w:rPr>
          <w:rStyle w:val="StyleUnderline"/>
        </w:rPr>
        <w:t xml:space="preserve">This is </w:t>
      </w:r>
      <w:r w:rsidRPr="001344F2">
        <w:rPr>
          <w:rStyle w:val="Emphasis"/>
        </w:rPr>
        <w:t>not</w:t>
      </w:r>
      <w:r>
        <w:t xml:space="preserve"> mere </w:t>
      </w:r>
      <w:r w:rsidRPr="001344F2">
        <w:rPr>
          <w:rStyle w:val="Emphasis"/>
        </w:rPr>
        <w:t>speculation</w:t>
      </w:r>
      <w:r>
        <w:t xml:space="preserve">; rather, </w:t>
      </w:r>
      <w:r w:rsidRPr="001344F2">
        <w:rPr>
          <w:rStyle w:val="StyleUnderline"/>
        </w:rPr>
        <w:t>this phenomenon is</w:t>
      </w:r>
      <w:r>
        <w:t xml:space="preserve"> </w:t>
      </w:r>
      <w:r w:rsidRPr="007C3A02">
        <w:rPr>
          <w:rStyle w:val="Emphasis"/>
        </w:rPr>
        <w:t>well-documented scientific fact</w:t>
      </w:r>
      <w:r>
        <w:t xml:space="preserve">. 43 In a 2013 report, Antibiotic Resistance Threats in the United States, the </w:t>
      </w:r>
      <w:r w:rsidRPr="007C3A02">
        <w:rPr>
          <w:rStyle w:val="Emphasis"/>
        </w:rPr>
        <w:t>C</w:t>
      </w:r>
      <w:r>
        <w:t xml:space="preserve">enters for </w:t>
      </w:r>
      <w:r w:rsidRPr="007C3A02">
        <w:rPr>
          <w:rStyle w:val="Emphasis"/>
        </w:rPr>
        <w:t>D</w:t>
      </w:r>
      <w:r>
        <w:t xml:space="preserve">isease </w:t>
      </w:r>
      <w:r w:rsidRPr="007C3A02">
        <w:rPr>
          <w:rStyle w:val="Emphasis"/>
        </w:rPr>
        <w:t>C</w:t>
      </w:r>
      <w:r>
        <w:t xml:space="preserve">ontrol and Prevention </w:t>
      </w:r>
      <w:r w:rsidRPr="007C3A02">
        <w:rPr>
          <w:rStyle w:val="StyleUnderline"/>
        </w:rPr>
        <w:t>stated</w:t>
      </w:r>
      <w:r>
        <w:t xml:space="preserve"> that "[u]p to half of antibiotic use in humans and much of </w:t>
      </w:r>
      <w:r w:rsidRPr="007C3A02">
        <w:rPr>
          <w:rStyle w:val="StyleUnderline"/>
        </w:rPr>
        <w:t>antibiotic use in animals is unnecessary and inappropriate and makes everyone less safe</w:t>
      </w:r>
      <w:r>
        <w:t xml:space="preserve">." 44 Although </w:t>
      </w:r>
      <w:r w:rsidRPr="007C3A02">
        <w:rPr>
          <w:rStyle w:val="StyleUnderline"/>
        </w:rPr>
        <w:t xml:space="preserve">the </w:t>
      </w:r>
      <w:r w:rsidRPr="001344F2">
        <w:rPr>
          <w:rStyle w:val="Emphasis"/>
        </w:rPr>
        <w:t>resulting</w:t>
      </w:r>
      <w:r>
        <w:t xml:space="preserve"> so-called "</w:t>
      </w:r>
      <w:r w:rsidRPr="007C3A02">
        <w:rPr>
          <w:rStyle w:val="Emphasis"/>
        </w:rPr>
        <w:t>superbugs</w:t>
      </w:r>
      <w:r>
        <w:t xml:space="preserve">" </w:t>
      </w:r>
      <w:r w:rsidRPr="007C3A02">
        <w:t xml:space="preserve">can </w:t>
      </w:r>
      <w:r w:rsidRPr="007C3A02">
        <w:rPr>
          <w:rStyle w:val="StyleUnderline"/>
        </w:rPr>
        <w:t>travel</w:t>
      </w:r>
      <w:r w:rsidRPr="007C3A02">
        <w:t xml:space="preserve"> on the processed meat </w:t>
      </w:r>
      <w:r w:rsidRPr="007C3A02">
        <w:rPr>
          <w:rStyle w:val="StyleUnderline"/>
        </w:rPr>
        <w:t>and reach an end-user</w:t>
      </w:r>
      <w:r w:rsidRPr="007C3A02">
        <w:t xml:space="preserve"> consuming it, 45 </w:t>
      </w:r>
      <w:r w:rsidRPr="001344F2">
        <w:rPr>
          <w:rStyle w:val="StyleUnderline"/>
        </w:rPr>
        <w:t>these strains</w:t>
      </w:r>
      <w:r>
        <w:t xml:space="preserve"> </w:t>
      </w:r>
      <w:r w:rsidRPr="007C3A02">
        <w:t>[*404]</w:t>
      </w:r>
      <w:r>
        <w:t xml:space="preserve"> </w:t>
      </w:r>
      <w:r w:rsidRPr="001344F2">
        <w:rPr>
          <w:rStyle w:val="StyleUnderline"/>
        </w:rPr>
        <w:t>can have devastating effects</w:t>
      </w:r>
      <w:r w:rsidRPr="007C3A02">
        <w:t xml:space="preserve"> on the environment, animal health, and human health in other ways.</w:t>
      </w:r>
    </w:p>
    <w:p w14:paraId="3843034D" w14:textId="77777777" w:rsidR="00BA7DE0" w:rsidRDefault="00BA7DE0" w:rsidP="00BA7DE0">
      <w:r>
        <w:t>E. Impact on Animal Health</w:t>
      </w:r>
    </w:p>
    <w:p w14:paraId="7DE27A5C" w14:textId="77777777" w:rsidR="00BA7DE0" w:rsidRDefault="00BA7DE0" w:rsidP="00BA7DE0">
      <w:r>
        <w:t>Although the scope of this Article largely centers on controlling the environmental effects of the administration of subtherapeutic doses of antibiotics, additional concerns about other harmful effects exist. Living conditions aside, animal welfare may well be implicated. Animals given subtherapeutic doses of antibiotics over time do indeed gain weight and grow more rapidly than they would otherwise. 46 The very administration of these antibiotics over a long period likely disrupts the animals' normal biological systems. 47</w:t>
      </w:r>
    </w:p>
    <w:p w14:paraId="747D1002" w14:textId="77777777" w:rsidR="00BA7DE0" w:rsidRDefault="00BA7DE0" w:rsidP="00BA7DE0">
      <w:r>
        <w:t>CAFOs have been roundly criticized for their inhumane living conditions. These conditions are in large part facilitated by the administration of antibiotics, which are also used to prevent and treat disease. The result is often cramped quarters and mistreatment. Some argue that "[i]t would be unthinkable, not to mention illegal, under most states' animal cruelty laws, for pet-owners to treat their pets with such disregard." 48 Thus, antibiotics play a central role in the arguments levied by animal rights activists against large-scale commercial feeding operations. 49 Of course, as with humans, there are appropriate instances in which antibiotics are the correct course of action. Used sparingly and correctly for the treatment of disease, antibiotics are an important resource for doctors of veterinary medicine. 50</w:t>
      </w:r>
    </w:p>
    <w:p w14:paraId="7CDC0ED7" w14:textId="77777777" w:rsidR="00BA7DE0" w:rsidRDefault="00BA7DE0" w:rsidP="00BA7DE0">
      <w:r>
        <w:t>[*405] F. Effects on Human Health</w:t>
      </w:r>
    </w:p>
    <w:p w14:paraId="21324086" w14:textId="77777777" w:rsidR="00BA7DE0" w:rsidRDefault="00BA7DE0" w:rsidP="00BA7DE0">
      <w:r w:rsidRPr="007C3A02">
        <w:rPr>
          <w:rStyle w:val="StyleUnderline"/>
        </w:rPr>
        <w:t xml:space="preserve">There has been a </w:t>
      </w:r>
      <w:r w:rsidRPr="001344F2">
        <w:rPr>
          <w:rStyle w:val="StyleUnderline"/>
        </w:rPr>
        <w:t xml:space="preserve">growing </w:t>
      </w:r>
      <w:r w:rsidRPr="001344F2">
        <w:rPr>
          <w:rStyle w:val="Emphasis"/>
        </w:rPr>
        <w:t>global response</w:t>
      </w:r>
      <w:r>
        <w:t xml:space="preserve"> </w:t>
      </w:r>
      <w:r w:rsidRPr="007C3A02">
        <w:rPr>
          <w:rStyle w:val="StyleUnderline"/>
        </w:rPr>
        <w:t>to</w:t>
      </w:r>
      <w:r>
        <w:t xml:space="preserve"> the connection between the </w:t>
      </w:r>
      <w:r w:rsidRPr="007C3A02">
        <w:rPr>
          <w:rStyle w:val="StyleUnderline"/>
        </w:rPr>
        <w:t>overuse of agricultural antibiotics and so-called "superbugs</w:t>
      </w:r>
      <w:r>
        <w:t xml:space="preserve">." 51 For </w:t>
      </w:r>
      <w:r w:rsidRPr="007C3A02">
        <w:rPr>
          <w:rStyle w:val="StyleUnderline"/>
        </w:rPr>
        <w:t>European countries</w:t>
      </w:r>
      <w:r>
        <w:t xml:space="preserve"> </w:t>
      </w:r>
      <w:r w:rsidRPr="007C3A02">
        <w:rPr>
          <w:rStyle w:val="StyleUnderline"/>
        </w:rPr>
        <w:t xml:space="preserve">that have </w:t>
      </w:r>
      <w:r w:rsidRPr="007C3A02">
        <w:rPr>
          <w:rStyle w:val="Emphasis"/>
        </w:rPr>
        <w:t>banned</w:t>
      </w:r>
      <w:r w:rsidRPr="007C3A02">
        <w:rPr>
          <w:rStyle w:val="StyleUnderline"/>
        </w:rPr>
        <w:t xml:space="preserve"> such overuse</w:t>
      </w:r>
      <w:r>
        <w:t xml:space="preserve">, </w:t>
      </w:r>
      <w:r w:rsidRPr="007C3A02">
        <w:rPr>
          <w:rStyle w:val="StyleUnderline"/>
        </w:rPr>
        <w:t xml:space="preserve">there has been a </w:t>
      </w:r>
      <w:r w:rsidRPr="007C3A02">
        <w:rPr>
          <w:rStyle w:val="Emphasis"/>
        </w:rPr>
        <w:t>decline in antibiotic resistance</w:t>
      </w:r>
      <w:r>
        <w:t xml:space="preserve">. 52 </w:t>
      </w:r>
      <w:r w:rsidRPr="007C3A02">
        <w:rPr>
          <w:rStyle w:val="StyleUnderline"/>
        </w:rPr>
        <w:t xml:space="preserve">Antibiotic-resistant infections </w:t>
      </w:r>
      <w:r w:rsidRPr="001344F2">
        <w:rPr>
          <w:rStyle w:val="Emphasis"/>
        </w:rPr>
        <w:t>now kill more people each year</w:t>
      </w:r>
      <w:r w:rsidRPr="007C3A02">
        <w:rPr>
          <w:rStyle w:val="Emphasis"/>
        </w:rPr>
        <w:t xml:space="preserve"> in the United States than AIDS</w:t>
      </w:r>
      <w:r>
        <w:t>. 53 Consumer, scientific, and policymaking constituencies have vocalized concerns criticizing the costs as outpacing the benefits. 54</w:t>
      </w:r>
    </w:p>
    <w:p w14:paraId="1FE2163F" w14:textId="77777777" w:rsidR="00BA7DE0" w:rsidRDefault="00BA7DE0" w:rsidP="00BA7DE0">
      <w:r w:rsidRPr="007C3A02">
        <w:rPr>
          <w:rStyle w:val="StyleUnderline"/>
        </w:rPr>
        <w:t xml:space="preserve">Although </w:t>
      </w:r>
      <w:r w:rsidRPr="007C3A02">
        <w:rPr>
          <w:rStyle w:val="Emphasis"/>
        </w:rPr>
        <w:t>some</w:t>
      </w:r>
      <w:r w:rsidRPr="007C3A02">
        <w:rPr>
          <w:rStyle w:val="StyleUnderline"/>
        </w:rPr>
        <w:t xml:space="preserve"> antibiotic resistance can be attributed </w:t>
      </w:r>
      <w:r w:rsidRPr="001344F2">
        <w:rPr>
          <w:rStyle w:val="StyleUnderline"/>
        </w:rPr>
        <w:t>to direct human overprescribing</w:t>
      </w:r>
      <w:r>
        <w:t xml:space="preserve"> </w:t>
      </w:r>
      <w:r w:rsidRPr="001344F2">
        <w:t xml:space="preserve">of antibiotics, </w:t>
      </w:r>
      <w:r w:rsidRPr="007C3A02">
        <w:rPr>
          <w:rStyle w:val="StyleUnderline"/>
        </w:rPr>
        <w:t xml:space="preserve">there is </w:t>
      </w:r>
      <w:r w:rsidRPr="007C3A02">
        <w:rPr>
          <w:rStyle w:val="Emphasis"/>
        </w:rPr>
        <w:t xml:space="preserve">growing </w:t>
      </w:r>
      <w:r w:rsidRPr="001344F2">
        <w:rPr>
          <w:rStyle w:val="Emphasis"/>
        </w:rPr>
        <w:t>consensus</w:t>
      </w:r>
      <w:r w:rsidRPr="001344F2">
        <w:rPr>
          <w:rStyle w:val="StyleUnderline"/>
        </w:rPr>
        <w:t xml:space="preserve"> that the </w:t>
      </w:r>
      <w:r w:rsidRPr="001344F2">
        <w:rPr>
          <w:rStyle w:val="Emphasis"/>
        </w:rPr>
        <w:t>factory-farming model</w:t>
      </w:r>
      <w:r>
        <w:t xml:space="preserve">, </w:t>
      </w:r>
      <w:r w:rsidRPr="007C3A02">
        <w:rPr>
          <w:rStyle w:val="StyleUnderline"/>
        </w:rPr>
        <w:t xml:space="preserve">with its </w:t>
      </w:r>
      <w:r w:rsidRPr="007C3A02">
        <w:rPr>
          <w:rStyle w:val="Emphasis"/>
        </w:rPr>
        <w:t>long-term subtherapeutic application of antibiotics to livestock and poultry</w:t>
      </w:r>
      <w:r>
        <w:t xml:space="preserve">, </w:t>
      </w:r>
      <w:r w:rsidRPr="001344F2">
        <w:rPr>
          <w:rStyle w:val="Emphasis"/>
        </w:rPr>
        <w:t>has been largely</w:t>
      </w:r>
      <w:r w:rsidRPr="007C3A02">
        <w:rPr>
          <w:rStyle w:val="Emphasis"/>
        </w:rPr>
        <w:t xml:space="preserve"> to blame</w:t>
      </w:r>
      <w:r>
        <w:t xml:space="preserve"> as well. 55</w:t>
      </w:r>
    </w:p>
    <w:p w14:paraId="3F7C1FE4" w14:textId="77777777" w:rsidR="00BA7DE0" w:rsidRDefault="00BA7DE0" w:rsidP="00BA7DE0">
      <w:r>
        <w:t xml:space="preserve">The </w:t>
      </w:r>
      <w:r w:rsidRPr="007C3A02">
        <w:rPr>
          <w:rStyle w:val="Emphasis"/>
        </w:rPr>
        <w:t>C</w:t>
      </w:r>
      <w:r>
        <w:t xml:space="preserve">enters for </w:t>
      </w:r>
      <w:r w:rsidRPr="007C3A02">
        <w:rPr>
          <w:rStyle w:val="Emphasis"/>
        </w:rPr>
        <w:t>D</w:t>
      </w:r>
      <w:r>
        <w:t xml:space="preserve">isease </w:t>
      </w:r>
      <w:r w:rsidRPr="007C3A02">
        <w:rPr>
          <w:rStyle w:val="Emphasis"/>
        </w:rPr>
        <w:t>C</w:t>
      </w:r>
      <w:r>
        <w:t xml:space="preserve">ontrol and Prevention </w:t>
      </w:r>
      <w:r w:rsidRPr="007C3A02">
        <w:rPr>
          <w:rStyle w:val="StyleUnderline"/>
        </w:rPr>
        <w:t xml:space="preserve">has expressed </w:t>
      </w:r>
      <w:r w:rsidRPr="007C3A02">
        <w:rPr>
          <w:rStyle w:val="Emphasis"/>
        </w:rPr>
        <w:t>growing concern</w:t>
      </w:r>
      <w:r w:rsidRPr="007C3A02">
        <w:rPr>
          <w:rStyle w:val="StyleUnderline"/>
        </w:rPr>
        <w:t xml:space="preserve"> over the </w:t>
      </w:r>
      <w:r w:rsidRPr="007C3A02">
        <w:rPr>
          <w:rStyle w:val="Emphasis"/>
        </w:rPr>
        <w:t>part that agriculture plays</w:t>
      </w:r>
      <w:r w:rsidRPr="007C3A02">
        <w:rPr>
          <w:rStyle w:val="StyleUnderline"/>
        </w:rPr>
        <w:t xml:space="preserve"> in the problem of antibiotic-resistant bacterial strains</w:t>
      </w:r>
      <w:r>
        <w:t xml:space="preserve">. The Center for Disease Control and Prevention noted in 2013 that "widespread use of antimicrobials in agriculture has resulted in an increase in resistant infections </w:t>
      </w:r>
      <w:r w:rsidRPr="007C3A02">
        <w:rPr>
          <w:rStyle w:val="StyleUnderline"/>
        </w:rPr>
        <w:t>in humans</w:t>
      </w:r>
      <w:r>
        <w:t>." 56</w:t>
      </w:r>
    </w:p>
    <w:p w14:paraId="17E03FBA" w14:textId="77777777" w:rsidR="00BA7DE0" w:rsidRDefault="00BA7DE0" w:rsidP="00BA7DE0">
      <w:pPr>
        <w:rPr>
          <w:rStyle w:val="StyleUnderline"/>
        </w:rPr>
      </w:pPr>
      <w:r w:rsidRPr="007C3A02">
        <w:rPr>
          <w:rStyle w:val="StyleUnderline"/>
        </w:rPr>
        <w:t xml:space="preserve">There are </w:t>
      </w:r>
      <w:r w:rsidRPr="007C3A02">
        <w:rPr>
          <w:rStyle w:val="Emphasis"/>
        </w:rPr>
        <w:t>multiple modes by which</w:t>
      </w:r>
      <w:r>
        <w:t xml:space="preserve"> the </w:t>
      </w:r>
      <w:r w:rsidRPr="007C3A02">
        <w:rPr>
          <w:rStyle w:val="StyleUnderline"/>
        </w:rPr>
        <w:t>antibiotic-resistant bacteria</w:t>
      </w:r>
      <w:r>
        <w:t xml:space="preserve"> present </w:t>
      </w:r>
      <w:r w:rsidRPr="007C3A02">
        <w:rPr>
          <w:rStyle w:val="StyleUnderline"/>
        </w:rPr>
        <w:t>in</w:t>
      </w:r>
      <w:r>
        <w:t xml:space="preserve"> digestive tracts of </w:t>
      </w:r>
      <w:r w:rsidRPr="007C3A02">
        <w:rPr>
          <w:rStyle w:val="StyleUnderline"/>
        </w:rPr>
        <w:t>factory farm animals reach</w:t>
      </w:r>
      <w:r>
        <w:t xml:space="preserve">es </w:t>
      </w:r>
      <w:r w:rsidRPr="007C3A02">
        <w:rPr>
          <w:rStyle w:val="StyleUnderline"/>
        </w:rPr>
        <w:t>humans</w:t>
      </w:r>
      <w:r>
        <w:t xml:space="preserve"> and poses a threat. </w:t>
      </w:r>
      <w:r w:rsidRPr="007C3A02">
        <w:rPr>
          <w:rStyle w:val="StyleUnderline"/>
        </w:rPr>
        <w:t>Employees or workers who handle</w:t>
      </w:r>
      <w:r>
        <w:t xml:space="preserve"> </w:t>
      </w:r>
      <w:r w:rsidRPr="007C3A02">
        <w:rPr>
          <w:rStyle w:val="StyleUnderline"/>
        </w:rPr>
        <w:t>the animals</w:t>
      </w:r>
      <w:r>
        <w:t xml:space="preserve">, their </w:t>
      </w:r>
      <w:r w:rsidRPr="007C3A02">
        <w:rPr>
          <w:rStyle w:val="StyleUnderline"/>
        </w:rPr>
        <w:t>excrement</w:t>
      </w:r>
      <w:r>
        <w:t xml:space="preserve">, </w:t>
      </w:r>
      <w:r w:rsidRPr="007C3A02">
        <w:rPr>
          <w:rStyle w:val="StyleUnderline"/>
        </w:rPr>
        <w:t>or</w:t>
      </w:r>
      <w:r>
        <w:t xml:space="preserve"> the </w:t>
      </w:r>
      <w:r w:rsidRPr="007C3A02">
        <w:rPr>
          <w:rStyle w:val="StyleUnderline"/>
        </w:rPr>
        <w:t>meat may unwittingly</w:t>
      </w:r>
      <w:r>
        <w:t xml:space="preserve"> make [*406] contact with and </w:t>
      </w:r>
      <w:r w:rsidRPr="007C3A02">
        <w:rPr>
          <w:rStyle w:val="StyleUnderline"/>
        </w:rPr>
        <w:t>transmit the bacteria off site</w:t>
      </w:r>
      <w:r>
        <w:t xml:space="preserve">. 57 Additionally, </w:t>
      </w:r>
      <w:r w:rsidRPr="007C3A02">
        <w:rPr>
          <w:rStyle w:val="StyleUnderline"/>
        </w:rPr>
        <w:t>antibiotic-resistant bacterial strains have been found in cuts of meat sold for</w:t>
      </w:r>
      <w:r>
        <w:t xml:space="preserve"> human </w:t>
      </w:r>
      <w:r w:rsidRPr="007C3A02">
        <w:rPr>
          <w:rStyle w:val="StyleUnderline"/>
        </w:rPr>
        <w:t>consumption</w:t>
      </w:r>
      <w:r>
        <w:t xml:space="preserve">. 58 </w:t>
      </w:r>
      <w:r w:rsidRPr="007C3A02">
        <w:t xml:space="preserve">This bacteria is often antibiotic-resistant and is more prevalent in meat from animals treated with subtherapeutic doses of antibiotics. 59 </w:t>
      </w:r>
      <w:r w:rsidRPr="007C3A02">
        <w:rPr>
          <w:rStyle w:val="StyleUnderline"/>
        </w:rPr>
        <w:t>Although</w:t>
      </w:r>
      <w:r w:rsidRPr="007C3A02">
        <w:t xml:space="preserve"> </w:t>
      </w:r>
      <w:r w:rsidRPr="007C3A02">
        <w:rPr>
          <w:rStyle w:val="StyleUnderline"/>
        </w:rPr>
        <w:t>scientific, medical, and consumer</w:t>
      </w:r>
      <w:r w:rsidRPr="007C3A02">
        <w:t xml:space="preserve">-based </w:t>
      </w:r>
      <w:r w:rsidRPr="007C3A02">
        <w:rPr>
          <w:rStyle w:val="StyleUnderline"/>
        </w:rPr>
        <w:t>groups have become</w:t>
      </w:r>
      <w:r w:rsidRPr="007C3A02">
        <w:t xml:space="preserve"> more </w:t>
      </w:r>
      <w:r w:rsidRPr="007C3A02">
        <w:rPr>
          <w:rStyle w:val="StyleUnderline"/>
        </w:rPr>
        <w:t xml:space="preserve">vocal, the </w:t>
      </w:r>
      <w:r w:rsidRPr="007C3A02">
        <w:rPr>
          <w:rStyle w:val="Emphasis"/>
        </w:rPr>
        <w:t>disastrous consequences</w:t>
      </w:r>
      <w:r w:rsidRPr="007C3A02">
        <w:t xml:space="preserve"> </w:t>
      </w:r>
      <w:r w:rsidRPr="007C3A02">
        <w:rPr>
          <w:rStyle w:val="StyleUnderline"/>
        </w:rPr>
        <w:t xml:space="preserve">of antibiotic-resistant bacterial strains </w:t>
      </w:r>
      <w:r w:rsidRPr="007C3A02">
        <w:rPr>
          <w:rStyle w:val="Emphasis"/>
        </w:rPr>
        <w:t>have not been rectified</w:t>
      </w:r>
      <w:r w:rsidRPr="007C3A02">
        <w:rPr>
          <w:rStyle w:val="StyleUnderline"/>
        </w:rPr>
        <w:t>.</w:t>
      </w:r>
    </w:p>
    <w:p w14:paraId="10F98A81" w14:textId="77777777" w:rsidR="00BA7DE0" w:rsidRDefault="00BA7DE0" w:rsidP="00BA7DE0">
      <w:r>
        <w:t>G. Scope of Environmental Problem</w:t>
      </w:r>
    </w:p>
    <w:p w14:paraId="504338B9" w14:textId="77777777" w:rsidR="00BA7DE0" w:rsidRDefault="00BA7DE0" w:rsidP="00BA7DE0">
      <w:r>
        <w:t xml:space="preserve">The </w:t>
      </w:r>
      <w:r w:rsidRPr="007C3A02">
        <w:rPr>
          <w:rStyle w:val="StyleUnderline"/>
        </w:rPr>
        <w:t>treatment</w:t>
      </w:r>
      <w:r>
        <w:t xml:space="preserve"> of livestock and poultry </w:t>
      </w:r>
      <w:r w:rsidRPr="007C3A02">
        <w:rPr>
          <w:rStyle w:val="StyleUnderline"/>
        </w:rPr>
        <w:t>with ongoing</w:t>
      </w:r>
      <w:r>
        <w:t xml:space="preserve"> subtherapeutic levels of </w:t>
      </w:r>
      <w:r w:rsidRPr="007C3A02">
        <w:rPr>
          <w:rStyle w:val="StyleUnderline"/>
        </w:rPr>
        <w:t>antibiotics</w:t>
      </w:r>
      <w:r>
        <w:t xml:space="preserve"> </w:t>
      </w:r>
      <w:r w:rsidRPr="007C3A02">
        <w:rPr>
          <w:rStyle w:val="StyleUnderline"/>
        </w:rPr>
        <w:t>affects</w:t>
      </w:r>
      <w:r>
        <w:t xml:space="preserve"> many facets of </w:t>
      </w:r>
      <w:r w:rsidRPr="007C3A02">
        <w:rPr>
          <w:rStyle w:val="StyleUnderline"/>
        </w:rPr>
        <w:t>the environment in</w:t>
      </w:r>
      <w:r>
        <w:t xml:space="preserve"> various and </w:t>
      </w:r>
      <w:r w:rsidRPr="007C3A02">
        <w:rPr>
          <w:rStyle w:val="StyleUnderline"/>
        </w:rPr>
        <w:t>alarming ways</w:t>
      </w:r>
      <w:r>
        <w:t xml:space="preserve">. Not only do antibiotic-resistant strains of bacteria exist in the excrement of such animals, but </w:t>
      </w:r>
      <w:r w:rsidRPr="007C3A02">
        <w:rPr>
          <w:rStyle w:val="StyleUnderline"/>
        </w:rPr>
        <w:t>most antibiotics</w:t>
      </w:r>
      <w:r w:rsidRPr="007C3A02">
        <w:t xml:space="preserve"> also </w:t>
      </w:r>
      <w:r w:rsidRPr="007C3A02">
        <w:rPr>
          <w:rStyle w:val="StyleUnderline"/>
        </w:rPr>
        <w:t>pass through the animal's digestive system and</w:t>
      </w:r>
      <w:r w:rsidRPr="007C3A02">
        <w:t xml:space="preserve"> are released into the environment. 60</w:t>
      </w:r>
    </w:p>
    <w:p w14:paraId="3DE40472" w14:textId="77777777" w:rsidR="00BA7DE0" w:rsidRDefault="00BA7DE0" w:rsidP="00BA7DE0">
      <w:r>
        <w:t xml:space="preserve">Putting aside the issue of antibiotic-resistant bacteria that is also excreted, the antibiotics themselves can </w:t>
      </w:r>
      <w:r w:rsidRPr="007C3A02">
        <w:rPr>
          <w:rStyle w:val="StyleUnderline"/>
        </w:rPr>
        <w:t>cause significant environmental problems in manure runoff and manure applications to vegetables and plants</w:t>
      </w:r>
      <w:r>
        <w:t>. 61</w:t>
      </w:r>
    </w:p>
    <w:p w14:paraId="6F8B7130" w14:textId="77777777" w:rsidR="00BA7DE0" w:rsidRDefault="00BA7DE0" w:rsidP="00BA7DE0">
      <w:r w:rsidRPr="007C3A02">
        <w:rPr>
          <w:rStyle w:val="StyleUnderline"/>
        </w:rPr>
        <w:t>While there are restrictions on use of raw manure in U.S.</w:t>
      </w:r>
      <w:r>
        <w:t xml:space="preserve"> organic </w:t>
      </w:r>
      <w:r w:rsidRPr="007C3A02">
        <w:rPr>
          <w:rStyle w:val="StyleUnderline"/>
        </w:rPr>
        <w:t xml:space="preserve">farming because of concern over bacteria, </w:t>
      </w:r>
      <w:r w:rsidRPr="007C3A02">
        <w:rPr>
          <w:rStyle w:val="Emphasis"/>
        </w:rPr>
        <w:t>no</w:t>
      </w:r>
      <w:r w:rsidRPr="007C3A02">
        <w:t xml:space="preserve"> such </w:t>
      </w:r>
      <w:r w:rsidRPr="007C3A02">
        <w:rPr>
          <w:rStyle w:val="Emphasis"/>
        </w:rPr>
        <w:t>rules</w:t>
      </w:r>
      <w:r>
        <w:t xml:space="preserve"> [*407] </w:t>
      </w:r>
      <w:r w:rsidRPr="007C3A02">
        <w:rPr>
          <w:rStyle w:val="StyleUnderline"/>
        </w:rPr>
        <w:t>are in place regarding antibiotics</w:t>
      </w:r>
      <w:r>
        <w:t xml:space="preserve"> or hormones. Not all organic growers use manure with antibiotics, but many do . . . Even if a product has the USDA organic label, it still might harbor traces of antibiotics. 62</w:t>
      </w:r>
    </w:p>
    <w:p w14:paraId="53822E3B" w14:textId="77777777" w:rsidR="00BA7DE0" w:rsidRDefault="00BA7DE0" w:rsidP="00BA7DE0">
      <w:r>
        <w:t>Additionally, antibiotics excreted by animals that enter the environment through runoff of any sort can disrupt the flora and biological makeup of ecosystems by potentially killing off microorganisms present in the environment. 63</w:t>
      </w:r>
    </w:p>
    <w:p w14:paraId="44346793" w14:textId="77777777" w:rsidR="00BA7DE0" w:rsidRDefault="00BA7DE0" w:rsidP="00BA7DE0">
      <w:pPr>
        <w:rPr>
          <w:rStyle w:val="Emphasis"/>
        </w:rPr>
      </w:pPr>
      <w:r>
        <w:t>Beyond the presence of residual antibiotics moving through the digestive tracts of farm-raised animals, there is also the possibility that the excrement will contain so-called superbugs--the antibiotic-resistant strains of bacteria enabled by long-term low-dose antibiotic uses. 64 "</w:t>
      </w:r>
      <w:r w:rsidRPr="001344F2">
        <w:rPr>
          <w:rStyle w:val="Emphasis"/>
        </w:rPr>
        <w:t>Once farm-raised</w:t>
      </w:r>
      <w:r w:rsidRPr="007C3A02">
        <w:rPr>
          <w:rStyle w:val="Emphasis"/>
        </w:rPr>
        <w:t xml:space="preserve"> superbugs make it off the farm</w:t>
      </w:r>
      <w:r>
        <w:t xml:space="preserve">, </w:t>
      </w:r>
      <w:r w:rsidRPr="007C3A02">
        <w:rPr>
          <w:rStyle w:val="StyleUnderline"/>
        </w:rPr>
        <w:t xml:space="preserve">they can </w:t>
      </w:r>
      <w:r w:rsidRPr="007C3A02">
        <w:rPr>
          <w:rStyle w:val="Emphasis"/>
        </w:rPr>
        <w:t>exchange genetic material</w:t>
      </w:r>
      <w:r w:rsidRPr="007C3A02">
        <w:rPr>
          <w:rStyle w:val="StyleUnderline"/>
        </w:rPr>
        <w:t xml:space="preserve"> and </w:t>
      </w:r>
      <w:r w:rsidRPr="007C3A02">
        <w:rPr>
          <w:rStyle w:val="Emphasis"/>
        </w:rPr>
        <w:t>give their resistance to other bacteria, even</w:t>
      </w:r>
      <w:r>
        <w:t xml:space="preserve"> of </w:t>
      </w:r>
      <w:r w:rsidRPr="007C3A02">
        <w:rPr>
          <w:rStyle w:val="Emphasis"/>
        </w:rPr>
        <w:t>other</w:t>
      </w:r>
      <w:r>
        <w:t xml:space="preserve"> genera and </w:t>
      </w:r>
      <w:r w:rsidRPr="007C3A02">
        <w:rPr>
          <w:rStyle w:val="Emphasis"/>
        </w:rPr>
        <w:t>species</w:t>
      </w:r>
      <w:r>
        <w:t xml:space="preserve">, </w:t>
      </w:r>
      <w:r w:rsidRPr="007C3A02">
        <w:rPr>
          <w:rStyle w:val="StyleUnderline"/>
        </w:rPr>
        <w:t xml:space="preserve">that have </w:t>
      </w:r>
      <w:r w:rsidRPr="007C3A02">
        <w:rPr>
          <w:rStyle w:val="Emphasis"/>
        </w:rPr>
        <w:t>never been anywhere near antibiotics</w:t>
      </w:r>
      <w:r>
        <w:t xml:space="preserve">. </w:t>
      </w:r>
      <w:r w:rsidRPr="007C3A02">
        <w:rPr>
          <w:rStyle w:val="StyleUnderline"/>
        </w:rPr>
        <w:t xml:space="preserve">This can happen in </w:t>
      </w:r>
      <w:r w:rsidRPr="007C3A02">
        <w:rPr>
          <w:rStyle w:val="Emphasis"/>
        </w:rPr>
        <w:t>lakes</w:t>
      </w:r>
      <w:r>
        <w:t xml:space="preserve">, in </w:t>
      </w:r>
      <w:r w:rsidRPr="007C3A02">
        <w:rPr>
          <w:rStyle w:val="StyleUnderline"/>
        </w:rPr>
        <w:t xml:space="preserve">wild </w:t>
      </w:r>
      <w:r w:rsidRPr="007C3A02">
        <w:rPr>
          <w:rStyle w:val="Emphasis"/>
        </w:rPr>
        <w:t>animals</w:t>
      </w:r>
      <w:r>
        <w:t xml:space="preserve">, </w:t>
      </w:r>
      <w:r w:rsidRPr="007C3A02">
        <w:rPr>
          <w:rStyle w:val="StyleUnderline"/>
        </w:rPr>
        <w:t>and even</w:t>
      </w:r>
      <w:r>
        <w:t xml:space="preserve"> in </w:t>
      </w:r>
      <w:r w:rsidRPr="007C3A02">
        <w:rPr>
          <w:rStyle w:val="StyleUnderline"/>
        </w:rPr>
        <w:t>the human digestive tract</w:t>
      </w:r>
      <w:r>
        <w:t xml:space="preserve">." 65 </w:t>
      </w:r>
      <w:r w:rsidRPr="007C3A02">
        <w:rPr>
          <w:rStyle w:val="StyleUnderline"/>
        </w:rPr>
        <w:t xml:space="preserve">The potential for </w:t>
      </w:r>
      <w:r w:rsidRPr="007C3A02">
        <w:rPr>
          <w:rStyle w:val="Emphasis"/>
        </w:rPr>
        <w:t>systemic disruption</w:t>
      </w:r>
      <w:r>
        <w:t xml:space="preserve"> of ecosystems </w:t>
      </w:r>
      <w:r w:rsidRPr="007C3A02">
        <w:rPr>
          <w:rStyle w:val="StyleUnderline"/>
        </w:rPr>
        <w:t xml:space="preserve">is </w:t>
      </w:r>
      <w:r w:rsidRPr="007C3A02">
        <w:rPr>
          <w:rStyle w:val="Emphasis"/>
        </w:rPr>
        <w:t>inherent</w:t>
      </w:r>
      <w:r>
        <w:t xml:space="preserve"> </w:t>
      </w:r>
      <w:r w:rsidRPr="007C3A02">
        <w:rPr>
          <w:rStyle w:val="StyleUnderline"/>
        </w:rPr>
        <w:t xml:space="preserve">in the </w:t>
      </w:r>
      <w:r w:rsidRPr="007C3A02">
        <w:rPr>
          <w:rStyle w:val="Emphasis"/>
        </w:rPr>
        <w:t>consequences of therapeutic antibiotic dosing of livestock and poultry.</w:t>
      </w:r>
    </w:p>
    <w:p w14:paraId="29763996" w14:textId="77777777" w:rsidR="00BA7DE0" w:rsidRDefault="00BA7DE0" w:rsidP="00BA7DE0">
      <w:r>
        <w:t>H. Effects on Water</w:t>
      </w:r>
    </w:p>
    <w:p w14:paraId="378BF866" w14:textId="77777777" w:rsidR="00BA7DE0" w:rsidRDefault="00BA7DE0" w:rsidP="00BA7DE0">
      <w:r w:rsidRPr="00B522AD">
        <w:rPr>
          <w:rStyle w:val="StyleUnderline"/>
        </w:rPr>
        <w:t>Animals at CAFOs produce large amounts of manure</w:t>
      </w:r>
      <w:r>
        <w:t xml:space="preserve">; generally, this manure is </w:t>
      </w:r>
      <w:r w:rsidRPr="00B522AD">
        <w:rPr>
          <w:rStyle w:val="StyleUnderline"/>
        </w:rPr>
        <w:t>stored in</w:t>
      </w:r>
      <w:r>
        <w:t xml:space="preserve"> aptly named </w:t>
      </w:r>
      <w:r w:rsidRPr="00B522AD">
        <w:rPr>
          <w:rStyle w:val="StyleUnderline"/>
        </w:rPr>
        <w:t>waste lagoons</w:t>
      </w:r>
      <w:r>
        <w:t xml:space="preserve"> and sprayed onto fields. 66 As discussed above, the components of </w:t>
      </w:r>
      <w:r w:rsidRPr="00B522AD">
        <w:rPr>
          <w:rStyle w:val="StyleUnderline"/>
        </w:rPr>
        <w:t>this manure include both antibiotics and frequently</w:t>
      </w:r>
      <w:r>
        <w:t xml:space="preserve"> contain </w:t>
      </w:r>
      <w:r w:rsidRPr="00B522AD">
        <w:rPr>
          <w:rStyle w:val="StyleUnderline"/>
        </w:rPr>
        <w:t>antibiotic-resistant bacteria</w:t>
      </w:r>
      <w:r>
        <w:t xml:space="preserve">. 67 Although there is an effort to contain the manure, these </w:t>
      </w:r>
      <w:r w:rsidRPr="00B522AD">
        <w:rPr>
          <w:rStyle w:val="StyleUnderline"/>
        </w:rPr>
        <w:t>waste lagoons frequently leak</w:t>
      </w:r>
      <w:r>
        <w:t xml:space="preserve">, overflow, and [*408] otherwise spill, </w:t>
      </w:r>
      <w:r w:rsidRPr="00B522AD">
        <w:rPr>
          <w:rStyle w:val="StyleUnderline"/>
        </w:rPr>
        <w:t>and</w:t>
      </w:r>
      <w:r>
        <w:t xml:space="preserve"> manure </w:t>
      </w:r>
      <w:r w:rsidRPr="00B522AD">
        <w:rPr>
          <w:rStyle w:val="StyleUnderline"/>
        </w:rPr>
        <w:t>runoff from field application is frequent</w:t>
      </w:r>
      <w:r>
        <w:t xml:space="preserve">. 68 </w:t>
      </w:r>
      <w:r w:rsidRPr="00B522AD">
        <w:rPr>
          <w:rStyle w:val="StyleUnderline"/>
        </w:rPr>
        <w:t>These releases</w:t>
      </w:r>
      <w:r>
        <w:t xml:space="preserve"> essentially </w:t>
      </w:r>
      <w:r w:rsidRPr="00B522AD">
        <w:rPr>
          <w:rStyle w:val="StyleUnderline"/>
        </w:rPr>
        <w:t>allow the dangerous microbes, residual antibiotics, and other compounds</w:t>
      </w:r>
      <w:r>
        <w:t xml:space="preserve"> into the environment; these constituent parts of the manure then find their way </w:t>
      </w:r>
      <w:r w:rsidRPr="00B522AD">
        <w:rPr>
          <w:rStyle w:val="StyleUnderline"/>
        </w:rPr>
        <w:t>into the</w:t>
      </w:r>
      <w:r>
        <w:t xml:space="preserve"> water table or </w:t>
      </w:r>
      <w:r w:rsidRPr="00B522AD">
        <w:rPr>
          <w:rStyle w:val="StyleUnderline"/>
        </w:rPr>
        <w:t>water supply</w:t>
      </w:r>
      <w:r>
        <w:t>. 69</w:t>
      </w:r>
    </w:p>
    <w:p w14:paraId="0FC530C8" w14:textId="77777777" w:rsidR="00BA7DE0" w:rsidRPr="001344F2" w:rsidRDefault="00BA7DE0" w:rsidP="00BA7DE0">
      <w:pPr>
        <w:rPr>
          <w:sz w:val="4"/>
          <w:szCs w:val="4"/>
        </w:rPr>
      </w:pPr>
      <w:r w:rsidRPr="001344F2">
        <w:rPr>
          <w:sz w:val="4"/>
          <w:szCs w:val="4"/>
        </w:rPr>
        <w:t>II. REGULATORY SCHEME</w:t>
      </w:r>
    </w:p>
    <w:p w14:paraId="1AED2653" w14:textId="77777777" w:rsidR="00BA7DE0" w:rsidRPr="001344F2" w:rsidRDefault="00BA7DE0" w:rsidP="00BA7DE0">
      <w:pPr>
        <w:rPr>
          <w:sz w:val="4"/>
          <w:szCs w:val="4"/>
        </w:rPr>
      </w:pPr>
      <w:r w:rsidRPr="001344F2">
        <w:rPr>
          <w:sz w:val="4"/>
          <w:szCs w:val="4"/>
        </w:rPr>
        <w:t>Federal agencies overlap in the areas they regulate, and the regulation of antibiotics in the environment is no exception. 70 The Food and Drug Administration (FDA), for example, has a direct role in the way that antibiotics are sold and administered. 71 The USDA, through its Food Safety Inspection Service (FSIS), makes and enforces rules about the medical treatments to which livestock may be subjected before being slaughtered and sold. 72 The Environmental Protection Agency (EPA) plays a role in regulating medical waste that would otherwise end up in our environment. 73 The regulation of medical waste, however, is generally managed at [*409] the state level. 74</w:t>
      </w:r>
    </w:p>
    <w:p w14:paraId="16E40470" w14:textId="77777777" w:rsidR="00BA7DE0" w:rsidRPr="001344F2" w:rsidRDefault="00BA7DE0" w:rsidP="00BA7DE0">
      <w:pPr>
        <w:rPr>
          <w:sz w:val="4"/>
          <w:szCs w:val="4"/>
        </w:rPr>
      </w:pPr>
      <w:r w:rsidRPr="001344F2">
        <w:rPr>
          <w:sz w:val="4"/>
          <w:szCs w:val="4"/>
        </w:rPr>
        <w:t>Federal agencies, in connection with state and local efforts, should work together 75 to accomplish the goals of eradicating the harm caused by the overuse of antibiotics in livestock production. As long as antibiotics are in use in the United States, some degree of residue will end up in our wastewater, drinking water, rivers, and lakes whether through storm drains, sewage, or runoff. As discussed herein, the Clean Water Act, as administered by the EPA, 76 should also play a central role in mitigating the problem of contamination by antibiotics in the national waterways. To understand how the Clean Water Act could play a role in the regulation of antibiotics, it is helpful to untangle the existing and potential regulatory schemes.</w:t>
      </w:r>
    </w:p>
    <w:p w14:paraId="448AFEB3" w14:textId="77777777" w:rsidR="00BA7DE0" w:rsidRPr="001344F2" w:rsidRDefault="00BA7DE0" w:rsidP="00BA7DE0">
      <w:pPr>
        <w:rPr>
          <w:sz w:val="4"/>
          <w:szCs w:val="4"/>
        </w:rPr>
      </w:pPr>
      <w:r w:rsidRPr="001344F2">
        <w:rPr>
          <w:sz w:val="4"/>
          <w:szCs w:val="4"/>
        </w:rPr>
        <w:t>A. The Food and Drug Administration</w:t>
      </w:r>
    </w:p>
    <w:p w14:paraId="2359F3D8" w14:textId="77777777" w:rsidR="00BA7DE0" w:rsidRPr="001344F2" w:rsidRDefault="00BA7DE0" w:rsidP="00BA7DE0">
      <w:pPr>
        <w:rPr>
          <w:sz w:val="4"/>
          <w:szCs w:val="4"/>
        </w:rPr>
      </w:pPr>
      <w:r w:rsidRPr="001344F2">
        <w:rPr>
          <w:sz w:val="4"/>
          <w:szCs w:val="4"/>
        </w:rPr>
        <w:t>The FDA has initiated a regulatory framework, known as the judicious use policy, to eliminate non-therapeutic uses of certain antibiotics from agriculture. 77 The strategy initially involved recommendations to companies that produce certain drugs--specifically those antibiotics used to treat humans as well as livestock--successfully seeking cooperation in removing nontherapeutic treatment from the approved uses for the drugs and eliminating over-the-counter sales; these changes are to be fully implemented by the end of 2016. 78 Another aspect of the strategy known as the Veterinary Feed Directive--the final rules for which went into effect in October of 2015--requires veterinary oversight of all administration of antibiotics to livestock in line with their [*410] permitted therapeutic uses. 79</w:t>
      </w:r>
    </w:p>
    <w:p w14:paraId="4CEC5EA3" w14:textId="77777777" w:rsidR="00BA7DE0" w:rsidRPr="001344F2" w:rsidRDefault="00BA7DE0" w:rsidP="00BA7DE0">
      <w:pPr>
        <w:rPr>
          <w:sz w:val="4"/>
          <w:szCs w:val="4"/>
        </w:rPr>
      </w:pPr>
      <w:r w:rsidRPr="001344F2">
        <w:rPr>
          <w:sz w:val="4"/>
          <w:szCs w:val="4"/>
        </w:rPr>
        <w:t>A bill has been proposed by four United States senators 80 to force the FDA to close perceived loopholes in the regulatory scheme. 81 Some critics of the final rule claim that the regulations provide a loophole wherein a veterinarian may sign a directive that allows treatment to continue indefinitely. 82 Another perceived loophole allows for preventive treatment when a veterinarian believes that livestock may potentially become sick. 83</w:t>
      </w:r>
    </w:p>
    <w:p w14:paraId="22F783C2" w14:textId="77777777" w:rsidR="00BA7DE0" w:rsidRPr="001344F2" w:rsidRDefault="00BA7DE0" w:rsidP="00BA7DE0">
      <w:pPr>
        <w:rPr>
          <w:sz w:val="4"/>
          <w:szCs w:val="4"/>
        </w:rPr>
      </w:pPr>
      <w:r w:rsidRPr="001344F2">
        <w:rPr>
          <w:sz w:val="4"/>
          <w:szCs w:val="4"/>
        </w:rPr>
        <w:t>The feed directive is perceived as having other shortcomings as well. 84 For example, some antibiotics not deemed "medically important" to human health by the FDA are not regulated under the final rule, despite evidence that the same antibiotics lead to cross-resistance to other medicines used in treating humans. 85 The issue of compliance, a concern under any regulatory structure, raises questions about whether the regulations will be effective in curbing the overuse of antibiotics on farms. 86</w:t>
      </w:r>
    </w:p>
    <w:p w14:paraId="0C867C93" w14:textId="77777777" w:rsidR="00BA7DE0" w:rsidRPr="001344F2" w:rsidRDefault="00BA7DE0" w:rsidP="00BA7DE0">
      <w:pPr>
        <w:rPr>
          <w:sz w:val="4"/>
          <w:szCs w:val="4"/>
        </w:rPr>
      </w:pPr>
      <w:r w:rsidRPr="001344F2">
        <w:rPr>
          <w:sz w:val="4"/>
          <w:szCs w:val="4"/>
        </w:rPr>
        <w:t>B. The Department of Agriculture</w:t>
      </w:r>
    </w:p>
    <w:p w14:paraId="1E65D7BD" w14:textId="77777777" w:rsidR="00BA7DE0" w:rsidRPr="001344F2" w:rsidRDefault="00BA7DE0" w:rsidP="00BA7DE0">
      <w:pPr>
        <w:rPr>
          <w:sz w:val="4"/>
          <w:szCs w:val="4"/>
        </w:rPr>
      </w:pPr>
      <w:r w:rsidRPr="001344F2">
        <w:rPr>
          <w:sz w:val="4"/>
          <w:szCs w:val="4"/>
        </w:rPr>
        <w:t>The FSIS arm of the USDA plays a central role in preventing foods contaminated by antibiotics from reaching consumers. 87 According to USDA regulations, after an animal consumes antibiotics, a withdrawal period (varying depending on the animal, its weight, and the antibiotics administered) is required prior to slaughter to ensure that no residue remains in the meat when it is sold and consumed. The FSIS is responsible for inspecting meat to identify producers who do not act in conformity with these standards, but enforcement is imperfect. 88 An audit in 2010 showed that residue of antibiotics remained in our food supply. 89 In 2012, the USDA promulgated updated rules for organic meat products, with the intention of improving compliance by facilitating enforcement through increased testing requirements. 90</w:t>
      </w:r>
    </w:p>
    <w:p w14:paraId="44123A50" w14:textId="77777777" w:rsidR="00BA7DE0" w:rsidRPr="001344F2" w:rsidRDefault="00BA7DE0" w:rsidP="00BA7DE0">
      <w:pPr>
        <w:rPr>
          <w:sz w:val="4"/>
          <w:szCs w:val="4"/>
        </w:rPr>
      </w:pPr>
      <w:r w:rsidRPr="001344F2">
        <w:rPr>
          <w:sz w:val="4"/>
          <w:szCs w:val="4"/>
        </w:rPr>
        <w:t>C. Drug Enforcement Agency</w:t>
      </w:r>
    </w:p>
    <w:p w14:paraId="0A53E1F0" w14:textId="77777777" w:rsidR="00BA7DE0" w:rsidRPr="001344F2" w:rsidRDefault="00BA7DE0" w:rsidP="00BA7DE0">
      <w:pPr>
        <w:rPr>
          <w:sz w:val="4"/>
          <w:szCs w:val="4"/>
        </w:rPr>
      </w:pPr>
      <w:r w:rsidRPr="001344F2">
        <w:rPr>
          <w:sz w:val="4"/>
          <w:szCs w:val="4"/>
        </w:rPr>
        <w:t>The Drug Enforcement Agency (DEA) is involved with the regulation of disposal of certain pharmaceuticals defined as "controlled substances" under the authority of the Controlled Substances Act, as amended by the Secure and Responsible Drug Disposal Act of 2010. 91 The regulations, which were finalized in [*412] September of 2014, 92 expand the options available to users of controlled pharmaceuticals for disposing leftover drugs, including options to deliver the pharmaceuticals back to the manufacturer, to the distributor, or to a registered third-party reverse distributor tasked with properly disposing of the pharmaceuticals. 93 This flexibility is intended to reduce the possibility that pharmaceuticals will end up causing harm to drug abusers, who may have access to unused drugs that are disposed of in an unsafe manner, or to others, who may be exposed to drugs when disposal is accomplished by a method that may direct the pharmaceuticals into water ways (such as flushing leftover pills down a toilet). 94 Currently, antibiotics are not defined as controlled substances by the DEA. 95 While antibiotics may not be the type of pharmaceuticals that the DEA normally would regulate, the harm to human health caused by their presence in the environment may be a compelling reason to consider including antibiotics in the list of controlled substances subject to regulation.</w:t>
      </w:r>
    </w:p>
    <w:p w14:paraId="4F0F639E" w14:textId="77777777" w:rsidR="00BA7DE0" w:rsidRPr="001344F2" w:rsidRDefault="00BA7DE0" w:rsidP="00BA7DE0">
      <w:pPr>
        <w:rPr>
          <w:sz w:val="4"/>
          <w:szCs w:val="4"/>
        </w:rPr>
      </w:pPr>
      <w:r w:rsidRPr="001344F2">
        <w:rPr>
          <w:sz w:val="4"/>
          <w:szCs w:val="4"/>
        </w:rPr>
        <w:t>D. Medical Waste Regulations</w:t>
      </w:r>
    </w:p>
    <w:p w14:paraId="1C6D7D6A" w14:textId="77777777" w:rsidR="00BA7DE0" w:rsidRPr="001344F2" w:rsidRDefault="00BA7DE0" w:rsidP="00BA7DE0">
      <w:pPr>
        <w:rPr>
          <w:sz w:val="4"/>
          <w:szCs w:val="4"/>
        </w:rPr>
      </w:pPr>
      <w:r w:rsidRPr="001344F2">
        <w:rPr>
          <w:sz w:val="4"/>
          <w:szCs w:val="4"/>
        </w:rPr>
        <w:t>In September of 2015, the EPA proposed new rules banning the flushing of pharmaceutical waste by healthcare facilities. 96 These rules would mandate disposal procedures for pharmaceuticals under the Resource Conservation and Recovery Act (RCRA). 97 Previously, the EPA had failed to provide [*413] guidance on the disposal of pharmaceuticals at healthcare facilities, and control and enforcement were handled by state environmental agencies. 98 The proposed rules also clarify the role of reverse distributors in disposing of pharmaceuticals under RCRA. 99 In the absence of an established federal regulatory scheme, pharmaceutical waste has been approached in different ways at the state level over the past several years. 100 Pharmaceutical manufacturers, healthcare facilities, and reverse distributors, would benefit from comprehensive federal regulations that are consistent with rules in the individual states.</w:t>
      </w:r>
    </w:p>
    <w:p w14:paraId="2F711D42" w14:textId="77777777" w:rsidR="00BA7DE0" w:rsidRPr="001344F2" w:rsidRDefault="00BA7DE0" w:rsidP="00BA7DE0">
      <w:pPr>
        <w:rPr>
          <w:sz w:val="4"/>
          <w:szCs w:val="4"/>
        </w:rPr>
      </w:pPr>
      <w:r w:rsidRPr="001344F2">
        <w:rPr>
          <w:sz w:val="4"/>
          <w:szCs w:val="4"/>
        </w:rPr>
        <w:t>E. State-Level Agricultural Regulation</w:t>
      </w:r>
    </w:p>
    <w:p w14:paraId="217C26F9" w14:textId="77777777" w:rsidR="00BA7DE0" w:rsidRPr="001344F2" w:rsidRDefault="00BA7DE0" w:rsidP="00BA7DE0">
      <w:pPr>
        <w:rPr>
          <w:sz w:val="4"/>
          <w:szCs w:val="4"/>
        </w:rPr>
      </w:pPr>
      <w:r w:rsidRPr="001344F2">
        <w:rPr>
          <w:sz w:val="4"/>
          <w:szCs w:val="4"/>
        </w:rPr>
        <w:t>Some state legislatures have attempted to control agricultural uses of antibiotics, but most efforts have been unsuccessful so far. 101 California is the only state to have enacted legislation that requires farmers to limit the antibiotics given to livestock. 102 California law goes further than the FDA judicious use guidelines by limiting preventive care, absent a showing of an elevated risk [*414] requiring the use of antibiotics to prevent disease among a herd. 103 Nevertheless, the statute relies on the FDA's list of "medically important" antibiotics, possibly failing to account for some drugs that may aid the development of cross-resistance to medicine used to treat humans. 104 Oregon has also moved on legislating the issue. 105</w:t>
      </w:r>
    </w:p>
    <w:p w14:paraId="32EFE890" w14:textId="77777777" w:rsidR="00BA7DE0" w:rsidRPr="001344F2" w:rsidRDefault="00BA7DE0" w:rsidP="00BA7DE0">
      <w:pPr>
        <w:rPr>
          <w:sz w:val="4"/>
          <w:szCs w:val="4"/>
        </w:rPr>
      </w:pPr>
      <w:r w:rsidRPr="001344F2">
        <w:rPr>
          <w:sz w:val="4"/>
          <w:szCs w:val="4"/>
        </w:rPr>
        <w:t>F. Non-Governmental Efforts</w:t>
      </w:r>
    </w:p>
    <w:p w14:paraId="38B9A871" w14:textId="77777777" w:rsidR="00BA7DE0" w:rsidRPr="001344F2" w:rsidRDefault="00BA7DE0" w:rsidP="00BA7DE0">
      <w:pPr>
        <w:rPr>
          <w:sz w:val="4"/>
          <w:szCs w:val="4"/>
        </w:rPr>
      </w:pPr>
      <w:r w:rsidRPr="001344F2">
        <w:rPr>
          <w:sz w:val="4"/>
          <w:szCs w:val="4"/>
        </w:rPr>
        <w:t>Various nonprofit organizations have worked to raise awareness and to lobby government and businesses to limit the use of antibiotics in agriculture. 106 The United States Public Interest Research Group ("U.S. PIRG") Education Fund, for example, has launched a campaign calling on restaurants to stop purchasing meat from farms that use antibiotics. 107 A group of four such organizations released a scorecard in September of 2015, 108 which assessed the efforts that individual restaurants have put forth to eliminate meat produced with antibiotics from their food. So far, a couple of companies have taken the lead, namely Chipotle Mexican Grill and Panera Bread, 109 both receiving an A according to the scorecard. Of other companies following Panera and Chipotle's [*415] lead, Chick-fil-A, McDonalds, and Dunkin' Donuts are the only companies that managed to stay out of the F category on the scorecard. 110 Chick-fil-A has a policy in place eliminating the use of meat produced with antibiotics by 2019. 111 McDonald's anticipates the same result in two years. 112 Dunkin' Donuts has a similar policy with no timeline in place, however. While Tyson, the largest poultry producer in the United States, 113 was not evaluated on the scorecard (only restaurants were rated), the company has elected to eliminate human antibiotics from its chicken production by September of 2017. 114 An inherent problem with businesses amending practices under pressure from consumers and advocacy organizations, a self-regulatory approach, is that it appears to lack nuance and does not allow for the use of antibiotics to treat sick animals. 115 Ultimately, however, poor conditions on farms are often the source of the health problems facing livestock; if the conditions were improved, the need for treatment would be reduced. 116</w:t>
      </w:r>
    </w:p>
    <w:p w14:paraId="457FBF82" w14:textId="77777777" w:rsidR="00BA7DE0" w:rsidRPr="001344F2" w:rsidRDefault="00BA7DE0" w:rsidP="00BA7DE0">
      <w:pPr>
        <w:rPr>
          <w:sz w:val="4"/>
          <w:szCs w:val="4"/>
        </w:rPr>
      </w:pPr>
      <w:r w:rsidRPr="001344F2">
        <w:rPr>
          <w:sz w:val="4"/>
          <w:szCs w:val="4"/>
        </w:rPr>
        <w:t>III. ANTIBIOTICS AND THE CLEAN WATER ACT</w:t>
      </w:r>
    </w:p>
    <w:p w14:paraId="50E2AA81" w14:textId="77777777" w:rsidR="00BA7DE0" w:rsidRPr="001344F2" w:rsidRDefault="00BA7DE0" w:rsidP="00BA7DE0">
      <w:pPr>
        <w:rPr>
          <w:sz w:val="4"/>
          <w:szCs w:val="4"/>
        </w:rPr>
      </w:pPr>
      <w:r w:rsidRPr="001344F2">
        <w:rPr>
          <w:sz w:val="4"/>
          <w:szCs w:val="4"/>
        </w:rPr>
        <w:t>A. The Mechanics of the Clean Water Act</w:t>
      </w:r>
    </w:p>
    <w:p w14:paraId="22B3ED42" w14:textId="77777777" w:rsidR="00BA7DE0" w:rsidRDefault="00BA7DE0" w:rsidP="00BA7DE0">
      <w:r w:rsidRPr="001344F2">
        <w:rPr>
          <w:rStyle w:val="StyleUnderline"/>
        </w:rPr>
        <w:t>The Clean Water Act</w:t>
      </w:r>
      <w:r>
        <w:t xml:space="preserve"> 117 </w:t>
      </w:r>
      <w:r w:rsidRPr="001344F2">
        <w:rPr>
          <w:rStyle w:val="StyleUnderline"/>
        </w:rPr>
        <w:t>was enacted</w:t>
      </w:r>
      <w:r>
        <w:t xml:space="preserve"> in 1972 118 </w:t>
      </w:r>
      <w:r w:rsidRPr="001344F2">
        <w:rPr>
          <w:rStyle w:val="StyleUnderline"/>
        </w:rPr>
        <w:t>to restore and maintain the "chemical, physical, and biological</w:t>
      </w:r>
      <w:r>
        <w:t xml:space="preserve"> </w:t>
      </w:r>
      <w:r w:rsidRPr="001344F2">
        <w:rPr>
          <w:rStyle w:val="Emphasis"/>
        </w:rPr>
        <w:t>integrity of the</w:t>
      </w:r>
      <w:r>
        <w:t xml:space="preserve"> [*416] </w:t>
      </w:r>
      <w:r w:rsidRPr="001344F2">
        <w:rPr>
          <w:rStyle w:val="Emphasis"/>
        </w:rPr>
        <w:t>Nation's waters</w:t>
      </w:r>
      <w:r>
        <w:t xml:space="preserve">." 119 This legislation, however, is complicated and depends upon cooperation between the EPA and state environmental agencies to accomplish its mandates. 120 </w:t>
      </w:r>
      <w:r w:rsidRPr="001344F2">
        <w:rPr>
          <w:rStyle w:val="StyleUnderline"/>
        </w:rPr>
        <w:t>As contemplated by the Clean Water Act,</w:t>
      </w:r>
      <w:r>
        <w:t xml:space="preserve"> </w:t>
      </w:r>
      <w:r w:rsidRPr="001344F2">
        <w:t>the first step to controlling water contamination is to identify the level of pollution in each body of water 121 in each state. 122 The Clean Water Act accomplishes this task by requiring the EPA and cooperating state agencies to identify</w:t>
      </w:r>
      <w:r>
        <w:t xml:space="preserve"> and study water bodies, designate the permissible uses of the water, and assess the pollution levels. 123 </w:t>
      </w:r>
      <w:r w:rsidRPr="001344F2">
        <w:rPr>
          <w:rStyle w:val="StyleUnderline"/>
        </w:rPr>
        <w:t xml:space="preserve">The EPA is charged with </w:t>
      </w:r>
      <w:r w:rsidRPr="001344F2">
        <w:rPr>
          <w:rStyle w:val="Emphasis"/>
        </w:rPr>
        <w:t>setting water quality criteria</w:t>
      </w:r>
      <w:r>
        <w:t xml:space="preserve"> to support the particular designated beneficial uses. 124 </w:t>
      </w:r>
      <w:r w:rsidRPr="001344F2">
        <w:rPr>
          <w:rStyle w:val="StyleUnderline"/>
        </w:rPr>
        <w:t xml:space="preserve">This responsibility includes maintaining a </w:t>
      </w:r>
      <w:r w:rsidRPr="001344F2">
        <w:rPr>
          <w:rStyle w:val="Emphasis"/>
        </w:rPr>
        <w:t>list of regulated toxic pollutants</w:t>
      </w:r>
      <w:r>
        <w:t xml:space="preserve"> </w:t>
      </w:r>
      <w:r w:rsidRPr="001344F2">
        <w:rPr>
          <w:rStyle w:val="StyleUnderline"/>
        </w:rPr>
        <w:t xml:space="preserve">and determining the </w:t>
      </w:r>
      <w:r w:rsidRPr="001344F2">
        <w:rPr>
          <w:rStyle w:val="Emphasis"/>
        </w:rPr>
        <w:t>maximum permissible levels</w:t>
      </w:r>
      <w:r>
        <w:t xml:space="preserve"> </w:t>
      </w:r>
      <w:r w:rsidRPr="001344F2">
        <w:rPr>
          <w:rStyle w:val="StyleUnderline"/>
        </w:rPr>
        <w:t>of pollution</w:t>
      </w:r>
      <w:r>
        <w:t xml:space="preserve"> that are </w:t>
      </w:r>
      <w:r w:rsidRPr="001344F2">
        <w:rPr>
          <w:rStyle w:val="StyleUnderline"/>
        </w:rPr>
        <w:t>acceptable for different designated uses.</w:t>
      </w:r>
      <w:r>
        <w:t xml:space="preserve"> 125</w:t>
      </w:r>
    </w:p>
    <w:p w14:paraId="6BA1C102" w14:textId="77777777" w:rsidR="00BA7DE0" w:rsidRDefault="00BA7DE0" w:rsidP="00BA7DE0">
      <w:r>
        <w:t>State agencies, or the EPA where states have chosen not to act, 126 are charged with setting water quality standards based on the federally determined criteria for the designated use of each body of water under the jurisdiction of the Clean Water Act. 127 This involves setting the maximum level of toxic pollutants that may continue to enter the body of water to keep the level of contamination within a safe range. 128 Total maximum daily loads [*417] (TMDLs) of each listed pollutant represent the amount of discharge that a water body can tolerate while maintaining a safe level of pollution. 129</w:t>
      </w:r>
    </w:p>
    <w:p w14:paraId="3776673B" w14:textId="77777777" w:rsidR="00BA7DE0" w:rsidRPr="001344F2" w:rsidRDefault="00BA7DE0" w:rsidP="00BA7DE0">
      <w:r w:rsidRPr="001344F2">
        <w:t>Under the Clean Water Act permitting process, locations known as point sources 130 must secure permits under the National Pollution Discharge Elimination System (NPDES) program. 131 CAFOs are statutorily defined as de facto point sources. 132 All point sources must obtain permits that place restrictions on the quantity of pollutants discharged into adjacent water bodies based on technological and economical feasibility. 133 Due to a statutory exemption, most non-CAFO farms are not point sources, 134 and thus runoff from these farms is not regulated by the NPDES permitting process. The sum of pollution allowed under NPDES permits must be under the TMDLs for the particular body of water, and the marginal permissible pollution discharge is allocated to all other locations, known as nonpoint sources, by way of a supplemental regulatory process. 135 The regulatory process for nonpoint sources and the permitting process for point sources are the mechanisms by which the Clean Water Act controls water pollution from farms. 136 Typically, the regulation of discharge from farms has focused on nitrogen and phosphorous, the pollutants [*418] most commonly associated with agricultural activity. 137</w:t>
      </w:r>
    </w:p>
    <w:p w14:paraId="546325DD" w14:textId="77777777" w:rsidR="00BA7DE0" w:rsidRDefault="00BA7DE0" w:rsidP="00BA7DE0">
      <w:r>
        <w:t>B. Massachusetts v. Environmental Protection Agency 138</w:t>
      </w:r>
    </w:p>
    <w:p w14:paraId="7AB06A8B" w14:textId="77777777" w:rsidR="00BA7DE0" w:rsidRDefault="00BA7DE0" w:rsidP="00BA7DE0">
      <w:r w:rsidRPr="001344F2">
        <w:rPr>
          <w:rStyle w:val="StyleUnderline"/>
        </w:rPr>
        <w:t>Massachusetts v. Environmental Protection Agency</w:t>
      </w:r>
      <w:r>
        <w:t xml:space="preserve"> 139 </w:t>
      </w:r>
      <w:r w:rsidRPr="001344F2">
        <w:rPr>
          <w:rStyle w:val="StyleUnderline"/>
        </w:rPr>
        <w:t xml:space="preserve">was a </w:t>
      </w:r>
      <w:r w:rsidRPr="001344F2">
        <w:rPr>
          <w:rStyle w:val="Emphasis"/>
        </w:rPr>
        <w:t>monumental case</w:t>
      </w:r>
      <w:r>
        <w:t xml:space="preserve">, </w:t>
      </w:r>
      <w:r w:rsidRPr="001344F2">
        <w:rPr>
          <w:rStyle w:val="StyleUnderline"/>
        </w:rPr>
        <w:t>not only because it resulted in</w:t>
      </w:r>
      <w:r>
        <w:t xml:space="preserve"> the </w:t>
      </w:r>
      <w:r w:rsidRPr="001344F2">
        <w:rPr>
          <w:rStyle w:val="StyleUnderline"/>
        </w:rPr>
        <w:t>classification of greenhouse gases as pollutants under the Clean Air Act,</w:t>
      </w:r>
      <w:r>
        <w:t xml:space="preserve"> </w:t>
      </w:r>
      <w:r w:rsidRPr="001344F2">
        <w:rPr>
          <w:rStyle w:val="StyleUnderline"/>
        </w:rPr>
        <w:t xml:space="preserve">but </w:t>
      </w:r>
      <w:r w:rsidRPr="001344F2">
        <w:rPr>
          <w:rStyle w:val="Emphasis"/>
        </w:rPr>
        <w:t>because of the limitations that it placed on the EPA's discretion</w:t>
      </w:r>
      <w:r w:rsidRPr="001344F2">
        <w:rPr>
          <w:rStyle w:val="StyleUnderline"/>
        </w:rPr>
        <w:t xml:space="preserve"> to identify and classify pollutants</w:t>
      </w:r>
      <w:r>
        <w:t xml:space="preserve">. </w:t>
      </w:r>
      <w:r w:rsidRPr="001344F2">
        <w:rPr>
          <w:rStyle w:val="StyleUnderline"/>
        </w:rPr>
        <w:t>The litigation arose after several states petitioned the EPA to regulate</w:t>
      </w:r>
      <w:r>
        <w:t xml:space="preserve"> motor </w:t>
      </w:r>
      <w:r w:rsidRPr="001344F2">
        <w:rPr>
          <w:rStyle w:val="StyleUnderline"/>
        </w:rPr>
        <w:t>vehicle emissions of greenhouse gases under</w:t>
      </w:r>
      <w:r>
        <w:t xml:space="preserve"> </w:t>
      </w:r>
      <w:r w:rsidRPr="001344F2">
        <w:rPr>
          <w:rStyle w:val="StyleUnderline"/>
        </w:rPr>
        <w:t>the theory that, notwithstanding each state's autonomy</w:t>
      </w:r>
      <w:r>
        <w:t xml:space="preserve"> to regulate within its own borders, 140 </w:t>
      </w:r>
      <w:r w:rsidRPr="001344F2">
        <w:rPr>
          <w:rStyle w:val="StyleUnderline"/>
        </w:rPr>
        <w:t>they were negatively impacted by the greenhouse gas emissions in other states</w:t>
      </w:r>
      <w:r>
        <w:t xml:space="preserve">. 141 </w:t>
      </w:r>
      <w:r w:rsidRPr="001344F2">
        <w:rPr>
          <w:rStyle w:val="StyleUnderline"/>
        </w:rPr>
        <w:t>In response</w:t>
      </w:r>
      <w:r>
        <w:t xml:space="preserve"> to the petitions, </w:t>
      </w:r>
      <w:r w:rsidRPr="001344F2">
        <w:rPr>
          <w:rStyle w:val="StyleUnderline"/>
        </w:rPr>
        <w:t>the EPA</w:t>
      </w:r>
      <w:r>
        <w:t xml:space="preserve"> researched the issue and </w:t>
      </w:r>
      <w:r w:rsidRPr="001344F2">
        <w:rPr>
          <w:rStyle w:val="StyleUnderline"/>
        </w:rPr>
        <w:t xml:space="preserve">determined that greenhouse gases were </w:t>
      </w:r>
      <w:r w:rsidRPr="001344F2">
        <w:rPr>
          <w:rStyle w:val="Emphasis"/>
        </w:rPr>
        <w:t>not</w:t>
      </w:r>
      <w:r>
        <w:t xml:space="preserve"> appropriately </w:t>
      </w:r>
      <w:r w:rsidRPr="001344F2">
        <w:rPr>
          <w:rStyle w:val="Emphasis"/>
        </w:rPr>
        <w:t>within the statutory authority</w:t>
      </w:r>
      <w:r>
        <w:t xml:space="preserve"> 142 </w:t>
      </w:r>
      <w:r w:rsidRPr="001344F2">
        <w:rPr>
          <w:rStyle w:val="StyleUnderline"/>
        </w:rPr>
        <w:t>of the EPA under the Clean Air Act.</w:t>
      </w:r>
      <w:r>
        <w:t xml:space="preserve"> </w:t>
      </w:r>
      <w:r w:rsidRPr="001344F2">
        <w:rPr>
          <w:rStyle w:val="StyleUnderline"/>
        </w:rPr>
        <w:t>The EPA offered explanations for why it would decline to regulate even if it had the authority</w:t>
      </w:r>
      <w:r>
        <w:t>, which included the perceived uncertainty of the science surrounding climate change and the need for a comprehensive approach to greenhouse gas legislation. 143 Ultimately, the EPA concluded that Congress must take the initiative to enact legislation that specifically addresses climate change in order for the EPA to have the authority to regulate greenhouse gases, and that regulation under the Clean Air Act would be piecemeal and inadequate. 144</w:t>
      </w:r>
    </w:p>
    <w:p w14:paraId="5CF45FD7" w14:textId="77777777" w:rsidR="00BA7DE0" w:rsidRDefault="00BA7DE0" w:rsidP="00BA7DE0">
      <w:r w:rsidRPr="001344F2">
        <w:rPr>
          <w:rStyle w:val="StyleUnderline"/>
        </w:rPr>
        <w:t>Litigation ensued and</w:t>
      </w:r>
      <w:r>
        <w:t xml:space="preserve">, in a split decision, </w:t>
      </w:r>
      <w:r w:rsidRPr="001344F2">
        <w:rPr>
          <w:rStyle w:val="StyleUnderline"/>
        </w:rPr>
        <w:t>the DC Circuit ruled in favor of the EPA</w:t>
      </w:r>
      <w:r>
        <w:t xml:space="preserve">, reasoning that the EPA was entitled to weigh policy considerations in deciding whether to engage in rulemaking 145 and, according to a concurring judge who wrote [*419] separately, the petitioners lacked standing to bring their claim. 146 </w:t>
      </w:r>
      <w:r w:rsidRPr="001344F2">
        <w:rPr>
          <w:rStyle w:val="StyleUnderline"/>
        </w:rPr>
        <w:t>The majority of the Supreme Court</w:t>
      </w:r>
      <w:r>
        <w:t xml:space="preserve"> of the United States </w:t>
      </w:r>
      <w:r w:rsidRPr="001344F2">
        <w:rPr>
          <w:rStyle w:val="StyleUnderline"/>
        </w:rPr>
        <w:t>agreed with the dissenting opinion</w:t>
      </w:r>
      <w:r>
        <w:t xml:space="preserve">, 147 </w:t>
      </w:r>
      <w:r w:rsidRPr="001344F2">
        <w:rPr>
          <w:rStyle w:val="Emphasis"/>
        </w:rPr>
        <w:t>concluding the EPA has an obligation</w:t>
      </w:r>
      <w:r>
        <w:t xml:space="preserve"> </w:t>
      </w:r>
      <w:r w:rsidRPr="001344F2">
        <w:rPr>
          <w:rStyle w:val="StyleUnderline"/>
        </w:rPr>
        <w:t>to regulate greenhouse gases</w:t>
      </w:r>
      <w:r>
        <w:t xml:space="preserve">. 148 </w:t>
      </w:r>
      <w:r w:rsidRPr="001344F2">
        <w:rPr>
          <w:rStyle w:val="StyleUnderline"/>
        </w:rPr>
        <w:t xml:space="preserve">The </w:t>
      </w:r>
      <w:r w:rsidRPr="001344F2">
        <w:rPr>
          <w:rStyle w:val="Emphasis"/>
        </w:rPr>
        <w:t>Court observed</w:t>
      </w:r>
      <w:r w:rsidRPr="001344F2">
        <w:rPr>
          <w:rStyle w:val="StyleUnderline"/>
        </w:rPr>
        <w:t xml:space="preserve"> that the </w:t>
      </w:r>
      <w:r w:rsidRPr="001344F2">
        <w:rPr>
          <w:rStyle w:val="Emphasis"/>
        </w:rPr>
        <w:t>purpose of the Clean Air Act</w:t>
      </w:r>
      <w:r w:rsidRPr="001344F2">
        <w:rPr>
          <w:rStyle w:val="StyleUnderline"/>
        </w:rPr>
        <w:t xml:space="preserve"> is to </w:t>
      </w:r>
      <w:r w:rsidRPr="001344F2">
        <w:rPr>
          <w:rStyle w:val="Emphasis"/>
        </w:rPr>
        <w:t>regulate all air pollutants that cause harm to humans</w:t>
      </w:r>
      <w:r>
        <w:t xml:space="preserve">. 149 As the EPA conceded, there is sufficient evidence to link greenhouse gases to consequences that are harmful to human health. 150 </w:t>
      </w:r>
      <w:r w:rsidRPr="001344F2">
        <w:rPr>
          <w:rStyle w:val="Emphasis"/>
        </w:rPr>
        <w:t>Therefore, greenhouse gases must be included</w:t>
      </w:r>
      <w:r>
        <w:t xml:space="preserve"> within the definition of air pollutants. 151 The </w:t>
      </w:r>
      <w:r w:rsidRPr="001344F2">
        <w:rPr>
          <w:rStyle w:val="Emphasis"/>
        </w:rPr>
        <w:t>EPA, accordingly, has an obligation to regulate them</w:t>
      </w:r>
      <w:r>
        <w:t>. 152</w:t>
      </w:r>
    </w:p>
    <w:p w14:paraId="260D9300" w14:textId="77777777" w:rsidR="00BA7DE0" w:rsidRDefault="00BA7DE0" w:rsidP="00BA7DE0">
      <w:r w:rsidRPr="001344F2">
        <w:rPr>
          <w:rStyle w:val="StyleUnderline"/>
        </w:rPr>
        <w:t>Unsurprisingly</w:t>
      </w:r>
      <w:r>
        <w:t xml:space="preserve">, </w:t>
      </w:r>
      <w:r w:rsidRPr="001344F2">
        <w:rPr>
          <w:rStyle w:val="StyleUnderline"/>
        </w:rPr>
        <w:t>the majority examined the text of the Clean Air Act to support its conclusions</w:t>
      </w:r>
      <w:r>
        <w:t xml:space="preserve">. 153 </w:t>
      </w:r>
      <w:r w:rsidRPr="001344F2">
        <w:rPr>
          <w:rStyle w:val="StyleUnderline"/>
        </w:rPr>
        <w:t>The preamble</w:t>
      </w:r>
      <w:r>
        <w:t xml:space="preserve"> to the material section </w:t>
      </w:r>
      <w:r w:rsidRPr="001344F2">
        <w:rPr>
          <w:rStyle w:val="StyleUnderline"/>
        </w:rPr>
        <w:t>of the Clean Air Act states</w:t>
      </w:r>
      <w:r>
        <w:t xml:space="preserve">, unequivocally, </w:t>
      </w:r>
      <w:r w:rsidRPr="001344F2">
        <w:rPr>
          <w:rStyle w:val="StyleUnderline"/>
        </w:rPr>
        <w:t>that the EPA "shall" enact regulations to control "air pollution which may reasonably be anticipated to endanger public health or welfare</w:t>
      </w:r>
      <w:r>
        <w:t xml:space="preserve"> . . . ." 154 Air pollutants are defined broadly in the statute as anything "emitted into or otherwise enter[ing] the ambient air." 155 Greenhouse gases are air pollutants because motor vehicles emit them into the ambient air. 156 Moreover, greenhouse gases are air pollutants within the category of those that must be regulated by the EPA under the Clean Air Act because they contribute to climate change and, as the EPA conceded, they "may reasonably be anticipated to endanger public health or welfare." 157 Therefore, according to the majority, the EPA must regulate motor vehicle emissions of greenhouse gases under the Clean Air Act.</w:t>
      </w:r>
    </w:p>
    <w:p w14:paraId="71CD1CF2" w14:textId="77777777" w:rsidR="00BA7DE0" w:rsidRDefault="00BA7DE0" w:rsidP="00BA7DE0">
      <w:r>
        <w:t>[*420] C. Application of Massachusetts v. Environmental Protection Agency</w:t>
      </w:r>
    </w:p>
    <w:p w14:paraId="64DC67B9" w14:textId="77777777" w:rsidR="00BA7DE0" w:rsidRDefault="00BA7DE0" w:rsidP="00BA7DE0">
      <w:r w:rsidRPr="001344F2">
        <w:rPr>
          <w:rStyle w:val="Emphasis"/>
        </w:rPr>
        <w:t>There is no doubt that antibiotics are causing harm to human health</w:t>
      </w:r>
      <w:r>
        <w:t xml:space="preserve"> </w:t>
      </w:r>
      <w:r w:rsidRPr="001344F2">
        <w:rPr>
          <w:rStyle w:val="Emphasis"/>
        </w:rPr>
        <w:t>because of their overuse in agriculture</w:t>
      </w:r>
      <w:r>
        <w:t xml:space="preserve">. </w:t>
      </w:r>
      <w:r w:rsidRPr="001344F2">
        <w:rPr>
          <w:rStyle w:val="StyleUnderline"/>
        </w:rPr>
        <w:t xml:space="preserve">This is a </w:t>
      </w:r>
      <w:r w:rsidRPr="001344F2">
        <w:rPr>
          <w:rStyle w:val="Emphasis"/>
        </w:rPr>
        <w:t>fact</w:t>
      </w:r>
      <w:r w:rsidRPr="001344F2">
        <w:rPr>
          <w:rStyle w:val="StyleUnderline"/>
        </w:rPr>
        <w:t xml:space="preserve"> that is </w:t>
      </w:r>
      <w:r w:rsidRPr="001344F2">
        <w:rPr>
          <w:rStyle w:val="Emphasis"/>
        </w:rPr>
        <w:t>not disputed</w:t>
      </w:r>
      <w:r w:rsidRPr="001344F2">
        <w:rPr>
          <w:rStyle w:val="StyleUnderline"/>
        </w:rPr>
        <w:t xml:space="preserve"> within the scientific community</w:t>
      </w:r>
      <w:r>
        <w:t xml:space="preserve">. 158 </w:t>
      </w:r>
      <w:r w:rsidRPr="001344F2">
        <w:rPr>
          <w:rStyle w:val="StyleUnderline"/>
        </w:rPr>
        <w:t xml:space="preserve">In fact, along with the Centers for Disease Control and other federal agencies, </w:t>
      </w:r>
      <w:r w:rsidRPr="001344F2">
        <w:rPr>
          <w:rStyle w:val="Emphasis"/>
        </w:rPr>
        <w:t>the EPA has conceded</w:t>
      </w:r>
      <w:r w:rsidRPr="001344F2">
        <w:rPr>
          <w:rStyle w:val="StyleUnderline"/>
        </w:rPr>
        <w:t xml:space="preserve"> that the overuse of antibiotics contributes to human health proble</w:t>
      </w:r>
      <w:r>
        <w:t>ms. 159</w:t>
      </w:r>
    </w:p>
    <w:p w14:paraId="76840F20" w14:textId="77777777" w:rsidR="00BA7DE0" w:rsidRDefault="00BA7DE0" w:rsidP="00BA7DE0">
      <w:r w:rsidRPr="001344F2">
        <w:rPr>
          <w:rStyle w:val="StyleUnderline"/>
        </w:rPr>
        <w:t xml:space="preserve">The </w:t>
      </w:r>
      <w:r w:rsidRPr="001344F2">
        <w:rPr>
          <w:rStyle w:val="Emphasis"/>
        </w:rPr>
        <w:t>Clean Water Act was designed</w:t>
      </w:r>
      <w:r w:rsidRPr="001344F2">
        <w:rPr>
          <w:rStyle w:val="StyleUnderline"/>
        </w:rPr>
        <w:t xml:space="preserve"> to </w:t>
      </w:r>
      <w:r w:rsidRPr="001344F2">
        <w:rPr>
          <w:rStyle w:val="Emphasis"/>
        </w:rPr>
        <w:t>limit the pollution of our waterways</w:t>
      </w:r>
      <w:r>
        <w:t xml:space="preserve">. 160 </w:t>
      </w:r>
      <w:r w:rsidRPr="001344F2">
        <w:rPr>
          <w:rStyle w:val="Emphasis"/>
        </w:rPr>
        <w:t>Antibiotics</w:t>
      </w:r>
      <w:r>
        <w:t xml:space="preserve"> </w:t>
      </w:r>
      <w:r w:rsidRPr="001344F2">
        <w:rPr>
          <w:rStyle w:val="Emphasis"/>
        </w:rPr>
        <w:t>have not before now been included</w:t>
      </w:r>
      <w:r>
        <w:t xml:space="preserve"> </w:t>
      </w:r>
      <w:r w:rsidRPr="001344F2">
        <w:rPr>
          <w:rStyle w:val="StyleUnderline"/>
        </w:rPr>
        <w:t>in the traditional list of</w:t>
      </w:r>
      <w:r>
        <w:t xml:space="preserve"> agricultural </w:t>
      </w:r>
      <w:r w:rsidRPr="001344F2">
        <w:rPr>
          <w:rStyle w:val="Emphasis"/>
        </w:rPr>
        <w:t>pollutants causing water contamination</w:t>
      </w:r>
      <w:r>
        <w:t xml:space="preserve">. </w:t>
      </w:r>
      <w:r w:rsidRPr="001344F2">
        <w:rPr>
          <w:rStyle w:val="Emphasis"/>
        </w:rPr>
        <w:t>Just as the Clean Air Act defines the air pollutants</w:t>
      </w:r>
      <w:r>
        <w:t xml:space="preserve"> </w:t>
      </w:r>
      <w:r w:rsidRPr="001344F2">
        <w:rPr>
          <w:rStyle w:val="StyleUnderline"/>
        </w:rPr>
        <w:t>to be regulated in a broad manner</w:t>
      </w:r>
      <w:r>
        <w:t xml:space="preserve">, </w:t>
      </w:r>
      <w:r w:rsidRPr="001344F2">
        <w:rPr>
          <w:rStyle w:val="Emphasis"/>
        </w:rPr>
        <w:t>the Clean Water Act defines toxic pollutants</w:t>
      </w:r>
      <w:r w:rsidRPr="001344F2">
        <w:rPr>
          <w:rStyle w:val="StyleUnderline"/>
        </w:rPr>
        <w:t xml:space="preserve"> as discharged waste</w:t>
      </w:r>
      <w:r>
        <w:t xml:space="preserve"> 161 </w:t>
      </w:r>
      <w:r w:rsidRPr="001344F2">
        <w:rPr>
          <w:rStyle w:val="StyleUnderline"/>
        </w:rPr>
        <w:t>that</w:t>
      </w:r>
      <w:r>
        <w:t xml:space="preserve">, "either directly from the environment or indirectly by ingestion through food chains, </w:t>
      </w:r>
      <w:r w:rsidRPr="001344F2">
        <w:rPr>
          <w:rStyle w:val="StyleUnderline"/>
        </w:rPr>
        <w:t>will, on the basis of information available to the [EPA</w:t>
      </w:r>
      <w:r>
        <w:t xml:space="preserve">], </w:t>
      </w:r>
      <w:r w:rsidRPr="001344F2">
        <w:rPr>
          <w:rStyle w:val="StyleUnderline"/>
        </w:rPr>
        <w:t>cause death, disease</w:t>
      </w:r>
      <w:r>
        <w:t xml:space="preserve">, behavioral abnormalities, cancer, genetic mutations, physiological malfunctions (including malfunctions in reproduction) or physical deformations, in such organisms or their offspring." 162 </w:t>
      </w:r>
      <w:r w:rsidRPr="001344F2">
        <w:rPr>
          <w:rStyle w:val="StyleUnderline"/>
        </w:rPr>
        <w:t>The Clean Water Act also clearly states that "the discharge of toxic pollutants in toxic amounts be prohibited</w:t>
      </w:r>
      <w:r>
        <w:t xml:space="preserve">" 163 </w:t>
      </w:r>
      <w:r w:rsidRPr="001344F2">
        <w:rPr>
          <w:rStyle w:val="StyleUnderline"/>
        </w:rPr>
        <w:t>and charges the EPA with administering the statutory mandates.</w:t>
      </w:r>
      <w:r>
        <w:t xml:space="preserve"> 164 </w:t>
      </w:r>
      <w:r w:rsidRPr="001344F2">
        <w:rPr>
          <w:rStyle w:val="Emphasis"/>
        </w:rPr>
        <w:t>Therefore, by definition</w:t>
      </w:r>
      <w:r>
        <w:t xml:space="preserve">, </w:t>
      </w:r>
      <w:r w:rsidRPr="001344F2">
        <w:rPr>
          <w:rStyle w:val="Emphasis"/>
        </w:rPr>
        <w:t>the EPA must regulate antibiotics under the Clean Water Act</w:t>
      </w:r>
      <w:r>
        <w:t xml:space="preserve"> </w:t>
      </w:r>
      <w:r w:rsidRPr="001344F2">
        <w:rPr>
          <w:rStyle w:val="StyleUnderline"/>
        </w:rPr>
        <w:t xml:space="preserve">and </w:t>
      </w:r>
      <w:r w:rsidRPr="001344F2">
        <w:rPr>
          <w:rStyle w:val="Emphasis"/>
        </w:rPr>
        <w:t>parallel to the obligations under the Clean Air Act</w:t>
      </w:r>
      <w:r>
        <w:t xml:space="preserve"> </w:t>
      </w:r>
      <w:r w:rsidRPr="001344F2">
        <w:rPr>
          <w:rStyle w:val="Emphasis"/>
        </w:rPr>
        <w:t>as determined by the Supreme Court in</w:t>
      </w:r>
      <w:r>
        <w:t xml:space="preserve"> </w:t>
      </w:r>
      <w:r w:rsidRPr="001344F2">
        <w:rPr>
          <w:rStyle w:val="Emphasis"/>
        </w:rPr>
        <w:t>Mass</w:t>
      </w:r>
      <w:r>
        <w:t xml:space="preserve">achusetts </w:t>
      </w:r>
      <w:r w:rsidRPr="001344F2">
        <w:rPr>
          <w:rStyle w:val="Emphasis"/>
        </w:rPr>
        <w:t>v.</w:t>
      </w:r>
      <w:r w:rsidRPr="001344F2">
        <w:t xml:space="preserve"> </w:t>
      </w:r>
      <w:r w:rsidRPr="001344F2">
        <w:rPr>
          <w:rStyle w:val="Emphasis"/>
        </w:rPr>
        <w:t>E</w:t>
      </w:r>
      <w:r>
        <w:t xml:space="preserve">nvironmental </w:t>
      </w:r>
      <w:r w:rsidRPr="001344F2">
        <w:rPr>
          <w:rStyle w:val="Emphasis"/>
        </w:rPr>
        <w:t>P</w:t>
      </w:r>
      <w:r>
        <w:t xml:space="preserve">rotection </w:t>
      </w:r>
      <w:r w:rsidRPr="001344F2">
        <w:rPr>
          <w:rStyle w:val="Emphasis"/>
        </w:rPr>
        <w:t>A</w:t>
      </w:r>
      <w:r>
        <w:t>gency.</w:t>
      </w:r>
    </w:p>
    <w:p w14:paraId="4345468C" w14:textId="77777777" w:rsidR="00BA7DE0" w:rsidRDefault="00BA7DE0" w:rsidP="00BA7DE0">
      <w:r w:rsidRPr="001344F2">
        <w:rPr>
          <w:rStyle w:val="StyleUnderline"/>
        </w:rPr>
        <w:t xml:space="preserve">The </w:t>
      </w:r>
      <w:r w:rsidRPr="001344F2">
        <w:rPr>
          <w:rStyle w:val="Emphasis"/>
        </w:rPr>
        <w:t>Clean Water Act permitting provisions</w:t>
      </w:r>
      <w:r w:rsidRPr="001344F2">
        <w:rPr>
          <w:rStyle w:val="StyleUnderline"/>
        </w:rPr>
        <w:t xml:space="preserve"> could </w:t>
      </w:r>
      <w:r w:rsidRPr="001344F2">
        <w:rPr>
          <w:rStyle w:val="Emphasis"/>
        </w:rPr>
        <w:t>provide a workable regulatory structure for antibiotics</w:t>
      </w:r>
      <w:r>
        <w:t xml:space="preserve">. </w:t>
      </w:r>
      <w:r w:rsidRPr="001344F2">
        <w:rPr>
          <w:rStyle w:val="StyleUnderline"/>
        </w:rPr>
        <w:t xml:space="preserve">If </w:t>
      </w:r>
      <w:r w:rsidRPr="007C17E6">
        <w:rPr>
          <w:rStyle w:val="StyleUnderline"/>
        </w:rPr>
        <w:t>antibiotics were</w:t>
      </w:r>
      <w:r w:rsidRPr="001344F2">
        <w:rPr>
          <w:rStyle w:val="StyleUnderline"/>
        </w:rPr>
        <w:t xml:space="preserve"> </w:t>
      </w:r>
      <w:r w:rsidRPr="001344F2">
        <w:rPr>
          <w:rStyle w:val="Emphasis"/>
        </w:rPr>
        <w:t>defined as pollutants</w:t>
      </w:r>
      <w:r>
        <w:t xml:space="preserve">, </w:t>
      </w:r>
      <w:r w:rsidRPr="001344F2">
        <w:rPr>
          <w:rStyle w:val="StyleUnderline"/>
        </w:rPr>
        <w:t xml:space="preserve">the </w:t>
      </w:r>
      <w:r w:rsidRPr="007C17E6">
        <w:rPr>
          <w:rStyle w:val="StyleUnderline"/>
        </w:rPr>
        <w:t xml:space="preserve">EPA would </w:t>
      </w:r>
      <w:r w:rsidRPr="007C17E6">
        <w:rPr>
          <w:rStyle w:val="Emphasis"/>
        </w:rPr>
        <w:t>then include antibiotics</w:t>
      </w:r>
      <w:r w:rsidRPr="001344F2">
        <w:rPr>
          <w:rStyle w:val="Emphasis"/>
        </w:rPr>
        <w:t xml:space="preserve"> in the water quality criteria that are applied</w:t>
      </w:r>
      <w:r>
        <w:t xml:space="preserve"> </w:t>
      </w:r>
      <w:r w:rsidRPr="001344F2">
        <w:rPr>
          <w:rStyle w:val="StyleUnderline"/>
        </w:rPr>
        <w:t>to each of the nation's regulated bodies of water</w:t>
      </w:r>
      <w:r>
        <w:t xml:space="preserve">, 165 </w:t>
      </w:r>
      <w:r w:rsidRPr="001344F2">
        <w:rPr>
          <w:rStyle w:val="StyleUnderline"/>
        </w:rPr>
        <w:t>in turn compelling</w:t>
      </w:r>
      <w:r>
        <w:t xml:space="preserve"> state [*421] environmental agencies 166 to set </w:t>
      </w:r>
      <w:r w:rsidRPr="001344F2">
        <w:rPr>
          <w:rStyle w:val="StyleUnderline"/>
        </w:rPr>
        <w:t>limits on antibiotics in waterways</w:t>
      </w:r>
      <w:r>
        <w:t xml:space="preserve">. 167 Point </w:t>
      </w:r>
      <w:r w:rsidRPr="001344F2">
        <w:rPr>
          <w:rStyle w:val="Emphasis"/>
        </w:rPr>
        <w:t>sources, such as CAFOs, would be required to limit the discharge of antibiotics</w:t>
      </w:r>
      <w:r>
        <w:t xml:space="preserve"> </w:t>
      </w:r>
      <w:r w:rsidRPr="001344F2">
        <w:rPr>
          <w:rStyle w:val="Emphasis"/>
        </w:rPr>
        <w:t>under the NPDES permitting system</w:t>
      </w:r>
      <w:r>
        <w:t xml:space="preserve">. 168 </w:t>
      </w:r>
      <w:r w:rsidRPr="001344F2">
        <w:rPr>
          <w:rStyle w:val="Emphasis"/>
        </w:rPr>
        <w:t>All other farms would be required to limit discharge based on the TMDLs for antibiotics</w:t>
      </w:r>
      <w:r>
        <w:t xml:space="preserve"> </w:t>
      </w:r>
      <w:r w:rsidRPr="001344F2">
        <w:rPr>
          <w:rStyle w:val="StyleUnderline"/>
        </w:rPr>
        <w:t>set for each body of water</w:t>
      </w:r>
      <w:r>
        <w:t xml:space="preserve">. 169 </w:t>
      </w:r>
      <w:r w:rsidRPr="007C17E6">
        <w:rPr>
          <w:rStyle w:val="StyleUnderline"/>
        </w:rPr>
        <w:t>This</w:t>
      </w:r>
      <w:r w:rsidRPr="007C17E6">
        <w:t xml:space="preserve"> solution </w:t>
      </w:r>
      <w:r w:rsidRPr="007C17E6">
        <w:rPr>
          <w:rStyle w:val="StyleUnderline"/>
        </w:rPr>
        <w:t>would</w:t>
      </w:r>
      <w:r w:rsidRPr="007C17E6">
        <w:t xml:space="preserve"> allow for antibiotics to be used on farms to treat sick animals while </w:t>
      </w:r>
      <w:r w:rsidRPr="007C17E6">
        <w:rPr>
          <w:rStyle w:val="Emphasis"/>
        </w:rPr>
        <w:t>prevent</w:t>
      </w:r>
      <w:r w:rsidRPr="007C17E6">
        <w:t xml:space="preserve">ing </w:t>
      </w:r>
      <w:r w:rsidRPr="007C17E6">
        <w:rPr>
          <w:rStyle w:val="Emphasis"/>
        </w:rPr>
        <w:t>overuse</w:t>
      </w:r>
      <w:r w:rsidRPr="007C17E6">
        <w:t xml:space="preserve"> </w:t>
      </w:r>
      <w:r w:rsidRPr="007C17E6">
        <w:rPr>
          <w:rStyle w:val="StyleUnderline"/>
        </w:rPr>
        <w:t xml:space="preserve">by </w:t>
      </w:r>
      <w:r w:rsidRPr="007C17E6">
        <w:rPr>
          <w:rStyle w:val="Emphasis"/>
        </w:rPr>
        <w:t>limiting the level of antibiotics discharged</w:t>
      </w:r>
      <w:r w:rsidRPr="007C17E6">
        <w:t xml:space="preserve"> </w:t>
      </w:r>
      <w:r w:rsidRPr="007C17E6">
        <w:rPr>
          <w:rStyle w:val="StyleUnderline"/>
        </w:rPr>
        <w:t>into the waters of the United States</w:t>
      </w:r>
      <w:r w:rsidRPr="007C17E6">
        <w:t>.</w:t>
      </w:r>
    </w:p>
    <w:p w14:paraId="53B02F84" w14:textId="77777777" w:rsidR="00BA7DE0" w:rsidRPr="007C17E6" w:rsidRDefault="00BA7DE0" w:rsidP="00BA7DE0">
      <w:pPr>
        <w:rPr>
          <w:sz w:val="4"/>
          <w:szCs w:val="4"/>
        </w:rPr>
      </w:pPr>
      <w:r w:rsidRPr="007C17E6">
        <w:rPr>
          <w:sz w:val="4"/>
          <w:szCs w:val="4"/>
        </w:rPr>
        <w:t>The issue of whether a federal agency may be compelled to regulate the use of antibiotics in agriculture has been litigated in the past. 170 In National Resources Defense Counsel v. United States Food and Drug Administration, 171 a federal appellate court ruled that the FDA could not be forced to mandate limitations on the use of antibiotics in agriculture. 172 The holding of this case, however, rested on the court's reading of the relevant statute, 173 with mandates that differ from those of the Clean Water Act. According to the majority, the FDA is not required to hold hearings on whether to withdraw approval of any drugs, regardless of whether scientific evidence shows that an approved use is no longer safe for human health. 174 This holding is specific to the statutory context in which the FDA grants and, more importantly, is entitled to withdraw approval for the uses of certain drugs. 175</w:t>
      </w:r>
    </w:p>
    <w:p w14:paraId="291BBFCF" w14:textId="77777777" w:rsidR="00BA7DE0" w:rsidRPr="007C17E6" w:rsidRDefault="00BA7DE0" w:rsidP="00BA7DE0">
      <w:pPr>
        <w:rPr>
          <w:sz w:val="4"/>
          <w:szCs w:val="4"/>
        </w:rPr>
      </w:pPr>
      <w:r w:rsidRPr="007C17E6">
        <w:rPr>
          <w:sz w:val="4"/>
          <w:szCs w:val="4"/>
        </w:rPr>
        <w:t>In another case, Gulf Restoration Network v. McCarthy, 176 the plaintiffs attempted to force the EPA to enact water quality standards to address the enormous "dead zone" in the Gulf of Mexico, a condition caused by agricultural runoff from the Mississippi River. 177 In that case, the EPA had already listed the pollutants at issue, specifically nitrogen and phosphorous, as toxic [*422] pollutants. 178 The question for the federal appellate court was whether the EPA is required to develop water quality standards for the Gulf of Mexico where no state governments have acted to do so. 179 The EPA declined to take action and, in the ensuing litigation, the federal district court ruled that the EPA did not have discretion to act. 180 On appeal, the EPA prevailed in its argument that it maintained discretion with respect to the allocation of its resources, entitling the EPA to decline to regulate the levels of nitrogen and phosphorous in the Gulf of Mexico. 181 The Circuit Court agreed that the EPA maintained discretion and that the question for the district court was not whether the EPA must enact water quality standards, but rather whether its proffered explanation regarding resource allocation was sufficient. 182 This case does not address the issue at hand, whether the EPA may be compelled to regulate antibiotics under the Clean Water Act. The discretion the EPA has to determine how resources should be allocated with respect to implementing water quality standards is different from the question of whether to list harmful substances as toxic pollutants.</w:t>
      </w:r>
    </w:p>
    <w:p w14:paraId="289A2E69" w14:textId="77777777" w:rsidR="00BA7DE0" w:rsidRDefault="00BA7DE0" w:rsidP="00BA7DE0">
      <w:r w:rsidRPr="001344F2">
        <w:rPr>
          <w:rStyle w:val="StyleUnderline"/>
        </w:rPr>
        <w:t xml:space="preserve">The </w:t>
      </w:r>
      <w:r w:rsidRPr="007C17E6">
        <w:rPr>
          <w:rStyle w:val="Emphasis"/>
        </w:rPr>
        <w:t>purpose of the Clean Water Act is clear</w:t>
      </w:r>
      <w:r>
        <w:t xml:space="preserve"> </w:t>
      </w:r>
      <w:r w:rsidRPr="001344F2">
        <w:rPr>
          <w:rStyle w:val="StyleUnderline"/>
        </w:rPr>
        <w:t>and</w:t>
      </w:r>
      <w:r>
        <w:t xml:space="preserve"> the need for regulation of agricultural antibiotics cannot reasonably be disputed. </w:t>
      </w:r>
      <w:r w:rsidRPr="007C17E6">
        <w:rPr>
          <w:rStyle w:val="StyleUnderline"/>
        </w:rPr>
        <w:t>The</w:t>
      </w:r>
      <w:r>
        <w:t xml:space="preserve"> </w:t>
      </w:r>
      <w:r w:rsidRPr="007C17E6">
        <w:rPr>
          <w:rStyle w:val="StyleUnderline"/>
        </w:rPr>
        <w:t>C</w:t>
      </w:r>
      <w:r>
        <w:t xml:space="preserve">lean </w:t>
      </w:r>
      <w:r w:rsidRPr="007C17E6">
        <w:rPr>
          <w:rStyle w:val="StyleUnderline"/>
        </w:rPr>
        <w:t>W</w:t>
      </w:r>
      <w:r>
        <w:t xml:space="preserve">ater </w:t>
      </w:r>
      <w:r w:rsidRPr="007C17E6">
        <w:rPr>
          <w:rStyle w:val="StyleUnderline"/>
        </w:rPr>
        <w:t>A</w:t>
      </w:r>
      <w:r>
        <w:t xml:space="preserve">ct </w:t>
      </w:r>
      <w:r w:rsidRPr="001344F2">
        <w:rPr>
          <w:rStyle w:val="StyleUnderline"/>
        </w:rPr>
        <w:t xml:space="preserve">provides a </w:t>
      </w:r>
      <w:r w:rsidRPr="001344F2">
        <w:rPr>
          <w:rStyle w:val="Emphasis"/>
        </w:rPr>
        <w:t>statutory mandate</w:t>
      </w:r>
      <w:r>
        <w:t xml:space="preserve"> </w:t>
      </w:r>
      <w:r w:rsidRPr="001344F2">
        <w:rPr>
          <w:rStyle w:val="StyleUnderline"/>
        </w:rPr>
        <w:t xml:space="preserve">that </w:t>
      </w:r>
      <w:r w:rsidRPr="001344F2">
        <w:rPr>
          <w:rStyle w:val="Emphasis"/>
        </w:rPr>
        <w:t>demands</w:t>
      </w:r>
      <w:r>
        <w:t xml:space="preserve"> </w:t>
      </w:r>
      <w:r w:rsidRPr="007C17E6">
        <w:rPr>
          <w:rStyle w:val="Emphasis"/>
        </w:rPr>
        <w:t>all</w:t>
      </w:r>
      <w:r w:rsidRPr="001344F2">
        <w:rPr>
          <w:rStyle w:val="StyleUnderline"/>
        </w:rPr>
        <w:t xml:space="preserve"> harmful substances that enter our waterways from industrial and agricultural activities to </w:t>
      </w:r>
      <w:r w:rsidRPr="007C17E6">
        <w:rPr>
          <w:rStyle w:val="Emphasis"/>
        </w:rPr>
        <w:t>be regulated</w:t>
      </w:r>
      <w:r>
        <w:t>. 183 Farms should not be allowed to continue to pollute the waters of the United States without the protection promised by the Clean Water Act.</w:t>
      </w:r>
    </w:p>
    <w:p w14:paraId="3DF32D30" w14:textId="77777777" w:rsidR="00BA7DE0" w:rsidRDefault="00BA7DE0" w:rsidP="00BA7DE0">
      <w:r>
        <w:t>CONCLUSION</w:t>
      </w:r>
    </w:p>
    <w:p w14:paraId="3519695F" w14:textId="77777777" w:rsidR="00BA7DE0" w:rsidRDefault="00BA7DE0" w:rsidP="00BA7DE0">
      <w:r w:rsidRPr="007C17E6">
        <w:t xml:space="preserve">An agricultural system reliant on the use of antibiotics is unsustainable and unviable in the long run, as indicated by the significant repercussions to human, animal, and environmental health. Without one holistic federal agency addressing the entire scope of the problem presented by agricultural antibiotics, the response has been inadequate. </w:t>
      </w:r>
      <w:r w:rsidRPr="007C17E6">
        <w:rPr>
          <w:rStyle w:val="StyleUnderline"/>
        </w:rPr>
        <w:t>The authors insist that the</w:t>
      </w:r>
      <w:r w:rsidRPr="007C17E6">
        <w:t xml:space="preserve"> language  [*423]  and </w:t>
      </w:r>
      <w:r w:rsidRPr="007C17E6">
        <w:rPr>
          <w:rStyle w:val="Emphasis"/>
        </w:rPr>
        <w:t>purpose</w:t>
      </w:r>
      <w:r w:rsidRPr="007C17E6">
        <w:t xml:space="preserve"> </w:t>
      </w:r>
      <w:r w:rsidRPr="007C17E6">
        <w:rPr>
          <w:rStyle w:val="StyleUnderline"/>
        </w:rPr>
        <w:t>of the Clean Water Act</w:t>
      </w:r>
      <w:r w:rsidRPr="007C17E6">
        <w:t xml:space="preserve">, </w:t>
      </w:r>
      <w:r w:rsidRPr="007C17E6">
        <w:rPr>
          <w:rStyle w:val="StyleUnderline"/>
        </w:rPr>
        <w:t>especially in light of recent cases</w:t>
      </w:r>
      <w:r w:rsidRPr="007C17E6">
        <w:t xml:space="preserve">, tend to </w:t>
      </w:r>
      <w:r w:rsidRPr="007C17E6">
        <w:rPr>
          <w:rStyle w:val="StyleUnderline"/>
        </w:rPr>
        <w:t>indicate that the</w:t>
      </w:r>
      <w:r w:rsidRPr="007C17E6">
        <w:t xml:space="preserve"> Environmental Protection Agency maintains discretion to address the matter. In fact, we argue that the </w:t>
      </w:r>
      <w:r w:rsidRPr="007C17E6">
        <w:rPr>
          <w:rStyle w:val="StyleUnderline"/>
        </w:rPr>
        <w:t xml:space="preserve">EPA is </w:t>
      </w:r>
      <w:r w:rsidRPr="007C17E6">
        <w:rPr>
          <w:rStyle w:val="Emphasis"/>
        </w:rPr>
        <w:t>bound by a statutory mandate</w:t>
      </w:r>
      <w:r w:rsidRPr="007C17E6">
        <w:t xml:space="preserve"> </w:t>
      </w:r>
      <w:r w:rsidRPr="007C17E6">
        <w:rPr>
          <w:rStyle w:val="StyleUnderline"/>
        </w:rPr>
        <w:t xml:space="preserve">to identify such pollutants and </w:t>
      </w:r>
      <w:r w:rsidRPr="007C17E6">
        <w:rPr>
          <w:rStyle w:val="Emphasis"/>
        </w:rPr>
        <w:t>control</w:t>
      </w:r>
      <w:r w:rsidRPr="007C17E6">
        <w:rPr>
          <w:rStyle w:val="StyleUnderline"/>
        </w:rPr>
        <w:t xml:space="preserve"> them</w:t>
      </w:r>
      <w:r w:rsidRPr="007C17E6">
        <w:t xml:space="preserve"> </w:t>
      </w:r>
      <w:r w:rsidRPr="007C17E6">
        <w:rPr>
          <w:rStyle w:val="Emphasis"/>
        </w:rPr>
        <w:t>through the permitting provisions</w:t>
      </w:r>
      <w:r w:rsidRPr="007C17E6">
        <w:t xml:space="preserve"> </w:t>
      </w:r>
      <w:r w:rsidRPr="007C17E6">
        <w:rPr>
          <w:rStyle w:val="Emphasis"/>
        </w:rPr>
        <w:t>of the</w:t>
      </w:r>
      <w:r w:rsidRPr="007C17E6">
        <w:t xml:space="preserve"> </w:t>
      </w:r>
      <w:r w:rsidRPr="007C17E6">
        <w:rPr>
          <w:rStyle w:val="Emphasis"/>
        </w:rPr>
        <w:t>C</w:t>
      </w:r>
      <w:r w:rsidRPr="007C17E6">
        <w:t xml:space="preserve">lean </w:t>
      </w:r>
      <w:r w:rsidRPr="007C17E6">
        <w:rPr>
          <w:rStyle w:val="Emphasis"/>
        </w:rPr>
        <w:t>W</w:t>
      </w:r>
      <w:r w:rsidRPr="007C17E6">
        <w:t xml:space="preserve">ater </w:t>
      </w:r>
      <w:r w:rsidRPr="007C17E6">
        <w:rPr>
          <w:rStyle w:val="Emphasis"/>
        </w:rPr>
        <w:t>A</w:t>
      </w:r>
      <w:r w:rsidRPr="007C17E6">
        <w:t>ct.</w:t>
      </w:r>
    </w:p>
    <w:p w14:paraId="2AEC40AC" w14:textId="77777777" w:rsidR="00BA7DE0" w:rsidRDefault="00BA7DE0" w:rsidP="00BA7DE0"/>
    <w:p w14:paraId="4479D42F" w14:textId="77777777" w:rsidR="00BA7DE0" w:rsidRPr="002243A4" w:rsidRDefault="00BA7DE0" w:rsidP="00BA7DE0">
      <w:pPr>
        <w:pStyle w:val="Heading4"/>
      </w:pPr>
      <w:r>
        <w:t xml:space="preserve">Anbiotic use in CAFOs is the </w:t>
      </w:r>
      <w:r w:rsidRPr="00BA7DE0">
        <w:rPr>
          <w:u w:val="single"/>
        </w:rPr>
        <w:t>most significant driver</w:t>
      </w:r>
      <w:r>
        <w:t xml:space="preserve"> of potential new resistant zoonotic diseases, which are the single </w:t>
      </w:r>
      <w:r>
        <w:rPr>
          <w:u w:val="single"/>
        </w:rPr>
        <w:t>greatest</w:t>
      </w:r>
      <w:r>
        <w:t xml:space="preserve"> </w:t>
      </w:r>
      <w:r w:rsidRPr="00BA7DE0">
        <w:rPr>
          <w:u w:val="single"/>
        </w:rPr>
        <w:t>existential threat</w:t>
      </w:r>
      <w:r>
        <w:t xml:space="preserve">. </w:t>
      </w:r>
      <w:r w:rsidRPr="002243A4">
        <w:rPr>
          <w:u w:val="single"/>
        </w:rPr>
        <w:t xml:space="preserve">Preventing </w:t>
      </w:r>
      <w:r>
        <w:rPr>
          <w:u w:val="single"/>
        </w:rPr>
        <w:t>evolution</w:t>
      </w:r>
      <w:r>
        <w:t xml:space="preserve"> is key.</w:t>
      </w:r>
    </w:p>
    <w:p w14:paraId="10CDF6C7" w14:textId="77777777" w:rsidR="00BA7DE0" w:rsidRDefault="00BA7DE0" w:rsidP="00BA7DE0">
      <w:r w:rsidRPr="005731AB">
        <w:rPr>
          <w:rStyle w:val="Style13ptBold"/>
        </w:rPr>
        <w:t>Van Oosterhout 5/6</w:t>
      </w:r>
      <w:r>
        <w:t xml:space="preserve"> – Professor of Evolutionary Genetics, U of East Anglia</w:t>
      </w:r>
    </w:p>
    <w:p w14:paraId="4880F2C1" w14:textId="77777777" w:rsidR="00BA7DE0" w:rsidRDefault="00BA7DE0" w:rsidP="00BA7DE0">
      <w:r>
        <w:t xml:space="preserve">Cock Van Oosterhout, in the School of Environmental Sciences, and Research Centre Member in the Centre for Ecology, Evolution and Conservation, </w:t>
      </w:r>
      <w:r w:rsidRPr="00A56CAE">
        <w:t>Mitigating the threat of emerging infectious diseases; a coevolutionary perspective</w:t>
      </w:r>
      <w:r>
        <w:t xml:space="preserve">, published online 6 May 2021, </w:t>
      </w:r>
      <w:r>
        <w:rPr>
          <w:i/>
          <w:iCs/>
        </w:rPr>
        <w:t xml:space="preserve">Virulence </w:t>
      </w:r>
      <w:r>
        <w:t>12(1): 2021, https://www.tandfonline.com/doi/full/10.1080/21505594.2021.1920741</w:t>
      </w:r>
    </w:p>
    <w:p w14:paraId="15EDB460" w14:textId="77777777" w:rsidR="00BA7DE0" w:rsidRPr="00A56CAE" w:rsidRDefault="00BA7DE0" w:rsidP="00BA7DE0"/>
    <w:p w14:paraId="5B2D8DAE" w14:textId="77777777" w:rsidR="00BA7DE0" w:rsidRPr="00A56CAE" w:rsidRDefault="00BA7DE0" w:rsidP="00BA7DE0">
      <w:pPr>
        <w:rPr>
          <w:rStyle w:val="StyleUnderline"/>
        </w:rPr>
      </w:pPr>
      <w:r w:rsidRPr="00A56CAE">
        <w:rPr>
          <w:rStyle w:val="StyleUnderline"/>
        </w:rPr>
        <w:t xml:space="preserve">Mass food production has underpinned our “ecological </w:t>
      </w:r>
      <w:r w:rsidRPr="005731AB">
        <w:rPr>
          <w:rStyle w:val="StyleUnderline"/>
        </w:rPr>
        <w:t xml:space="preserve">success”, but it is </w:t>
      </w:r>
      <w:r w:rsidRPr="005731AB">
        <w:rPr>
          <w:rStyle w:val="Emphasis"/>
        </w:rPr>
        <w:t>entirely unsustainable</w:t>
      </w:r>
      <w:r>
        <w:t xml:space="preserve"> based </w:t>
      </w:r>
      <w:r w:rsidRPr="005860BA">
        <w:rPr>
          <w:rStyle w:val="Emphasis"/>
        </w:rPr>
        <w:t>on</w:t>
      </w:r>
      <w:r>
        <w:t xml:space="preserve"> environmental, ecological, and </w:t>
      </w:r>
      <w:r w:rsidRPr="005860BA">
        <w:rPr>
          <w:rStyle w:val="Emphasis"/>
        </w:rPr>
        <w:t>coevolutionary grounds</w:t>
      </w:r>
      <w:r>
        <w:t xml:space="preserve">. We urgently need to reduce our reliance on animal protein, in particular the consumption of other mammals. Emission of potent greenhouse gases by ruminant livestock is contributing significantly to anthropogenic “radiative forcing” and global warming[52]. </w:t>
      </w:r>
      <w:r w:rsidRPr="00A56CAE">
        <w:rPr>
          <w:rStyle w:val="StyleUnderline"/>
        </w:rPr>
        <w:t xml:space="preserve">The </w:t>
      </w:r>
      <w:r w:rsidRPr="005731AB">
        <w:rPr>
          <w:rStyle w:val="Emphasis"/>
        </w:rPr>
        <w:t>vast amount of antibiotics</w:t>
      </w:r>
      <w:r w:rsidRPr="00A56CAE">
        <w:rPr>
          <w:rStyle w:val="StyleUnderline"/>
        </w:rPr>
        <w:t xml:space="preserve"> used to enhance growth and control infections has led to the </w:t>
      </w:r>
      <w:r w:rsidRPr="005860BA">
        <w:rPr>
          <w:rStyle w:val="Emphasis"/>
        </w:rPr>
        <w:t>emergence of new, more virulent, and more resistant microorganisms</w:t>
      </w:r>
      <w:r>
        <w:t xml:space="preserve">[53]. [FN 53] Gilchrist MJ, Greko C, Wallinga DB, et al. </w:t>
      </w:r>
      <w:r w:rsidRPr="005860BA">
        <w:rPr>
          <w:rStyle w:val="StyleUnderline"/>
        </w:rPr>
        <w:t>The potential role of</w:t>
      </w:r>
      <w:r w:rsidRPr="00A56CAE">
        <w:t xml:space="preserve"> </w:t>
      </w:r>
      <w:r w:rsidRPr="005731AB">
        <w:rPr>
          <w:rStyle w:val="Emphasis"/>
        </w:rPr>
        <w:t>concentrated animal feeding operations</w:t>
      </w:r>
      <w:r w:rsidRPr="005731AB">
        <w:t xml:space="preserve"> in</w:t>
      </w:r>
      <w:r w:rsidRPr="00A56CAE">
        <w:t xml:space="preserve"> infectious disease epidemics </w:t>
      </w:r>
      <w:r w:rsidRPr="005731AB">
        <w:rPr>
          <w:rStyle w:val="StyleUnderline"/>
        </w:rPr>
        <w:t xml:space="preserve">and </w:t>
      </w:r>
      <w:r w:rsidRPr="005731AB">
        <w:rPr>
          <w:rStyle w:val="Emphasis"/>
        </w:rPr>
        <w:t>antibiotic resistance</w:t>
      </w:r>
      <w:r>
        <w:t xml:space="preserve">. Environ Health Perspect. 2007;115(2):313–316. [Crossref], [PubMed], [Web of Science ®], [Google Scholar] [End FN] Given that mammals are phylogenetically closely related to humans, they also </w:t>
      </w:r>
      <w:r w:rsidRPr="005860BA">
        <w:rPr>
          <w:rStyle w:val="StyleUnderline"/>
        </w:rPr>
        <w:t xml:space="preserve">pose </w:t>
      </w:r>
      <w:r w:rsidRPr="005860BA">
        <w:rPr>
          <w:rStyle w:val="Emphasis"/>
        </w:rPr>
        <w:t>the most significant threat</w:t>
      </w:r>
      <w:r w:rsidRPr="00A56CAE">
        <w:rPr>
          <w:rStyle w:val="StyleUnderline"/>
        </w:rPr>
        <w:t xml:space="preserve"> for the </w:t>
      </w:r>
      <w:r w:rsidRPr="005860BA">
        <w:rPr>
          <w:rStyle w:val="Emphasis"/>
        </w:rPr>
        <w:t>evolution</w:t>
      </w:r>
      <w:r w:rsidRPr="005860BA">
        <w:rPr>
          <w:rStyle w:val="StyleUnderline"/>
        </w:rPr>
        <w:t xml:space="preserve"> and </w:t>
      </w:r>
      <w:r w:rsidRPr="005860BA">
        <w:rPr>
          <w:rStyle w:val="Emphasis"/>
        </w:rPr>
        <w:t>transmission</w:t>
      </w:r>
      <w:r w:rsidRPr="005860BA">
        <w:rPr>
          <w:rStyle w:val="StyleUnderline"/>
        </w:rPr>
        <w:t xml:space="preserve"> of </w:t>
      </w:r>
      <w:r w:rsidRPr="005860BA">
        <w:rPr>
          <w:rStyle w:val="Emphasis"/>
        </w:rPr>
        <w:t>zoonotic EIDs</w:t>
      </w:r>
      <w:r w:rsidRPr="005860BA">
        <w:rPr>
          <w:rStyle w:val="StyleUnderline"/>
        </w:rPr>
        <w:t>.</w:t>
      </w:r>
      <w:r w:rsidRPr="00A56CAE">
        <w:rPr>
          <w:rStyle w:val="StyleUnderline"/>
        </w:rPr>
        <w:t xml:space="preserve"> Producing animal protein from aquaculture and </w:t>
      </w:r>
      <w:r w:rsidRPr="005860BA">
        <w:rPr>
          <w:rStyle w:val="StyleUnderline"/>
        </w:rPr>
        <w:t xml:space="preserve">aquaponics </w:t>
      </w:r>
      <w:r w:rsidRPr="005860BA">
        <w:rPr>
          <w:rStyle w:val="Emphasis"/>
        </w:rPr>
        <w:t>has the potential</w:t>
      </w:r>
      <w:r w:rsidRPr="005860BA">
        <w:rPr>
          <w:rStyle w:val="StyleUnderline"/>
        </w:rPr>
        <w:t xml:space="preserve"> to</w:t>
      </w:r>
      <w:r w:rsidRPr="00A56CAE">
        <w:rPr>
          <w:rStyle w:val="StyleUnderline"/>
        </w:rPr>
        <w:t xml:space="preserve"> become an </w:t>
      </w:r>
      <w:r w:rsidRPr="005860BA">
        <w:rPr>
          <w:rStyle w:val="Emphasis"/>
        </w:rPr>
        <w:t>environmentally and coevolutionarily more sustainable way</w:t>
      </w:r>
      <w:r w:rsidRPr="00A56CAE">
        <w:rPr>
          <w:rStyle w:val="StyleUnderline"/>
        </w:rPr>
        <w:t xml:space="preserve"> of </w:t>
      </w:r>
      <w:r w:rsidRPr="005860BA">
        <w:rPr>
          <w:rStyle w:val="StyleUnderline"/>
        </w:rPr>
        <w:t>feeding</w:t>
      </w:r>
      <w:r>
        <w:t xml:space="preserve"> part of </w:t>
      </w:r>
      <w:r w:rsidRPr="00A56CAE">
        <w:rPr>
          <w:rStyle w:val="StyleUnderline"/>
        </w:rPr>
        <w:t>the world’s population</w:t>
      </w:r>
      <w:r>
        <w:t xml:space="preserve">[46]. </w:t>
      </w:r>
      <w:r w:rsidRPr="00A56CAE">
        <w:rPr>
          <w:rStyle w:val="StyleUnderline"/>
        </w:rPr>
        <w:t xml:space="preserve">In </w:t>
      </w:r>
      <w:r w:rsidRPr="005731AB">
        <w:rPr>
          <w:rStyle w:val="StyleUnderline"/>
        </w:rPr>
        <w:t>addition, we will</w:t>
      </w:r>
      <w:r>
        <w:t xml:space="preserve"> also </w:t>
      </w:r>
      <w:r w:rsidRPr="005731AB">
        <w:rPr>
          <w:rStyle w:val="StyleUnderline"/>
        </w:rPr>
        <w:t>need</w:t>
      </w:r>
      <w:r>
        <w:t xml:space="preserve"> </w:t>
      </w:r>
      <w:r w:rsidRPr="005731AB">
        <w:t>to</w:t>
      </w:r>
      <w:r>
        <w:t xml:space="preserve"> develop </w:t>
      </w:r>
      <w:r w:rsidRPr="00A56CAE">
        <w:rPr>
          <w:rStyle w:val="StyleUnderline"/>
        </w:rPr>
        <w:t>a larger variety of palatable non-meat</w:t>
      </w:r>
      <w:r>
        <w:t xml:space="preserve">-based </w:t>
      </w:r>
      <w:r w:rsidRPr="00A56CAE">
        <w:rPr>
          <w:rStyle w:val="StyleUnderline"/>
        </w:rPr>
        <w:t>alternatives</w:t>
      </w:r>
      <w:r>
        <w:t xml:space="preserve">, which will have direct and indirect health benefits[54]. </w:t>
      </w:r>
      <w:r w:rsidRPr="00A56CAE">
        <w:rPr>
          <w:rStyle w:val="StyleUnderline"/>
        </w:rPr>
        <w:t xml:space="preserve">Reducing the number of livestock is </w:t>
      </w:r>
      <w:r w:rsidRPr="005860BA">
        <w:rPr>
          <w:rStyle w:val="Emphasis"/>
        </w:rPr>
        <w:t>imperative</w:t>
      </w:r>
      <w:r w:rsidRPr="00A56CAE">
        <w:rPr>
          <w:rStyle w:val="StyleUnderline"/>
        </w:rPr>
        <w:t xml:space="preserve"> </w:t>
      </w:r>
      <w:r w:rsidRPr="005860BA">
        <w:rPr>
          <w:rStyle w:val="StyleUnderline"/>
        </w:rPr>
        <w:t>for human health, as well as for the</w:t>
      </w:r>
      <w:r w:rsidRPr="00A56CAE">
        <w:rPr>
          <w:rStyle w:val="StyleUnderline"/>
        </w:rPr>
        <w:t xml:space="preserve"> </w:t>
      </w:r>
      <w:r w:rsidRPr="005860BA">
        <w:rPr>
          <w:rStyle w:val="Emphasis"/>
        </w:rPr>
        <w:t>health of the planet</w:t>
      </w:r>
      <w:r>
        <w:t xml:space="preserve">. To implement this and other changes, </w:t>
      </w:r>
      <w:r w:rsidRPr="005860BA">
        <w:rPr>
          <w:rStyle w:val="StyleUnderline"/>
        </w:rPr>
        <w:t xml:space="preserve">we </w:t>
      </w:r>
      <w:r w:rsidRPr="005860BA">
        <w:rPr>
          <w:rStyle w:val="Emphasis"/>
        </w:rPr>
        <w:t>must</w:t>
      </w:r>
      <w:r w:rsidRPr="005860BA">
        <w:rPr>
          <w:rStyle w:val="StyleUnderline"/>
        </w:rPr>
        <w:t xml:space="preserve"> embrace a coevolutionary</w:t>
      </w:r>
      <w:r>
        <w:t xml:space="preserve"> robust One Health </w:t>
      </w:r>
      <w:r w:rsidRPr="005860BA">
        <w:rPr>
          <w:rStyle w:val="StyleUnderline"/>
        </w:rPr>
        <w:t>approach and focus on what really matters</w:t>
      </w:r>
      <w:r>
        <w:t xml:space="preserve">: One World – One Health. Concluding remarks </w:t>
      </w:r>
      <w:r w:rsidRPr="005731AB">
        <w:rPr>
          <w:rStyle w:val="Emphasis"/>
        </w:rPr>
        <w:t>Emerging infectious diseases</w:t>
      </w:r>
      <w:r w:rsidRPr="005731AB">
        <w:rPr>
          <w:rStyle w:val="StyleUnderline"/>
        </w:rPr>
        <w:t xml:space="preserve"> (</w:t>
      </w:r>
      <w:r w:rsidRPr="00A56CAE">
        <w:rPr>
          <w:rStyle w:val="StyleUnderline"/>
        </w:rPr>
        <w:t xml:space="preserve">EIDs) are possibly </w:t>
      </w:r>
      <w:r w:rsidRPr="005860BA">
        <w:rPr>
          <w:rStyle w:val="Emphasis"/>
          <w:sz w:val="24"/>
          <w:szCs w:val="24"/>
        </w:rPr>
        <w:t>the greatest</w:t>
      </w:r>
      <w:r w:rsidRPr="005860BA">
        <w:rPr>
          <w:rStyle w:val="StyleUnderline"/>
          <w:sz w:val="24"/>
          <w:szCs w:val="24"/>
        </w:rPr>
        <w:t xml:space="preserve"> </w:t>
      </w:r>
      <w:r w:rsidRPr="005860BA">
        <w:rPr>
          <w:rStyle w:val="Emphasis"/>
          <w:sz w:val="24"/>
          <w:szCs w:val="24"/>
        </w:rPr>
        <w:t>existential threat to humanity</w:t>
      </w:r>
      <w:r w:rsidRPr="005731AB">
        <w:rPr>
          <w:rStyle w:val="StyleUnderline"/>
        </w:rPr>
        <w:t xml:space="preserve">, but </w:t>
      </w:r>
      <w:r w:rsidRPr="00A56CAE">
        <w:rPr>
          <w:rStyle w:val="StyleUnderline"/>
        </w:rPr>
        <w:t>fortunately, we have never been in a stronger position to defend ourselves</w:t>
      </w:r>
      <w:r>
        <w:t xml:space="preserve"> against these threats. COVID-19 has elicited a huge pan-global response among our medical and scientific communities, and as a species, we have shown remarkable behavioral plasticity to cope with the new conditions. Nevertheless, COVID-19 has revealed the tension between our rights as individuals and the well-being of society as a whole. </w:t>
      </w:r>
      <w:r w:rsidRPr="005731AB">
        <w:rPr>
          <w:rStyle w:val="Emphasis"/>
        </w:rPr>
        <w:t>However</w:t>
      </w:r>
      <w:r w:rsidRPr="00A56CAE">
        <w:rPr>
          <w:rStyle w:val="StyleUnderline"/>
        </w:rPr>
        <w:t>, tackling this pandemic requires us to act as an eusocial species rather than as selfish individuals</w:t>
      </w:r>
      <w:r w:rsidRPr="005860BA">
        <w:t xml:space="preserve">. </w:t>
      </w:r>
      <w:r w:rsidRPr="00A56CAE">
        <w:rPr>
          <w:rStyle w:val="StyleUnderline"/>
        </w:rPr>
        <w:t xml:space="preserve">It calls for increased social </w:t>
      </w:r>
      <w:r w:rsidRPr="005731AB">
        <w:rPr>
          <w:rStyle w:val="StyleUnderline"/>
        </w:rPr>
        <w:t>responsibility</w:t>
      </w:r>
      <w:r w:rsidRPr="005860BA">
        <w:t xml:space="preserve">, </w:t>
      </w:r>
      <w:r w:rsidRPr="005731AB">
        <w:rPr>
          <w:rStyle w:val="StyleUnderline"/>
        </w:rPr>
        <w:t>in particular</w:t>
      </w:r>
      <w:r w:rsidRPr="005860BA">
        <w:t xml:space="preserve"> in the </w:t>
      </w:r>
      <w:r w:rsidRPr="005860BA">
        <w:rPr>
          <w:rStyle w:val="StyleUnderline"/>
        </w:rPr>
        <w:t>uptake of</w:t>
      </w:r>
      <w:r>
        <w:t xml:space="preserve"> the vaccine and adherence to rules designed to control the COVID-19 pandemic. Misinformation on the web and “playing politics” can significantly undermine the much-needed concerted response. Going forward, we need to recognize that our health, the environment, and our global economy are all closely interlinked, and that the world’s natural resources must be governed in a way that attains a coevolutionary balance. The “One World – One Health” concept was created in 2004, inspired by the “One Medicine” approach [55] that integrates human and veterinary medicine to respond to zoonoses[56]. By considering the health of humans, wildlife and ecosystems, the holistic One Health approach has recruited multisector expertise in dealing with humanity’s greatest challenge. </w:t>
      </w:r>
      <w:r w:rsidRPr="005860BA">
        <w:rPr>
          <w:rStyle w:val="StyleUnderline"/>
        </w:rPr>
        <w:t>New</w:t>
      </w:r>
      <w:r>
        <w:t xml:space="preserve"> initiatives are emerging that envision </w:t>
      </w:r>
      <w:r w:rsidRPr="005860BA">
        <w:t>innovative</w:t>
      </w:r>
      <w:r>
        <w:t xml:space="preserve"> </w:t>
      </w:r>
      <w:r w:rsidRPr="005731AB">
        <w:rPr>
          <w:rStyle w:val="Emphasis"/>
        </w:rPr>
        <w:t>prevention</w:t>
      </w:r>
      <w:r w:rsidRPr="005860BA">
        <w:rPr>
          <w:rStyle w:val="StyleUnderline"/>
        </w:rPr>
        <w:t xml:space="preserve"> strategies</w:t>
      </w:r>
      <w:r>
        <w:t xml:space="preserve">, such as PREZODE[42]. I advocate that these initiatives also address the coevolutionary imbalance, integrating this into the One Health framework. Importantly, all these changes require broad public support underpinned by an understanding of the significant threat our society is facing, and what we can do at an individual and societal level </w:t>
      </w:r>
      <w:r w:rsidRPr="00A56CAE">
        <w:rPr>
          <w:rStyle w:val="StyleUnderline"/>
        </w:rPr>
        <w:t xml:space="preserve">to </w:t>
      </w:r>
      <w:r w:rsidRPr="005860BA">
        <w:rPr>
          <w:rStyle w:val="Emphasis"/>
        </w:rPr>
        <w:t>improve our long-term</w:t>
      </w:r>
      <w:r>
        <w:t xml:space="preserve"> (coevolutionary) </w:t>
      </w:r>
      <w:r w:rsidRPr="005860BA">
        <w:rPr>
          <w:rStyle w:val="Emphasis"/>
        </w:rPr>
        <w:t>prospects</w:t>
      </w:r>
      <w:r w:rsidRPr="005860BA">
        <w:t xml:space="preserve"> </w:t>
      </w:r>
      <w:r w:rsidRPr="005860BA">
        <w:rPr>
          <w:rStyle w:val="Emphasis"/>
        </w:rPr>
        <w:t>as a species</w:t>
      </w:r>
      <w:r>
        <w:t xml:space="preserve">. I believe that </w:t>
      </w:r>
      <w:r w:rsidRPr="005731AB">
        <w:rPr>
          <w:rStyle w:val="StyleUnderline"/>
        </w:rPr>
        <w:t xml:space="preserve">this is </w:t>
      </w:r>
      <w:r w:rsidRPr="005731AB">
        <w:rPr>
          <w:rStyle w:val="Emphasis"/>
        </w:rPr>
        <w:t>essential</w:t>
      </w:r>
      <w:r w:rsidRPr="00A56CAE">
        <w:rPr>
          <w:rStyle w:val="StyleUnderline"/>
        </w:rPr>
        <w:t xml:space="preserve"> because with increased </w:t>
      </w:r>
      <w:r w:rsidRPr="005860BA">
        <w:rPr>
          <w:rStyle w:val="Emphasis"/>
        </w:rPr>
        <w:t>globalization</w:t>
      </w:r>
      <w:r w:rsidRPr="00A56CAE">
        <w:rPr>
          <w:rStyle w:val="StyleUnderline"/>
        </w:rPr>
        <w:t xml:space="preserve">, we have created a </w:t>
      </w:r>
      <w:r w:rsidRPr="005731AB">
        <w:rPr>
          <w:rStyle w:val="Emphasis"/>
        </w:rPr>
        <w:t>perfect storm</w:t>
      </w:r>
      <w:r w:rsidRPr="00A56CAE">
        <w:rPr>
          <w:rStyle w:val="StyleUnderline"/>
        </w:rPr>
        <w:t xml:space="preserve"> for the evolution and outbreak of EIDs. </w:t>
      </w:r>
      <w:r w:rsidRPr="005860BA">
        <w:rPr>
          <w:rStyle w:val="Emphasis"/>
        </w:rPr>
        <w:t>Rather</w:t>
      </w:r>
      <w:r w:rsidRPr="005860BA">
        <w:t xml:space="preserve"> </w:t>
      </w:r>
      <w:r w:rsidRPr="005860BA">
        <w:rPr>
          <w:rStyle w:val="StyleUnderline"/>
        </w:rPr>
        <w:t xml:space="preserve">than just </w:t>
      </w:r>
      <w:r w:rsidRPr="005860BA">
        <w:rPr>
          <w:rStyle w:val="Emphasis"/>
        </w:rPr>
        <w:t>combating</w:t>
      </w:r>
      <w:r>
        <w:t xml:space="preserve"> the </w:t>
      </w:r>
      <w:r w:rsidRPr="00A56CAE">
        <w:rPr>
          <w:rStyle w:val="StyleUnderline"/>
        </w:rPr>
        <w:t>existing EIDs and minimizing their</w:t>
      </w:r>
      <w:r>
        <w:t xml:space="preserve"> social-economic </w:t>
      </w:r>
      <w:r w:rsidRPr="00A56CAE">
        <w:rPr>
          <w:rStyle w:val="StyleUnderline"/>
        </w:rPr>
        <w:t xml:space="preserve">impacts, we </w:t>
      </w:r>
      <w:r w:rsidRPr="005860BA">
        <w:rPr>
          <w:rStyle w:val="Emphasis"/>
          <w:sz w:val="24"/>
          <w:szCs w:val="24"/>
        </w:rPr>
        <w:t>must</w:t>
      </w:r>
      <w:r>
        <w:t xml:space="preserve"> </w:t>
      </w:r>
      <w:r w:rsidRPr="005731AB">
        <w:rPr>
          <w:rStyle w:val="StyleUnderline"/>
        </w:rPr>
        <w:t xml:space="preserve">also </w:t>
      </w:r>
      <w:r w:rsidRPr="005860BA">
        <w:rPr>
          <w:rStyle w:val="Emphasis"/>
          <w:sz w:val="24"/>
          <w:szCs w:val="24"/>
        </w:rPr>
        <w:t>curtail the evolution</w:t>
      </w:r>
      <w:r w:rsidRPr="00A56CAE">
        <w:rPr>
          <w:rStyle w:val="StyleUnderline"/>
        </w:rPr>
        <w:t xml:space="preserve"> of </w:t>
      </w:r>
      <w:r w:rsidRPr="005731AB">
        <w:rPr>
          <w:rStyle w:val="Emphasis"/>
        </w:rPr>
        <w:t>novel</w:t>
      </w:r>
      <w:r w:rsidRPr="00A56CAE">
        <w:rPr>
          <w:rStyle w:val="StyleUnderline"/>
        </w:rPr>
        <w:t xml:space="preserve"> EIDs, thereby </w:t>
      </w:r>
      <w:r w:rsidRPr="005731AB">
        <w:rPr>
          <w:rStyle w:val="Emphasis"/>
        </w:rPr>
        <w:t>reducing the risks</w:t>
      </w:r>
      <w:r w:rsidRPr="005860BA">
        <w:rPr>
          <w:rStyle w:val="StyleUnderline"/>
        </w:rPr>
        <w:t xml:space="preserve"> of </w:t>
      </w:r>
      <w:r w:rsidRPr="005860BA">
        <w:rPr>
          <w:rStyle w:val="Emphasis"/>
        </w:rPr>
        <w:t>future outbreaks</w:t>
      </w:r>
      <w:r w:rsidRPr="00A56CAE">
        <w:rPr>
          <w:rStyle w:val="StyleUnderline"/>
        </w:rPr>
        <w:t xml:space="preserve">, and the </w:t>
      </w:r>
      <w:r w:rsidRPr="005860BA">
        <w:rPr>
          <w:rStyle w:val="Emphasis"/>
        </w:rPr>
        <w:t>possible trans</w:t>
      </w:r>
      <w:r w:rsidRPr="005731AB">
        <w:rPr>
          <w:rStyle w:val="Emphasis"/>
        </w:rPr>
        <w:t>ition</w:t>
      </w:r>
      <w:r w:rsidRPr="005731AB">
        <w:rPr>
          <w:rStyle w:val="StyleUnderline"/>
        </w:rPr>
        <w:t xml:space="preserve"> </w:t>
      </w:r>
      <w:r w:rsidRPr="005860BA">
        <w:rPr>
          <w:rStyle w:val="StyleUnderline"/>
        </w:rPr>
        <w:t xml:space="preserve">from the </w:t>
      </w:r>
      <w:r w:rsidRPr="005860BA">
        <w:rPr>
          <w:rStyle w:val="Emphasis"/>
        </w:rPr>
        <w:t>“Anthropocene” into a</w:t>
      </w:r>
      <w:r w:rsidRPr="005731AB">
        <w:rPr>
          <w:rStyle w:val="Emphasis"/>
        </w:rPr>
        <w:t xml:space="preserve"> “Pathoce</w:t>
      </w:r>
      <w:r w:rsidRPr="005860BA">
        <w:rPr>
          <w:rStyle w:val="Emphasis"/>
        </w:rPr>
        <w:t>ne”.</w:t>
      </w:r>
    </w:p>
    <w:p w14:paraId="7DA13EFF" w14:textId="77777777" w:rsidR="00BA7DE0" w:rsidRDefault="00BA7DE0" w:rsidP="00BA7DE0"/>
    <w:p w14:paraId="2DFAC755" w14:textId="77777777" w:rsidR="00BA7DE0" w:rsidRDefault="00BA7DE0" w:rsidP="00BA7DE0">
      <w:pPr>
        <w:pStyle w:val="Heading3"/>
      </w:pPr>
    </w:p>
    <w:p w14:paraId="08BDC3C0" w14:textId="77777777" w:rsidR="00BA7DE0" w:rsidRDefault="00BA7DE0" w:rsidP="00BA7DE0">
      <w:pPr>
        <w:pStyle w:val="Heading3"/>
      </w:pPr>
      <w:r w:rsidRPr="00BA7DE0">
        <w:t xml:space="preserve">2AC </w:t>
      </w:r>
      <w:r>
        <w:t>Yes Test Case</w:t>
      </w:r>
    </w:p>
    <w:p w14:paraId="730B553E" w14:textId="77777777" w:rsidR="00BA7DE0" w:rsidRPr="0075177B" w:rsidRDefault="00BA7DE0" w:rsidP="00BA7DE0">
      <w:pPr>
        <w:pStyle w:val="Heading4"/>
      </w:pPr>
      <w:r>
        <w:t xml:space="preserve">EPA is being </w:t>
      </w:r>
      <w:r w:rsidRPr="00BA7DE0">
        <w:rPr>
          <w:u w:val="single"/>
        </w:rPr>
        <w:t>sued for this now</w:t>
      </w:r>
      <w:r>
        <w:t xml:space="preserve"> – Plan means they’ll be both </w:t>
      </w:r>
      <w:r w:rsidRPr="00BA7DE0">
        <w:rPr>
          <w:u w:val="single"/>
        </w:rPr>
        <w:t>allowed and forced</w:t>
      </w:r>
      <w:r>
        <w:t xml:space="preserve"> to act. CAFOs are by far the </w:t>
      </w:r>
      <w:r w:rsidRPr="00BA7DE0">
        <w:rPr>
          <w:u w:val="single"/>
        </w:rPr>
        <w:t>largest driver</w:t>
      </w:r>
      <w:r>
        <w:t xml:space="preserve"> of ABR, and it’s an </w:t>
      </w:r>
      <w:r>
        <w:rPr>
          <w:u w:val="single"/>
        </w:rPr>
        <w:t>existential threat</w:t>
      </w:r>
      <w:r>
        <w:t>.</w:t>
      </w:r>
    </w:p>
    <w:p w14:paraId="14D22A15" w14:textId="77777777" w:rsidR="00BA7DE0" w:rsidRPr="0075177B" w:rsidRDefault="00BA7DE0" w:rsidP="00BA7DE0">
      <w:pPr>
        <w:rPr>
          <w:rStyle w:val="Style13ptBold"/>
        </w:rPr>
      </w:pPr>
      <w:r>
        <w:rPr>
          <w:rStyle w:val="Style13ptBold"/>
        </w:rPr>
        <w:t>Beyond Pesticides, 4/2</w:t>
      </w:r>
      <w:r w:rsidRPr="0075177B">
        <w:t xml:space="preserve"> </w:t>
      </w:r>
      <w:r>
        <w:t xml:space="preserve">– Quoting numerous recent studies and experts </w:t>
      </w:r>
    </w:p>
    <w:p w14:paraId="5DA51329" w14:textId="77777777" w:rsidR="00BA7DE0" w:rsidRDefault="00BA7DE0" w:rsidP="00BA7DE0">
      <w:r>
        <w:t xml:space="preserve">Lawsuit Challenges EPA Allowance of Antibiotic Streptomycin in Citrus, April 2, 2021, </w:t>
      </w:r>
      <w:r>
        <w:rPr>
          <w:i/>
          <w:iCs/>
        </w:rPr>
        <w:t>Beyond Pesticides</w:t>
      </w:r>
      <w:r w:rsidRPr="0075177B">
        <w:t xml:space="preserve">, </w:t>
      </w:r>
      <w:hyperlink r:id="rId59" w:history="1">
        <w:r w:rsidRPr="00920507">
          <w:rPr>
            <w:rStyle w:val="Hyperlink"/>
          </w:rPr>
          <w:t>https://beyondpesticides.org/dailynewsblog/2021/04/lawsuit-challenges-epa-allowance-of-antibiotic-streptomycin-in-citrus/</w:t>
        </w:r>
      </w:hyperlink>
    </w:p>
    <w:p w14:paraId="20DCFA31" w14:textId="77777777" w:rsidR="00BA7DE0" w:rsidRPr="00B23594" w:rsidRDefault="00BA7DE0" w:rsidP="00BA7DE0"/>
    <w:p w14:paraId="5876EBA9" w14:textId="77777777" w:rsidR="00BA7DE0" w:rsidRDefault="00BA7DE0" w:rsidP="00BA7DE0">
      <w:r>
        <w:t xml:space="preserve">Having raised the alarm for many years (and most recently in November 2020) on the dangers of the burgeoning antibiotic resistance crisis, </w:t>
      </w:r>
      <w:r w:rsidRPr="0075177B">
        <w:rPr>
          <w:rStyle w:val="StyleUnderline"/>
        </w:rPr>
        <w:t>Beyond Pesticides has joined a coalition of public interest groups in a lawsuit against the U.S.</w:t>
      </w:r>
      <w:r>
        <w:t xml:space="preserve"> Environmental Protection Agency (</w:t>
      </w:r>
      <w:r w:rsidRPr="0075177B">
        <w:rPr>
          <w:rStyle w:val="StyleUnderline"/>
        </w:rPr>
        <w:t>EPA</w:t>
      </w:r>
      <w:r>
        <w:t xml:space="preserve">) for its approval of use of the medically important antibiotic streptomycin on citrus trees. Beyond Pesticides executive director Jay Feldman comments: “It is past time </w:t>
      </w:r>
      <w:r w:rsidRPr="0075177B">
        <w:rPr>
          <w:rStyle w:val="StyleUnderline"/>
        </w:rPr>
        <w:t>to</w:t>
      </w:r>
      <w:r>
        <w:t xml:space="preserve"> </w:t>
      </w:r>
      <w:r w:rsidRPr="0075177B">
        <w:rPr>
          <w:rStyle w:val="StyleUnderline"/>
        </w:rPr>
        <w:t>take urgent action to transition away from practices in agriculture that are dependent on antibiotics</w:t>
      </w:r>
      <w:r>
        <w:t xml:space="preserve">, advance organic farm management, and avoid new deadly pandemics. </w:t>
      </w:r>
      <w:r w:rsidRPr="0075177B">
        <w:rPr>
          <w:rStyle w:val="StyleUnderline"/>
        </w:rPr>
        <w:t>This lawsuit is an important action to reverse the previous administration’s decision to ignore the science and allow expanded use of an antibiotic in agriculture</w:t>
      </w:r>
      <w:r>
        <w:t>.”</w:t>
      </w:r>
    </w:p>
    <w:p w14:paraId="653BA5A2" w14:textId="77777777" w:rsidR="00BA7DE0" w:rsidRPr="00BA7DE0" w:rsidRDefault="00BA7DE0" w:rsidP="00BA7DE0">
      <w:pPr>
        <w:rPr>
          <w:sz w:val="8"/>
          <w:szCs w:val="8"/>
        </w:rPr>
      </w:pPr>
      <w:r w:rsidRPr="00BA7DE0">
        <w:rPr>
          <w:sz w:val="8"/>
          <w:szCs w:val="8"/>
        </w:rPr>
        <w:t>According to the National Resources Defense Council (NRDC), the suit charges that EPA “failed to ensure that the approved uses of streptomycin as a pesticide would not cause unreasonable harm to human health or the environment and failed to adequately assess impacts to endangered species.” The coalition of plaintiffs includes Beyond Pesticides, NRDC, Center for Biological Diversity, Environmental Confederation of Southwest Florida, Farmworker Association of Florida, Farmworker Justice, Migrant Clinicians Network, and U.S. PIRG. The coalition is represented in the suit by Earthjustice and in-house counsel.</w:t>
      </w:r>
    </w:p>
    <w:p w14:paraId="3C4E1FA1" w14:textId="77777777" w:rsidR="00BA7DE0" w:rsidRPr="00BA7DE0" w:rsidRDefault="00BA7DE0" w:rsidP="00BA7DE0">
      <w:pPr>
        <w:rPr>
          <w:sz w:val="8"/>
          <w:szCs w:val="8"/>
        </w:rPr>
      </w:pPr>
      <w:r w:rsidRPr="00BA7DE0">
        <w:rPr>
          <w:sz w:val="8"/>
          <w:szCs w:val="8"/>
        </w:rPr>
        <w:t>In a related action, Beyond Pesticides has also sued Sargento Foods, Inc. for its misleading claims of “no antibiotics” in its products. The lawsuit alleges that the company’s cheese products are made with milk from cows administered antibiotics, and that those antibiotic compounds are detectable in some of the company’s products.</w:t>
      </w:r>
    </w:p>
    <w:p w14:paraId="1C202CEC" w14:textId="77777777" w:rsidR="00BA7DE0" w:rsidRPr="00BA7DE0" w:rsidRDefault="00BA7DE0" w:rsidP="00BA7DE0">
      <w:pPr>
        <w:rPr>
          <w:sz w:val="8"/>
          <w:szCs w:val="8"/>
        </w:rPr>
      </w:pPr>
      <w:r w:rsidRPr="00BA7DE0">
        <w:rPr>
          <w:sz w:val="8"/>
          <w:szCs w:val="8"/>
        </w:rPr>
        <w:t>Broadly speaking, all pesticides are “antibiotics” in the sense that they kill biological organisms. But some, such as the commonly used herbicides glyphosate, dicamba, and 2,4-D (as well as some of the “inert” ingredients in their formulations) are demonstrably driving antibiotic resistance in some human pathogenic bacteria, per research Beyond Pesticides covered in 2017. To wit: exposure to these herbicides generally negatively alters bacterial response to antibiotics such as tetracycline, ampicillin, and ciprofloxacin, all of which are used medically to treat a range of serious diseases.</w:t>
      </w:r>
    </w:p>
    <w:p w14:paraId="19680D83" w14:textId="77777777" w:rsidR="00BA7DE0" w:rsidRPr="00BA7DE0" w:rsidRDefault="00BA7DE0" w:rsidP="00BA7DE0">
      <w:pPr>
        <w:rPr>
          <w:sz w:val="8"/>
          <w:szCs w:val="8"/>
        </w:rPr>
      </w:pPr>
      <w:r w:rsidRPr="00BA7DE0">
        <w:rPr>
          <w:sz w:val="8"/>
          <w:szCs w:val="8"/>
        </w:rPr>
        <w:t>The antibiotic resistance (also referred to as anti-microbial, or AMR resistance) crisis is one of human bacterial infections becoming increasingly resistant to the antibiotics most commonly prescribed by healthcare professionals to resolve such infections. This causes infections to be much harder to treat, to last longer, to require increased medical intervention (incurring the costs that go with that), and sometimes, a complete inability to treat life-threatening infections. This crisis is caused, inevitably, by antibiotics’ very use (and too often, overuse) because they exert strong selection pressure for bacterial strains that exhibit antibiotic resistance. Bacteria can mutate quickly and take rapid advantage of mutations that make them more resistant to antibiotics; thus, resistance develops and spreads as these resistant bacteria reproduce and “thrive.”</w:t>
      </w:r>
    </w:p>
    <w:p w14:paraId="47DB21C6" w14:textId="77777777" w:rsidR="00BA7DE0" w:rsidRPr="00BA7DE0" w:rsidRDefault="00BA7DE0" w:rsidP="00BA7DE0">
      <w:pPr>
        <w:rPr>
          <w:sz w:val="8"/>
          <w:szCs w:val="8"/>
        </w:rPr>
      </w:pPr>
      <w:r w:rsidRPr="00BA7DE0">
        <w:rPr>
          <w:sz w:val="8"/>
          <w:szCs w:val="8"/>
        </w:rPr>
        <w:t>Two primary reasons for the rise of AMR — including multi-drug resistance — are the intensive use of antibiotics in agriculture, for both livestock and crops, and unnecessary medical uses. Research reported on by Beyond Pesticides in February 2021 showed that exposure of bacteria (in agricultural soils) to herbicides triggers evolutionary pressures on bacteria similar to those exposed to antibiotics. That Daily News article noted that, “Salmonella and E.coli exposed to the herbicides glyphosate, dicamba, and 2,4-D, triggered a non-specific defense mechanism which, while building resistance to the toxic effects of the herbicides, also resulted in resistance to commonly used antibiotics.” (Learn more about the history of resistance and antibiotics by visiting Beyond Pesticides’ Antimicrobials and Antibacterials website page.)</w:t>
      </w:r>
    </w:p>
    <w:p w14:paraId="3CAB71D6" w14:textId="77777777" w:rsidR="00BA7DE0" w:rsidRDefault="00BA7DE0" w:rsidP="00BA7DE0">
      <w:r>
        <w:t xml:space="preserve">Beyond Pesticides wrote in 2019, “The contribution of </w:t>
      </w:r>
      <w:r w:rsidRPr="0075177B">
        <w:rPr>
          <w:rStyle w:val="StyleUnderline"/>
        </w:rPr>
        <w:t>antibiotic use in fruit trees to resistance in human pathogens may not be nearly as important as the use of non-therapeutic antibiotics in livestock</w:t>
      </w:r>
      <w:r>
        <w:t xml:space="preserve"> and farmed fish, but it does have an impact on the pool of antibiotic-resistant bacteria. . . . The human pathogenic organisms themselves do not need to be sprayed by the antibiotic because movement of genes in bacteria is not solely ‘vertical,’ that is, from parent to progeny, but can be “horizontal”— from one bacterial species to another. So, </w:t>
      </w:r>
      <w:r w:rsidRPr="0075177B">
        <w:t>a pool of resistant</w:t>
      </w:r>
      <w:r>
        <w:t xml:space="preserve"> soil bacteria can provide the genetic material for resistance in human pathogens.”</w:t>
      </w:r>
    </w:p>
    <w:p w14:paraId="183AEE78" w14:textId="77777777" w:rsidR="00BA7DE0" w:rsidRPr="00BA7DE0" w:rsidRDefault="00BA7DE0" w:rsidP="00BA7DE0">
      <w:pPr>
        <w:rPr>
          <w:sz w:val="8"/>
          <w:szCs w:val="8"/>
        </w:rPr>
      </w:pPr>
      <w:r w:rsidRPr="00BA7DE0">
        <w:rPr>
          <w:sz w:val="8"/>
          <w:szCs w:val="8"/>
        </w:rPr>
        <w:t>Streptomycin, the antibiotic at issue in this lawsuit, is used medically to treat multiple diseases, including endocarditis, tularemia, and plague, but especially, multi-drug resistant tuberculosis. The pharmaceutical belongs to a class of antibiotics considered critically important by the World Health Organization for such uses. NRDC notes that, “The Centers for Disease Control and Prevention and the Food and Drug Administration have expressed concerns about the use of medically important antibiotics as pesticides and have spoken out publicly against it.”</w:t>
      </w:r>
    </w:p>
    <w:p w14:paraId="27DB2F43" w14:textId="77777777" w:rsidR="00BA7DE0" w:rsidRPr="00BA7DE0" w:rsidRDefault="00BA7DE0" w:rsidP="00BA7DE0">
      <w:pPr>
        <w:rPr>
          <w:sz w:val="8"/>
          <w:szCs w:val="8"/>
        </w:rPr>
      </w:pPr>
      <w:r w:rsidRPr="00BA7DE0">
        <w:rPr>
          <w:sz w:val="8"/>
          <w:szCs w:val="8"/>
        </w:rPr>
        <w:t>Streptomycin has been banned for agricultural use on crops in many countries, but in the U.S., use of it and oxytetracycline in fruit and vegetable production has been permitted. Recently, the Trump administration EPA issued an emergency use authorization, in 2017, to expand use of these antibiotics to Florida citrus crops to control the bacterial “citrus greening disease,” also known as Huanglongbing. That emergency authorization was to have run out in 2019, but in January of that year, EPA moved to make the authorization permanent. The decision greenlighted the use of more than 650,000 pounds of streptomycin on citrus crops in Florida and California alone, and followed an approval two years prior of oxytetracycline for use on the same citrus crops.</w:t>
      </w:r>
    </w:p>
    <w:p w14:paraId="1EB0E3A0" w14:textId="77777777" w:rsidR="00BA7DE0" w:rsidRPr="0075177B" w:rsidRDefault="00BA7DE0" w:rsidP="00BA7DE0">
      <w:pPr>
        <w:rPr>
          <w:rStyle w:val="StyleUnderline"/>
        </w:rPr>
      </w:pPr>
      <w:r>
        <w:t>Beyond Pesticides issued an action alert at the time, encouraging the public to comment on EPA’s move, and calling for an end to antibiotic use in citrus production, citing the antibiotic resistance crisis. Beyond Pesticides wrote: “</w:t>
      </w:r>
      <w:r w:rsidRPr="0075177B">
        <w:rPr>
          <w:rStyle w:val="StyleUnderline"/>
        </w:rPr>
        <w:t>Antibiotic resistance is a real and urgent public health threat and represents an existential threat to modern civilization</w:t>
      </w:r>
      <w:r>
        <w:t xml:space="preserve">. </w:t>
      </w:r>
      <w:r w:rsidRPr="0075177B">
        <w:t>Antibiotic resistance kills</w:t>
      </w:r>
      <w:r>
        <w:t xml:space="preserve"> over 23,000 people each year, </w:t>
      </w:r>
      <w:r w:rsidRPr="0075177B">
        <w:rPr>
          <w:rStyle w:val="StyleUnderline"/>
        </w:rPr>
        <w:t>according to</w:t>
      </w:r>
      <w:r>
        <w:t xml:space="preserve"> the Centers for Disease Control and Prevention (</w:t>
      </w:r>
      <w:r w:rsidRPr="0075177B">
        <w:rPr>
          <w:rStyle w:val="StyleUnderline"/>
        </w:rPr>
        <w:t>CDC</w:t>
      </w:r>
      <w:r>
        <w:t xml:space="preserve">). In addition . . . </w:t>
      </w:r>
      <w:r w:rsidRPr="0075177B">
        <w:rPr>
          <w:rStyle w:val="StyleUnderline"/>
        </w:rPr>
        <w:t>the</w:t>
      </w:r>
      <w:r>
        <w:t xml:space="preserve"> </w:t>
      </w:r>
      <w:r w:rsidRPr="0075177B">
        <w:rPr>
          <w:rStyle w:val="StyleUnderline"/>
        </w:rPr>
        <w:t>W</w:t>
      </w:r>
      <w:r>
        <w:t xml:space="preserve">orld </w:t>
      </w:r>
      <w:r w:rsidRPr="0075177B">
        <w:rPr>
          <w:rStyle w:val="StyleUnderline"/>
        </w:rPr>
        <w:t>H</w:t>
      </w:r>
      <w:r>
        <w:t xml:space="preserve">ealth </w:t>
      </w:r>
      <w:r w:rsidRPr="0075177B">
        <w:rPr>
          <w:rStyle w:val="StyleUnderline"/>
        </w:rPr>
        <w:t>O</w:t>
      </w:r>
      <w:r>
        <w:t xml:space="preserve">rganization </w:t>
      </w:r>
      <w:r w:rsidRPr="0075177B">
        <w:rPr>
          <w:rStyle w:val="StyleUnderline"/>
        </w:rPr>
        <w:t>has cited this escalating problem as</w:t>
      </w:r>
      <w:r>
        <w:t xml:space="preserve"> among </w:t>
      </w:r>
      <w:r w:rsidRPr="0075177B">
        <w:rPr>
          <w:rStyle w:val="StyleUnderline"/>
        </w:rPr>
        <w:t>the biggest public health challenge</w:t>
      </w:r>
      <w:r>
        <w:t xml:space="preserve">s </w:t>
      </w:r>
      <w:r w:rsidRPr="0075177B">
        <w:rPr>
          <w:rStyle w:val="StyleUnderline"/>
        </w:rPr>
        <w:t>of our time.”</w:t>
      </w:r>
    </w:p>
    <w:p w14:paraId="03193324" w14:textId="77777777" w:rsidR="00BA7DE0" w:rsidRPr="00BA7DE0" w:rsidRDefault="00BA7DE0" w:rsidP="00BA7DE0">
      <w:pPr>
        <w:rPr>
          <w:sz w:val="8"/>
          <w:szCs w:val="8"/>
        </w:rPr>
      </w:pPr>
      <w:r w:rsidRPr="00BA7DE0">
        <w:rPr>
          <w:sz w:val="8"/>
          <w:szCs w:val="8"/>
        </w:rPr>
        <w:t>Use of antibiotics is currently proscribed in all U.S. Department of Agriculture (USDA) Certified Organic production, but this was not always the case. When Beyond Pesticides Executive Director Jay Feldman was a member of the National Organic Standards Board (NOSB), he was instrumental in the effort to remove antibiotics from organic apple and pear production, which at the time were the last remaining agricultural uses permitted in organic production.</w:t>
      </w:r>
    </w:p>
    <w:p w14:paraId="78CBA086" w14:textId="77777777" w:rsidR="00BA7DE0" w:rsidRPr="00BA7DE0" w:rsidRDefault="00BA7DE0" w:rsidP="00BA7DE0">
      <w:pPr>
        <w:rPr>
          <w:sz w:val="8"/>
          <w:szCs w:val="8"/>
        </w:rPr>
      </w:pPr>
      <w:r w:rsidRPr="00BA7DE0">
        <w:rPr>
          <w:sz w:val="8"/>
          <w:szCs w:val="8"/>
        </w:rPr>
        <w:t>NOSB is now considering a petition to allow use of yet another antibiotic (kasugamycin) for organic apple and pear production. NOSB should reject the petition for this use for the same reasons that streptomycin and tetracycline should be disallowed for crop production. Use of antibiotics in agriculture “feeds the beast” of the antibiotic resistance crisis. Beyond Pesticides offers guidance on speaking out on this issue in the lead-up to the April 2021 NOSB annual meeting.</w:t>
      </w:r>
    </w:p>
    <w:p w14:paraId="36DA3A94" w14:textId="77777777" w:rsidR="00BA7DE0" w:rsidRDefault="00BA7DE0" w:rsidP="00BA7DE0">
      <w:r w:rsidRPr="0075177B">
        <w:rPr>
          <w:rStyle w:val="StyleUnderline"/>
        </w:rPr>
        <w:t>Uses of antibiotics on crops represent a smaller</w:t>
      </w:r>
      <w:r>
        <w:t xml:space="preserve">, but still significant, </w:t>
      </w:r>
      <w:r w:rsidRPr="0075177B">
        <w:rPr>
          <w:rStyle w:val="StyleUnderline"/>
        </w:rPr>
        <w:t>contributor to the AMR crisis, compared with uses on livestock — largely as additives to animal feed</w:t>
      </w:r>
      <w:r>
        <w:t xml:space="preserve">, both to prevent infection and cause unnaturally rapid growth in the animals. </w:t>
      </w:r>
      <w:r w:rsidRPr="0075177B">
        <w:rPr>
          <w:rStyle w:val="StyleUnderline"/>
        </w:rPr>
        <w:t>Scientists have warned that industrial agriculture’s use of CAFOs</w:t>
      </w:r>
      <w:r>
        <w:t xml:space="preserve"> (concentrated animal feeding operations) </w:t>
      </w:r>
      <w:r w:rsidRPr="0075177B">
        <w:rPr>
          <w:rStyle w:val="StyleUnderline"/>
        </w:rPr>
        <w:t>are acting as large-scale petri dishes that will develop increasing amounts of antibiotic-resistant bacteria, and</w:t>
      </w:r>
      <w:r>
        <w:t xml:space="preserve"> potentially </w:t>
      </w:r>
      <w:r w:rsidRPr="0075177B">
        <w:rPr>
          <w:rStyle w:val="StyleUnderline"/>
        </w:rPr>
        <w:t>contribute to</w:t>
      </w:r>
      <w:r>
        <w:t xml:space="preserve"> whatever </w:t>
      </w:r>
      <w:r w:rsidRPr="0075177B">
        <w:rPr>
          <w:rStyle w:val="StyleUnderline"/>
        </w:rPr>
        <w:t>the next pandemic</w:t>
      </w:r>
      <w:r>
        <w:t xml:space="preserve"> may be.</w:t>
      </w:r>
    </w:p>
    <w:p w14:paraId="6D0620F2" w14:textId="77777777" w:rsidR="00BA7DE0" w:rsidRDefault="00BA7DE0" w:rsidP="00BA7DE0">
      <w:r w:rsidRPr="0075177B">
        <w:rPr>
          <w:rStyle w:val="StyleUnderline"/>
        </w:rPr>
        <w:t>As humanity is grappling with</w:t>
      </w:r>
      <w:r>
        <w:t xml:space="preserve"> the </w:t>
      </w:r>
      <w:r w:rsidRPr="0075177B">
        <w:rPr>
          <w:rStyle w:val="StyleUnderline"/>
        </w:rPr>
        <w:t>COVID-19</w:t>
      </w:r>
      <w:r w:rsidRPr="0075177B">
        <w:t xml:space="preserve"> pandemic</w:t>
      </w:r>
      <w:r>
        <w:t xml:space="preserve">, </w:t>
      </w:r>
      <w:r w:rsidRPr="0075177B">
        <w:rPr>
          <w:rStyle w:val="StyleUnderline"/>
        </w:rPr>
        <w:t>health advocates say</w:t>
      </w:r>
      <w:r>
        <w:t xml:space="preserve"> such </w:t>
      </w:r>
      <w:r w:rsidRPr="0075177B">
        <w:rPr>
          <w:rStyle w:val="StyleUnderline"/>
        </w:rPr>
        <w:t>warnings should be heeded. The current pandemic is</w:t>
      </w:r>
      <w:r>
        <w:t xml:space="preserve"> a </w:t>
      </w:r>
      <w:r w:rsidRPr="0075177B">
        <w:rPr>
          <w:rStyle w:val="StyleUnderline"/>
        </w:rPr>
        <w:t>viral</w:t>
      </w:r>
      <w:r>
        <w:t xml:space="preserve"> one, </w:t>
      </w:r>
      <w:r w:rsidRPr="0075177B">
        <w:rPr>
          <w:rStyle w:val="StyleUnderline"/>
        </w:rPr>
        <w:t>but bacterial pandemics are</w:t>
      </w:r>
      <w:r>
        <w:t xml:space="preserve"> also </w:t>
      </w:r>
      <w:r w:rsidRPr="0075177B">
        <w:rPr>
          <w:rStyle w:val="StyleUnderline"/>
        </w:rPr>
        <w:t>a threat; think of tuberculosis</w:t>
      </w:r>
      <w:r>
        <w:t xml:space="preserve"> or bacterial meningitis, </w:t>
      </w:r>
      <w:r w:rsidRPr="0075177B">
        <w:rPr>
          <w:rStyle w:val="StyleUnderline"/>
        </w:rPr>
        <w:t>and</w:t>
      </w:r>
      <w:r>
        <w:t xml:space="preserve"> historically, leprosy or </w:t>
      </w:r>
      <w:r w:rsidRPr="0075177B">
        <w:rPr>
          <w:rStyle w:val="StyleUnderline"/>
        </w:rPr>
        <w:t>the plague. In September 2020, the esteemed medical journal The Lancet published commentary</w:t>
      </w:r>
      <w:r>
        <w:t xml:space="preserve"> on AMR, </w:t>
      </w:r>
      <w:r w:rsidRPr="0075177B">
        <w:rPr>
          <w:rStyle w:val="StyleUnderline"/>
        </w:rPr>
        <w:t>noting: “The rise in multidrug-resistant bacterial infections that are undetected, undiagnosed, and increasingly untreatable threatens</w:t>
      </w:r>
      <w:r>
        <w:t xml:space="preserve"> the health of </w:t>
      </w:r>
      <w:r w:rsidRPr="0075177B">
        <w:rPr>
          <w:rStyle w:val="StyleUnderline"/>
        </w:rPr>
        <w:t>people in the US</w:t>
      </w:r>
      <w:r>
        <w:t xml:space="preserve">A </w:t>
      </w:r>
      <w:r w:rsidRPr="0075177B">
        <w:rPr>
          <w:rStyle w:val="StyleUnderline"/>
        </w:rPr>
        <w:t>and globally. In 2020 and beyond, we cannot afford to ignore</w:t>
      </w:r>
      <w:r>
        <w:t xml:space="preserve"> antimicrobial resistance (</w:t>
      </w:r>
      <w:r w:rsidRPr="0075177B">
        <w:rPr>
          <w:rStyle w:val="StyleUnderline"/>
        </w:rPr>
        <w:t>AMR</w:t>
      </w:r>
      <w:r>
        <w:t xml:space="preserve">). </w:t>
      </w:r>
      <w:r w:rsidRPr="0075177B">
        <w:rPr>
          <w:rStyle w:val="StyleUnderline"/>
        </w:rPr>
        <w:t>Bacterial infections unsuccessfully treated due to AMR claim</w:t>
      </w:r>
      <w:r>
        <w:t xml:space="preserve"> at least </w:t>
      </w:r>
      <w:r w:rsidRPr="0075177B">
        <w:rPr>
          <w:rStyle w:val="StyleUnderline"/>
        </w:rPr>
        <w:t>700,000 lives per year worldwide and are projected to be</w:t>
      </w:r>
      <w:r>
        <w:t xml:space="preserve"> associated with the deaths of </w:t>
      </w:r>
      <w:r w:rsidRPr="0075177B">
        <w:rPr>
          <w:rStyle w:val="StyleUnderline"/>
        </w:rPr>
        <w:t>10 million people per year</w:t>
      </w:r>
      <w:r>
        <w:t xml:space="preserve"> by 2050, </w:t>
      </w:r>
      <w:r w:rsidRPr="0075177B">
        <w:rPr>
          <w:rStyle w:val="StyleUnderline"/>
        </w:rPr>
        <w:t>at a cost of</w:t>
      </w:r>
      <w:r>
        <w:t xml:space="preserve"> </w:t>
      </w:r>
      <w:r w:rsidRPr="0075177B">
        <w:rPr>
          <w:rStyle w:val="StyleUnderline"/>
        </w:rPr>
        <w:t>US$100 trillion to the global economy</w:t>
      </w:r>
      <w:r>
        <w:t xml:space="preserve"> </w:t>
      </w:r>
      <w:r w:rsidRPr="0075177B">
        <w:rPr>
          <w:rStyle w:val="StyleUnderline"/>
        </w:rPr>
        <w:t>through loss of productivity</w:t>
      </w:r>
      <w:r>
        <w:t>. In the USA, more than 2.8 million multidrug-resistant bacterial infections occur annually, causing at least 35,000 deaths and $20 billion in health-care expenditures.”</w:t>
      </w:r>
    </w:p>
    <w:p w14:paraId="1F2AD44F" w14:textId="77777777" w:rsidR="00BA7DE0" w:rsidRPr="0075177B" w:rsidRDefault="00BA7DE0" w:rsidP="00BA7DE0">
      <w:pPr>
        <w:rPr>
          <w:rStyle w:val="StyleUnderline"/>
        </w:rPr>
      </w:pPr>
      <w:r>
        <w:t xml:space="preserve">The </w:t>
      </w:r>
      <w:r w:rsidRPr="0075177B">
        <w:rPr>
          <w:rStyle w:val="StyleUnderline"/>
        </w:rPr>
        <w:t>W</w:t>
      </w:r>
      <w:r>
        <w:t xml:space="preserve">orld </w:t>
      </w:r>
      <w:r w:rsidRPr="0075177B">
        <w:rPr>
          <w:rStyle w:val="StyleUnderline"/>
        </w:rPr>
        <w:t>H</w:t>
      </w:r>
      <w:r>
        <w:t xml:space="preserve">ealth </w:t>
      </w:r>
      <w:r w:rsidRPr="0075177B">
        <w:rPr>
          <w:rStyle w:val="StyleUnderline"/>
        </w:rPr>
        <w:t>O</w:t>
      </w:r>
      <w:r>
        <w:t xml:space="preserve">rganization has </w:t>
      </w:r>
      <w:r w:rsidRPr="0075177B">
        <w:rPr>
          <w:rStyle w:val="StyleUnderline"/>
        </w:rPr>
        <w:t>declared that, “AMR is one of the ten top global public health threats facing humanity.” The use of antibiotics in ag</w:t>
      </w:r>
      <w:r w:rsidRPr="0075177B">
        <w:t xml:space="preserve">riculture </w:t>
      </w:r>
      <w:r w:rsidRPr="0075177B">
        <w:rPr>
          <w:rStyle w:val="StyleUnderline"/>
        </w:rPr>
        <w:t>is contributing to the potential for such pandemics</w:t>
      </w:r>
      <w:r>
        <w:t xml:space="preserve">. Among </w:t>
      </w:r>
      <w:r w:rsidRPr="0075177B">
        <w:rPr>
          <w:rStyle w:val="StyleUnderline"/>
        </w:rPr>
        <w:t>The Lancet article’s recommendation</w:t>
      </w:r>
      <w:r w:rsidRPr="0075177B">
        <w:t>s</w:t>
      </w:r>
      <w:r>
        <w:t xml:space="preserve"> </w:t>
      </w:r>
      <w:r w:rsidRPr="0075177B">
        <w:rPr>
          <w:rStyle w:val="StyleUnderline"/>
        </w:rPr>
        <w:t>is</w:t>
      </w:r>
      <w:r>
        <w:t xml:space="preserve"> this: </w:t>
      </w:r>
      <w:r w:rsidRPr="0075177B">
        <w:rPr>
          <w:rStyle w:val="StyleUnderline"/>
        </w:rPr>
        <w:t>that the U.S. ban the use of medically important antibiotics in agribusiness.</w:t>
      </w:r>
    </w:p>
    <w:p w14:paraId="491F9FDC" w14:textId="77777777" w:rsidR="00BA7DE0" w:rsidRDefault="00BA7DE0" w:rsidP="00BA7DE0">
      <w:r>
        <w:t xml:space="preserve">In its recent special issue of Pesticides and You, Beyond Pesticides made a compelling case for the urgent need to mount a cross-federal-agency strategy for addressing the antibiotic resistance/AMR crisis </w:t>
      </w:r>
      <w:r w:rsidRPr="0075177B">
        <w:rPr>
          <w:rStyle w:val="StyleUnderline"/>
        </w:rPr>
        <w:t>before it escalates to a full-blown pandemic of one bacterial disease or another</w:t>
      </w:r>
      <w:r>
        <w:t>. The article notes that the Obama administration released, in 2015, a comprehensive action plan for reducing antibiotic misuse and ramping up progress on new antimicrobials and vaccines. This was called the National Action Plan for Combating Antibiotic-Resistant Bacteria (NAPCARB); its enactment was less than optimal.</w:t>
      </w:r>
    </w:p>
    <w:p w14:paraId="5D44877F" w14:textId="77777777" w:rsidR="00BA7DE0" w:rsidRDefault="00BA7DE0" w:rsidP="00BA7DE0">
      <w:r>
        <w:t xml:space="preserve">What then ensued during the Trump administration is described: “In 2017, </w:t>
      </w:r>
      <w:r w:rsidRPr="0075177B">
        <w:rPr>
          <w:rStyle w:val="StyleUnderline"/>
        </w:rPr>
        <w:t>the</w:t>
      </w:r>
      <w:r>
        <w:t xml:space="preserve"> U.S. Food and Drug Administration (</w:t>
      </w:r>
      <w:r w:rsidRPr="0075177B">
        <w:rPr>
          <w:rStyle w:val="StyleUnderline"/>
        </w:rPr>
        <w:t>FDA) banned use</w:t>
      </w:r>
      <w:r>
        <w:t xml:space="preserve"> of antibiotics as growth promoters in livestock, </w:t>
      </w:r>
      <w:r w:rsidRPr="0075177B">
        <w:rPr>
          <w:rStyle w:val="StyleUnderline"/>
        </w:rPr>
        <w:t>but</w:t>
      </w:r>
      <w:r>
        <w:t xml:space="preserve"> [in] the same year . . . USDA rejected WHO’s guidance to limit antibiotic use in livestock feed. There have been unprecedented nationwide budget cuts to hospital-based AMR programs. In 2019, [</w:t>
      </w:r>
      <w:r w:rsidRPr="0075177B">
        <w:rPr>
          <w:rStyle w:val="StyleUnderline"/>
        </w:rPr>
        <w:t>EPA] approved expansion</w:t>
      </w:r>
      <w:r>
        <w:t xml:space="preserve"> of medically important antibiotics such as streptomycin and oxytetracycline as pesticides to increase crop yields, and USDA removed federal oversight of meat inspection at pork processing plants.” Taken together, these actions likely advanced the AMR crisis.</w:t>
      </w:r>
    </w:p>
    <w:p w14:paraId="290F0567" w14:textId="77777777" w:rsidR="00BA7DE0" w:rsidRDefault="00BA7DE0" w:rsidP="00BA7DE0">
      <w:r>
        <w:t xml:space="preserve">Allison Johnson, Sustainable Food Policy Advocate with NRDC, one of the plaintiffs in </w:t>
      </w:r>
      <w:r w:rsidRPr="0075177B">
        <w:rPr>
          <w:rStyle w:val="StyleUnderline"/>
        </w:rPr>
        <w:t>the</w:t>
      </w:r>
      <w:r>
        <w:t xml:space="preserve"> subject </w:t>
      </w:r>
      <w:r w:rsidRPr="0075177B">
        <w:rPr>
          <w:rStyle w:val="StyleUnderline"/>
        </w:rPr>
        <w:t>lawsuit against EPA</w:t>
      </w:r>
      <w:r>
        <w:t xml:space="preserve">, </w:t>
      </w:r>
      <w:r w:rsidRPr="0075177B">
        <w:rPr>
          <w:rStyle w:val="StyleUnderline"/>
        </w:rPr>
        <w:t>sums up the central argument</w:t>
      </w:r>
      <w:r>
        <w:t xml:space="preserve"> and the spirit </w:t>
      </w:r>
      <w:r w:rsidRPr="0075177B">
        <w:rPr>
          <w:rStyle w:val="StyleUnderline"/>
        </w:rPr>
        <w:t>of the case: “Allowing life-saving antibiotics to be used as pesticides is an unnecessary and dangerous practice that fuels a growing public health epidemic: antibiotic resistance. The EPA should be championing</w:t>
      </w:r>
      <w:r>
        <w:t xml:space="preserve"> </w:t>
      </w:r>
      <w:r w:rsidRPr="0075177B">
        <w:rPr>
          <w:rStyle w:val="StyleUnderline"/>
        </w:rPr>
        <w:t>ag</w:t>
      </w:r>
      <w:r>
        <w:t xml:space="preserve">ricultural </w:t>
      </w:r>
      <w:r w:rsidRPr="0075177B">
        <w:rPr>
          <w:rStyle w:val="StyleUnderline"/>
        </w:rPr>
        <w:t>practices that protect</w:t>
      </w:r>
      <w:r>
        <w:t xml:space="preserve"> farm workers and their communities, </w:t>
      </w:r>
      <w:r w:rsidRPr="0075177B">
        <w:rPr>
          <w:rStyle w:val="StyleUnderline"/>
        </w:rPr>
        <w:t>public health, and the environment</w:t>
      </w:r>
      <w:r>
        <w:t xml:space="preserve"> — like building healthy soil and diversified farming — </w:t>
      </w:r>
      <w:r w:rsidRPr="0075177B">
        <w:rPr>
          <w:rStyle w:val="StyleUnderline"/>
        </w:rPr>
        <w:t>not increasing the use of dangerous pesticides.”</w:t>
      </w:r>
      <w:r>
        <w:t xml:space="preserve"> Beyond Pesticides perennially notes the urgent need for the transition to organic, regenerative agricultural systems. </w:t>
      </w:r>
      <w:r w:rsidRPr="0075177B">
        <w:rPr>
          <w:rStyle w:val="StyleUnderline"/>
        </w:rPr>
        <w:t>These practices would not only obviate farming’s contribution to the AMR crisis, but also, build healthy soils, support biodiversity, and eliminate toxic inputs and their downstream environmental and health sequelae</w:t>
      </w:r>
      <w:r>
        <w:t>.</w:t>
      </w:r>
    </w:p>
    <w:p w14:paraId="404F1A55" w14:textId="77777777" w:rsidR="00BA7DE0" w:rsidRPr="00AF64FC" w:rsidRDefault="00BA7DE0" w:rsidP="00BA7DE0">
      <w:r>
        <w:t xml:space="preserve">Now, with a new administration in place, Beyond Pesticides reminds federal agencies and the public that </w:t>
      </w:r>
      <w:r w:rsidRPr="0075177B">
        <w:rPr>
          <w:rStyle w:val="StyleUnderline"/>
        </w:rPr>
        <w:t>continued failure to deal with AMR would “undermine decades of advances in medicine and public health</w:t>
      </w:r>
      <w:r>
        <w:t>.” COVID-19 ought to be a loud alarm bell for the need to pick up and move forward on NAPCARB through a coordinated and collaborative effort of the agencies whose work is intimately related: EPA, USDA, and FDA. The Biden administration must tackle this, and other, public health and environmental threats with robust systemic change.</w:t>
      </w:r>
    </w:p>
    <w:p w14:paraId="35B20785" w14:textId="77777777" w:rsidR="00BA7DE0" w:rsidRPr="001B6BA3" w:rsidRDefault="00BA7DE0" w:rsidP="00BA7DE0"/>
    <w:p w14:paraId="09D74E97" w14:textId="77777777" w:rsidR="00BA7DE0" w:rsidRDefault="00BA7DE0" w:rsidP="00BA7DE0">
      <w:pPr>
        <w:pStyle w:val="Heading3"/>
      </w:pPr>
      <w:r>
        <w:t>Ext-Precedent</w:t>
      </w:r>
    </w:p>
    <w:p w14:paraId="23EE9F18" w14:textId="77777777" w:rsidR="00BA7DE0" w:rsidRDefault="00BA7DE0" w:rsidP="00BA7DE0"/>
    <w:p w14:paraId="145A23F4" w14:textId="77777777" w:rsidR="00BA7DE0" w:rsidRPr="005E0EEE" w:rsidRDefault="00BA7DE0" w:rsidP="00BA7DE0">
      <w:pPr>
        <w:rPr>
          <w:rStyle w:val="Style13ptBold"/>
        </w:rPr>
      </w:pPr>
      <w:r>
        <w:rPr>
          <w:rStyle w:val="Style13ptBold"/>
        </w:rPr>
        <w:t>Brown 11</w:t>
      </w:r>
      <w:r w:rsidRPr="005E0EEE">
        <w:t xml:space="preserve"> – </w:t>
      </w:r>
      <w:r>
        <w:t>Asst. Professor of Political Science, TSU</w:t>
      </w:r>
    </w:p>
    <w:p w14:paraId="6121FF03" w14:textId="77777777" w:rsidR="00BA7DE0" w:rsidRDefault="00BA7DE0" w:rsidP="00BA7DE0">
      <w:r>
        <w:t xml:space="preserve">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Uncooperative Federalism, Misguided Textualism: The Federal Courts' Mistaken Hostility toward Pre-Discharge Regulation of Confined Animal Feeding Operations under the Clean Water Act, 30 Temp J Sci Tech &amp; Envtl L 175 (2011), </w:t>
      </w:r>
      <w:hyperlink r:id="rId60" w:history="1">
        <w:r w:rsidRPr="00920507">
          <w:rPr>
            <w:rStyle w:val="Hyperlink"/>
          </w:rPr>
          <w:t>https://heinonline.org/HOL/Page?handle=hein.journals/tempnlt30&amp;collection=journals&amp;id=183&amp;startid=&amp;endid=228</w:t>
        </w:r>
      </w:hyperlink>
    </w:p>
    <w:p w14:paraId="7040F8D8" w14:textId="77777777" w:rsidR="00BA7DE0" w:rsidRPr="00496525" w:rsidRDefault="00BA7DE0" w:rsidP="00BA7DE0"/>
    <w:p w14:paraId="07975FBF" w14:textId="77777777" w:rsidR="00BA7DE0" w:rsidRDefault="00BA7DE0" w:rsidP="00BA7DE0">
      <w:r>
        <w:t xml:space="preserve">Second, accepted </w:t>
      </w:r>
      <w:r w:rsidRPr="00496525">
        <w:rPr>
          <w:rStyle w:val="StyleUnderline"/>
        </w:rPr>
        <w:t xml:space="preserve">interpretive principles make the </w:t>
      </w:r>
      <w:r w:rsidRPr="00496525">
        <w:rPr>
          <w:rStyle w:val="Emphasis"/>
        </w:rPr>
        <w:t>overriding purpose</w:t>
      </w:r>
      <w:r w:rsidRPr="00496525">
        <w:rPr>
          <w:rStyle w:val="StyleUnderline"/>
        </w:rPr>
        <w:t xml:space="preserve"> of the statute the </w:t>
      </w:r>
      <w:r w:rsidRPr="00496525">
        <w:rPr>
          <w:rStyle w:val="Emphasis"/>
        </w:rPr>
        <w:t>primary guide</w:t>
      </w:r>
      <w:r w:rsidRPr="00496525">
        <w:rPr>
          <w:rStyle w:val="StyleUnderline"/>
        </w:rPr>
        <w:t xml:space="preserve"> in </w:t>
      </w:r>
      <w:r w:rsidRPr="00496525">
        <w:rPr>
          <w:rStyle w:val="Emphasis"/>
        </w:rPr>
        <w:t>construing the statute's meaning</w:t>
      </w:r>
      <w:r>
        <w:t xml:space="preserve">. 35 Pork Producers adopted an interpretation that will decrease the number of facilities that apply for a permit, decrease the EPA's ability to regulate these facilities, and likely increase the number of discharges from CAFOs that go undetected. </w:t>
      </w:r>
      <w:r w:rsidRPr="00895E4C">
        <w:rPr>
          <w:rStyle w:val="StyleUnderline"/>
        </w:rPr>
        <w:t xml:space="preserve">Where an interpretation </w:t>
      </w:r>
      <w:r>
        <w:t xml:space="preserve">clearly </w:t>
      </w:r>
      <w:r w:rsidRPr="00895E4C">
        <w:rPr>
          <w:rStyle w:val="Emphasis"/>
        </w:rPr>
        <w:t>frustrates the purpose</w:t>
      </w:r>
      <w:r w:rsidRPr="00496525">
        <w:rPr>
          <w:rStyle w:val="StyleUnderline"/>
        </w:rPr>
        <w:t xml:space="preserve"> of the statute</w:t>
      </w:r>
      <w:r>
        <w:t xml:space="preserve">, however, </w:t>
      </w:r>
      <w:r w:rsidRPr="00496525">
        <w:rPr>
          <w:rStyle w:val="StyleUnderline"/>
        </w:rPr>
        <w:t>the</w:t>
      </w:r>
      <w:r>
        <w:t xml:space="preserve"> </w:t>
      </w:r>
      <w:r w:rsidRPr="00895E4C">
        <w:rPr>
          <w:rStyle w:val="Emphasis"/>
        </w:rPr>
        <w:t>Supreme Court has concluded</w:t>
      </w:r>
      <w:r w:rsidRPr="00895E4C">
        <w:rPr>
          <w:rStyle w:val="StyleUnderline"/>
        </w:rPr>
        <w:t xml:space="preserve"> that </w:t>
      </w:r>
      <w:r w:rsidRPr="00895E4C">
        <w:rPr>
          <w:rStyle w:val="Emphasis"/>
        </w:rPr>
        <w:t>reasonable but less common interpretations</w:t>
      </w:r>
      <w:r w:rsidRPr="00895E4C">
        <w:rPr>
          <w:rStyle w:val="StyleUnderline"/>
        </w:rPr>
        <w:t xml:space="preserve"> of words in a statute are </w:t>
      </w:r>
      <w:r w:rsidRPr="00895E4C">
        <w:rPr>
          <w:rStyle w:val="Emphasis"/>
        </w:rPr>
        <w:t>acceptable</w:t>
      </w:r>
      <w:r>
        <w:t>. 36</w:t>
      </w:r>
    </w:p>
    <w:p w14:paraId="5540DDCE" w14:textId="77777777" w:rsidR="00BA7DE0" w:rsidRDefault="00BA7DE0" w:rsidP="00BA7DE0">
      <w:r>
        <w:t xml:space="preserve">Third, Pork Producers deferred to the EPA's interpretation of its own authority to regulate intermittently or sporadically discharging facilities based on a Chevron analysis. 37 Even though the CWA did not state that a facility had the duty to apply for a permit after it discharged, the EPA's rule imposing such a duty is a permissible interpretation because the primary purpose of NPDES per [*383] mitting is to control pollution through the regulation of discharges. 38 "It would be counter to Congressional intent for the Court to hold that requiring a discharging CAFO to obtain a permit is an unreasonable construction of the Act." 39 This interpretation made sense. The specific canon of construction at work here is that the court cannot presume Congress to have done useless or foolish things. 40 To establish a permitting scheme in order to reduce or prevent water pollution without conferring authority on the agency to carry out such a program is absurd. </w:t>
      </w:r>
      <w:r w:rsidRPr="00895E4C">
        <w:t xml:space="preserve">However, </w:t>
      </w:r>
      <w:r w:rsidRPr="00895E4C">
        <w:rPr>
          <w:rStyle w:val="StyleUnderline"/>
        </w:rPr>
        <w:t>the court's</w:t>
      </w:r>
      <w:r w:rsidRPr="00895E4C">
        <w:t xml:space="preserve"> </w:t>
      </w:r>
      <w:r w:rsidRPr="00895E4C">
        <w:rPr>
          <w:rStyle w:val="Emphasis"/>
        </w:rPr>
        <w:t>Chevron deference</w:t>
      </w:r>
      <w:r w:rsidRPr="00895E4C">
        <w:t xml:space="preserve"> to rules governing intermittently discharging facilities </w:t>
      </w:r>
      <w:r w:rsidRPr="00895E4C">
        <w:rPr>
          <w:rStyle w:val="Emphasis"/>
        </w:rPr>
        <w:t>contradicted</w:t>
      </w:r>
      <w:r w:rsidRPr="00895E4C">
        <w:t xml:space="preserve"> </w:t>
      </w:r>
      <w:r w:rsidRPr="00895E4C">
        <w:rPr>
          <w:rStyle w:val="Emphasis"/>
        </w:rPr>
        <w:t>its rejection</w:t>
      </w:r>
      <w:r w:rsidRPr="00895E4C">
        <w:t xml:space="preserve"> </w:t>
      </w:r>
      <w:r w:rsidRPr="00895E4C">
        <w:rPr>
          <w:rStyle w:val="StyleUnderline"/>
        </w:rPr>
        <w:t>of rules</w:t>
      </w:r>
      <w:r w:rsidRPr="00895E4C">
        <w:t xml:space="preserve"> </w:t>
      </w:r>
      <w:r w:rsidRPr="00895E4C">
        <w:rPr>
          <w:rStyle w:val="StyleUnderline"/>
        </w:rPr>
        <w:t>designed to prevent initial discharges</w:t>
      </w:r>
      <w:r w:rsidRPr="00895E4C">
        <w:t xml:space="preserve"> into the nation's waters from new facilities</w:t>
      </w:r>
      <w:r>
        <w:t>, as this article discusses. 41</w:t>
      </w:r>
    </w:p>
    <w:p w14:paraId="348A0340" w14:textId="77777777" w:rsidR="00BA7DE0" w:rsidRPr="00F357C8" w:rsidRDefault="00BA7DE0" w:rsidP="00BA7DE0">
      <w:pPr>
        <w:rPr>
          <w:sz w:val="4"/>
          <w:szCs w:val="4"/>
        </w:rPr>
      </w:pPr>
      <w:r w:rsidRPr="00F357C8">
        <w:rPr>
          <w:sz w:val="4"/>
          <w:szCs w:val="4"/>
        </w:rPr>
        <w:t>Fourth, in order to carry out its statutory mandate to restore the integrity of the nation's water while simultaneously defending itself against federal courts that have largely adopted the CAFO industry's interpretation of the statute, the EPA should consider an administrative presumption that CAFOs discharge pollutants. Such a presumption would not misconstrue CAFOs as facilities "designed to discharge," as with a wastewater treatment plant, for example. Because CAFOs are incidental dischargers, an administrative presumption can take notice of characteristics that CAFOs share with other facilities that make discharges inevitable-even when their design is supposed to prevent discharges altogether. Such a presumption would help focus future CAFO litigation beyond the question of initial, actual discharges as the basis for EPA regulatory authority-the issue that posed an obstacle in both Waterkeeper Alliance and Pork Producers. 42</w:t>
      </w:r>
    </w:p>
    <w:p w14:paraId="2DAB78CE" w14:textId="77777777" w:rsidR="00BA7DE0" w:rsidRPr="00F357C8" w:rsidRDefault="00BA7DE0" w:rsidP="00BA7DE0">
      <w:pPr>
        <w:rPr>
          <w:sz w:val="4"/>
          <w:szCs w:val="4"/>
        </w:rPr>
      </w:pPr>
      <w:r w:rsidRPr="00F357C8">
        <w:rPr>
          <w:sz w:val="4"/>
          <w:szCs w:val="4"/>
        </w:rPr>
        <w:t>II. CAFOs: An Overview</w:t>
      </w:r>
    </w:p>
    <w:p w14:paraId="26464669" w14:textId="77777777" w:rsidR="00BA7DE0" w:rsidRPr="00F357C8" w:rsidRDefault="00BA7DE0" w:rsidP="00BA7DE0">
      <w:pPr>
        <w:rPr>
          <w:sz w:val="4"/>
          <w:szCs w:val="4"/>
        </w:rPr>
      </w:pPr>
      <w:r w:rsidRPr="00F357C8">
        <w:rPr>
          <w:sz w:val="4"/>
          <w:szCs w:val="4"/>
        </w:rPr>
        <w:t xml:space="preserve">This section explains the EPA's definition of CAFOs. Further, it provides an indication of the impact on water quality that such facilities have. Finally, this part of the article looks at the ongoing changes experts are witnessing in the American factory farm industry: increasing CAFO size and greater numbers of animals on steadily decreasing plots of land. Taken as a whole, this section strongly indicates that water pollution from industrial farming is a tremendous problem now and will increase in the future. The next part of the article will consider how the EPA's response to this industry has evolved over time. [*384] </w:t>
      </w:r>
    </w:p>
    <w:p w14:paraId="7108003C" w14:textId="77777777" w:rsidR="00BA7DE0" w:rsidRPr="00F357C8" w:rsidRDefault="00BA7DE0" w:rsidP="00BA7DE0">
      <w:pPr>
        <w:rPr>
          <w:sz w:val="4"/>
          <w:szCs w:val="4"/>
        </w:rPr>
      </w:pPr>
      <w:r w:rsidRPr="00F357C8">
        <w:rPr>
          <w:sz w:val="4"/>
          <w:szCs w:val="4"/>
        </w:rPr>
        <w:t>A. CAFOs Defined</w:t>
      </w:r>
    </w:p>
    <w:p w14:paraId="5AFDF2AF" w14:textId="77777777" w:rsidR="00BA7DE0" w:rsidRPr="00F357C8" w:rsidRDefault="00BA7DE0" w:rsidP="00BA7DE0">
      <w:pPr>
        <w:rPr>
          <w:sz w:val="4"/>
          <w:szCs w:val="4"/>
        </w:rPr>
      </w:pPr>
      <w:r w:rsidRPr="00F357C8">
        <w:rPr>
          <w:sz w:val="4"/>
          <w:szCs w:val="4"/>
        </w:rPr>
        <w:t>The EPA defines Animal Feeding Operations (AFOs)-of which CAFOs are the largest ("CAFO" in this article)-as "a lot or facility . . . where . . . animals . . . have been, are, or will be stabled or confined and fed or maintained . . . and crops, vegetation, forage growth or post-harvest residues are not sustained . . . over any portion of the lot or facility." 43 The term "CAFO" applies to approximately 20,700 facilities in the United States and denotes those with the largest number of livestock relative to other similar facilities. 44</w:t>
      </w:r>
    </w:p>
    <w:p w14:paraId="5B540B33" w14:textId="77777777" w:rsidR="00BA7DE0" w:rsidRPr="00F357C8" w:rsidRDefault="00BA7DE0" w:rsidP="00BA7DE0">
      <w:pPr>
        <w:rPr>
          <w:sz w:val="4"/>
          <w:szCs w:val="4"/>
        </w:rPr>
      </w:pPr>
      <w:r w:rsidRPr="00F357C8">
        <w:rPr>
          <w:sz w:val="4"/>
          <w:szCs w:val="4"/>
        </w:rPr>
        <w:t>As the Second Circuit Court of Appeals noted in Waterkeeper Alliance, the largest-scale CAFOs "raise . . . staggering numbers of livestock-sometimes, raising literally millions of animals in one location." 45 "Economically, these CAFOs generate billions of dollars of revenue every year." 46</w:t>
      </w:r>
    </w:p>
    <w:p w14:paraId="423E8562" w14:textId="77777777" w:rsidR="00BA7DE0" w:rsidRPr="00F357C8" w:rsidRDefault="00BA7DE0" w:rsidP="00BA7DE0">
      <w:pPr>
        <w:rPr>
          <w:sz w:val="4"/>
          <w:szCs w:val="4"/>
        </w:rPr>
      </w:pPr>
      <w:r w:rsidRPr="00F357C8">
        <w:rPr>
          <w:sz w:val="4"/>
          <w:szCs w:val="4"/>
        </w:rPr>
        <w:t>The CAFO model has been applied to a wide variety of agricultural enterprises: cattle, sheep, goats, swine, ducks, turkeys, chickens for slaughter, calves for veal, milking cows for dairy products, and chickens for eggs, for example. 47 Federal CAFO rules establish populations that qualify facilities as either medium or large CAFOs subject to water quality regulation. 48 Furthermore, for AFOs that qualify as medium CAFOs, federal rules do not consider a facility to constitute a CAFO unless one of the following conditions is satisfied:</w:t>
      </w:r>
    </w:p>
    <w:p w14:paraId="738FE2FB" w14:textId="77777777" w:rsidR="00BA7DE0" w:rsidRPr="00F357C8" w:rsidRDefault="00BA7DE0" w:rsidP="00BA7DE0">
      <w:pPr>
        <w:rPr>
          <w:sz w:val="4"/>
          <w:szCs w:val="4"/>
        </w:rPr>
      </w:pPr>
      <w:r w:rsidRPr="00F357C8">
        <w:rPr>
          <w:sz w:val="4"/>
          <w:szCs w:val="4"/>
        </w:rPr>
        <w:t>(A) Pollutants are discharged into waters of the United States through a man-made ditch, flushing system, or other similar man-made device; or</w:t>
      </w:r>
    </w:p>
    <w:p w14:paraId="7203A3FA" w14:textId="77777777" w:rsidR="00BA7DE0" w:rsidRPr="00F357C8" w:rsidRDefault="00BA7DE0" w:rsidP="00BA7DE0">
      <w:pPr>
        <w:rPr>
          <w:sz w:val="4"/>
          <w:szCs w:val="4"/>
        </w:rPr>
      </w:pPr>
      <w:r w:rsidRPr="00F357C8">
        <w:rPr>
          <w:sz w:val="4"/>
          <w:szCs w:val="4"/>
        </w:rPr>
        <w:t>(B) Pollutants are discharged directly into waters of the United States which originate outside of and pass over, across, or through the facility or otherwise come into direct contact with the animals confined in the operation. 49</w:t>
      </w:r>
    </w:p>
    <w:p w14:paraId="10B6A423" w14:textId="77777777" w:rsidR="00BA7DE0" w:rsidRPr="00F357C8" w:rsidRDefault="00BA7DE0" w:rsidP="00BA7DE0">
      <w:pPr>
        <w:rPr>
          <w:sz w:val="4"/>
          <w:szCs w:val="4"/>
        </w:rPr>
      </w:pPr>
      <w:r w:rsidRPr="00F357C8">
        <w:rPr>
          <w:sz w:val="4"/>
          <w:szCs w:val="4"/>
        </w:rPr>
        <w:t xml:space="preserve">[*385] </w:t>
      </w:r>
    </w:p>
    <w:p w14:paraId="49C37EFF" w14:textId="77777777" w:rsidR="00BA7DE0" w:rsidRPr="00F357C8" w:rsidRDefault="00BA7DE0" w:rsidP="00BA7DE0">
      <w:pPr>
        <w:rPr>
          <w:sz w:val="4"/>
          <w:szCs w:val="4"/>
        </w:rPr>
      </w:pPr>
      <w:r w:rsidRPr="00F357C8">
        <w:rPr>
          <w:sz w:val="4"/>
          <w:szCs w:val="4"/>
        </w:rPr>
        <w:t>The federal rules also provide that either the EPA or a state environmental agency may designate an AFO or CAFO subject to regulation as "a significant contributor of pollutants to the waters of the United States." 50</w:t>
      </w:r>
    </w:p>
    <w:p w14:paraId="6BEBE3E3" w14:textId="77777777" w:rsidR="00BA7DE0" w:rsidRPr="00F357C8" w:rsidRDefault="00BA7DE0" w:rsidP="00BA7DE0">
      <w:pPr>
        <w:rPr>
          <w:sz w:val="4"/>
          <w:szCs w:val="4"/>
        </w:rPr>
      </w:pPr>
      <w:r w:rsidRPr="00F357C8">
        <w:rPr>
          <w:sz w:val="4"/>
          <w:szCs w:val="4"/>
        </w:rPr>
        <w:t>A facility that qualifies as a medium or large CAFO must meet CWA requirements, which prohibit the "discharge of a pollutant" from any "point source" to navigable waters except when authorized by a permit issued under a NPDES permit. 51 The EPA furthers the Act's objectives-to eventually eliminate such water pollution. 52 The Act seeks to do this primarily through the use of NPDES permits, which authorize some water pollution, but place important restrictions on the quality and character of those authorized discharges. 53</w:t>
      </w:r>
    </w:p>
    <w:p w14:paraId="539260D8" w14:textId="77777777" w:rsidR="00BA7DE0" w:rsidRPr="00F357C8" w:rsidRDefault="00BA7DE0" w:rsidP="00BA7DE0">
      <w:pPr>
        <w:rPr>
          <w:sz w:val="4"/>
          <w:szCs w:val="4"/>
        </w:rPr>
      </w:pPr>
      <w:r w:rsidRPr="00F357C8">
        <w:rPr>
          <w:sz w:val="4"/>
          <w:szCs w:val="4"/>
        </w:rPr>
        <w:t xml:space="preserve">CAFOs meet the statutory requirement of "discernable, confined, and discrete" point sources because the EPA has construed the CAFO facility itself and the land it controls as a single discernable source of water pollution. 54 Nevertheless, EPA guidance focuses on particular parts of a CAFO facility as the actual sources of discharges: "animal confinement areas; feed storage areas; manure, litter, process wastewater storage areas; confinement house ventilation fan exhaust; land-applied manure, litter, or process wastewater; and other site specific sources of pollutants, as well as any pathways for pollutants from the CAFO to reach waters of the [United States]." 55 Land-applied pollutant waste products are subject to permitting requirements, only if the facility applies manure in a manner that deviates from accepted practice and causes the discharge of polluted water that exceeds the quantity exempted for agricultural storm water runoff. 56 [*386] </w:t>
      </w:r>
    </w:p>
    <w:p w14:paraId="319A0F2B" w14:textId="77777777" w:rsidR="00BA7DE0" w:rsidRPr="00F357C8" w:rsidRDefault="00BA7DE0" w:rsidP="00BA7DE0">
      <w:pPr>
        <w:rPr>
          <w:sz w:val="4"/>
          <w:szCs w:val="4"/>
        </w:rPr>
      </w:pPr>
      <w:r w:rsidRPr="00F357C8">
        <w:rPr>
          <w:sz w:val="4"/>
          <w:szCs w:val="4"/>
        </w:rPr>
        <w:t>B. CAFO Pollutants: Categories and Quantity</w:t>
      </w:r>
    </w:p>
    <w:p w14:paraId="7E44B025" w14:textId="77777777" w:rsidR="00BA7DE0" w:rsidRPr="00F357C8" w:rsidRDefault="00BA7DE0" w:rsidP="00BA7DE0">
      <w:pPr>
        <w:rPr>
          <w:sz w:val="4"/>
          <w:szCs w:val="4"/>
        </w:rPr>
      </w:pPr>
      <w:r w:rsidRPr="00F357C8">
        <w:rPr>
          <w:sz w:val="4"/>
          <w:szCs w:val="4"/>
        </w:rPr>
        <w:t>Industrial agricultural operations produce an estimated 500 million tons of manure every year-three times the amount of waste produced by the human population of the United States. 57 When CAFO operators place livestock waste in "lagoons" or in dry piles of "litter" and then spread it onto land; no sewage treatment is required. 58 The ratio between untreated animal waste to treated human waste becomes more astounding in the states with the highest concentrations of CAFO operations. For example, dairy cows, beef cattle, and egg laying hens raised on CAFOs in New Mexico produce as much untreated manure as eighty-seven million people-forty-three times the population of the state. 59 Just the dairy cows in Chaves County, New Mexico produce as much untreated solid waste as the cities of Los Angeles and Philadelphia combined. 60</w:t>
      </w:r>
    </w:p>
    <w:p w14:paraId="2C267F3E" w14:textId="77777777" w:rsidR="00BA7DE0" w:rsidRPr="00F357C8" w:rsidRDefault="00BA7DE0" w:rsidP="00BA7DE0">
      <w:pPr>
        <w:rPr>
          <w:sz w:val="4"/>
          <w:szCs w:val="4"/>
        </w:rPr>
      </w:pPr>
      <w:r w:rsidRPr="00F357C8">
        <w:rPr>
          <w:sz w:val="4"/>
          <w:szCs w:val="4"/>
        </w:rPr>
        <w:t>The EPA has focused on this industry because, when improperly managed, this manure can pose substantial risks to the environment and public health. 61 Manure produced by CAFOs releases a wide range of pollutants-including, but not limited to the following: (1) nutrients like nitrogen and phosphorus; (2) organic matter; (3) solids-including the manure itself and other elements mixed with it, such as spilled feed, bedding and litter materials, hair, feathers and animal corpses; (4) pathogens (disease-causing bacteria and viruses); (5) salts; (6) trace elements such as arsenic; (7) antibiotics; and (8) pesticides and hormones. 62</w:t>
      </w:r>
    </w:p>
    <w:p w14:paraId="5BEC347B" w14:textId="77777777" w:rsidR="00BA7DE0" w:rsidRPr="00F357C8" w:rsidRDefault="00BA7DE0" w:rsidP="00BA7DE0">
      <w:pPr>
        <w:rPr>
          <w:sz w:val="4"/>
          <w:szCs w:val="4"/>
        </w:rPr>
      </w:pPr>
      <w:r w:rsidRPr="00F357C8">
        <w:rPr>
          <w:sz w:val="4"/>
          <w:szCs w:val="4"/>
        </w:rPr>
        <w:t>In 2000, the EPA released a report on the effects of waste released from CAFOs to surface water, groundwater, soil, and air. 63 The report documented a range of human health and ecological impacts-including the degradation of the nation's surface waters. 64 Such animal waste discharges from CAFOs have also [*387] produced massive fish kills in locations throughout the United States. 65 Animal waste contaminants also polluted drinking water sources, according to the report. 66 The report identified agriculture-including CAFOs-as the chief source of pollutants impairing water quality in rivers and lakes. 67 Thirty states and tribes reported that agriculture contributed to water quality impairment. 68</w:t>
      </w:r>
    </w:p>
    <w:p w14:paraId="0FA62D0D" w14:textId="77777777" w:rsidR="00BA7DE0" w:rsidRPr="00F357C8" w:rsidRDefault="00BA7DE0" w:rsidP="00BA7DE0">
      <w:pPr>
        <w:rPr>
          <w:sz w:val="4"/>
          <w:szCs w:val="4"/>
        </w:rPr>
      </w:pPr>
      <w:r w:rsidRPr="00F357C8">
        <w:rPr>
          <w:sz w:val="4"/>
          <w:szCs w:val="4"/>
        </w:rPr>
        <w:t>Animal-contaminated water can reach larger water bodies through a number of avenues: surface soil runoff and erosion; direct discharges to surface waters; spills; discharges; leaching into soil and groundwater; and releases to air, including subsequent deposition back to land and surface waters. Pollutants associated with animal waste now find their way to the nation's waters through these diverse conduits in large part because of the way that CAFOs use land and dispose of the waste associated with their operations.</w:t>
      </w:r>
    </w:p>
    <w:p w14:paraId="751B0171" w14:textId="77777777" w:rsidR="00BA7DE0" w:rsidRPr="00F357C8" w:rsidRDefault="00BA7DE0" w:rsidP="00BA7DE0">
      <w:pPr>
        <w:rPr>
          <w:sz w:val="4"/>
          <w:szCs w:val="4"/>
        </w:rPr>
      </w:pPr>
      <w:r w:rsidRPr="00F357C8">
        <w:rPr>
          <w:sz w:val="4"/>
          <w:szCs w:val="4"/>
        </w:rPr>
        <w:t>C. CAFO Pollutants in the Future: More Animals per Acre, More Polluted Water</w:t>
      </w:r>
    </w:p>
    <w:p w14:paraId="28135552" w14:textId="77777777" w:rsidR="00BA7DE0" w:rsidRPr="00F357C8" w:rsidRDefault="00BA7DE0" w:rsidP="00BA7DE0">
      <w:pPr>
        <w:rPr>
          <w:sz w:val="4"/>
          <w:szCs w:val="4"/>
        </w:rPr>
      </w:pPr>
      <w:r w:rsidRPr="00F357C8">
        <w:rPr>
          <w:sz w:val="4"/>
          <w:szCs w:val="4"/>
        </w:rPr>
        <w:t>Over the last few decades, American agriculture has changed dramatically. Large-scale livestock facilities operate in a number of states and generate billions of dollars of revenue every year. 69 These industrial-sized facilities have increasingly replaced small farms and confined thousands of animals to small areas. 70 The amount of land per animal unit (AU) has declined significantly, as the number of hog farms in 1997 was about one-third of that in 1982 while the number of hogs produced per farm more than tripled. 71 Larger operations focus primarily on animal production, which means such facilities have less land on which to spread the increasing amounts of manure-the major source of pollutants from CAFOs. 72 The increased rate of animal waste production, without adequate land to dispose of it, transmits pollutants from animal waste to surface water. The increased production on smaller quantities of land also results in the leaching of nitrogen and pathogens to groundwater and volatilization of gases [*388] and odors to the atmosphere. 73 Pollutants may originate at production houses and feedlots where animals are kept, at manure storage facilities such as tanks, ponds and lagoons, or on land where the manure collects or is applied. 74</w:t>
      </w:r>
    </w:p>
    <w:p w14:paraId="08BCFBA4" w14:textId="77777777" w:rsidR="00BA7DE0" w:rsidRPr="00F357C8" w:rsidRDefault="00BA7DE0" w:rsidP="00BA7DE0">
      <w:pPr>
        <w:rPr>
          <w:sz w:val="4"/>
          <w:szCs w:val="4"/>
        </w:rPr>
      </w:pPr>
      <w:r w:rsidRPr="00F357C8">
        <w:rPr>
          <w:sz w:val="4"/>
          <w:szCs w:val="4"/>
        </w:rPr>
        <w:t>As early as 1997, animal feeding operations controlled cropland and permanent pastures with the capacity to assimilate only forty percent of the nitrogen and seventy percent of the phosphorous in the manure produced. 75 Large farms-those handling over 1 million pounds of live weight-accounted for only two percent of the total number of farms, but almost half of the excess onsite nutrients. 76 Experts observe that CAFOs continue to increase in size and use smaller units of land for the number of livestock raised, 77 which suggests federal and state authorities need to enforce their regulations more stringently to keep pace.</w:t>
      </w:r>
    </w:p>
    <w:p w14:paraId="550E75AE" w14:textId="77777777" w:rsidR="00BA7DE0" w:rsidRPr="00F357C8" w:rsidRDefault="00BA7DE0" w:rsidP="00BA7DE0">
      <w:pPr>
        <w:rPr>
          <w:sz w:val="4"/>
          <w:szCs w:val="4"/>
        </w:rPr>
      </w:pPr>
      <w:r w:rsidRPr="00F357C8">
        <w:rPr>
          <w:sz w:val="4"/>
          <w:szCs w:val="4"/>
        </w:rPr>
        <w:t>D. CAFOs: Corporate Consolidation Means Larger Accidents</w:t>
      </w:r>
    </w:p>
    <w:p w14:paraId="26C56968" w14:textId="77777777" w:rsidR="00BA7DE0" w:rsidRPr="00F357C8" w:rsidRDefault="00BA7DE0" w:rsidP="00BA7DE0">
      <w:pPr>
        <w:rPr>
          <w:sz w:val="4"/>
          <w:szCs w:val="4"/>
        </w:rPr>
      </w:pPr>
      <w:r w:rsidRPr="00F357C8">
        <w:rPr>
          <w:sz w:val="4"/>
          <w:szCs w:val="4"/>
        </w:rPr>
        <w:t>1. The Trends</w:t>
      </w:r>
    </w:p>
    <w:p w14:paraId="7E698269" w14:textId="77777777" w:rsidR="00BA7DE0" w:rsidRPr="00F357C8" w:rsidRDefault="00BA7DE0" w:rsidP="00BA7DE0">
      <w:pPr>
        <w:rPr>
          <w:sz w:val="4"/>
          <w:szCs w:val="4"/>
        </w:rPr>
      </w:pPr>
      <w:r w:rsidRPr="00F357C8">
        <w:rPr>
          <w:sz w:val="4"/>
          <w:szCs w:val="4"/>
        </w:rPr>
        <w:t>Agricultural economists have documented the increasing corporate and geographical concentration of CAFOs and the concerns these changes have produced. 78 Increasingly sophisticated technology has made larger facilities possible; even larger facilities result, in turn, from economies of scale. Vertical integration and production contract agreements between large meat, dairy, and poultry corporations and smaller CAFO producers have proliferated and further decreased the number of competitors in the industry. Multistate operations are now predominant and are concentrated in specific regions of the country. 79</w:t>
      </w:r>
    </w:p>
    <w:p w14:paraId="30BCE8DC" w14:textId="77777777" w:rsidR="00BA7DE0" w:rsidRPr="00F357C8" w:rsidRDefault="00BA7DE0" w:rsidP="00BA7DE0">
      <w:pPr>
        <w:rPr>
          <w:sz w:val="4"/>
          <w:szCs w:val="4"/>
        </w:rPr>
      </w:pPr>
      <w:r w:rsidRPr="00F357C8">
        <w:rPr>
          <w:sz w:val="4"/>
          <w:szCs w:val="4"/>
        </w:rPr>
        <w:t xml:space="preserve">The consolidation of livestock corporations and vertical integration with individual producers has resulted in fewer farms with confined animals but a steadily increasing number of confined animals produced. 80 Smaller operations are being replaced by larger and larger ones. 81 [*389] </w:t>
      </w:r>
    </w:p>
    <w:p w14:paraId="5A3E1D5B" w14:textId="77777777" w:rsidR="00BA7DE0" w:rsidRPr="00F357C8" w:rsidRDefault="00BA7DE0" w:rsidP="00BA7DE0">
      <w:pPr>
        <w:rPr>
          <w:sz w:val="4"/>
          <w:szCs w:val="4"/>
        </w:rPr>
      </w:pPr>
      <w:r w:rsidRPr="00F357C8">
        <w:rPr>
          <w:sz w:val="4"/>
          <w:szCs w:val="4"/>
        </w:rPr>
        <w:t>The regions with the greatest number of CAFOs have also changed since the early 1980s. 82 The number of animals in CAFOs increased forty percent in the Prairie Gateway region (consisting of Texas, Oklahoma, Kansas, and surrounding areas) and seventy percent in the Southern Seaboard Region (which includes most of Virginia, Alabama and Georgia, as well as North and South Carolina). 83 The areas that have seen significant declines are Northern Crescent (Maryland and northward) as well as the Heartland (Northern Missouri, Iowa, Indiana, Illinois, Ohio, and surrounding areas). 84 This indicates a migration of operations into the Southeastern Coast and to the Southern Great Plains. 85</w:t>
      </w:r>
    </w:p>
    <w:p w14:paraId="1BF9194E" w14:textId="77777777" w:rsidR="00BA7DE0" w:rsidRPr="00F357C8" w:rsidRDefault="00BA7DE0" w:rsidP="00BA7DE0">
      <w:pPr>
        <w:rPr>
          <w:sz w:val="4"/>
          <w:szCs w:val="4"/>
        </w:rPr>
      </w:pPr>
      <w:r w:rsidRPr="00F357C8">
        <w:rPr>
          <w:sz w:val="4"/>
          <w:szCs w:val="4"/>
        </w:rPr>
        <w:t>2. The Increased Potential for Major Environmental Damage</w:t>
      </w:r>
    </w:p>
    <w:p w14:paraId="3E4C98BB" w14:textId="77777777" w:rsidR="00BA7DE0" w:rsidRPr="00F357C8" w:rsidRDefault="00BA7DE0" w:rsidP="00BA7DE0">
      <w:pPr>
        <w:rPr>
          <w:sz w:val="4"/>
          <w:szCs w:val="4"/>
        </w:rPr>
      </w:pPr>
      <w:r w:rsidRPr="00F357C8">
        <w:rPr>
          <w:sz w:val="4"/>
          <w:szCs w:val="4"/>
        </w:rPr>
        <w:t>The trends just discussed suggest that the impact of environmental harms from major factory farms can be immense. Unfortunately, EPA enforcement actions-as well as EPA and citizen litigation against CAFOs-demonstrate the unprecedented potential for water pollution that such facilities possess. A handful of incidents at facilities owned by some of the largest meat producing corporations-Seaboard Farms, Smithfield Foods, Tyson, Cargill, and Swift/ConAgra-provide striking examples. 86</w:t>
      </w:r>
    </w:p>
    <w:p w14:paraId="1B8C1E25" w14:textId="77777777" w:rsidR="00BA7DE0" w:rsidRPr="00F357C8" w:rsidRDefault="00BA7DE0" w:rsidP="00BA7DE0">
      <w:pPr>
        <w:rPr>
          <w:sz w:val="4"/>
          <w:szCs w:val="4"/>
        </w:rPr>
      </w:pPr>
      <w:r w:rsidRPr="00F357C8">
        <w:rPr>
          <w:sz w:val="4"/>
          <w:szCs w:val="4"/>
        </w:rPr>
        <w:t>Cargill/Excel, a meat corporation with facilities in dozens of countries, has faced several lawsuits for environmental violations at its American CAFO facilities. 87 Further, Cargill plead guilty to violating the CWA by discharging hog waste into the Loutre River, killing approximately 53,000 fish. 88 The company paid over one-million dollars in fines and other restitution for these violations. 89</w:t>
      </w:r>
    </w:p>
    <w:p w14:paraId="696D2D9B" w14:textId="77777777" w:rsidR="00BA7DE0" w:rsidRPr="00F357C8" w:rsidRDefault="00BA7DE0" w:rsidP="00BA7DE0">
      <w:pPr>
        <w:rPr>
          <w:sz w:val="4"/>
          <w:szCs w:val="4"/>
        </w:rPr>
      </w:pPr>
      <w:r w:rsidRPr="00F357C8">
        <w:rPr>
          <w:sz w:val="4"/>
          <w:szCs w:val="4"/>
        </w:rPr>
        <w:t>Swift/ConAgra/Armour-the second largest food corporation in the United States-also operates CAFO facilities with repeated large-scale CWA violations. 90 In 1998, one such CAFO entered into a consent decree with the EPA agreeing to injunctive relief, facility upgrades, and supplemental environ [*390] mental projects collectively worth one million dollars. 91 Further, the Missouri Department of Natural Resources reported a ConAgra CAFO that committed repeated and serious water quality violations. 92 The CAFO-a poultry facility-committed at least fourteen violations of its operating permit, "involving either spills of animal waste, animal remains, blood and grease, or fat and skin." 93 A lagoon located at the ConAgra CAFO also leaked one million gallons of waste per month for four years despite issuance, by state officials, of six written requests to the corporation to close the facility. 94</w:t>
      </w:r>
    </w:p>
    <w:p w14:paraId="1C7B8E0B" w14:textId="77777777" w:rsidR="00BA7DE0" w:rsidRPr="00F357C8" w:rsidRDefault="00BA7DE0" w:rsidP="00BA7DE0">
      <w:pPr>
        <w:rPr>
          <w:sz w:val="4"/>
          <w:szCs w:val="4"/>
        </w:rPr>
      </w:pPr>
      <w:r w:rsidRPr="00F357C8">
        <w:rPr>
          <w:sz w:val="4"/>
          <w:szCs w:val="4"/>
        </w:rPr>
        <w:t>Seaboard Farms-the third largest pork producer in the United States, which operates in twenty countries-also exhibits a history of water quality violations. 95 In 2000, Seaboard's 25,000 swine CAFO in Beaver County, Oklahoma, paid the state for three separate episodes of pig effluent spills; especially critical because the CAFO abutted a wildlife management area. 96 The fines totaled $ 20,250 and Seaboard agreed to pay an additional $ 10,000 because of its lack of odor abatement equipment. 97 In 2001, the Sierra Club filed suit against the corporation for violations at the same facility-which resulted in a settlement in which Seaboard paid $ 30,000 to Oklahoma to restore contaminated wetlands, $ 15,000 to the state in other fines, and $ 100,000 to the Sierra Club. 98 Seaboard also agreed to nitrogen reduction measures, facility improvements to eliminate spills, and annual inspections by Sierra Club experts. 99 The estimate for refurbishing the facility comprehensively to prevent spills was three million dollars; how much renovation that actually occurred is unknown. 100</w:t>
      </w:r>
    </w:p>
    <w:p w14:paraId="4B0503B4" w14:textId="77777777" w:rsidR="00BA7DE0" w:rsidRPr="00F357C8" w:rsidRDefault="00BA7DE0" w:rsidP="00BA7DE0">
      <w:pPr>
        <w:rPr>
          <w:sz w:val="4"/>
          <w:szCs w:val="4"/>
        </w:rPr>
      </w:pPr>
      <w:r w:rsidRPr="00F357C8">
        <w:rPr>
          <w:sz w:val="4"/>
          <w:szCs w:val="4"/>
        </w:rPr>
        <w:t>Tyson Chicken-which operates CAFO facilities in twenty-nine states and generates approximately twenty-six billion dollars per year in revenue 101 -has also been accused or convicted of untreated wastewater discharges in several states. 102 Particularly, the Oklahoma Department of Agriculture cited Tyson on [*391] four different occasions for spills, mishandling of hog corpses, and fish kills in 1999. 103 In a Missouri federal district court, Tyson pleaded guilty to twenty felony violations of the CWA for repeated discharges of untreated and undertreated wastewater into streams in and around Sedalia, Missouri, paying $ 7.5 million in fines. 104 In 2004, Tyson-along with five other companies paid a $ 7.3 million dollar settlement to the city of Tulsa, Oklahoma, and the utility authority for wastewater discharges into creeks and streams feeding into two major area lakes. 105</w:t>
      </w:r>
    </w:p>
    <w:p w14:paraId="1A6BE3B7" w14:textId="77777777" w:rsidR="00BA7DE0" w:rsidRPr="00F357C8" w:rsidRDefault="00BA7DE0" w:rsidP="00BA7DE0">
      <w:pPr>
        <w:rPr>
          <w:sz w:val="4"/>
          <w:szCs w:val="4"/>
        </w:rPr>
      </w:pPr>
      <w:r w:rsidRPr="00F357C8">
        <w:rPr>
          <w:sz w:val="4"/>
          <w:szCs w:val="4"/>
        </w:rPr>
        <w:t>Premium Standard Farms and its parent corporation, Smithfield Foods, have also faced legal challenges for violating the CWA. 106 In Missouri state court, the corporation entered a consent judgment for illegal water discharges from CAFOs in which it agreed to conduct cooperative research with the state to improve standards for its industry. 107 In a federal suit in Saint Joseph, Missouri, Premium Standard Farms entered a consent decree for violations of the CWA; the Clean Air Act (CAA); the Comprehensive Environmental Response, Compensation and Liability Act (CERCLA); and the Emergency Planning and Community Right-to-Know Act (EPCRA). 108 Under the decree, Premium Standard Farms was ordered to pay the State of Missouri $ 650,000 and the Citizen's Legal and Environmental Action Network (CLEAN) $ 350,000. 109</w:t>
      </w:r>
    </w:p>
    <w:p w14:paraId="380B965C" w14:textId="77777777" w:rsidR="00BA7DE0" w:rsidRPr="00F357C8" w:rsidRDefault="00BA7DE0" w:rsidP="00BA7DE0">
      <w:pPr>
        <w:rPr>
          <w:sz w:val="4"/>
          <w:szCs w:val="4"/>
        </w:rPr>
      </w:pPr>
      <w:r w:rsidRPr="00F357C8">
        <w:rPr>
          <w:sz w:val="4"/>
          <w:szCs w:val="4"/>
        </w:rPr>
        <w:t>None of these incidents speak directly to the long and heavily disputed question at issue in this article: whether the CWA authorizes the EPA to require a CAFO facility to apply for a NPDES permit or an exemption therefrom before it actually discharges pollutants into the waters of the United States. One must consider, however, these accidents in light of the other realities discussed in this part of the article: the vast quantity of untreated animal waste, the wide range of chemical, bacterial, and hormonal pollutants, the tremendous number and size of facilities, and the trend toward land use practices that inevitably increase runoff. [*392] All speak to the need for effective enforcement. For each violation recounted here in which federal and state agencies ultimately sought enforcement for large-scale violations, we do not know how many violations went undetected or, once detected, enforced against. Eliminating the EPA's ability to assess a facility and permit it before it operates only exacerbates this problem.</w:t>
      </w:r>
    </w:p>
    <w:p w14:paraId="2F9407B6" w14:textId="77777777" w:rsidR="00BA7DE0" w:rsidRPr="00F357C8" w:rsidRDefault="00BA7DE0" w:rsidP="00BA7DE0">
      <w:pPr>
        <w:rPr>
          <w:sz w:val="4"/>
          <w:szCs w:val="4"/>
        </w:rPr>
      </w:pPr>
      <w:r w:rsidRPr="00F357C8">
        <w:rPr>
          <w:sz w:val="4"/>
          <w:szCs w:val="4"/>
        </w:rPr>
        <w:t>3. Vertical Integration Exacerbates the Problem</w:t>
      </w:r>
    </w:p>
    <w:p w14:paraId="5CF8A51C" w14:textId="77777777" w:rsidR="00BA7DE0" w:rsidRPr="00F357C8" w:rsidRDefault="00BA7DE0" w:rsidP="00BA7DE0">
      <w:pPr>
        <w:rPr>
          <w:sz w:val="4"/>
          <w:szCs w:val="4"/>
        </w:rPr>
      </w:pPr>
      <w:r w:rsidRPr="00F357C8">
        <w:rPr>
          <w:sz w:val="4"/>
          <w:szCs w:val="4"/>
        </w:rPr>
        <w:t>Another development in the CAFO industry complicates enforcement of the CWA. As the incidents previously discussed illustrate, large meat-producing corporations operate CAFOs under their own name: Seaboard Farms, Premium Standard, Tyson, Cargill, Nippon Meatpackers, and Swift/ConAgra. Increasingly, however, such corporations are becoming vertically integrated with smaller scale CAFOs that actually produce the meat, poultry, eggs, or dairy products. The corporation then processes these products for sale:</w:t>
      </w:r>
    </w:p>
    <w:p w14:paraId="49E314C3" w14:textId="77777777" w:rsidR="00BA7DE0" w:rsidRPr="00F357C8" w:rsidRDefault="00BA7DE0" w:rsidP="00BA7DE0">
      <w:pPr>
        <w:rPr>
          <w:sz w:val="4"/>
          <w:szCs w:val="4"/>
        </w:rPr>
      </w:pPr>
      <w:r w:rsidRPr="00F357C8">
        <w:rPr>
          <w:sz w:val="4"/>
          <w:szCs w:val="4"/>
        </w:rPr>
        <w:t>Large corporations, typically large producers or processors, enter into contracts with smaller producers to raise animals to market weight. The corporation often provides the contract farmer with the animals and instructs them on how they must be housed and fed, and the types of antibiotics that will be administered to the animals. The contract farmer provides the land, facilities and labor, and retains ownership of and responsibility for the proper disposal of animal waste. As a result, the large corporations have no incentive to ensure that their contractors are capable of properly disposing of the waste. 110</w:t>
      </w:r>
    </w:p>
    <w:p w14:paraId="27A064C4" w14:textId="77777777" w:rsidR="00BA7DE0" w:rsidRPr="00F357C8" w:rsidRDefault="00BA7DE0" w:rsidP="00BA7DE0">
      <w:pPr>
        <w:rPr>
          <w:sz w:val="4"/>
          <w:szCs w:val="4"/>
        </w:rPr>
      </w:pPr>
      <w:r w:rsidRPr="00F357C8">
        <w:rPr>
          <w:sz w:val="4"/>
          <w:szCs w:val="4"/>
        </w:rPr>
        <w:t>The larger firms often dictate what kinds of facilities and management techniques the contracting facilities should use. 111 A growing number of courts have recognized that CWA violations by small facilities that operate according to specifications dictated by a corporation should give rise to liability for both the smaller facility and the corporation. 112</w:t>
      </w:r>
    </w:p>
    <w:p w14:paraId="4F468A92" w14:textId="77777777" w:rsidR="00BA7DE0" w:rsidRPr="00F357C8" w:rsidRDefault="00BA7DE0" w:rsidP="00BA7DE0">
      <w:pPr>
        <w:rPr>
          <w:sz w:val="4"/>
          <w:szCs w:val="4"/>
        </w:rPr>
      </w:pPr>
      <w:r w:rsidRPr="00F357C8">
        <w:rPr>
          <w:sz w:val="4"/>
          <w:szCs w:val="4"/>
        </w:rPr>
        <w:t>As the number of smaller CAFOs increases and these facilities contract with the major meat, poultry, egg and dairy producing organizations, the EPA or state environmental agencies face a difficult permitting and enforcement situation. The proliferating facilities that actually raise the livestock and create the risk of pollution apply for NPDES permits but run their facilities according to the [*393] corporation's specifications. 113 If the EPA's authority to permit and enforce is only applicable against the individual facilities, the larger corporation will assume no liability for factors that may have led to the discharge: facility design, management practices, and production practices, for example. 114</w:t>
      </w:r>
    </w:p>
    <w:p w14:paraId="603ED4EF" w14:textId="77777777" w:rsidR="00BA7DE0" w:rsidRPr="00F357C8" w:rsidRDefault="00BA7DE0" w:rsidP="00BA7DE0">
      <w:pPr>
        <w:rPr>
          <w:sz w:val="4"/>
          <w:szCs w:val="4"/>
        </w:rPr>
      </w:pPr>
      <w:r w:rsidRPr="00F357C8">
        <w:rPr>
          <w:sz w:val="4"/>
          <w:szCs w:val="4"/>
        </w:rPr>
        <w:t>A number of federal courts have recognized that neither the CWA nor federal regulation precludes holding integrator corporations liable for illegal discharges. 115 Some courts have concluded that integrators-corporations that contractually bind livestock producers to fulfill their demand-are jointly liable for the producers' waste water discharge violations. 116 Other courts, however, have gone beyond joint liability. 117 If the integrator exercises sufficient control over the producer's operations, the integrator can become a part owner, operator, or both, which would require the integrator to join the existing permit or obtain a permit itself. 118 Some commentators have pointed out that this interpretation runs counter to the standard interpretation of "owner or operator." 119 Such an approach becomes more plausible than on first reading, however, when one considers, for example, producers who raise chickens owned by the integrator, in facilities that must conform to the integrator's specifications, using operating procedures the integrator specifies. 120</w:t>
      </w:r>
    </w:p>
    <w:p w14:paraId="657BC31E" w14:textId="77777777" w:rsidR="00BA7DE0" w:rsidRPr="00F357C8" w:rsidRDefault="00BA7DE0" w:rsidP="00BA7DE0">
      <w:pPr>
        <w:rPr>
          <w:sz w:val="4"/>
          <w:szCs w:val="4"/>
        </w:rPr>
      </w:pPr>
      <w:r w:rsidRPr="00F357C8">
        <w:rPr>
          <w:sz w:val="4"/>
          <w:szCs w:val="4"/>
        </w:rPr>
        <w:t>The question remains how the partial invalidation of the 2008 CAFO rules in Pork Producers affects the problem of vertical integration and liability [*394] for the corporation that contracts with an individual CAFO. 121 First, if the individual CAFO has no legal duty either to seek a permit based on a "proposal to discharge" or an exemption from permitting requirements, EPA will not be able to assess the features of the facility and assess its risk to discharge. 122 Even the existence of the facility and pollutants it may discharge may go undetected.</w:t>
      </w:r>
    </w:p>
    <w:p w14:paraId="57F93E1F" w14:textId="77777777" w:rsidR="00BA7DE0" w:rsidRPr="00F357C8" w:rsidRDefault="00BA7DE0" w:rsidP="00BA7DE0">
      <w:pPr>
        <w:rPr>
          <w:sz w:val="4"/>
          <w:szCs w:val="4"/>
        </w:rPr>
      </w:pPr>
      <w:r w:rsidRPr="00F357C8">
        <w:rPr>
          <w:sz w:val="4"/>
          <w:szCs w:val="4"/>
        </w:rPr>
        <w:t>In the vertical integration context, this also means that even if the co-permitting concept gains more widespread acceptance, the larger corporation will have no duty to submit its design, production, and management specifications to the EPA for scrutiny. 123 This has serious implications because the specifications a corporation requires from one facility are likely similar to those it requires from similar facilities in other parts of the country. If the EPA could require applications for permits or exemptions before production started, the Agency would have the opportunity to influence corporate policy over all integrated facilities of that type.</w:t>
      </w:r>
    </w:p>
    <w:p w14:paraId="0FD11E81" w14:textId="77777777" w:rsidR="00BA7DE0" w:rsidRPr="00F357C8" w:rsidRDefault="00BA7DE0" w:rsidP="00BA7DE0">
      <w:pPr>
        <w:rPr>
          <w:sz w:val="4"/>
          <w:szCs w:val="4"/>
        </w:rPr>
      </w:pPr>
      <w:r w:rsidRPr="00F357C8">
        <w:rPr>
          <w:sz w:val="4"/>
          <w:szCs w:val="4"/>
        </w:rPr>
        <w:t>On a more basic level, if co-permitting becomes the norm, undetected discharges at individual CAFOs could translate into a lack of enforcement against the meat-producing corporations discussed in the last section.</w:t>
      </w:r>
    </w:p>
    <w:p w14:paraId="648BFC46" w14:textId="77777777" w:rsidR="00BA7DE0" w:rsidRPr="00F357C8" w:rsidRDefault="00BA7DE0" w:rsidP="00BA7DE0">
      <w:pPr>
        <w:rPr>
          <w:sz w:val="4"/>
          <w:szCs w:val="4"/>
        </w:rPr>
      </w:pPr>
      <w:r w:rsidRPr="00F357C8">
        <w:rPr>
          <w:sz w:val="4"/>
          <w:szCs w:val="4"/>
        </w:rPr>
        <w:t>III. CAFO Regulation</w:t>
      </w:r>
    </w:p>
    <w:p w14:paraId="6959F938" w14:textId="77777777" w:rsidR="00BA7DE0" w:rsidRPr="00F357C8" w:rsidRDefault="00BA7DE0" w:rsidP="00BA7DE0">
      <w:pPr>
        <w:rPr>
          <w:sz w:val="4"/>
          <w:szCs w:val="4"/>
        </w:rPr>
      </w:pPr>
      <w:r w:rsidRPr="00F357C8">
        <w:rPr>
          <w:sz w:val="4"/>
          <w:szCs w:val="4"/>
        </w:rPr>
        <w:t>This section explains the evolution of the EPA's efforts to regulate CAFOs-especially the comprehensive CAFO rules that the EPA promulgated in 2003, the resulting Waterkeeper Alliance decision, and the 2008 rules that resulted in the Pork Producers decision. 124</w:t>
      </w:r>
    </w:p>
    <w:p w14:paraId="3BBAD9D9" w14:textId="77777777" w:rsidR="00BA7DE0" w:rsidRPr="00F357C8" w:rsidRDefault="00BA7DE0" w:rsidP="00BA7DE0">
      <w:pPr>
        <w:rPr>
          <w:sz w:val="4"/>
          <w:szCs w:val="4"/>
        </w:rPr>
      </w:pPr>
      <w:r w:rsidRPr="00F357C8">
        <w:rPr>
          <w:sz w:val="4"/>
          <w:szCs w:val="4"/>
        </w:rPr>
        <w:t>A. Rules from the 1970s through 2003</w:t>
      </w:r>
    </w:p>
    <w:p w14:paraId="0A442104" w14:textId="77777777" w:rsidR="00BA7DE0" w:rsidRPr="00F357C8" w:rsidRDefault="00BA7DE0" w:rsidP="00BA7DE0">
      <w:pPr>
        <w:rPr>
          <w:sz w:val="4"/>
          <w:szCs w:val="4"/>
        </w:rPr>
      </w:pPr>
      <w:r w:rsidRPr="00F357C8">
        <w:rPr>
          <w:sz w:val="4"/>
          <w:szCs w:val="4"/>
        </w:rPr>
        <w:t>The point source discharge rules the EPA enacted in the 1970s remained essentially unrevised until the late 1990s, when the EPA initiated a review of its CAFO rules. 125 In 2001, the EPA presented proposed CAFO rule revisions to the public, which provoked comments from industrial agriculture as well as envi [*395] ronmental citizen groups in the following two years. 126 Industry groups opposed the proposed permitting requirements as costly and unnecessary; environmental groups urged the creation of more stringent national standards, including improved control technology such as Best Control Technology to limit the release of pathogens from CAFO facilities. 127 The EPA revised the 2001 proposals and, in early 2003, the EPA issued its final revisions to the 1970s rules, which became effective on April 14, 2003. 128</w:t>
      </w:r>
    </w:p>
    <w:p w14:paraId="72B35F5B" w14:textId="77777777" w:rsidR="00BA7DE0" w:rsidRPr="00F357C8" w:rsidRDefault="00BA7DE0" w:rsidP="00BA7DE0">
      <w:pPr>
        <w:rPr>
          <w:sz w:val="4"/>
          <w:szCs w:val="4"/>
        </w:rPr>
      </w:pPr>
      <w:r w:rsidRPr="00F357C8">
        <w:rPr>
          <w:sz w:val="4"/>
          <w:szCs w:val="4"/>
        </w:rPr>
        <w:t>The 2003 rules revised the way the EPA would regulate discharges of manure, wastewater, and other process wastes from CAFOs and would modify permit requirements and applicable effluent limitation guidelines. 129 Most importantly, the rules created two new requirements: that all CAFOs would have to apply for a discharge permit based, in part, on an assessment of their "potential to discharge," 130 and that all CAFOs would have to develop and implement a so-called nutrient management plan-in part to ensure that the facilities would apply manure to land at rates that minimized water pollution. 131</w:t>
      </w:r>
    </w:p>
    <w:p w14:paraId="665E1C25" w14:textId="77777777" w:rsidR="00BA7DE0" w:rsidRPr="00F357C8" w:rsidRDefault="00BA7DE0" w:rsidP="00BA7DE0">
      <w:pPr>
        <w:rPr>
          <w:sz w:val="4"/>
          <w:szCs w:val="4"/>
        </w:rPr>
      </w:pPr>
      <w:r w:rsidRPr="00F357C8">
        <w:rPr>
          <w:sz w:val="4"/>
          <w:szCs w:val="4"/>
        </w:rPr>
        <w:t>B. Waterkeeper Alliance: Scrutiny of 2003 CAFO Rules and a Narrow Construction of "Discharges"</w:t>
      </w:r>
    </w:p>
    <w:p w14:paraId="436A9B79" w14:textId="77777777" w:rsidR="00BA7DE0" w:rsidRPr="00F357C8" w:rsidRDefault="00BA7DE0" w:rsidP="00BA7DE0">
      <w:pPr>
        <w:rPr>
          <w:sz w:val="4"/>
          <w:szCs w:val="4"/>
        </w:rPr>
      </w:pPr>
      <w:r w:rsidRPr="00F357C8">
        <w:rPr>
          <w:sz w:val="4"/>
          <w:szCs w:val="4"/>
        </w:rPr>
        <w:t>As with the 2001 proposals, the final 2003 rules met opposition-which culminated in litigation from both agricultural and environmental interests. On February 28, 2005, the Second Circuit Court of Appeals issued its decision in Waterkeeper Alliance, Inc. v. EPA. 132 It is worthwhile to consider the Waterkeeper Alliance decision because it resulted in the promulgation of revised CAFO rules by the EPA in 2008. 133 Some larger issues, addressed in Waterkeeper Alliance, serve to illustrate CAFO's water pollution problems and how the EPA sought to address them. 134 The court addressed a wide range of issues per [*396] taining to CAFO regulation that the 2003 rules changed; 135 this discussion will focus on those issues of most direct relevance to the Pork Producers decision and its implications.</w:t>
      </w:r>
    </w:p>
    <w:p w14:paraId="6BDB373D" w14:textId="77777777" w:rsidR="00BA7DE0" w:rsidRPr="00F357C8" w:rsidRDefault="00BA7DE0" w:rsidP="00BA7DE0">
      <w:pPr>
        <w:rPr>
          <w:sz w:val="4"/>
          <w:szCs w:val="4"/>
        </w:rPr>
      </w:pPr>
      <w:r w:rsidRPr="00F357C8">
        <w:rPr>
          <w:sz w:val="4"/>
          <w:szCs w:val="4"/>
        </w:rPr>
        <w:t>1. No Duty to Apply Based on "Potential to Discharge"</w:t>
      </w:r>
    </w:p>
    <w:p w14:paraId="53E30789" w14:textId="77777777" w:rsidR="00BA7DE0" w:rsidRPr="00F357C8" w:rsidRDefault="00BA7DE0" w:rsidP="00BA7DE0">
      <w:pPr>
        <w:rPr>
          <w:sz w:val="4"/>
          <w:szCs w:val="4"/>
        </w:rPr>
      </w:pPr>
      <w:r w:rsidRPr="00F357C8">
        <w:rPr>
          <w:sz w:val="4"/>
          <w:szCs w:val="4"/>
        </w:rPr>
        <w:t>Most importantly, Waterkeeper Alliance agreed with the agricultural appellants that the EPA's 2003 rules exceeded the agency's authority under the CWA by imposing a "duty to apply" for an NPDES point-source permit on all CAFOs. 136 The court also upheld the EPA's limited agricultural storm water exemption over the contentions of both the agricultural and environmental petitioners. 137 If the facility had a "potential to discharge" point source pollutants, the rules required a permit-even if a new facility did not anticipate discharges or, with respect to an existing permit, no such discharges had ever occurred. 138 Because Waterkeeper Alliance rejected the universal duty to apply for a permit, the 2008 revised rules require a NPDES permit and storm water exemption only if a facility discharged or "proposed to discharge" such wastewater. 139 The fate of the revised 2008 language-as discussed later-was similar to the "potential discharge."</w:t>
      </w:r>
    </w:p>
    <w:p w14:paraId="47A4EDA8" w14:textId="77777777" w:rsidR="00BA7DE0" w:rsidRPr="00F357C8" w:rsidRDefault="00BA7DE0" w:rsidP="00BA7DE0">
      <w:pPr>
        <w:rPr>
          <w:sz w:val="4"/>
          <w:szCs w:val="4"/>
        </w:rPr>
      </w:pPr>
      <w:r w:rsidRPr="00F357C8">
        <w:rPr>
          <w:sz w:val="4"/>
          <w:szCs w:val="4"/>
        </w:rPr>
        <w:t>One should remember that any actual discharge from a point source-even one that is unplanned or accidental-is illegal unless it is authorized by the terms of a permit. 140 NPDES permits require a nutrient management plan and qualitative effluent limitations. 141 The specific discharge limitations in the permit are derived from effluent limitation guidelines and standards (ELGs) that EPA promulgates; in the case of CAFOs, these take the form of "Best Management Practices"-qualitative requirements for managing a CAFO rather than numerical guidelines. 142 Although effluent limitation guidelines take the form of qualitative management requirements, they carry with them technology requirements the CWA itself dictates. 143 For existing facilities, the standards are Best Conven [*397] tional Control Technology (BCT), Best Practicable Control Technology (BPT), Best Control Technology Economically Achievable (BAT), and the technology required to reduce discharges according to the ELG standards is generally Best Practicable Control Technology (BPT). 144 New facilities must satisfy New Source Performance Standards (NSPS), in this context the Best Demonstrated Control Technology. 145</w:t>
      </w:r>
    </w:p>
    <w:p w14:paraId="1D3E2C89" w14:textId="77777777" w:rsidR="00BA7DE0" w:rsidRPr="00F357C8" w:rsidRDefault="00BA7DE0" w:rsidP="00BA7DE0">
      <w:pPr>
        <w:rPr>
          <w:sz w:val="4"/>
          <w:szCs w:val="4"/>
        </w:rPr>
      </w:pPr>
      <w:r w:rsidRPr="00F357C8">
        <w:rPr>
          <w:sz w:val="4"/>
          <w:szCs w:val="4"/>
        </w:rPr>
        <w:t>Two practical consequences flow from these technology standards. First, EPA applies different standards to different types of CAFOs based on their location- for example, topography, climate, distance to surface water, the number of animals, the quantity of manure, and the adequacy of storage facilities and application fields to handle the quantity of manure. 146 Clearly, in order to assess these variables and determine whether a facility is at risk for discharges, the agency needs extensive, specific information before a facility starts operation in order to have any chance of minimizing initial discharges from a facility. Without such information, the EPA cannot make the right decisions regarding the technological requirements described above. If a corporation constructs and operates a facility without being required to comply with EPA guidelines, the agency gathers little of the information that would be necessary to formulate pollution-preventing requirements. Waterkeeper Alliance deprived the EPA of the authority to gather this critical information and fashion such requirements. 147</w:t>
      </w:r>
    </w:p>
    <w:p w14:paraId="753F49D3" w14:textId="77777777" w:rsidR="00BA7DE0" w:rsidRPr="00F357C8" w:rsidRDefault="00BA7DE0" w:rsidP="00BA7DE0">
      <w:pPr>
        <w:rPr>
          <w:sz w:val="4"/>
          <w:szCs w:val="4"/>
        </w:rPr>
      </w:pPr>
      <w:r w:rsidRPr="00F357C8">
        <w:rPr>
          <w:sz w:val="4"/>
          <w:szCs w:val="4"/>
        </w:rPr>
        <w:t>2. Public Notice and Comment on the Nutrient Management Plan</w:t>
      </w:r>
    </w:p>
    <w:p w14:paraId="18001D7D" w14:textId="77777777" w:rsidR="00BA7DE0" w:rsidRPr="00F357C8" w:rsidRDefault="00BA7DE0" w:rsidP="00BA7DE0">
      <w:pPr>
        <w:rPr>
          <w:sz w:val="4"/>
          <w:szCs w:val="4"/>
        </w:rPr>
      </w:pPr>
      <w:r w:rsidRPr="00F357C8">
        <w:rPr>
          <w:sz w:val="4"/>
          <w:szCs w:val="4"/>
        </w:rPr>
        <w:t>The court agreed with environmental organizations that the 2003 rules provided no guarantee that the agency would make the application and supporting documents for a facility available for public inspection. 148 Environmental organizations objected that this approach violated the CWA and Administrative Procedures Act (APA) because it removed critical provisions of CAFO management from the public notice and comment process. 149</w:t>
      </w:r>
    </w:p>
    <w:p w14:paraId="5778055F" w14:textId="77777777" w:rsidR="00BA7DE0" w:rsidRPr="00F357C8" w:rsidRDefault="00BA7DE0" w:rsidP="00BA7DE0">
      <w:pPr>
        <w:rPr>
          <w:sz w:val="4"/>
          <w:szCs w:val="4"/>
        </w:rPr>
      </w:pPr>
      <w:r w:rsidRPr="00F357C8">
        <w:rPr>
          <w:sz w:val="4"/>
          <w:szCs w:val="4"/>
        </w:rPr>
        <w:t>This holding emphasizes a further consequence of empowering the EPA to evaluate and possibly permit a facility before it discharges. 150 The permit application and supporting materials should become a matter of public record and [*398] provide individuals with the opportunity to learn that a new facility is proposed or is up for renewal. 151 The specifics of the facility's operation-such as its nutrient management plan-should be subject to public scrutiny. 152</w:t>
      </w:r>
    </w:p>
    <w:p w14:paraId="3272F9DC" w14:textId="77777777" w:rsidR="00BA7DE0" w:rsidRPr="00F357C8" w:rsidRDefault="00BA7DE0" w:rsidP="00BA7DE0">
      <w:pPr>
        <w:rPr>
          <w:sz w:val="4"/>
          <w:szCs w:val="4"/>
        </w:rPr>
      </w:pPr>
      <w:r w:rsidRPr="00F357C8">
        <w:rPr>
          <w:sz w:val="4"/>
          <w:szCs w:val="4"/>
        </w:rPr>
        <w:t>3. Public Scrutiny of the Nutrient Management Plan</w:t>
      </w:r>
    </w:p>
    <w:p w14:paraId="7FE8396C" w14:textId="77777777" w:rsidR="00BA7DE0" w:rsidRPr="00F357C8" w:rsidRDefault="00BA7DE0" w:rsidP="00BA7DE0">
      <w:pPr>
        <w:rPr>
          <w:sz w:val="4"/>
          <w:szCs w:val="4"/>
        </w:rPr>
      </w:pPr>
      <w:r w:rsidRPr="00F357C8">
        <w:rPr>
          <w:sz w:val="4"/>
          <w:szCs w:val="4"/>
        </w:rPr>
        <w:t>The Court concluded that the EPA erred when it failed to require a facility to include the specific requirements of its nutrient management plan in its permit. 153 Nutrient management plans establish requirements for the storage of manure, litter, and process wastewater, as well as nutrients associated with livestock operations such as nitrogen and phosphorous. 154 The 2003 rules left the creation and maintenance of these plans to individual CAFOs. 155 The court found that the EPA did not require nutrient management plans to form part of the NPDES permit. 156 Such a site-specific nutrient management plan should be subject to public inspection and comment before a facility could gain authorization under the general permit. 157</w:t>
      </w:r>
    </w:p>
    <w:p w14:paraId="0AEFCF89" w14:textId="77777777" w:rsidR="00BA7DE0" w:rsidRPr="00F357C8" w:rsidRDefault="00BA7DE0" w:rsidP="00BA7DE0">
      <w:pPr>
        <w:rPr>
          <w:sz w:val="4"/>
          <w:szCs w:val="4"/>
        </w:rPr>
      </w:pPr>
      <w:r w:rsidRPr="00F357C8">
        <w:rPr>
          <w:sz w:val="4"/>
          <w:szCs w:val="4"/>
        </w:rPr>
        <w:t>4. An Important Concept for CAFO Regulation: The "No Discharge" Standard</w:t>
      </w:r>
    </w:p>
    <w:p w14:paraId="2CF97271" w14:textId="77777777" w:rsidR="00BA7DE0" w:rsidRPr="00F357C8" w:rsidRDefault="00BA7DE0" w:rsidP="00BA7DE0">
      <w:pPr>
        <w:rPr>
          <w:sz w:val="4"/>
          <w:szCs w:val="4"/>
        </w:rPr>
      </w:pPr>
      <w:r w:rsidRPr="00F357C8">
        <w:rPr>
          <w:sz w:val="4"/>
          <w:szCs w:val="4"/>
        </w:rPr>
        <w:t xml:space="preserve">The court also agreed with the environmental appellants that the 2003 rule created an arbitrary and capricious standard for storm water runoff from new CAFO facilities. 158 New Source Performance Standards apply to those facilities qualifying as new sources of pollution. 159 For such facilities, the technology standard to decrease the discharge of polluted water is the most stringent the CWA contemplates-requiring use of the "best available demonstrated control technology, processes, operating methods, or other alternatives, including, where practicable, a standard permitting no discharge of pollutants." 160 The appeal pertained to types of CAFO facilities for which EPA had allegedly violated the New Source Performance Standards, including CAFO facilities raising swine, poultry, and veal. 161 [*399] </w:t>
      </w:r>
    </w:p>
    <w:p w14:paraId="78A83150" w14:textId="77777777" w:rsidR="00BA7DE0" w:rsidRPr="00F357C8" w:rsidRDefault="00BA7DE0" w:rsidP="00BA7DE0">
      <w:pPr>
        <w:rPr>
          <w:sz w:val="4"/>
          <w:szCs w:val="4"/>
        </w:rPr>
      </w:pPr>
      <w:r w:rsidRPr="00F357C8">
        <w:rPr>
          <w:sz w:val="4"/>
          <w:szCs w:val="4"/>
        </w:rPr>
        <w:t>The 2003 rules had created two standards under which a new facility could claim a "no discharge" exemption despite a release of manure runoff. 162 In general, a new facility was prohibited from any discharges except those that result from a "100-year, twenty-four-hour rainfall event." 163 Alternatively, a new facility could discharge if it meets alternative performance standards as long as the discharges are accompanied by a reduction of pollutants released in other media at least equivalent to the discharge. 164 Waterkeeper Alliance concluded that the EPA had failed to justify this dual standard under the Act. 165 As a result, the 2008 rules struck the rainfall event "no discharge" and the alternative performance exemptions and instead, simply required no discharges. 166</w:t>
      </w:r>
    </w:p>
    <w:p w14:paraId="6778C937" w14:textId="77777777" w:rsidR="00BA7DE0" w:rsidRPr="00F357C8" w:rsidRDefault="00BA7DE0" w:rsidP="00BA7DE0">
      <w:pPr>
        <w:rPr>
          <w:sz w:val="4"/>
          <w:szCs w:val="4"/>
        </w:rPr>
      </w:pPr>
      <w:r w:rsidRPr="00F357C8">
        <w:rPr>
          <w:sz w:val="4"/>
          <w:szCs w:val="4"/>
        </w:rPr>
        <w:t>A more detailed consideration of this holding would suggest that the court's logic supports the assessment of a facility to determine its risk to discharge, one of the assumptions underlying the 2008 rule requiring either a permit application or an exemption based on the finding that the facility would not discharge. More generally, this holding accepts the premise that permitting obligations rest on the level of risk a facility poses to water quality, based on its design, management, and so on.</w:t>
      </w:r>
    </w:p>
    <w:p w14:paraId="1FCC2643" w14:textId="77777777" w:rsidR="00BA7DE0" w:rsidRPr="00F357C8" w:rsidRDefault="00BA7DE0" w:rsidP="00BA7DE0">
      <w:pPr>
        <w:rPr>
          <w:sz w:val="4"/>
          <w:szCs w:val="4"/>
        </w:rPr>
      </w:pPr>
      <w:r w:rsidRPr="00F357C8">
        <w:rPr>
          <w:sz w:val="4"/>
          <w:szCs w:val="4"/>
        </w:rPr>
        <w:t>5. Storm Water Runoff: Proper Application Rate, No Channelization Required</w:t>
      </w:r>
    </w:p>
    <w:p w14:paraId="75E4A5AA" w14:textId="77777777" w:rsidR="00BA7DE0" w:rsidRPr="00F357C8" w:rsidRDefault="00BA7DE0" w:rsidP="00BA7DE0">
      <w:pPr>
        <w:rPr>
          <w:sz w:val="4"/>
          <w:szCs w:val="4"/>
        </w:rPr>
      </w:pPr>
      <w:r w:rsidRPr="00F357C8">
        <w:rPr>
          <w:sz w:val="4"/>
          <w:szCs w:val="4"/>
        </w:rPr>
        <w:t>The Waterkeeper Alliance holding bears relevance because it undermines the logic of prohibiting pre-discharge permitting: the idea that the actual, physical point source cannot be identified until an actual discharge occurs. 167 Waterkeeper Alliance found the EPA's 2003 rules reasonable in important respects. One example: the court deferred to the EPA's choice of the Best Available Technology (BAT) economically achievable for water monitoring at CAFO facilities-as well as the agency's conclusion that the competing choice would impose prohibitive costs on the industry. 168</w:t>
      </w:r>
    </w:p>
    <w:p w14:paraId="5FB455FB" w14:textId="77777777" w:rsidR="00BA7DE0" w:rsidRPr="00F357C8" w:rsidRDefault="00BA7DE0" w:rsidP="00BA7DE0">
      <w:pPr>
        <w:rPr>
          <w:sz w:val="4"/>
          <w:szCs w:val="4"/>
        </w:rPr>
      </w:pPr>
      <w:r w:rsidRPr="00F357C8">
        <w:rPr>
          <w:sz w:val="4"/>
          <w:szCs w:val="4"/>
        </w:rPr>
        <w:t>Waterkeeper Alliance disagreed with the agricultural appellants' assertion that all storm water discharges from land-applied waste should be exempt from permitting requirements unless the polluted water passed through an identi [*400] fiable channel. 169 The court pointed to evidence that ninety percent of all CAFO waste is applied to land; applying the agricultural storm water exemption to all discharges given this percentage could largely defeat CAFO water quality regulation. 170 Further, the court agreed with earlier decisions that had faced this same issue: excessive application of manure and other waste increases the discharge of pollutants during a rain. 171 Limited application, by contrast, minimizes pollutant discharge. 172 The court recognized the storm water exception, but agreed with the EPA that a facility's manure application practice should be regulated so that one could apply the storm water discharge exception only to the quantity of runoff consistent with sound agricultural practices. 173</w:t>
      </w:r>
    </w:p>
    <w:p w14:paraId="24535554" w14:textId="77777777" w:rsidR="00BA7DE0" w:rsidRPr="00F357C8" w:rsidRDefault="00BA7DE0" w:rsidP="00BA7DE0">
      <w:pPr>
        <w:rPr>
          <w:sz w:val="4"/>
          <w:szCs w:val="4"/>
        </w:rPr>
      </w:pPr>
      <w:r w:rsidRPr="00F357C8">
        <w:rPr>
          <w:sz w:val="4"/>
          <w:szCs w:val="4"/>
        </w:rPr>
        <w:t>The court agreed with the EPA's definition of land-application practices that would enable a CAFO to claim the storm water exemption if a rainfall resulted in runoff: 174 "manure, litter or process wastewater that has been applied in accordance with site specific nutrient management practices that ensure appropriate agricultural utilization of the nutrients in the manure, litter or process wastewater . . . ." 175 Wastewater that would fall under permitting requirements would result from the EPA rule describing discharges that result from the excessive application of waste to land as a "discharge of manure, litter or process wastewater . . . by the CAFO to land areas under its control . . . ." 176</w:t>
      </w:r>
    </w:p>
    <w:p w14:paraId="2BFD3482" w14:textId="77777777" w:rsidR="00BA7DE0" w:rsidRPr="00F357C8" w:rsidRDefault="00BA7DE0" w:rsidP="00BA7DE0">
      <w:pPr>
        <w:rPr>
          <w:sz w:val="4"/>
          <w:szCs w:val="4"/>
        </w:rPr>
      </w:pPr>
      <w:r w:rsidRPr="00F357C8">
        <w:rPr>
          <w:sz w:val="4"/>
          <w:szCs w:val="4"/>
        </w:rPr>
        <w:t>Although there are other issues within the Waterkeeper Alliance holding which are not addressed in this Article, these holdings point to important aspects of CAFO regulation that require ongoing EPA oversight, largely frustrated if no permit is in place. 177 Paramount, however, is Waterkeeper Alliance's holding with regard to the "duty to apply" for a permit. 178 As previously discussed, 179 the 2003 rules imposed a duty to apply for an NPDES point-source permit on all facilities that possessed the potential to discharge into the waters of the United [*401] States, which encompassed all facilities that qualified as CAFOs. 180 Waterkeeper Alliance rejected this requirement as exceeding the scope of the CWA. 181</w:t>
      </w:r>
    </w:p>
    <w:p w14:paraId="2BD43386" w14:textId="77777777" w:rsidR="00BA7DE0" w:rsidRPr="00F357C8" w:rsidRDefault="00BA7DE0" w:rsidP="00BA7DE0">
      <w:pPr>
        <w:rPr>
          <w:sz w:val="4"/>
          <w:szCs w:val="4"/>
        </w:rPr>
      </w:pPr>
      <w:r w:rsidRPr="00F357C8">
        <w:rPr>
          <w:sz w:val="4"/>
          <w:szCs w:val="4"/>
        </w:rPr>
        <w:t>C. The 2008 Rules</w:t>
      </w:r>
    </w:p>
    <w:p w14:paraId="06C95C6C" w14:textId="77777777" w:rsidR="00BA7DE0" w:rsidRPr="00F357C8" w:rsidRDefault="00BA7DE0" w:rsidP="00BA7DE0">
      <w:pPr>
        <w:rPr>
          <w:sz w:val="4"/>
          <w:szCs w:val="4"/>
        </w:rPr>
      </w:pPr>
      <w:r w:rsidRPr="00F357C8">
        <w:rPr>
          <w:sz w:val="4"/>
          <w:szCs w:val="4"/>
        </w:rPr>
        <w:t>After Waterkeeper Alliance, the EPA reformulated the conditions under which a CAFO owner must apply for a permit. 182 The Preamble to the 2008 Rules provides tremendous insight into the way EPA comprehends past violations of the CWA with respect to current permitting decisions. 183 Instead of requiring all CAFOs to obtain a permit if they have the potential to discharge, 184 the EPA requires a CAFO owner to apply if the facility "discharges or proposes to discharge." 185 Note that a proposal to discharge is not what one might think: authorization to make intentional discharges of a given quantity, something akin to treated wastewater from a treatment plant that is "designed to discharge." 186 In fact, the EPA described proposals to discharge as occurring "whether within the CAFO owner/operator's control or not." 187 Instead, the CAFO owner is required to seek a permit if the design, construction, operation, or maintenance of the existing or proposed facility is such that a discharge "will occur," a phrase that suggested a high likelihood such that the event was foreseeable. 188</w:t>
      </w:r>
    </w:p>
    <w:p w14:paraId="75EB4C4F" w14:textId="77777777" w:rsidR="00BA7DE0" w:rsidRPr="00F357C8" w:rsidRDefault="00BA7DE0" w:rsidP="00BA7DE0">
      <w:pPr>
        <w:rPr>
          <w:sz w:val="4"/>
          <w:szCs w:val="4"/>
        </w:rPr>
      </w:pPr>
      <w:r w:rsidRPr="00F357C8">
        <w:rPr>
          <w:sz w:val="4"/>
          <w:szCs w:val="4"/>
        </w:rPr>
        <w:t>In order to understand this rule, a good deal of parsing is necessary. Before anything else, one must keep two fundamental facts firmly in mind: (1) under the 2008 rules, although a CAFO owner or operator is the one who decides whether a permit is necessary, 189 the agency performs the permitting function and decides on what terms to issue the permit, 190 or penalize a facility for failing to apply for one, 191 and (2) any unexempted discharge whatsoever without a permit is illegal. 192 This means-for a CAFO owner or operator who is weighing the [*402] decision whether to seek a permit-the threshold for the "discharge or proposal to discharge" is zero. Anything in the design, construction, operation, or maintenance that would indicate any discharge could occur triggers the requirement that a CAFO owner or operator seek an individual permit or authorization under a general permit. 193 "Discharge" in the rule is singular. 194 As such, the phrase "proposes to discharge" renders the new rule almost, but not quite, equivalent to "potential to discharge" under the old rule. 195 Further, it means an unpermitted facility that makes an unauthorized discharge is a violator. 196 This is true without regard to the owner or operator's assessment of the risk before the fact. 197</w:t>
      </w:r>
    </w:p>
    <w:p w14:paraId="5EDB71ED" w14:textId="77777777" w:rsidR="00BA7DE0" w:rsidRPr="00F357C8" w:rsidRDefault="00BA7DE0" w:rsidP="00BA7DE0">
      <w:pPr>
        <w:rPr>
          <w:sz w:val="4"/>
          <w:szCs w:val="4"/>
        </w:rPr>
      </w:pPr>
      <w:r w:rsidRPr="00F357C8">
        <w:rPr>
          <w:sz w:val="4"/>
          <w:szCs w:val="4"/>
        </w:rPr>
        <w:t>One must not fall prey to the assumption, however logical, that a "proposal to discharge" pertains solely to a new facility the CAFO owner or operator proposes to construct. The rule does not restrict "proposal to construct" to new facilities. 198 This means that an existing facility whose design, construction, operation, or maintenance indicated a discharge would occur has to obtain a permit-even if "discharges" in the past had not happened. 199 The rule clearly contemplates that present design, construction, operation, or maintenance indicates what would happen in the future. 200 The terms "design" and "construction" provide one example. A rejected provision in EPA's 2003 CAFO rules applied a 100-year, twenty-four-hour rainfall event standard to define illegal CAFO discharges and a twenty-five-year, twenty-four-hour rainfall event standard for CAFOs that adopted advanced technologies. 201 The 2008 rules adopt a "no discharge" standard, without respect to rainfall events. 202 If an existing CAFO was not designed to withstand discharges beyond the precipitation of a twenty-five-year rainfall event, the new rule would require the facility owner to obtain a permit because its design demonstrated an implicit proposal to discharge. 203</w:t>
      </w:r>
    </w:p>
    <w:p w14:paraId="23AE7B6C" w14:textId="77777777" w:rsidR="00BA7DE0" w:rsidRPr="00F357C8" w:rsidRDefault="00BA7DE0" w:rsidP="00BA7DE0">
      <w:pPr>
        <w:rPr>
          <w:sz w:val="4"/>
          <w:szCs w:val="4"/>
        </w:rPr>
      </w:pPr>
      <w:r w:rsidRPr="00F357C8">
        <w:rPr>
          <w:sz w:val="4"/>
          <w:szCs w:val="4"/>
        </w:rPr>
        <w:t>In its guidance document for the 2008 CAFO rules, the EPA suggests other design or construction factors that could lead an owner or operator to apply for a permit: whether the plant is near waters of the United States, whether production areas are exposed to precipitation, whether precipitation exceeds evaporation, and whether the construction and volume of a manure and wastewater [*403] storage facility is adequate during critical storage periods. 204 In each instance, the design or construction of the facility-including its physical location-suggests whether an unauthorized discharge is likely. 205</w:t>
      </w:r>
    </w:p>
    <w:p w14:paraId="77C1AE68" w14:textId="77777777" w:rsidR="00BA7DE0" w:rsidRPr="00F357C8" w:rsidRDefault="00BA7DE0" w:rsidP="00BA7DE0">
      <w:pPr>
        <w:rPr>
          <w:sz w:val="4"/>
          <w:szCs w:val="4"/>
        </w:rPr>
      </w:pPr>
      <w:r w:rsidRPr="00F357C8">
        <w:rPr>
          <w:sz w:val="4"/>
          <w:szCs w:val="4"/>
        </w:rPr>
        <w:t>With respect to the "proposal to discharge," the EPA also provides examples of "operation and/or maintenance" issues that a CAFO owner/operator should consider: whether the facility manages animal carcasses effectively, whether the facility's operating procedures and quality of maintenance satisfy accepted protocols, whether the facility keeps the production area drained, and whether the facility applies waste to land in accordance with nutrient management planning and technical standards approved by the EPA. 206</w:t>
      </w:r>
    </w:p>
    <w:p w14:paraId="5C4CB341" w14:textId="77777777" w:rsidR="00BA7DE0" w:rsidRPr="00F357C8" w:rsidRDefault="00BA7DE0" w:rsidP="00BA7DE0">
      <w:pPr>
        <w:rPr>
          <w:sz w:val="4"/>
          <w:szCs w:val="4"/>
        </w:rPr>
      </w:pPr>
      <w:r w:rsidRPr="00F357C8">
        <w:rPr>
          <w:sz w:val="4"/>
          <w:szCs w:val="4"/>
        </w:rPr>
        <w:t>The EPA's guidelines for determining whether to apply for a permit based on future "proposals to discharge" lead one to a practical conclusion: the factors the EPA instructs a CAFO owner or operator to consider encompass each aspect of the CAFO's operation and whether they conform to the EPA guidelines. 207 The CAFO is faced with the choice of applying for a permit, applying for a no-discharge certificate, or proceeding to operate with neither. 208 If an unauthorized discharge does occur, the CAFO would be in violation of the CWA for discharging without an NPDES permit. 209</w:t>
      </w:r>
    </w:p>
    <w:p w14:paraId="0585BEFA" w14:textId="77777777" w:rsidR="00BA7DE0" w:rsidRPr="00F357C8" w:rsidRDefault="00BA7DE0" w:rsidP="00BA7DE0">
      <w:pPr>
        <w:rPr>
          <w:sz w:val="4"/>
          <w:szCs w:val="4"/>
        </w:rPr>
      </w:pPr>
      <w:r w:rsidRPr="00F357C8">
        <w:rPr>
          <w:sz w:val="4"/>
          <w:szCs w:val="4"/>
        </w:rPr>
        <w:t xml:space="preserve">The discussion thus far demonstrates that, to the extent possible after Waterkeeper Alliance, EPA sought to maintain a universal permitting requirement similar to the prior "duty to apply." The real key to EPA's understanding of the new permit rule, however, is in the relationship between future "proposals to discharge" and past or current "discharges." 210 The extensive assessment of a facility just discussed-whether a new facility or an existing one that had not yet discharged-presupposed that EPA's duties under the CWA includes the evaluation of risk for pollutant discharges to prevent them before they occurred. [*404] </w:t>
      </w:r>
    </w:p>
    <w:p w14:paraId="76FC21AF" w14:textId="77777777" w:rsidR="00BA7DE0" w:rsidRPr="00F357C8" w:rsidRDefault="00BA7DE0" w:rsidP="00BA7DE0">
      <w:pPr>
        <w:rPr>
          <w:sz w:val="4"/>
          <w:szCs w:val="4"/>
        </w:rPr>
      </w:pPr>
      <w:r w:rsidRPr="00F357C8">
        <w:rPr>
          <w:sz w:val="4"/>
          <w:szCs w:val="4"/>
        </w:rPr>
        <w:t>The Preamble to the 2008 rules created in response to Waterkeeper Alliance-as well as the guidance documents the agency has released to interpret the new rules-emphasize that past or present discharges constitute a factor in determining whether to obtain a permit. 211 The EPA derived its approach to this issue from Gwaltney v. Chesapeake Bay Foundation, in which the Supreme Court construed language from Section 505(a) of the CWA, which allows for civil suits against CWA violators. 212 The provision at issue in Gwaltney conferred standing on private citizens to bring suit for injunctive relief or civil penalties against any person alleged to be "in violation" of an NPDES permit. 213 The parties disagreed as to how a court should construe illegal discharges in the past when determining whether a defendant was "in violation" of Section 505(a). 214 The defendant at issue discharged wastewater in violation of its permit repeatedly from 1981 until 1984. 215 In May 1984, the last known discharge occurred. 216 In June 1984, the plaintiff filed its citizen suit. 217</w:t>
      </w:r>
    </w:p>
    <w:p w14:paraId="41A51E80" w14:textId="77777777" w:rsidR="00BA7DE0" w:rsidRPr="00F357C8" w:rsidRDefault="00BA7DE0" w:rsidP="00BA7DE0">
      <w:pPr>
        <w:rPr>
          <w:sz w:val="4"/>
          <w:szCs w:val="4"/>
        </w:rPr>
      </w:pPr>
      <w:r w:rsidRPr="00F357C8">
        <w:rPr>
          <w:sz w:val="4"/>
          <w:szCs w:val="4"/>
        </w:rPr>
        <w:t>The Supreme Court reasoned that the Section 505(a) phrase "in violation" applied to continuous or intermittent violations, which could be sporadic but not wholly in the past. 218 The proximity in time between the last discharge and filing of suit did not persuade the Court that the discharges in this case could fall into the "wholly past" category, but remanded the case to determine whether the plaintiff had a good-faith basis to allege that the violations were of a continuous nature. 219 That fact the EPA could recover civil penalties for wholly past discharges in violation of NPDES permits under the CWA did not change the Court's conclusion. 220 The Court reasoned that EPA's enforcement actions serve both to punish past violations and to make facilities comply in the present. 221 [*405] Citizen suits under Section 505(a), by contrast, serve only to bring dischargers into compliance, which apparently happened here. 222</w:t>
      </w:r>
    </w:p>
    <w:p w14:paraId="768FEBF0" w14:textId="77777777" w:rsidR="00BA7DE0" w:rsidRPr="00F357C8" w:rsidRDefault="00BA7DE0" w:rsidP="00BA7DE0">
      <w:pPr>
        <w:rPr>
          <w:sz w:val="4"/>
          <w:szCs w:val="4"/>
        </w:rPr>
      </w:pPr>
      <w:r w:rsidRPr="00F357C8">
        <w:rPr>
          <w:sz w:val="4"/>
          <w:szCs w:val="4"/>
        </w:rPr>
        <w:t>In the Preamble to its 2008 rules, the EPA borrowed concepts from Gwaltney to explain how past or present discharges could influence a CAFO owner or operator's decision to apply for a permit. 223 Gwaltney, however, did not address situations where there is a need for a permit because illegal discharges are presently occurring. 224 In such a situation the answer is clear: the facility currently violating the Act, is subject to penalties for those discharges, and must apply for a permit. 225 One might argue that the permit application serves as a kind of amnesty to allow the facility to come into compliance. As discussed below, the corrective measures must greatly diminish the likelihood that further violations will occur.</w:t>
      </w:r>
    </w:p>
    <w:p w14:paraId="0A5B556B" w14:textId="77777777" w:rsidR="00BA7DE0" w:rsidRPr="00F357C8" w:rsidRDefault="00BA7DE0" w:rsidP="00BA7DE0">
      <w:pPr>
        <w:rPr>
          <w:sz w:val="4"/>
          <w:szCs w:val="4"/>
        </w:rPr>
      </w:pPr>
      <w:r w:rsidRPr="00F357C8">
        <w:rPr>
          <w:sz w:val="4"/>
          <w:szCs w:val="4"/>
        </w:rPr>
        <w:t>But discharges in the past-whether continuous, intermittent, or sporadic-also affect the "proposal to discharge" analysis. Here, the EPA embraces the reasoning of the later Fourth Circuit decision in the same case: "Intermittent or sporadic violations do not cease to be ongoing until the date when there is no real likelihood of repetition . . . ." 226 As the Preamble to the 2008 rules reasons:</w:t>
      </w:r>
    </w:p>
    <w:p w14:paraId="6CE8ADD4" w14:textId="77777777" w:rsidR="00BA7DE0" w:rsidRPr="00F357C8" w:rsidRDefault="00BA7DE0" w:rsidP="00BA7DE0">
      <w:pPr>
        <w:rPr>
          <w:sz w:val="4"/>
          <w:szCs w:val="4"/>
        </w:rPr>
      </w:pPr>
      <w:r w:rsidRPr="00F357C8">
        <w:rPr>
          <w:sz w:val="4"/>
          <w:szCs w:val="4"/>
        </w:rPr>
        <w:t>Such intermittent, sporadic, even occasional, discharges may in fact be the norm for many CAFOs, but they are nonetheless "discharges" under the CWA and are prohibited unless authorized under the terms of an NPDES permit. CAFOs that have had such intermittent or sporadic discharges in the past would generally be expected to have such discharges in the future, and therefore be expected to obtain a permit, unless they have modified their design, construction, operation, or maintenance in such a way as to prevent all discharges from occurring. 227</w:t>
      </w:r>
    </w:p>
    <w:p w14:paraId="3561948E" w14:textId="77777777" w:rsidR="00BA7DE0" w:rsidRPr="00F357C8" w:rsidRDefault="00BA7DE0" w:rsidP="00BA7DE0">
      <w:pPr>
        <w:rPr>
          <w:sz w:val="4"/>
          <w:szCs w:val="4"/>
        </w:rPr>
      </w:pPr>
      <w:r w:rsidRPr="00F357C8">
        <w:rPr>
          <w:sz w:val="4"/>
          <w:szCs w:val="4"/>
        </w:rPr>
        <w:t>The EPA's reasoning bears emphasis because it demonstrates the central role that compliance history plays in the entire NPDES permitting process for CAFOs. The EPA declares that, absent clear modifications in design, construction, operation, or maintenance, illegal discharges in the past should be construed as continuous, intermittent, or occasional discharges in the future. 228 Past per [*406] formance does not simply make future violations more or less likely. 229 Instead, the Preamble to the 2008 rules indicate that a presumption exists that past violations translate into current and future violations absent demonstrated changes to the facility. 230</w:t>
      </w:r>
    </w:p>
    <w:p w14:paraId="7B8CCCD8" w14:textId="77777777" w:rsidR="00BA7DE0" w:rsidRPr="00F357C8" w:rsidRDefault="00BA7DE0" w:rsidP="00BA7DE0">
      <w:pPr>
        <w:rPr>
          <w:sz w:val="4"/>
          <w:szCs w:val="4"/>
        </w:rPr>
      </w:pPr>
      <w:r w:rsidRPr="00F357C8">
        <w:rPr>
          <w:sz w:val="4"/>
          <w:szCs w:val="4"/>
        </w:rPr>
        <w:t>This reasoning obviously carries implications for both the EPA and the CAFO owner or operator. As the Supreme Court pointed out in Gwaltney, Section 309(b) of the CWA empowers EPA to bring enforcement actions for wholly past violations. 231 Continuous, intermittent, or occasional violations that have apparently ceased are subject to such enforcement. 232 The CAFO owner or operator whose facility has committed such violations must take these into account when deciding to apply for a permit. If the facility has taken the kind of remedial measures that would render future violations basically impossible, seeking a permit would nevertheless mitigate the severity of the EPA enforcement actions for past violations. 233 If the facility has not taken such remedial measures, it falls under the "discharge or propose to discharge" language and must apply for a permit. 234 Either way, the EPA's approach to past discharges likely results in permit applications from past violators; the EPA can then determine appropriate terms for the permit to help bring the facility into compliance. It is clear that a CAFO's continuous, intermittent, or sporadic discharges in the past influence not only the EPA's initial decision to permit, but subsequent decisions as well-including the termination of a permit for noncompliance. 235</w:t>
      </w:r>
    </w:p>
    <w:p w14:paraId="639B82B0" w14:textId="77777777" w:rsidR="00BA7DE0" w:rsidRPr="00F357C8" w:rsidRDefault="00BA7DE0" w:rsidP="00BA7DE0">
      <w:pPr>
        <w:rPr>
          <w:sz w:val="4"/>
          <w:szCs w:val="4"/>
        </w:rPr>
      </w:pPr>
      <w:r w:rsidRPr="00F357C8">
        <w:rPr>
          <w:sz w:val="4"/>
          <w:szCs w:val="4"/>
        </w:rPr>
        <w:t>The reasoning EPA adopted from Gwaltney bears relevance to the Pork Producers decision. 236 As the subsequent discussion demonstrates, Pork Producers accepted, on the basis of Chevron deference, 237 the EPA's interpretation that its authority to regulate a facility and enforce its permit continued until no risk of a repeat discharge remained. 238 That is, even though the prior discharge has concluded and the enforcement action completed, EPA jurisdiction presumably continues until the risk of another discharge from the same facility disappears. As [*407] the subsequent discussion argues, if the court premises EPA's authority to enforce permit requirements on the presence of increased risk, it has departed from its own logic: that only actual, discrete, physical discharges into the waters of the United States can empower EPA to regulate CAFOs. 239</w:t>
      </w:r>
    </w:p>
    <w:p w14:paraId="5FF17C77" w14:textId="77777777" w:rsidR="00BA7DE0" w:rsidRDefault="00BA7DE0" w:rsidP="00BA7DE0">
      <w:r w:rsidRPr="00895E4C">
        <w:rPr>
          <w:rStyle w:val="StyleUnderline"/>
        </w:rPr>
        <w:t>The</w:t>
      </w:r>
      <w:r>
        <w:t xml:space="preserve"> 2008 </w:t>
      </w:r>
      <w:r w:rsidRPr="00895E4C">
        <w:rPr>
          <w:rStyle w:val="StyleUnderline"/>
        </w:rPr>
        <w:t>rules</w:t>
      </w:r>
      <w:r>
        <w:t xml:space="preserve"> also </w:t>
      </w:r>
      <w:r w:rsidRPr="00895E4C">
        <w:rPr>
          <w:rStyle w:val="StyleUnderline"/>
        </w:rPr>
        <w:t xml:space="preserve">demonstrate the EPA's effort to </w:t>
      </w:r>
      <w:r w:rsidRPr="00895E4C">
        <w:rPr>
          <w:rStyle w:val="Emphasis"/>
        </w:rPr>
        <w:t>define its own authority</w:t>
      </w:r>
      <w:r>
        <w:t xml:space="preserve"> </w:t>
      </w:r>
      <w:r w:rsidRPr="00895E4C">
        <w:rPr>
          <w:rStyle w:val="StyleUnderline"/>
        </w:rPr>
        <w:t xml:space="preserve">so it can </w:t>
      </w:r>
      <w:r w:rsidRPr="00895E4C">
        <w:rPr>
          <w:rStyle w:val="Emphasis"/>
        </w:rPr>
        <w:t>carry out the purposes of the CWA</w:t>
      </w:r>
      <w:r>
        <w:t xml:space="preserve">. 240 </w:t>
      </w:r>
      <w:r w:rsidRPr="00895E4C">
        <w:rPr>
          <w:rStyle w:val="StyleUnderline"/>
        </w:rPr>
        <w:t>The EPA must know certain basic information to make ongoing decisions when regulating CAFOs</w:t>
      </w:r>
      <w:r>
        <w:t xml:space="preserve">: obviously, that a facility even exists, and whether it has discharged water pollution in the past or violated its permit conditions. 241 The ability to gather </w:t>
      </w:r>
      <w:r w:rsidRPr="00895E4C">
        <w:rPr>
          <w:rStyle w:val="StyleUnderline"/>
        </w:rPr>
        <w:t>such information depends on universal permitting</w:t>
      </w:r>
      <w:r>
        <w:t>. No one can document an unknown CAFO that discharges unknown water pollutants.</w:t>
      </w:r>
    </w:p>
    <w:p w14:paraId="4E40DBF6" w14:textId="77777777" w:rsidR="00BA7DE0" w:rsidRPr="00F357C8" w:rsidRDefault="00BA7DE0" w:rsidP="00BA7DE0">
      <w:pPr>
        <w:rPr>
          <w:sz w:val="4"/>
          <w:szCs w:val="4"/>
        </w:rPr>
      </w:pPr>
      <w:r w:rsidRPr="00F357C8">
        <w:rPr>
          <w:sz w:val="4"/>
          <w:szCs w:val="4"/>
        </w:rPr>
        <w:t>Unlike the Waterkeeper Alliance decision previously discussed, Pork Producers focused on a narrower range of issues concerning CAFO regulation. 242 Chief among these was the new provision in the 2008 rules that required a facility either to apply for a permit or opt to be certified before it had actually discharged water pollution. 243 In the language of the rules, a facility that applied for a permit before discharging was making a "proposal to discharge." 244 As with the "potential to discharge" in the 2003 rules, CAFOs challenged these requirements as ultra vires. 245</w:t>
      </w:r>
    </w:p>
    <w:p w14:paraId="29435A70" w14:textId="77777777" w:rsidR="00BA7DE0" w:rsidRPr="00F357C8" w:rsidRDefault="00BA7DE0" w:rsidP="00BA7DE0">
      <w:pPr>
        <w:rPr>
          <w:sz w:val="4"/>
          <w:szCs w:val="4"/>
        </w:rPr>
      </w:pPr>
      <w:r w:rsidRPr="00F357C8">
        <w:rPr>
          <w:sz w:val="4"/>
          <w:szCs w:val="4"/>
        </w:rPr>
        <w:t>IV. Pork Producers: The Validity and Consequences of Its Analysis</w:t>
      </w:r>
    </w:p>
    <w:p w14:paraId="17F14E03" w14:textId="77777777" w:rsidR="00BA7DE0" w:rsidRPr="00F357C8" w:rsidRDefault="00BA7DE0" w:rsidP="00BA7DE0">
      <w:pPr>
        <w:rPr>
          <w:sz w:val="4"/>
          <w:szCs w:val="4"/>
        </w:rPr>
      </w:pPr>
      <w:r w:rsidRPr="00F357C8">
        <w:rPr>
          <w:sz w:val="4"/>
          <w:szCs w:val="4"/>
        </w:rPr>
        <w:t>This section analyzes the fundamental issue this article has already considered from a number of directions. As already explained, Pork Producers concluded that, like the "potential to discharge" provisions in the 2003 rules, the "proposal to discharge" rules in the 2008 rules imposed a duty on CAFOs to apply for a water quality permit before they had actually discharged contaminated water. 246 Pork Producers concluded that the EPA had overreached its statutory authority in its 2008 attempt to impose such a duty to apply, just as it had in the 2003 rules. 247 This section asks how Pork Producers interpreted the specific words authorizing the EPA to regulate releases of contaminated water from fac [*408] tory farms, and whether the court's interpretation really is self-evident from the text of the Act.</w:t>
      </w:r>
    </w:p>
    <w:p w14:paraId="1F4A7BF8" w14:textId="77777777" w:rsidR="00BA7DE0" w:rsidRPr="00F357C8" w:rsidRDefault="00BA7DE0" w:rsidP="00BA7DE0">
      <w:pPr>
        <w:rPr>
          <w:sz w:val="4"/>
          <w:szCs w:val="4"/>
        </w:rPr>
      </w:pPr>
      <w:r w:rsidRPr="00F357C8">
        <w:rPr>
          <w:sz w:val="4"/>
          <w:szCs w:val="4"/>
        </w:rPr>
        <w:t>A. The Meaning of "Discharges"</w:t>
      </w:r>
    </w:p>
    <w:p w14:paraId="07829963" w14:textId="77777777" w:rsidR="00BA7DE0" w:rsidRPr="00F357C8" w:rsidRDefault="00BA7DE0" w:rsidP="00BA7DE0">
      <w:pPr>
        <w:rPr>
          <w:sz w:val="4"/>
          <w:szCs w:val="4"/>
        </w:rPr>
      </w:pPr>
      <w:r w:rsidRPr="00F357C8">
        <w:rPr>
          <w:sz w:val="4"/>
          <w:szCs w:val="4"/>
        </w:rPr>
        <w:t>In order to evaluate the approach Pork Producers took to the 2008 rules that imposed on new CAFO facilities a duty to apply for a permit, a few CWA provisions prove especially important. Section 1311(a) of the CWA provides "the discharge of any pollutant by any person shall be unlawful. 248 The CWA provides that "effluent limitations . . . shall be applied to all point sources of discharge of pollutants" and Section 1342 of the Act gives NPDES authorities the power to issue permits authorizing the discharge of any pollutant or combination of pollutants." 249 Section 1342(12) defines the key phrase "discharge of a pollutant" as: "any addition of any pollutant to navigable waters from any point source, or any addition of any pollutant to the waters of the contiguous zone or the ocean from any point source other than a vessel or other floating craft." 250</w:t>
      </w:r>
    </w:p>
    <w:p w14:paraId="38431899" w14:textId="77777777" w:rsidR="00BA7DE0" w:rsidRPr="00F357C8" w:rsidRDefault="00BA7DE0" w:rsidP="00BA7DE0">
      <w:pPr>
        <w:rPr>
          <w:sz w:val="4"/>
          <w:szCs w:val="4"/>
        </w:rPr>
      </w:pPr>
      <w:r w:rsidRPr="00F357C8">
        <w:rPr>
          <w:sz w:val="4"/>
          <w:szCs w:val="4"/>
        </w:rPr>
        <w:t>Note that in the definition of the term "discharge," Congress included the "addition" of the pollutant: the physical act that placed the pollutant in the water. 251 This indicates that the "discharge" language, upon which Pork Producers relied, focuses not only on the actual, physical pollutant entering a navigable water body, but also on the actions that culminated in that discharge.</w:t>
      </w:r>
    </w:p>
    <w:p w14:paraId="011370D0" w14:textId="77777777" w:rsidR="00BA7DE0" w:rsidRPr="00F357C8" w:rsidRDefault="00BA7DE0" w:rsidP="00BA7DE0">
      <w:pPr>
        <w:rPr>
          <w:sz w:val="4"/>
          <w:szCs w:val="4"/>
        </w:rPr>
      </w:pPr>
      <w:r w:rsidRPr="00F357C8">
        <w:rPr>
          <w:sz w:val="4"/>
          <w:szCs w:val="4"/>
        </w:rPr>
        <w:t xml:space="preserve">Based on these provisions that outlaw the discharge of unpermitted effluent from point sources into the nation's waters, the CWA establishes the elements an agency must establish to demonstrate a violation: (1) a person (2) has discharged a pollutant (3) to navigable waters (4) from a point source (5) without authorization. 252 Pork Producers focuses on the second element-discharge of a pollutant-as the prerequisite for any regulation of CAFOs. 253 This section argues that the first element-the actions of a person that result in the discharge-should have played an important role in evaluating the 2008 CAFO rules and any future iterations the EPA may adopt. [*409] </w:t>
      </w:r>
    </w:p>
    <w:p w14:paraId="61DB9D1F" w14:textId="77777777" w:rsidR="00BA7DE0" w:rsidRPr="00F357C8" w:rsidRDefault="00BA7DE0" w:rsidP="00BA7DE0">
      <w:pPr>
        <w:rPr>
          <w:sz w:val="4"/>
          <w:szCs w:val="4"/>
        </w:rPr>
      </w:pPr>
      <w:r w:rsidRPr="00F357C8">
        <w:rPr>
          <w:sz w:val="4"/>
          <w:szCs w:val="4"/>
        </w:rPr>
        <w:t>B. Statutory Interpretations of "Discharges"</w:t>
      </w:r>
    </w:p>
    <w:p w14:paraId="4127ABFE" w14:textId="77777777" w:rsidR="00BA7DE0" w:rsidRPr="00F357C8" w:rsidRDefault="00BA7DE0" w:rsidP="00BA7DE0">
      <w:pPr>
        <w:rPr>
          <w:sz w:val="4"/>
          <w:szCs w:val="4"/>
        </w:rPr>
      </w:pPr>
      <w:r w:rsidRPr="00F357C8">
        <w:rPr>
          <w:sz w:val="4"/>
          <w:szCs w:val="4"/>
        </w:rPr>
        <w:t>With respect to the second element-discharge of a pollutant-Pork Producers relied on the most basic principle of statutory interpretation: if Congress made its intent clear in the plain text of the statute, a court need not look further. 254 In order to ascertain the plain meaning of a statute-when the words of the text fail to provide one abundantly clear meaning without further interpretation-Pork Producers acknowledged a second fundamental principle: "We use the traditional tools of statutory construction to determine whether Congress has spoken to the precise point at issue." 255 Pork Producers stopped at the first step of statutory interpretation, however. 256 As discussed below, the court concluded that the term "discharge" employed in the statute's provisions-including 33 U.S.C. $ S 1311(a)-left no doubt as to what Congress intended, a conclusion that yielded no further interpretive principles with respect to CAFOs. 257 For the court, the EPA's authority to enforce the Act does not exist in the absence of an actual discharge event. 258</w:t>
      </w:r>
    </w:p>
    <w:p w14:paraId="29FE0CA3" w14:textId="77777777" w:rsidR="00BA7DE0" w:rsidRPr="00F357C8" w:rsidRDefault="00BA7DE0" w:rsidP="00BA7DE0">
      <w:pPr>
        <w:rPr>
          <w:sz w:val="4"/>
          <w:szCs w:val="4"/>
        </w:rPr>
      </w:pPr>
      <w:r w:rsidRPr="00F357C8">
        <w:rPr>
          <w:sz w:val="4"/>
          <w:szCs w:val="4"/>
        </w:rPr>
        <w:t>The plain meaning of "discharge," upon which Pork Producers relied, however, is not so plain. One CWA expert, David Drelich, has questioned whether Congress intended "discharge of a pollutant" to focus strictly on an outcome; that is, when an actual, physical pollutant reaches navigable waters, but instead, whether the term "discharge" includes the conduct that increases the probability of a discharge or must actually results in one. 259 As Professor Drelich observes:</w:t>
      </w:r>
    </w:p>
    <w:p w14:paraId="12378922" w14:textId="77777777" w:rsidR="00BA7DE0" w:rsidRPr="00F357C8" w:rsidRDefault="00BA7DE0" w:rsidP="00BA7DE0">
      <w:pPr>
        <w:rPr>
          <w:sz w:val="4"/>
          <w:szCs w:val="4"/>
        </w:rPr>
      </w:pPr>
      <w:r w:rsidRPr="00F357C8">
        <w:rPr>
          <w:sz w:val="4"/>
          <w:szCs w:val="4"/>
        </w:rPr>
        <w:t>As the EPA's enforcement program has turned its attention to more elusive wet weather polluters [such as CAFOs], precisely interpreting "discharge of a pollutant" has become more challenging. It may be assumed that the "discharge of a pollutant," defined in the Act as "any addition of any pollutant to navigable waters from any point source," refers to the entry of a pollutant into a navigable water, and it is surely true that if this occurs there has been a discharge. The words of the statute, however, just as easily support an interpretation of "discharge" that is centered on</w:t>
      </w:r>
    </w:p>
    <w:p w14:paraId="77948E80" w14:textId="77777777" w:rsidR="00BA7DE0" w:rsidRPr="00F357C8" w:rsidRDefault="00BA7DE0" w:rsidP="00BA7DE0">
      <w:pPr>
        <w:rPr>
          <w:sz w:val="4"/>
          <w:szCs w:val="4"/>
        </w:rPr>
      </w:pPr>
      <w:r w:rsidRPr="00F357C8">
        <w:rPr>
          <w:sz w:val="4"/>
          <w:szCs w:val="4"/>
        </w:rPr>
        <w:t xml:space="preserve">[*410] </w:t>
      </w:r>
    </w:p>
    <w:p w14:paraId="192BCAB3" w14:textId="77777777" w:rsidR="00BA7DE0" w:rsidRPr="00F357C8" w:rsidRDefault="00BA7DE0" w:rsidP="00BA7DE0">
      <w:pPr>
        <w:rPr>
          <w:sz w:val="4"/>
          <w:szCs w:val="4"/>
        </w:rPr>
      </w:pPr>
      <w:r w:rsidRPr="00F357C8">
        <w:rPr>
          <w:sz w:val="4"/>
          <w:szCs w:val="4"/>
        </w:rPr>
        <w:t>the polluter's conduct, rather than the instances of harm resulting from that conduct. 260</w:t>
      </w:r>
    </w:p>
    <w:p w14:paraId="400BF4CB" w14:textId="77777777" w:rsidR="00BA7DE0" w:rsidRPr="00F357C8" w:rsidRDefault="00BA7DE0" w:rsidP="00BA7DE0">
      <w:pPr>
        <w:rPr>
          <w:sz w:val="4"/>
          <w:szCs w:val="4"/>
        </w:rPr>
      </w:pPr>
      <w:r w:rsidRPr="00F357C8">
        <w:rPr>
          <w:sz w:val="4"/>
          <w:szCs w:val="4"/>
        </w:rPr>
        <w:t>Professor Drelich starts with the language of the Act in Section 1362(2)(A): a discharge is "any addition of any pollutant to navigable waters from any point source." 261 As he acknowledges, "this is commonly assumed to mean that a pollutant must reach a water of the United States in order for a discharge to occur, and the entry of the pollutant into the water represents the discharge." 262</w:t>
      </w:r>
    </w:p>
    <w:p w14:paraId="25BAD954" w14:textId="77777777" w:rsidR="00BA7DE0" w:rsidRPr="00F357C8" w:rsidRDefault="00BA7DE0" w:rsidP="00BA7DE0">
      <w:pPr>
        <w:rPr>
          <w:sz w:val="4"/>
          <w:szCs w:val="4"/>
        </w:rPr>
      </w:pPr>
      <w:r w:rsidRPr="00F357C8">
        <w:rPr>
          <w:sz w:val="4"/>
          <w:szCs w:val="4"/>
        </w:rPr>
        <w:t>Professor Drelich concludes that the statutory language actually supports two different views with equal force: a narrow, result-based understanding of discharge and one that includes the actions that resulted in the discharge. 263 As Professor Drelich points out, the language of 33 U.S.C. $ S 1362(A) is consistent with either approach: "Addition" can mean either "the result of adding" or "the act or process of adding." 264 One should note, however, that the "act of adding" pollutants from CAFOs into navigable waters would easily include the course of conduct at the CAFO, which the Act defines as a point source, 265 that results in the discharge such as, mismanagement, design flaws left remedied, or manure applied beyond agronomic rates.</w:t>
      </w:r>
    </w:p>
    <w:p w14:paraId="0C302D3B" w14:textId="77777777" w:rsidR="00BA7DE0" w:rsidRPr="00F357C8" w:rsidRDefault="00BA7DE0" w:rsidP="00BA7DE0">
      <w:pPr>
        <w:rPr>
          <w:sz w:val="4"/>
          <w:szCs w:val="4"/>
        </w:rPr>
      </w:pPr>
      <w:r w:rsidRPr="00F357C8">
        <w:rPr>
          <w:sz w:val="4"/>
          <w:szCs w:val="4"/>
        </w:rPr>
        <w:t>Drelich further argues that one can derive equally valid, alternative definitions of the word "to," as in a discharge to navigable waters: "The same ambiguity permeates the primary dictionary definition of 'to,' which includes 'in the direction of and reaching,' as well as 'in the direction of; towards.'" 266 Drelich notes, "The competing concepts of 'movement' and 'place, person, or thing reached' for the definition of 'to' reflect the same linguistic duality found in common definitions of 'addition.'" 267</w:t>
      </w:r>
    </w:p>
    <w:p w14:paraId="2F43EF60" w14:textId="77777777" w:rsidR="00BA7DE0" w:rsidRPr="00F357C8" w:rsidRDefault="00BA7DE0" w:rsidP="00BA7DE0">
      <w:pPr>
        <w:rPr>
          <w:sz w:val="4"/>
          <w:szCs w:val="4"/>
        </w:rPr>
      </w:pPr>
      <w:r w:rsidRPr="00F357C8">
        <w:rPr>
          <w:sz w:val="4"/>
          <w:szCs w:val="4"/>
        </w:rPr>
        <w:t>With that, Drelich constructs two standards based on valid definitions of "addition" and "to:" by choosing one available set of definitions for "addition" and "to," CWA $ S 502(12)(A) can be construed to define "discharge" as "any [result of adding] any pollutant [in the direction of and reaching] navigable waters from any point source." 268 Alternatively, "by choosing the competing set of definitions for 'addition' and 'to,' $ S 502(12) (A) can be construed to define 'dis [*411] charge' as 'any [act or process of adding] any pollutant [in the direction of or towards] navigable waters from any point source.'" 269 Once again, the "process of adding pollutants" from a point source "in the direction" of navigable waters encompasses the activities at a CAFO that direct pollutants from the source toward the navigable waters.</w:t>
      </w:r>
    </w:p>
    <w:p w14:paraId="5C42FF87" w14:textId="77777777" w:rsidR="00BA7DE0" w:rsidRPr="00F357C8" w:rsidRDefault="00BA7DE0" w:rsidP="00BA7DE0">
      <w:pPr>
        <w:rPr>
          <w:sz w:val="4"/>
          <w:szCs w:val="4"/>
        </w:rPr>
      </w:pPr>
      <w:r w:rsidRPr="00F357C8">
        <w:rPr>
          <w:sz w:val="4"/>
          <w:szCs w:val="4"/>
        </w:rPr>
        <w:t>Drelich concludes with regard to the statutory language:</w:t>
      </w:r>
    </w:p>
    <w:p w14:paraId="1151CD17" w14:textId="77777777" w:rsidR="00BA7DE0" w:rsidRPr="00F357C8" w:rsidRDefault="00BA7DE0" w:rsidP="00BA7DE0">
      <w:pPr>
        <w:rPr>
          <w:sz w:val="4"/>
          <w:szCs w:val="4"/>
        </w:rPr>
      </w:pPr>
      <w:r w:rsidRPr="00F357C8">
        <w:rPr>
          <w:sz w:val="4"/>
          <w:szCs w:val="4"/>
        </w:rPr>
        <w:t>"Discharge of a pollutant" can be interpreted as occurring at the time and place when a pollutant reaches a water of the United States or at the location of the discharger's point source, which can occur before any pollutants reach a water of the United States. These incompatible ideas reside in the same statutory text. Contrary to expectations, there is no plain meaning. 270</w:t>
      </w:r>
    </w:p>
    <w:p w14:paraId="0A35A62E" w14:textId="77777777" w:rsidR="00BA7DE0" w:rsidRPr="00F357C8" w:rsidRDefault="00BA7DE0" w:rsidP="00BA7DE0">
      <w:pPr>
        <w:rPr>
          <w:sz w:val="4"/>
          <w:szCs w:val="4"/>
        </w:rPr>
      </w:pPr>
      <w:r w:rsidRPr="00F357C8">
        <w:rPr>
          <w:sz w:val="4"/>
          <w:szCs w:val="4"/>
        </w:rPr>
        <w:t>In the absence of a plain meaning for "discharge of a pollutant," Professor Drelich surveys the legislative history and relevant case law to arrive at an understanding of this language. 271 Among the conclusions he derived from the legislative record, Drelich concluded that the CWA seeks to control effluent levels rather than simply requiring specific end-of the pipe technology. 272 On the other hand, the Act seeks to control pollution at its source and impose liability there: "Section 301(e) of the Act provides that 'effluent limitations . . . shall be applied to all point sources of discharges of pollutants,' reflecting legislative intent 'that the discharge of pollutants be controlled at the source.'" 273</w:t>
      </w:r>
    </w:p>
    <w:p w14:paraId="4734D660" w14:textId="77777777" w:rsidR="00BA7DE0" w:rsidRPr="00F357C8" w:rsidRDefault="00BA7DE0" w:rsidP="00BA7DE0">
      <w:pPr>
        <w:rPr>
          <w:sz w:val="4"/>
          <w:szCs w:val="4"/>
        </w:rPr>
      </w:pPr>
      <w:r w:rsidRPr="00F357C8">
        <w:rPr>
          <w:sz w:val="4"/>
          <w:szCs w:val="4"/>
        </w:rPr>
        <w:t>Drelich notes that at least "three CWA cases have directly held a "discharge" to occur before a pollutant enters a water of the United States." 274 Further, cases that sought to ascertain the starting point-in-time for calculating the federal statute of limitations, as well as cases involving the enforcement of Discharge Monitoring Reports (DMRs), further demonstrate that courts consider "discharges" under the CWA to have occurred before the pollutant reaches navigable waters, and even presume that a discharge has occurred based on violations at the permitted site without an affirmative demonstration that the pollutant has escaped.</w:t>
      </w:r>
    </w:p>
    <w:p w14:paraId="51110C65" w14:textId="77777777" w:rsidR="00BA7DE0" w:rsidRPr="00F357C8" w:rsidRDefault="00BA7DE0" w:rsidP="00BA7DE0">
      <w:pPr>
        <w:rPr>
          <w:sz w:val="4"/>
          <w:szCs w:val="4"/>
        </w:rPr>
      </w:pPr>
      <w:r w:rsidRPr="00F357C8">
        <w:rPr>
          <w:sz w:val="4"/>
          <w:szCs w:val="4"/>
        </w:rPr>
        <w:t>In short, federal courts have consistently concluded that a "discharge" has occurred before the physical pollutants have actually reached navigable wa [*412] ters, and most federal courts have blessed agency enforcement actions involving DMR-related permit violations that committee by facilities before the agency has demonstrated that any pollutants have even left the point source. 275</w:t>
      </w:r>
    </w:p>
    <w:p w14:paraId="161571A2" w14:textId="77777777" w:rsidR="00BA7DE0" w:rsidRPr="00F357C8" w:rsidRDefault="00BA7DE0" w:rsidP="00BA7DE0">
      <w:pPr>
        <w:rPr>
          <w:sz w:val="4"/>
          <w:szCs w:val="4"/>
        </w:rPr>
      </w:pPr>
      <w:r w:rsidRPr="00F357C8">
        <w:rPr>
          <w:sz w:val="4"/>
          <w:szCs w:val="4"/>
        </w:rPr>
        <w:t>Clearly, the CWA's legislative history and many decisions that have interpreted it take a broad view of the phrase "discharge of a pollutant" to include the permitted entity's actions that led to the discharge. Of course, such a broad interpretation of discharge does not deal with the ultimate question addressed in Pork Producers. A broad definition of discharge does not automatically translate into the conclusion that the EPA possesses statutory authority to require new CAFOs to apply for a permit or exemption before a discharge occurs. 276</w:t>
      </w:r>
    </w:p>
    <w:p w14:paraId="4FB51FC1" w14:textId="77777777" w:rsidR="00BA7DE0" w:rsidRDefault="00BA7DE0" w:rsidP="00BA7DE0">
      <w:r>
        <w:t xml:space="preserve">Professor Drelich's analysis, however, demonstrates that </w:t>
      </w:r>
      <w:r w:rsidRPr="00693401">
        <w:rPr>
          <w:rStyle w:val="StyleUnderline"/>
        </w:rPr>
        <w:t xml:space="preserve">the statutory language, legislative history, and case law all </w:t>
      </w:r>
      <w:r w:rsidRPr="005B654A">
        <w:rPr>
          <w:rStyle w:val="Emphasis"/>
        </w:rPr>
        <w:t>allow</w:t>
      </w:r>
      <w:r w:rsidRPr="00693401">
        <w:rPr>
          <w:rStyle w:val="StyleUnderline"/>
        </w:rPr>
        <w:t xml:space="preserve"> one to interpret "discharge of a pollutant" in a manner that renders the EPA's interpretation in the 2008 rules of its own authority</w:t>
      </w:r>
      <w:r>
        <w:t xml:space="preserve"> far more </w:t>
      </w:r>
      <w:r w:rsidRPr="005B654A">
        <w:rPr>
          <w:rStyle w:val="Emphasis"/>
        </w:rPr>
        <w:t>reasonable</w:t>
      </w:r>
      <w:r>
        <w:t>, and it provides a context for examining the validity of the Pork Producers decision. 277 The following sections question the statutory basis of that decision and suggest a more plausible approach.</w:t>
      </w:r>
    </w:p>
    <w:p w14:paraId="72900906" w14:textId="77777777" w:rsidR="00BA7DE0" w:rsidRDefault="00BA7DE0" w:rsidP="00BA7DE0">
      <w:r>
        <w:t>C. "Discharge:" Statutory Construction and Policy Implications</w:t>
      </w:r>
    </w:p>
    <w:p w14:paraId="1AB72A30" w14:textId="77777777" w:rsidR="00BA7DE0" w:rsidRDefault="00BA7DE0" w:rsidP="00BA7DE0">
      <w:r>
        <w:t xml:space="preserve">Pork Producers recited the most basic principle of statutory </w:t>
      </w:r>
      <w:r w:rsidRPr="00693401">
        <w:t>interpretation: if Congress made its intent clear in the plain text of the statute, a court may look no further. 278 In order to ascertain the plain meaning</w:t>
      </w:r>
      <w:r>
        <w:t xml:space="preserve"> </w:t>
      </w:r>
      <w:r w:rsidRPr="00693401">
        <w:rPr>
          <w:rStyle w:val="StyleUnderline"/>
        </w:rPr>
        <w:t>when the words</w:t>
      </w:r>
      <w:r>
        <w:t xml:space="preserve"> of the text </w:t>
      </w:r>
      <w:r w:rsidRPr="00693401">
        <w:rPr>
          <w:rStyle w:val="StyleUnderline"/>
        </w:rPr>
        <w:t>fail to provide one abundantly clear meaning without further interpretation</w:t>
      </w:r>
      <w:r>
        <w:t>, Pork Producers acknowledged a second fundamental principle: "</w:t>
      </w:r>
      <w:r w:rsidRPr="00693401">
        <w:rPr>
          <w:rStyle w:val="StyleUnderline"/>
        </w:rPr>
        <w:t>We use the traditional tools of statutory construction</w:t>
      </w:r>
      <w:r>
        <w:t xml:space="preserve"> to determine whether Congress has spoken to the precise point at issue." 279 </w:t>
      </w:r>
      <w:r w:rsidRPr="00693401">
        <w:rPr>
          <w:rStyle w:val="StyleUnderline"/>
        </w:rPr>
        <w:t>Pork Producers stopped at the first step</w:t>
      </w:r>
      <w:r>
        <w:t xml:space="preserve"> of statutory interpretation: </w:t>
      </w:r>
      <w:r w:rsidRPr="00693401">
        <w:rPr>
          <w:rStyle w:val="StyleUnderline"/>
        </w:rPr>
        <w:t xml:space="preserve">the </w:t>
      </w:r>
      <w:r w:rsidRPr="00693401">
        <w:rPr>
          <w:rStyle w:val="Emphasis"/>
        </w:rPr>
        <w:t>court concluded</w:t>
      </w:r>
      <w:r w:rsidRPr="00693401">
        <w:rPr>
          <w:rStyle w:val="StyleUnderline"/>
        </w:rPr>
        <w:t xml:space="preserve"> that the term "discharge" employed</w:t>
      </w:r>
      <w:r>
        <w:t xml:space="preserve"> in the statute's provisions </w:t>
      </w:r>
      <w:r w:rsidRPr="00693401">
        <w:rPr>
          <w:rStyle w:val="StyleUnderline"/>
        </w:rPr>
        <w:t>left no doubt</w:t>
      </w:r>
      <w:r w:rsidRPr="00693401">
        <w:t xml:space="preserve"> as to what Congress intended, </w:t>
      </w:r>
      <w:r w:rsidRPr="00693401">
        <w:rPr>
          <w:rStyle w:val="StyleUnderline"/>
        </w:rPr>
        <w:t xml:space="preserve">a conclusion that yielded any further interpretive principles </w:t>
      </w:r>
      <w:r w:rsidRPr="00693401">
        <w:rPr>
          <w:rStyle w:val="Emphasis"/>
        </w:rPr>
        <w:t>unnecessary</w:t>
      </w:r>
      <w:r w:rsidRPr="00693401">
        <w:t xml:space="preserve"> with respect to CAFOs. 280 The EPA's authority to enforce the Act does not </w:t>
      </w:r>
      <w:r>
        <w:t xml:space="preserve">exist in the absence of actual, discrete discharge events. 281 [*413] </w:t>
      </w:r>
    </w:p>
    <w:p w14:paraId="7FDA226A" w14:textId="77777777" w:rsidR="00BA7DE0" w:rsidRDefault="00BA7DE0" w:rsidP="00BA7DE0">
      <w:r>
        <w:t xml:space="preserve">As the preceding discussion suggested, </w:t>
      </w:r>
      <w:r w:rsidRPr="00693401">
        <w:rPr>
          <w:rStyle w:val="StyleUnderline"/>
        </w:rPr>
        <w:t>however</w:t>
      </w:r>
      <w:r>
        <w:t xml:space="preserve">, </w:t>
      </w:r>
      <w:r w:rsidRPr="00693401">
        <w:rPr>
          <w:rStyle w:val="StyleUnderline"/>
        </w:rPr>
        <w:t>the statutory language</w:t>
      </w:r>
      <w:r w:rsidRPr="00693401">
        <w:t xml:space="preserve"> itself</w:t>
      </w:r>
      <w:r>
        <w:t xml:space="preserve"> </w:t>
      </w:r>
      <w:r w:rsidRPr="00693401">
        <w:rPr>
          <w:rStyle w:val="StyleUnderline"/>
        </w:rPr>
        <w:t>would support a</w:t>
      </w:r>
      <w:r w:rsidRPr="00693401">
        <w:t xml:space="preserve">n equally </w:t>
      </w:r>
      <w:r w:rsidRPr="00693401">
        <w:rPr>
          <w:rStyle w:val="StyleUnderline"/>
        </w:rPr>
        <w:t>valid alternative</w:t>
      </w:r>
      <w:r w:rsidRPr="00693401">
        <w:t xml:space="preserve"> to the </w:t>
      </w:r>
      <w:r w:rsidRPr="00693401">
        <w:rPr>
          <w:rStyle w:val="StyleUnderline"/>
        </w:rPr>
        <w:t>definition</w:t>
      </w:r>
      <w:r w:rsidRPr="00693401">
        <w:t xml:space="preserve"> Pork Producers adopted to the discharge of pollutants: the "process of adding pollutants" encompasses the activities at a CAFO that direct pollutants from the</w:t>
      </w:r>
      <w:r>
        <w:t xml:space="preserve"> point source toward the navigable waters. Such a definition includes the actions of the offending facility in the chain of events that led to the discharge, or, with DMRs, the permit violation that gave rise to the presumption that a discharge had occurred. Further, authorities already cited undermine the notion that the violation only occurs when the pollutant reaches navigable waters. 282 </w:t>
      </w:r>
      <w:r w:rsidRPr="00693401">
        <w:rPr>
          <w:rStyle w:val="StyleUnderline"/>
        </w:rPr>
        <w:t>This interpretation</w:t>
      </w:r>
      <w:r>
        <w:t xml:space="preserve"> of the statutory language </w:t>
      </w:r>
      <w:r w:rsidRPr="00693401">
        <w:rPr>
          <w:rStyle w:val="StyleUnderline"/>
        </w:rPr>
        <w:t>provides a</w:t>
      </w:r>
      <w:r>
        <w:t xml:space="preserve"> stronger </w:t>
      </w:r>
      <w:r w:rsidRPr="00693401">
        <w:rPr>
          <w:rStyle w:val="StyleUnderline"/>
        </w:rPr>
        <w:t>basis for permitting</w:t>
      </w:r>
      <w:r>
        <w:t xml:space="preserve"> and regulating </w:t>
      </w:r>
      <w:r w:rsidRPr="00693401">
        <w:rPr>
          <w:rStyle w:val="StyleUnderline"/>
        </w:rPr>
        <w:t>CAFOs</w:t>
      </w:r>
      <w:r>
        <w:t>.</w:t>
      </w:r>
    </w:p>
    <w:p w14:paraId="6E673870" w14:textId="77777777" w:rsidR="00BA7DE0" w:rsidRDefault="00BA7DE0" w:rsidP="00BA7DE0">
      <w:r w:rsidRPr="00693401">
        <w:rPr>
          <w:rStyle w:val="StyleUnderline"/>
        </w:rPr>
        <w:t>In</w:t>
      </w:r>
      <w:r>
        <w:t xml:space="preserve"> </w:t>
      </w:r>
      <w:r w:rsidRPr="00693401">
        <w:rPr>
          <w:rStyle w:val="Emphasis"/>
        </w:rPr>
        <w:t>U</w:t>
      </w:r>
      <w:r>
        <w:t xml:space="preserve">nited </w:t>
      </w:r>
      <w:r w:rsidRPr="00693401">
        <w:rPr>
          <w:rStyle w:val="Emphasis"/>
        </w:rPr>
        <w:t>S</w:t>
      </w:r>
      <w:r>
        <w:t xml:space="preserve">tates </w:t>
      </w:r>
      <w:r w:rsidRPr="00693401">
        <w:rPr>
          <w:rStyle w:val="StyleUnderline"/>
        </w:rPr>
        <w:t>National Bank of Oregon</w:t>
      </w:r>
      <w:r>
        <w:t xml:space="preserve"> </w:t>
      </w:r>
      <w:r w:rsidRPr="00693401">
        <w:rPr>
          <w:rStyle w:val="StyleUnderline"/>
        </w:rPr>
        <w:t>v. Independent Insurance Agents</w:t>
      </w:r>
      <w:r>
        <w:t xml:space="preserve"> of America, </w:t>
      </w:r>
      <w:r w:rsidRPr="00693401">
        <w:rPr>
          <w:rStyle w:val="StyleUnderline"/>
        </w:rPr>
        <w:t xml:space="preserve">the </w:t>
      </w:r>
      <w:r w:rsidRPr="00693401">
        <w:rPr>
          <w:rStyle w:val="Emphasis"/>
        </w:rPr>
        <w:t>Supreme Court</w:t>
      </w:r>
      <w:r w:rsidRPr="00693401">
        <w:rPr>
          <w:rStyle w:val="StyleUnderline"/>
        </w:rPr>
        <w:t xml:space="preserve"> </w:t>
      </w:r>
      <w:r w:rsidRPr="00693401">
        <w:rPr>
          <w:rStyle w:val="Emphasis"/>
        </w:rPr>
        <w:t>emphatically rejected any statutory interpretation</w:t>
      </w:r>
      <w:r w:rsidRPr="00693401">
        <w:rPr>
          <w:rStyle w:val="StyleUnderline"/>
        </w:rPr>
        <w:t xml:space="preserve"> that </w:t>
      </w:r>
      <w:r w:rsidRPr="00693401">
        <w:rPr>
          <w:rStyle w:val="Emphasis"/>
        </w:rPr>
        <w:t>elevated a word</w:t>
      </w:r>
      <w:r>
        <w:t xml:space="preserve"> </w:t>
      </w:r>
      <w:r w:rsidRPr="00693401">
        <w:rPr>
          <w:rStyle w:val="StyleUnderline"/>
        </w:rPr>
        <w:t xml:space="preserve">or sentence to the </w:t>
      </w:r>
      <w:r w:rsidRPr="00693401">
        <w:rPr>
          <w:rStyle w:val="Emphasis"/>
        </w:rPr>
        <w:t>detriment of the statute as a whole:</w:t>
      </w:r>
    </w:p>
    <w:p w14:paraId="08ED0B50" w14:textId="77777777" w:rsidR="00BA7DE0" w:rsidRDefault="00BA7DE0" w:rsidP="00BA7DE0">
      <w:r>
        <w:t>Over and over we have stressed that "in expounding a statute, we must not be guided by a single sentence or member of a sentence, but look to the provisions of the whole law, and to its object and policy." No more than isolated words or sentences or punctuation alone [can form] a reliable guide for discovery of a statute's meaning. Statutory construction "is a holistic endeavor," and, at a minimum, must account for a statute's full text, language as well as punctuation, structure, and subject matter. 283</w:t>
      </w:r>
    </w:p>
    <w:p w14:paraId="08D7C1D3" w14:textId="77777777" w:rsidR="00BA7DE0" w:rsidRDefault="00BA7DE0" w:rsidP="00BA7DE0">
      <w:r w:rsidRPr="00693401">
        <w:rPr>
          <w:rStyle w:val="StyleUnderline"/>
        </w:rPr>
        <w:t xml:space="preserve">This is a </w:t>
      </w:r>
      <w:r w:rsidRPr="00693401">
        <w:rPr>
          <w:rStyle w:val="Emphasis"/>
        </w:rPr>
        <w:t>corollary</w:t>
      </w:r>
      <w:r w:rsidRPr="00693401">
        <w:rPr>
          <w:rStyle w:val="StyleUnderline"/>
        </w:rPr>
        <w:t xml:space="preserve"> to the </w:t>
      </w:r>
      <w:r w:rsidRPr="00693401">
        <w:rPr>
          <w:rStyle w:val="Emphasis"/>
        </w:rPr>
        <w:t>principle</w:t>
      </w:r>
      <w:r>
        <w:t xml:space="preserve"> </w:t>
      </w:r>
      <w:r w:rsidRPr="00693401">
        <w:rPr>
          <w:rStyle w:val="StyleUnderline"/>
        </w:rPr>
        <w:t xml:space="preserve">that the </w:t>
      </w:r>
      <w:r w:rsidRPr="00693401">
        <w:rPr>
          <w:rStyle w:val="Emphasis"/>
        </w:rPr>
        <w:t>overriding purpose</w:t>
      </w:r>
      <w:r w:rsidRPr="00693401">
        <w:rPr>
          <w:rStyle w:val="StyleUnderline"/>
        </w:rPr>
        <w:t xml:space="preserve"> of the statute as a </w:t>
      </w:r>
      <w:r w:rsidRPr="00693401">
        <w:rPr>
          <w:rStyle w:val="Emphasis"/>
        </w:rPr>
        <w:t>whole</w:t>
      </w:r>
      <w:r>
        <w:t xml:space="preserve"> </w:t>
      </w:r>
      <w:r w:rsidRPr="00693401">
        <w:rPr>
          <w:rStyle w:val="StyleUnderline"/>
        </w:rPr>
        <w:t xml:space="preserve">should serve as the </w:t>
      </w:r>
      <w:r w:rsidRPr="00693401">
        <w:rPr>
          <w:rStyle w:val="Emphasis"/>
        </w:rPr>
        <w:t>primary interpretive tool</w:t>
      </w:r>
      <w:r>
        <w:t xml:space="preserve">. 284 </w:t>
      </w:r>
      <w:r w:rsidRPr="00693401">
        <w:rPr>
          <w:rStyle w:val="Emphasis"/>
        </w:rPr>
        <w:t>Where the most common meaning</w:t>
      </w:r>
      <w:r>
        <w:t xml:space="preserve"> </w:t>
      </w:r>
      <w:r w:rsidRPr="00693401">
        <w:rPr>
          <w:rStyle w:val="StyleUnderline"/>
        </w:rPr>
        <w:t xml:space="preserve">of a statutory term does </w:t>
      </w:r>
      <w:r w:rsidRPr="00693401">
        <w:rPr>
          <w:rStyle w:val="Emphasis"/>
        </w:rPr>
        <w:t>violence to the purpose</w:t>
      </w:r>
      <w:r w:rsidRPr="00693401">
        <w:rPr>
          <w:rStyle w:val="StyleUnderline"/>
        </w:rPr>
        <w:t xml:space="preserve"> of the statute</w:t>
      </w:r>
      <w:r>
        <w:t xml:space="preserve"> as a whole, </w:t>
      </w:r>
      <w:r w:rsidRPr="00693401">
        <w:rPr>
          <w:rStyle w:val="StyleUnderline"/>
        </w:rPr>
        <w:t xml:space="preserve">the </w:t>
      </w:r>
      <w:r w:rsidRPr="00693401">
        <w:rPr>
          <w:rStyle w:val="Emphasis"/>
        </w:rPr>
        <w:t>court should adopt a less common but</w:t>
      </w:r>
      <w:r w:rsidRPr="00693401">
        <w:t xml:space="preserve"> equally</w:t>
      </w:r>
      <w:r>
        <w:t xml:space="preserve"> </w:t>
      </w:r>
      <w:r w:rsidRPr="00693401">
        <w:rPr>
          <w:rStyle w:val="Emphasis"/>
        </w:rPr>
        <w:t>plausible meaning</w:t>
      </w:r>
      <w:r>
        <w:t xml:space="preserve"> </w:t>
      </w:r>
      <w:r w:rsidRPr="00693401">
        <w:rPr>
          <w:rStyle w:val="StyleUnderline"/>
        </w:rPr>
        <w:t xml:space="preserve">in order to </w:t>
      </w:r>
      <w:r w:rsidRPr="00693401">
        <w:rPr>
          <w:rStyle w:val="Emphasis"/>
        </w:rPr>
        <w:t>effectuate the statute</w:t>
      </w:r>
      <w:r w:rsidRPr="00693401">
        <w:rPr>
          <w:rStyle w:val="StyleUnderline"/>
        </w:rPr>
        <w:t xml:space="preserve"> as a whole</w:t>
      </w:r>
      <w:r>
        <w:t>. 285 Just one version of this concept finds expression in Johnson v. United States:</w:t>
      </w:r>
    </w:p>
    <w:p w14:paraId="5833733F" w14:textId="77777777" w:rsidR="00BA7DE0" w:rsidRDefault="00BA7DE0" w:rsidP="00BA7DE0">
      <w:r w:rsidRPr="00496525">
        <w:rPr>
          <w:rStyle w:val="StyleUnderline"/>
        </w:rPr>
        <w:t xml:space="preserve">We are </w:t>
      </w:r>
      <w:r w:rsidRPr="00496525">
        <w:rPr>
          <w:rStyle w:val="Emphasis"/>
        </w:rPr>
        <w:t>departing from the rule of construction that prefers ordinary</w:t>
      </w:r>
      <w:r w:rsidRPr="00693401">
        <w:rPr>
          <w:rStyle w:val="Emphasis"/>
        </w:rPr>
        <w:t xml:space="preserve"> meaning</w:t>
      </w:r>
      <w:r>
        <w:t xml:space="preserve"> . . . </w:t>
      </w:r>
      <w:r w:rsidRPr="00496525">
        <w:rPr>
          <w:rStyle w:val="StyleUnderline"/>
        </w:rPr>
        <w:t>But this</w:t>
      </w:r>
      <w:r>
        <w:t xml:space="preserve"> </w:t>
      </w:r>
      <w:r w:rsidRPr="00693401">
        <w:rPr>
          <w:rStyle w:val="Emphasis"/>
        </w:rPr>
        <w:t>is exactly what ought to happen</w:t>
      </w:r>
      <w:r>
        <w:t xml:space="preserve"> </w:t>
      </w:r>
      <w:r w:rsidRPr="00693401">
        <w:rPr>
          <w:rStyle w:val="StyleUnderline"/>
        </w:rPr>
        <w:t xml:space="preserve">when the </w:t>
      </w:r>
      <w:r w:rsidRPr="00496525">
        <w:rPr>
          <w:rStyle w:val="Emphasis"/>
        </w:rPr>
        <w:t>ordinary meaning fails to fit the text and</w:t>
      </w:r>
      <w:r>
        <w:t xml:space="preserve"> when the </w:t>
      </w:r>
      <w:r w:rsidRPr="00496525">
        <w:rPr>
          <w:rStyle w:val="Emphasis"/>
        </w:rPr>
        <w:t>realization of clear congressional policy . . . is in tension with the result</w:t>
      </w:r>
      <w:r>
        <w:t xml:space="preserve"> </w:t>
      </w:r>
      <w:r w:rsidRPr="00496525">
        <w:rPr>
          <w:rStyle w:val="StyleUnderline"/>
        </w:rPr>
        <w:t xml:space="preserve">that </w:t>
      </w:r>
      <w:r w:rsidRPr="00496525">
        <w:rPr>
          <w:rStyle w:val="Emphasis"/>
        </w:rPr>
        <w:t>customary interpretive rules would deliver</w:t>
      </w:r>
      <w:r w:rsidRPr="00496525">
        <w:rPr>
          <w:rStyle w:val="StyleUnderline"/>
        </w:rPr>
        <w:t>.</w:t>
      </w:r>
      <w:r>
        <w:t xml:space="preserve"> 286</w:t>
      </w:r>
    </w:p>
    <w:p w14:paraId="48D92F8C" w14:textId="77777777" w:rsidR="00BA7DE0" w:rsidRDefault="00BA7DE0" w:rsidP="00BA7DE0">
      <w:r>
        <w:t xml:space="preserve">[*414] </w:t>
      </w:r>
    </w:p>
    <w:p w14:paraId="4F01EAC5" w14:textId="77777777" w:rsidR="00BA7DE0" w:rsidRDefault="00BA7DE0" w:rsidP="00BA7DE0">
      <w:r w:rsidRPr="00693401">
        <w:rPr>
          <w:rStyle w:val="StyleUnderline"/>
        </w:rPr>
        <w:t>In the present case, the "</w:t>
      </w:r>
      <w:r w:rsidRPr="00693401">
        <w:rPr>
          <w:rStyle w:val="Emphasis"/>
        </w:rPr>
        <w:t>clear Congressional policy</w:t>
      </w:r>
      <w:r>
        <w:t xml:space="preserve">" </w:t>
      </w:r>
      <w:r w:rsidRPr="00693401">
        <w:rPr>
          <w:rStyle w:val="StyleUnderline"/>
        </w:rPr>
        <w:t xml:space="preserve">seeks to </w:t>
      </w:r>
      <w:r w:rsidRPr="00693401">
        <w:rPr>
          <w:rStyle w:val="Emphasis"/>
        </w:rPr>
        <w:t>restore the</w:t>
      </w:r>
      <w:r>
        <w:t xml:space="preserve"> chemical, biological, and physical </w:t>
      </w:r>
      <w:r w:rsidRPr="00693401">
        <w:rPr>
          <w:rStyle w:val="Emphasis"/>
        </w:rPr>
        <w:t>integrity of the nation's waters</w:t>
      </w:r>
      <w:r>
        <w:t xml:space="preserve">. 287 </w:t>
      </w:r>
      <w:r w:rsidRPr="00693401">
        <w:t xml:space="preserve">By interpreting "discharge of pollutants" narrowly and based on a resultant condition-the physical presence of pollutants in the waters of the United States-the Fifth Circuit rejected other ways of defining discharges that would have been more amenable to the approach taken by the EPA. 288 Without more, adopting a more expansive definition of "discharge of pollutants" would not have conferred authority on the EPA to regulate new CAFOs that had not yet discharged, but such a definition would have been consistent with the agency's argument for its power to do so. </w:t>
      </w:r>
      <w:r w:rsidRPr="00693401">
        <w:rPr>
          <w:rStyle w:val="Emphasis"/>
        </w:rPr>
        <w:t>In light of the detriment to the statute</w:t>
      </w:r>
      <w:r w:rsidRPr="00693401">
        <w:t xml:space="preserve"> </w:t>
      </w:r>
      <w:r w:rsidRPr="00693401">
        <w:rPr>
          <w:rStyle w:val="StyleUnderline"/>
        </w:rPr>
        <w:t xml:space="preserve">that would </w:t>
      </w:r>
      <w:r w:rsidRPr="00693401">
        <w:rPr>
          <w:rStyle w:val="Emphasis"/>
        </w:rPr>
        <w:t>result from a restrictive definition</w:t>
      </w:r>
      <w:r w:rsidRPr="00693401">
        <w:t xml:space="preserve">, </w:t>
      </w:r>
      <w:r w:rsidRPr="00693401">
        <w:rPr>
          <w:rStyle w:val="StyleUnderline"/>
        </w:rPr>
        <w:t xml:space="preserve">the principles of interpretation the Supreme Court articulated </w:t>
      </w:r>
      <w:r w:rsidRPr="00693401">
        <w:rPr>
          <w:rStyle w:val="Emphasis"/>
        </w:rPr>
        <w:t>require</w:t>
      </w:r>
      <w:r w:rsidRPr="00693401">
        <w:t xml:space="preserve">d </w:t>
      </w:r>
      <w:r w:rsidRPr="00693401">
        <w:rPr>
          <w:rStyle w:val="StyleUnderline"/>
        </w:rPr>
        <w:t>a more</w:t>
      </w:r>
      <w:r w:rsidRPr="00693401">
        <w:rPr>
          <w:rStyle w:val="Emphasis"/>
        </w:rPr>
        <w:t xml:space="preserve"> expansive view</w:t>
      </w:r>
      <w:r>
        <w:t xml:space="preserve">: that "discharge of pollutants" included the facility, the actions of the facility that led to the pollution, and the pollutants included those that had not yet reached navigable waters. 289 Indeed, according to Supreme Court precedent, the Fifth Circuit was obligated to adopt this broader interpretation </w:t>
      </w:r>
      <w:r w:rsidRPr="00693401">
        <w:rPr>
          <w:rStyle w:val="Emphasis"/>
        </w:rPr>
        <w:t>even</w:t>
      </w:r>
      <w:r>
        <w:t xml:space="preserve"> </w:t>
      </w:r>
      <w:r w:rsidRPr="00693401">
        <w:rPr>
          <w:rStyle w:val="Emphasis"/>
        </w:rPr>
        <w:t>if the court considered it less common</w:t>
      </w:r>
      <w:r>
        <w:t xml:space="preserve"> </w:t>
      </w:r>
      <w:r w:rsidRPr="00693401">
        <w:rPr>
          <w:rStyle w:val="StyleUnderline"/>
        </w:rPr>
        <w:t>than the restrictive meaning it adopted</w:t>
      </w:r>
      <w:r>
        <w:t>. 290</w:t>
      </w:r>
    </w:p>
    <w:p w14:paraId="17986A66" w14:textId="77777777" w:rsidR="00BA7DE0" w:rsidRDefault="00BA7DE0" w:rsidP="00BA7DE0">
      <w:r w:rsidRPr="00693401">
        <w:rPr>
          <w:rStyle w:val="Emphasis"/>
        </w:rPr>
        <w:t>Without question</w:t>
      </w:r>
      <w:r>
        <w:t xml:space="preserve">, </w:t>
      </w:r>
      <w:r w:rsidRPr="00693401">
        <w:rPr>
          <w:rStyle w:val="StyleUnderline"/>
        </w:rPr>
        <w:t xml:space="preserve">a </w:t>
      </w:r>
      <w:r w:rsidRPr="00693401">
        <w:rPr>
          <w:rStyle w:val="Emphasis"/>
        </w:rPr>
        <w:t>broader interpretation</w:t>
      </w:r>
      <w:r>
        <w:t xml:space="preserve"> of "discharge of a pollutant" </w:t>
      </w:r>
      <w:r w:rsidRPr="00693401">
        <w:rPr>
          <w:rStyle w:val="Emphasis"/>
        </w:rPr>
        <w:t xml:space="preserve">furthers the overriding </w:t>
      </w:r>
      <w:r w:rsidRPr="00496525">
        <w:rPr>
          <w:rStyle w:val="Emphasis"/>
        </w:rPr>
        <w:t>purposes of the CWA</w:t>
      </w:r>
      <w:r w:rsidRPr="00693401">
        <w:rPr>
          <w:rStyle w:val="StyleUnderline"/>
        </w:rPr>
        <w:t xml:space="preserve">. The </w:t>
      </w:r>
      <w:r w:rsidRPr="00496525">
        <w:rPr>
          <w:rStyle w:val="Emphasis"/>
        </w:rPr>
        <w:t>Pork Producers' interpretation</w:t>
      </w:r>
      <w:r>
        <w:t xml:space="preserve">, </w:t>
      </w:r>
      <w:r w:rsidRPr="00496525">
        <w:rPr>
          <w:rStyle w:val="StyleUnderline"/>
        </w:rPr>
        <w:t xml:space="preserve">though, </w:t>
      </w:r>
      <w:r w:rsidRPr="00496525">
        <w:rPr>
          <w:rStyle w:val="Emphasis"/>
        </w:rPr>
        <w:t>created an interpretive</w:t>
      </w:r>
      <w:r w:rsidRPr="00693401">
        <w:rPr>
          <w:rStyle w:val="Emphasis"/>
        </w:rPr>
        <w:t xml:space="preserve"> framework</w:t>
      </w:r>
      <w:r w:rsidRPr="00693401">
        <w:rPr>
          <w:rStyle w:val="StyleUnderline"/>
        </w:rPr>
        <w:t xml:space="preserve"> in which </w:t>
      </w:r>
      <w:r w:rsidRPr="00496525">
        <w:rPr>
          <w:rStyle w:val="StyleUnderline"/>
        </w:rPr>
        <w:t xml:space="preserve">the court </w:t>
      </w:r>
      <w:r w:rsidRPr="00496525">
        <w:rPr>
          <w:rStyle w:val="Emphasis"/>
        </w:rPr>
        <w:t>wrongly</w:t>
      </w:r>
      <w:r w:rsidRPr="00693401">
        <w:rPr>
          <w:rStyle w:val="Emphasis"/>
        </w:rPr>
        <w:t xml:space="preserve"> concluded</w:t>
      </w:r>
      <w:r w:rsidRPr="00693401">
        <w:rPr>
          <w:rStyle w:val="StyleUnderline"/>
        </w:rPr>
        <w:t xml:space="preserve"> that the </w:t>
      </w:r>
      <w:r w:rsidRPr="00693401">
        <w:rPr>
          <w:rStyle w:val="Emphasis"/>
        </w:rPr>
        <w:t>EPA's interpretation of its own powers</w:t>
      </w:r>
      <w:r w:rsidRPr="00693401">
        <w:rPr>
          <w:rStyle w:val="StyleUnderline"/>
        </w:rPr>
        <w:t xml:space="preserve"> was </w:t>
      </w:r>
      <w:r w:rsidRPr="00693401">
        <w:rPr>
          <w:rStyle w:val="Emphasis"/>
        </w:rPr>
        <w:t>arbitrary and capricious</w:t>
      </w:r>
      <w:r>
        <w:t>. 291 Pork Producers' restrictive approach to "discharge of pollutants" thwarted the CWA. As Professor David Drelich observes:</w:t>
      </w:r>
    </w:p>
    <w:p w14:paraId="4D3694EF" w14:textId="77777777" w:rsidR="00BA7DE0" w:rsidRPr="00F357C8" w:rsidRDefault="00BA7DE0" w:rsidP="00BA7DE0">
      <w:pPr>
        <w:rPr>
          <w:sz w:val="4"/>
          <w:szCs w:val="4"/>
        </w:rPr>
      </w:pPr>
      <w:r w:rsidRPr="00F357C8">
        <w:rPr>
          <w:sz w:val="4"/>
          <w:szCs w:val="4"/>
        </w:rPr>
        <w:t>If "discharge of a pollutant" is to be defined as the entrance of a pollutant into a water of the United States, then an owner or operator of a wet weather facility may be subject to discharge violation penalties on only a very few days. This provides the owner or operator little incentive to apply for an NPDES permit. Environmentally, this interpretation is problematic because it offers nothing that would prevent the imminent pollution of a waterway. 292</w:t>
      </w:r>
    </w:p>
    <w:p w14:paraId="41FC7269" w14:textId="77777777" w:rsidR="00BA7DE0" w:rsidRPr="00F357C8" w:rsidRDefault="00BA7DE0" w:rsidP="00BA7DE0">
      <w:pPr>
        <w:rPr>
          <w:sz w:val="4"/>
          <w:szCs w:val="4"/>
        </w:rPr>
      </w:pPr>
      <w:r w:rsidRPr="00F357C8">
        <w:rPr>
          <w:sz w:val="4"/>
          <w:szCs w:val="4"/>
        </w:rPr>
        <w:t xml:space="preserve">[*415] </w:t>
      </w:r>
    </w:p>
    <w:p w14:paraId="0CBDFAF8" w14:textId="77777777" w:rsidR="00BA7DE0" w:rsidRPr="00F357C8" w:rsidRDefault="00BA7DE0" w:rsidP="00BA7DE0">
      <w:pPr>
        <w:rPr>
          <w:sz w:val="4"/>
          <w:szCs w:val="4"/>
        </w:rPr>
      </w:pPr>
      <w:r w:rsidRPr="00F357C8">
        <w:rPr>
          <w:sz w:val="4"/>
          <w:szCs w:val="4"/>
        </w:rPr>
        <w:t>The Fifth Circuit adopted a definition of "discharge of pollutants" that not only undermined the EPA's claimed authority to regulate new CAFOs, but also invalidated the agency's efforts to obtain information on the characteristics of new CAFOs based on its statutory information-gathering authority. 293 Because the agency's ability to gather information on the existence and characteristics of new CAFOs is tied to an initial violation, EPA cannot require facilities to reveal their existence to the agency before they had already discharged pollutants into the nation's waters. 294</w:t>
      </w:r>
    </w:p>
    <w:p w14:paraId="6F51A0E2" w14:textId="77777777" w:rsidR="00BA7DE0" w:rsidRPr="00F357C8" w:rsidRDefault="00BA7DE0" w:rsidP="00BA7DE0">
      <w:pPr>
        <w:rPr>
          <w:sz w:val="4"/>
          <w:szCs w:val="4"/>
        </w:rPr>
      </w:pPr>
      <w:r w:rsidRPr="00F357C8">
        <w:rPr>
          <w:sz w:val="4"/>
          <w:szCs w:val="4"/>
        </w:rPr>
        <w:t>Professor Drelich explains that our interpretation of the term "discharge" carries especially important implications for CAFOs:</w:t>
      </w:r>
    </w:p>
    <w:p w14:paraId="2995DF0F" w14:textId="77777777" w:rsidR="00BA7DE0" w:rsidRPr="00F357C8" w:rsidRDefault="00BA7DE0" w:rsidP="00BA7DE0">
      <w:pPr>
        <w:rPr>
          <w:sz w:val="4"/>
          <w:szCs w:val="4"/>
        </w:rPr>
      </w:pPr>
      <w:r w:rsidRPr="00F357C8">
        <w:rPr>
          <w:sz w:val="4"/>
          <w:szCs w:val="4"/>
        </w:rPr>
        <w:t>Whether a "discharge" must rely upon an outcome-pollutants entering a navigable water-or simply conduct leading to that outcome, is hardly an academic question. Instead, the resolution of this question has practical importance for the EPA and the owners and operators of certain types of facilities, such as large Concentrated Animal Feeding Operations (CAFOs) that are prone to intermittent instances of unlawful water pollution from production areas or farm fields, often associated with rain storms. 295</w:t>
      </w:r>
    </w:p>
    <w:p w14:paraId="759B1E15" w14:textId="77777777" w:rsidR="00BA7DE0" w:rsidRPr="00F357C8" w:rsidRDefault="00BA7DE0" w:rsidP="00BA7DE0">
      <w:pPr>
        <w:rPr>
          <w:sz w:val="4"/>
          <w:szCs w:val="4"/>
        </w:rPr>
      </w:pPr>
      <w:r w:rsidRPr="00F357C8">
        <w:rPr>
          <w:sz w:val="4"/>
          <w:szCs w:val="4"/>
        </w:rPr>
        <w:t>Given the nature of CAFOs, restricting "discharges" to mean the physical entrance of polluted water into a navigable water body reduces a facility's incentive to apply for a permit and seriously limits the EPA's ability to regulate such facilities and prevent the pollution of the nation's waters. The interpretation of the statutory term "discharge" that Pork Producers took to invalidate EPA's rules governing new facilities, then, carries profound implications for our ability to regulate CAFOs in a manner that actually prevents water pollution.</w:t>
      </w:r>
    </w:p>
    <w:p w14:paraId="5ADE1173" w14:textId="77777777" w:rsidR="00BA7DE0" w:rsidRPr="00F357C8" w:rsidRDefault="00BA7DE0" w:rsidP="00BA7DE0">
      <w:pPr>
        <w:rPr>
          <w:sz w:val="4"/>
          <w:szCs w:val="4"/>
        </w:rPr>
      </w:pPr>
      <w:r w:rsidRPr="00F357C8">
        <w:rPr>
          <w:sz w:val="4"/>
          <w:szCs w:val="4"/>
        </w:rPr>
        <w:t>D. Pork Producers: Conflicting Interpretations of EPA Rules, and What These Contradictions Mean</w:t>
      </w:r>
    </w:p>
    <w:p w14:paraId="14505281" w14:textId="77777777" w:rsidR="00BA7DE0" w:rsidRPr="00F357C8" w:rsidRDefault="00BA7DE0" w:rsidP="00BA7DE0">
      <w:pPr>
        <w:rPr>
          <w:sz w:val="4"/>
          <w:szCs w:val="4"/>
        </w:rPr>
      </w:pPr>
      <w:r w:rsidRPr="00F357C8">
        <w:rPr>
          <w:sz w:val="4"/>
          <w:szCs w:val="4"/>
        </w:rPr>
        <w:t>Pork Producers observed that the CWA contains no provision that explicitly imposes upon a CAFO the duty to apply for a permit after it discharges pollutants, and that the EPA's rules on this issue should receive some deference from the court if they were consistent with the purposes of the Act. 296 The court acknowledged the overriding purpose of the statute as the basis for evaluating the legitimacy of the agency's rule and concluded that the EPA had reached the right [*416] conclusion: after it discharges pollutants into the nation's waters, a CAFO has a duty to apply for a permit. 297 The court reasoned:</w:t>
      </w:r>
    </w:p>
    <w:p w14:paraId="6879DDA7" w14:textId="77777777" w:rsidR="00BA7DE0" w:rsidRPr="00F357C8" w:rsidRDefault="00BA7DE0" w:rsidP="00BA7DE0">
      <w:pPr>
        <w:rPr>
          <w:sz w:val="4"/>
          <w:szCs w:val="4"/>
        </w:rPr>
      </w:pPr>
      <w:r w:rsidRPr="00F357C8">
        <w:rPr>
          <w:sz w:val="4"/>
          <w:szCs w:val="4"/>
        </w:rPr>
        <w:t>The primary purpose of the NPDES permitting scheme is to control pollution through the regulation of discharges into navigable water. Therefore, it would counter to Congressional intent to hold that requiring a discharging CAFO to obtain a permit is an unreasonable construction of the Act. In fact, the text of the Act indicates that a discharging CAFO must have a permit . . . it logically follows that, at base, a discharging CAFO has a duty to apply for a permit. 298</w:t>
      </w:r>
    </w:p>
    <w:p w14:paraId="263931C0" w14:textId="77777777" w:rsidR="00BA7DE0" w:rsidRPr="00F357C8" w:rsidRDefault="00BA7DE0" w:rsidP="00BA7DE0">
      <w:pPr>
        <w:rPr>
          <w:sz w:val="4"/>
          <w:szCs w:val="4"/>
        </w:rPr>
      </w:pPr>
      <w:r w:rsidRPr="00F357C8">
        <w:rPr>
          <w:sz w:val="4"/>
          <w:szCs w:val="4"/>
        </w:rPr>
        <w:t>Implicit in the court's analysis is a familiar canon of statutory construction: a court cannot presume Congress to have done useless or foolish things. 299 If Congress had conferred authority on the EPA to establish a permitting scheme intended to reduce or prevent water pollution, a court must presume that Congress provided the agency with the authority to enforce that permitting scheme. 300 To confer authority to create a permitting scheme without also empowering the agency to enforce the permits would be futile and absurd. The court concluded that the EPA rules filled a gap in the statute where it was silent in order to create regulatory authority that was plainly consistent with the Act. 301</w:t>
      </w:r>
    </w:p>
    <w:p w14:paraId="7B3663AB" w14:textId="77777777" w:rsidR="00BA7DE0" w:rsidRPr="00F357C8" w:rsidRDefault="00BA7DE0" w:rsidP="00BA7DE0">
      <w:pPr>
        <w:rPr>
          <w:sz w:val="4"/>
          <w:szCs w:val="4"/>
        </w:rPr>
      </w:pPr>
      <w:r w:rsidRPr="00F357C8">
        <w:rPr>
          <w:sz w:val="4"/>
          <w:szCs w:val="4"/>
        </w:rPr>
        <w:t>A literal reading of the statute, without regard to its overriding purposes, would probably not produce this result with regard to intermittent or sporadic dischargers. The statute provides "that the discharge of any pollutant by any person shall be unlawful" 302 and that a discharge is "any addition of any pollutant to navigable waters from any point source." 303</w:t>
      </w:r>
    </w:p>
    <w:p w14:paraId="709A9DEA" w14:textId="77777777" w:rsidR="00BA7DE0" w:rsidRPr="00F357C8" w:rsidRDefault="00BA7DE0" w:rsidP="00BA7DE0">
      <w:pPr>
        <w:rPr>
          <w:sz w:val="4"/>
          <w:szCs w:val="4"/>
        </w:rPr>
      </w:pPr>
      <w:r w:rsidRPr="00F357C8">
        <w:rPr>
          <w:sz w:val="4"/>
          <w:szCs w:val="4"/>
        </w:rPr>
        <w:t>By upholding the EPA's rules with regard to intermittent dischargers, Pork Producers adopted virtually the same justification EPA had offered for its rules regarding new facilities. 304 With an intermittent discharger, a discrete discharge occurs, invoking EPA's authority under the CWA. 305 The EPA considers an intermittent or sporadic discharger as a "CAFO that discharges"-regulated in a manner tantamount to a continuous discharger-subject to ongoing regulation [*417] by the EPA. 306 The facility remains a "CAFO that discharges unless the circumstances giving rise to the discharge have changed and the cause of the discharge has been corrected such that the CAFO is not discharging and will not discharge based on the design, construction, operation, and/or maintenance of the facility." 307</w:t>
      </w:r>
    </w:p>
    <w:p w14:paraId="76A91184" w14:textId="77777777" w:rsidR="00BA7DE0" w:rsidRPr="00F357C8" w:rsidRDefault="00BA7DE0" w:rsidP="00BA7DE0">
      <w:pPr>
        <w:rPr>
          <w:sz w:val="4"/>
          <w:szCs w:val="4"/>
        </w:rPr>
      </w:pPr>
      <w:r w:rsidRPr="00F357C8">
        <w:rPr>
          <w:sz w:val="4"/>
          <w:szCs w:val="4"/>
        </w:rPr>
        <w:t>One cannot overemphasize the significance of this rule, which Pork Producers blessed: the EPA regulates the intermittent or sporadic discharger after the past discharge may have already been resolved. 308 That is, the "addition of any pollutant to navigable waters from a point source" has already occurred, and the civil and/or criminal penalties for that discharge may have already been resolved. 309 But the EPA retains authority to regulate the facility unless and until the facility successfully demonstrates its design, construction, operation, and maintenance will prevent future discharges. 310 In other words, Pork Producers acknowledged the necessity of ongoing regulation based on a heightened risk or potential that another discharge would occur because one has already happened in the past. 311</w:t>
      </w:r>
    </w:p>
    <w:p w14:paraId="4F11EA5D" w14:textId="77777777" w:rsidR="00BA7DE0" w:rsidRPr="00F357C8" w:rsidRDefault="00BA7DE0" w:rsidP="00BA7DE0">
      <w:pPr>
        <w:rPr>
          <w:sz w:val="4"/>
          <w:szCs w:val="4"/>
        </w:rPr>
      </w:pPr>
      <w:r w:rsidRPr="00F357C8">
        <w:rPr>
          <w:sz w:val="4"/>
          <w:szCs w:val="4"/>
        </w:rPr>
        <w:t>Pork Producers also approved of the provisions just summarized, despite the clear difference between a continuous and intermittent discharger. 312 The potential for another discharge from a facility-even if one is not happening now-confers the EPA authority to regulate an intermittent or sporadic discharger even during times when there has been no new addition of a pollutant to the waters of the nation. 313 This is a logical interpretation. As the court concluded, it would be counter to congressional intent to prevent the EPA from permitting and regulating a facility that discharges. 314</w:t>
      </w:r>
    </w:p>
    <w:p w14:paraId="7D58E3E6" w14:textId="77777777" w:rsidR="00BA7DE0" w:rsidRPr="00F357C8" w:rsidRDefault="00BA7DE0" w:rsidP="00BA7DE0">
      <w:pPr>
        <w:rPr>
          <w:sz w:val="4"/>
          <w:szCs w:val="4"/>
        </w:rPr>
      </w:pPr>
      <w:r w:rsidRPr="00F357C8">
        <w:rPr>
          <w:sz w:val="4"/>
          <w:szCs w:val="4"/>
        </w:rPr>
        <w:t>What is less logical, however, is Pork Producers' failure to recognize that the same logic applied to the EPA's rules governing new CAFOs. 315 As an example of the court's illogic, the EPA's Guidance Document to the 2008 rules explains: "Even if it has never previously discharged, the CAFO could be pro [*418] posing to discharge due to design and construction of the facility, or management practices [among other factors]." 316 Alternatively, an objective assessment under the 2008 Rule that concludes no such features exist that would make discharge likely could have received a no discharge certification would protect the facility from liability for failing to obtain a permit if a discharge does in fact occur. 317</w:t>
      </w:r>
    </w:p>
    <w:p w14:paraId="562BE0E5" w14:textId="77777777" w:rsidR="00BA7DE0" w:rsidRPr="00F357C8" w:rsidRDefault="00BA7DE0" w:rsidP="00BA7DE0">
      <w:pPr>
        <w:rPr>
          <w:sz w:val="4"/>
          <w:szCs w:val="4"/>
        </w:rPr>
      </w:pPr>
      <w:r w:rsidRPr="00F357C8">
        <w:rPr>
          <w:sz w:val="4"/>
          <w:szCs w:val="4"/>
        </w:rPr>
        <w:t>The facility "proposing to discharge," however, should have a duty to apply for a permit because an objective evaluation of its physical location, proposed volume of production, proximity to water bodies, construction practices, physical design, or proposed management practices suggest a heightened probability for discharges into waters of the United States. 318 The facility that proposes to discharge seems to parallel the CAFO that discharges in the rules just discussed: the risk for a discharge from the facility, even if one has not happened, confers authority to regulate, even during times when there has not yet been an actual addition of a pollutant to the waters of the United States. 319</w:t>
      </w:r>
    </w:p>
    <w:p w14:paraId="6C5F9239" w14:textId="77777777" w:rsidR="00BA7DE0" w:rsidRPr="00F357C8" w:rsidRDefault="00BA7DE0" w:rsidP="00BA7DE0">
      <w:pPr>
        <w:rPr>
          <w:sz w:val="4"/>
          <w:szCs w:val="4"/>
        </w:rPr>
      </w:pPr>
      <w:r w:rsidRPr="00F357C8">
        <w:rPr>
          <w:sz w:val="4"/>
          <w:szCs w:val="4"/>
        </w:rPr>
        <w:t>Both with regard to CAFOs that have discharged intermittently or sporadically and new CAFOs that have not yet discharged, the basis of EPA authority seems to be a heightened risk for a discharge given the characteristics of the specific facility. 320 A CAFO operator must determine if its CAFO design, construction, and management will prevent any discharges in order to be exempted from the permit process. 321 The intermittent discharger has a duty to apply seemingly because its discharge suggests a heightened risk of further discharges in the future: the intermittent discharger must also demonstrate that its design, construction, and management have been corrected to prevent discharges in the future. 322</w:t>
      </w:r>
    </w:p>
    <w:p w14:paraId="2979772A" w14:textId="77777777" w:rsidR="00BA7DE0" w:rsidRPr="00F357C8" w:rsidRDefault="00BA7DE0" w:rsidP="00BA7DE0">
      <w:pPr>
        <w:rPr>
          <w:sz w:val="4"/>
          <w:szCs w:val="4"/>
        </w:rPr>
      </w:pPr>
      <w:r w:rsidRPr="00F357C8">
        <w:rPr>
          <w:sz w:val="4"/>
          <w:szCs w:val="4"/>
        </w:rPr>
        <w:t>Obviously, the difference is that a discharge has already occurred with the intermittent or sporadic discharger. But the EPA indicates that it has ongoing authority to impose permitting requirements on an intermittent discharger does not end unless the facility applies for re-designation on the basis that it has cured the causes for the past discharge. 323 The past discharge, even if the civil or criminal penalties for it have been resolved, confers regulatory authority on the EPA. 324 The past discharge presumably increases the probability of a discharge [*419] in the future until the facility cures the defects that caused the discharge. 325 The actions of the facility's owners or operators become the relevant issue in determining whether another discharge will occur. 326 This is precisely the issue discussed in Section IV, which Professor Drelich raised with regard to the definition of discharge: the statute consistently uses language that applies both to the actual pollutant entering navigable waters and the human action at the facility that produced the discharge. 327 Conspicuously, Pork Producers embraces this logic by approving of the EPA rules with regard to sporadic or intermittent dischargers. 328 In the interim between two hypothetical intermittent discharges, Pork Producers agreed with the EPA that intermittent dischargers should be regulated the same as continuous dischargers even though no new "addition of a pollutant" to navigable waters has occurred. 329</w:t>
      </w:r>
    </w:p>
    <w:p w14:paraId="33DD53CF" w14:textId="77777777" w:rsidR="00BA7DE0" w:rsidRPr="00F357C8" w:rsidRDefault="00BA7DE0" w:rsidP="00BA7DE0">
      <w:pPr>
        <w:rPr>
          <w:sz w:val="4"/>
          <w:szCs w:val="4"/>
        </w:rPr>
      </w:pPr>
      <w:r w:rsidRPr="00F357C8">
        <w:rPr>
          <w:sz w:val="4"/>
          <w:szCs w:val="4"/>
        </w:rPr>
        <w:t>The same logic that Pork Producers embraced applies with equal force to new facilities. Pork Producers invalidated agency rules that imposed a duty to apply for a permit or an exemption from permitting based on the following statutory language: "the discharge of any pollutant by any person shall be unlawful." 330 From this statutory language the court constructed another sentence, something like this: therefore, until a facility commits this unlawful act, the EPA lacks jurisdiction to prevent the discharge of a pollutant into navigable waters. 331 The second sentence is not a corollary of the first.</w:t>
      </w:r>
    </w:p>
    <w:p w14:paraId="4CE505F6" w14:textId="77777777" w:rsidR="00BA7DE0" w:rsidRPr="00F357C8" w:rsidRDefault="00BA7DE0" w:rsidP="00BA7DE0">
      <w:pPr>
        <w:rPr>
          <w:sz w:val="4"/>
          <w:szCs w:val="4"/>
        </w:rPr>
      </w:pPr>
      <w:r w:rsidRPr="00F357C8">
        <w:rPr>
          <w:sz w:val="4"/>
          <w:szCs w:val="4"/>
        </w:rPr>
        <w:t>Most obviously, the EPA rules that Pork Producers invalidated do not penalize a facility for the unlawful act of discharging before they actually discharge. 332 It is true that, after the discharge, the failure to apply for a permit before-the-fact gives rise to an additional penalty. 333 But the EPA would assess no penalty until the unlawful act defined by the statute occurs. Moreover, requiring a facility to apply for a permit does not amount to accusation that the facility has already committed an illegal act when it has not. Instead, permitting or exempt [*420] ing new facilities based on the risk factors present for a future discharge serves to improve the integrity of the nation's waters by preventing a discharge before it occurs.</w:t>
      </w:r>
    </w:p>
    <w:p w14:paraId="09229F70" w14:textId="77777777" w:rsidR="00BA7DE0" w:rsidRDefault="00BA7DE0" w:rsidP="00BA7DE0">
      <w:r w:rsidRPr="00693401">
        <w:rPr>
          <w:rStyle w:val="StyleUnderline"/>
        </w:rPr>
        <w:t xml:space="preserve">In other words, Pork Producers </w:t>
      </w:r>
      <w:r w:rsidRPr="00693401">
        <w:rPr>
          <w:rStyle w:val="Emphasis"/>
        </w:rPr>
        <w:t>struck down</w:t>
      </w:r>
      <w:r w:rsidRPr="00693401">
        <w:rPr>
          <w:rStyle w:val="StyleUnderline"/>
        </w:rPr>
        <w:t xml:space="preserve"> EPA </w:t>
      </w:r>
      <w:r w:rsidRPr="00693401">
        <w:rPr>
          <w:rStyle w:val="Emphasis"/>
        </w:rPr>
        <w:t>rules</w:t>
      </w:r>
      <w:r w:rsidRPr="00693401">
        <w:rPr>
          <w:rStyle w:val="StyleUnderline"/>
        </w:rPr>
        <w:t xml:space="preserve"> that served an </w:t>
      </w:r>
      <w:r w:rsidRPr="00693401">
        <w:rPr>
          <w:rStyle w:val="Emphasis"/>
        </w:rPr>
        <w:t>obvious and important role</w:t>
      </w:r>
      <w:r>
        <w:t xml:space="preserve"> </w:t>
      </w:r>
      <w:r w:rsidRPr="00693401">
        <w:rPr>
          <w:rStyle w:val="StyleUnderline"/>
        </w:rPr>
        <w:t xml:space="preserve">in </w:t>
      </w:r>
      <w:r w:rsidRPr="00693401">
        <w:rPr>
          <w:rStyle w:val="Emphasis"/>
        </w:rPr>
        <w:t>furthering the overriding purpose</w:t>
      </w:r>
      <w:r w:rsidRPr="00693401">
        <w:rPr>
          <w:rStyle w:val="StyleUnderline"/>
        </w:rPr>
        <w:t xml:space="preserve"> of the statute</w:t>
      </w:r>
      <w:r>
        <w:t xml:space="preserve">. 334 </w:t>
      </w:r>
      <w:r w:rsidRPr="00693401">
        <w:rPr>
          <w:rStyle w:val="StyleUnderline"/>
        </w:rPr>
        <w:t xml:space="preserve">Note that </w:t>
      </w:r>
      <w:r w:rsidRPr="00693401">
        <w:rPr>
          <w:rStyle w:val="Emphasis"/>
        </w:rPr>
        <w:t>the statute is silent as to how the EPA should go about</w:t>
      </w:r>
      <w:r>
        <w:t xml:space="preserve"> </w:t>
      </w:r>
      <w:r w:rsidRPr="00693401">
        <w:rPr>
          <w:rStyle w:val="StyleUnderline"/>
        </w:rPr>
        <w:t>preventing or regulating discharges</w:t>
      </w:r>
      <w:r w:rsidRPr="00693401">
        <w:t xml:space="preserve"> into navigable waters from new CAFO facilities. 335 As with the rules pertaining to the duty of intermittent or sporadic dischargers to apply for a permit, </w:t>
      </w:r>
      <w:r w:rsidRPr="00693401">
        <w:rPr>
          <w:rStyle w:val="StyleUnderline"/>
        </w:rPr>
        <w:t>the EPA's rules</w:t>
      </w:r>
      <w:r w:rsidRPr="00693401">
        <w:t xml:space="preserve"> </w:t>
      </w:r>
      <w:r>
        <w:t xml:space="preserve">regarding new facilities </w:t>
      </w:r>
      <w:r w:rsidRPr="00693401">
        <w:rPr>
          <w:rStyle w:val="Emphasis"/>
        </w:rPr>
        <w:t>filled a gap</w:t>
      </w:r>
      <w:r>
        <w:t xml:space="preserve"> </w:t>
      </w:r>
      <w:r w:rsidRPr="00693401">
        <w:rPr>
          <w:rStyle w:val="StyleUnderline"/>
        </w:rPr>
        <w:t>in the statute</w:t>
      </w:r>
      <w:r>
        <w:t xml:space="preserve">: </w:t>
      </w:r>
      <w:r w:rsidRPr="00693401">
        <w:rPr>
          <w:rStyle w:val="Emphasis"/>
        </w:rPr>
        <w:t>how to further the purposes of the Act</w:t>
      </w:r>
      <w:r>
        <w:t xml:space="preserve"> with regard to a specific type of facility-</w:t>
      </w:r>
      <w:r w:rsidRPr="00496525">
        <w:rPr>
          <w:rStyle w:val="Emphasis"/>
        </w:rPr>
        <w:t>the type of statutory gap to which</w:t>
      </w:r>
      <w:r w:rsidRPr="00693401">
        <w:rPr>
          <w:rStyle w:val="Emphasis"/>
        </w:rPr>
        <w:t xml:space="preserve"> Chevron applies</w:t>
      </w:r>
      <w:r>
        <w:t>. 336</w:t>
      </w:r>
    </w:p>
    <w:p w14:paraId="104B42D7" w14:textId="77777777" w:rsidR="00BA7DE0" w:rsidRPr="00496525" w:rsidRDefault="00BA7DE0" w:rsidP="00BA7DE0"/>
    <w:p w14:paraId="324FD998" w14:textId="77777777" w:rsidR="00BA7DE0" w:rsidRPr="00EC3CE2" w:rsidRDefault="00BA7DE0" w:rsidP="00BA7DE0">
      <w:pPr>
        <w:pStyle w:val="Heading3"/>
      </w:pPr>
      <w:r>
        <w:t>AT: Disease Impact D</w:t>
      </w:r>
    </w:p>
    <w:p w14:paraId="3C5B6B7E" w14:textId="77777777" w:rsidR="00BA7DE0" w:rsidRPr="00EC3CE2" w:rsidRDefault="00BA7DE0" w:rsidP="00BA7DE0">
      <w:pPr>
        <w:pStyle w:val="Heading4"/>
      </w:pPr>
      <w:r>
        <w:t>CAFOs are a uniquely risky environment for breeding superbugs</w:t>
      </w:r>
    </w:p>
    <w:p w14:paraId="1A37A15C" w14:textId="77777777" w:rsidR="00BA7DE0" w:rsidRPr="0090559B" w:rsidRDefault="00BA7DE0" w:rsidP="00BA7DE0">
      <w:r w:rsidRPr="0090559B">
        <w:rPr>
          <w:rStyle w:val="Style13ptBold"/>
        </w:rPr>
        <w:t>Samuel 20</w:t>
      </w:r>
      <w:r>
        <w:t xml:space="preserve"> – Interviewing numerous scientists and experts</w:t>
      </w:r>
    </w:p>
    <w:p w14:paraId="6335FF11" w14:textId="77777777" w:rsidR="00BA7DE0" w:rsidRDefault="00BA7DE0" w:rsidP="00BA7DE0">
      <w:r>
        <w:t xml:space="preserve">Sigal Samuel, Staff Writer for Vox's Future Perfect, The meat we eat is a pandemic risk, too: “If you actually want to create global pandemics, then build factory farms.”, August 2020, </w:t>
      </w:r>
      <w:hyperlink r:id="rId61" w:history="1">
        <w:r w:rsidRPr="00920507">
          <w:rPr>
            <w:rStyle w:val="Hyperlink"/>
          </w:rPr>
          <w:t>https://www.vox.com/future-perfect/2020/4/22/21228158/coronavirus-pandemic-risk-factory-farming-meat</w:t>
        </w:r>
      </w:hyperlink>
    </w:p>
    <w:p w14:paraId="2987154E" w14:textId="77777777" w:rsidR="00BA7DE0" w:rsidRDefault="00BA7DE0" w:rsidP="00BA7DE0"/>
    <w:p w14:paraId="3E491AEA" w14:textId="77777777" w:rsidR="00BA7DE0" w:rsidRDefault="00BA7DE0" w:rsidP="00BA7DE0">
      <w:r w:rsidRPr="0090559B">
        <w:t xml:space="preserve">Some experts have hypothesized that </w:t>
      </w:r>
      <w:r w:rsidRPr="0090559B">
        <w:rPr>
          <w:rStyle w:val="StyleUnderline"/>
        </w:rPr>
        <w:t>the novel coronavirus made the jump from animals to humans in China’s wet markets</w:t>
      </w:r>
      <w:r w:rsidRPr="0090559B">
        <w:t xml:space="preserve">, </w:t>
      </w:r>
      <w:r w:rsidRPr="0090559B">
        <w:rPr>
          <w:rStyle w:val="StyleUnderline"/>
        </w:rPr>
        <w:t>just like SARS</w:t>
      </w:r>
      <w:r w:rsidRPr="0090559B">
        <w:t xml:space="preserve"> before it. Unsurprisingly, many people are furious that the markets, which were closed in the immediate wake of the outbreak in China, have already reopened. </w:t>
      </w:r>
      <w:r w:rsidRPr="0090559B">
        <w:rPr>
          <w:rStyle w:val="StyleUnderline"/>
        </w:rPr>
        <w:t>It’s easy to point the finger</w:t>
      </w:r>
      <w:r w:rsidRPr="0090559B">
        <w:t xml:space="preserve"> at these “foreign” places and blame them for generating pandemics. </w:t>
      </w:r>
      <w:r w:rsidRPr="0090559B">
        <w:rPr>
          <w:rStyle w:val="StyleUnderline"/>
        </w:rPr>
        <w:t>But</w:t>
      </w:r>
      <w:r w:rsidRPr="0090559B">
        <w:t xml:space="preserve"> doing that ignores one crucial</w:t>
      </w:r>
      <w:r>
        <w:t xml:space="preserve"> fact: The way people eat all around the world — including in </w:t>
      </w:r>
      <w:r w:rsidRPr="0090559B">
        <w:rPr>
          <w:rStyle w:val="StyleUnderline"/>
        </w:rPr>
        <w:t>the US</w:t>
      </w:r>
      <w:r w:rsidRPr="0090559B">
        <w:t xml:space="preserve"> — </w:t>
      </w:r>
      <w:r w:rsidRPr="0090559B">
        <w:rPr>
          <w:rStyle w:val="StyleUnderline"/>
        </w:rPr>
        <w:t>is a major risk factor for pandemics</w:t>
      </w:r>
      <w:r w:rsidRPr="0090559B">
        <w:t>, too.</w:t>
      </w:r>
    </w:p>
    <w:p w14:paraId="159A6B16" w14:textId="77777777" w:rsidR="00BA7DE0" w:rsidRDefault="00BA7DE0" w:rsidP="00BA7DE0">
      <w:r>
        <w:t xml:space="preserve">That’s </w:t>
      </w:r>
      <w:r w:rsidRPr="0090559B">
        <w:rPr>
          <w:rStyle w:val="StyleUnderline"/>
        </w:rPr>
        <w:t>because</w:t>
      </w:r>
      <w:r>
        <w:t xml:space="preserve"> we eat a ton of meat, and the vast majority </w:t>
      </w:r>
      <w:r w:rsidRPr="0090559B">
        <w:rPr>
          <w:rStyle w:val="StyleUnderline"/>
        </w:rPr>
        <w:t>of</w:t>
      </w:r>
      <w:r>
        <w:t xml:space="preserve"> it comes from </w:t>
      </w:r>
      <w:r w:rsidRPr="0090559B">
        <w:rPr>
          <w:rStyle w:val="StyleUnderline"/>
        </w:rPr>
        <w:t>factory farms</w:t>
      </w:r>
      <w:r>
        <w:t>. In these huge industrialized facilities that supply more than 90 percent of meat globally — and around 99 percent of America’s meat — animals are tightly packed together and live under harsh and unsanitary conditions.</w:t>
      </w:r>
    </w:p>
    <w:p w14:paraId="600AE9EE" w14:textId="77777777" w:rsidR="00BA7DE0" w:rsidRDefault="00BA7DE0" w:rsidP="00BA7DE0">
      <w:r>
        <w:t>“</w:t>
      </w:r>
      <w:r w:rsidRPr="0090559B">
        <w:rPr>
          <w:rStyle w:val="StyleUnderline"/>
        </w:rPr>
        <w:t>When we overcrowd animals</w:t>
      </w:r>
      <w:r w:rsidRPr="0090559B">
        <w:t xml:space="preserve"> by the thousands</w:t>
      </w:r>
      <w:r>
        <w:t xml:space="preserve">, in cramped football-field-size sheds, to lie beak to beak or snout to snout, </w:t>
      </w:r>
      <w:r w:rsidRPr="0090559B">
        <w:rPr>
          <w:rStyle w:val="StyleUnderline"/>
        </w:rPr>
        <w:t>and there’s stress crippling their immune systems</w:t>
      </w:r>
      <w:r>
        <w:t xml:space="preserve">, </w:t>
      </w:r>
      <w:r w:rsidRPr="0090559B">
        <w:rPr>
          <w:rStyle w:val="StyleUnderline"/>
        </w:rPr>
        <w:t>and</w:t>
      </w:r>
      <w:r>
        <w:t xml:space="preserve"> there’s ammonia from the </w:t>
      </w:r>
      <w:r w:rsidRPr="0090559B">
        <w:rPr>
          <w:rStyle w:val="StyleUnderline"/>
        </w:rPr>
        <w:t>decomposing waste</w:t>
      </w:r>
      <w:r>
        <w:t xml:space="preserve"> </w:t>
      </w:r>
      <w:r w:rsidRPr="0090559B">
        <w:rPr>
          <w:rStyle w:val="StyleUnderline"/>
        </w:rPr>
        <w:t>burning their lungs, and</w:t>
      </w:r>
      <w:r>
        <w:t xml:space="preserve"> there’s a </w:t>
      </w:r>
      <w:r w:rsidRPr="0090559B">
        <w:rPr>
          <w:rStyle w:val="StyleUnderline"/>
        </w:rPr>
        <w:t>lack of fresh air and sunlight — put all these factors together and you have a perfect-storm environment for</w:t>
      </w:r>
      <w:r>
        <w:t xml:space="preserve"> the </w:t>
      </w:r>
      <w:r w:rsidRPr="0090559B">
        <w:rPr>
          <w:rStyle w:val="StyleUnderline"/>
        </w:rPr>
        <w:t>emergence and spread of disease</w:t>
      </w:r>
      <w:r>
        <w:t>,“ said Michael Greger, the author of Bird Flu: A Virus of Our Own Hatching.</w:t>
      </w:r>
    </w:p>
    <w:p w14:paraId="1DBD3F7B" w14:textId="77777777" w:rsidR="00BA7DE0" w:rsidRDefault="00BA7DE0" w:rsidP="00BA7DE0">
      <w:r w:rsidRPr="0090559B">
        <w:rPr>
          <w:rStyle w:val="StyleUnderline"/>
        </w:rPr>
        <w:t>To make matters worse, selection for specific genes in farmed animals (for desirable traits like large chicken</w:t>
      </w:r>
      <w:r>
        <w:t xml:space="preserve"> breasts) </w:t>
      </w:r>
      <w:r w:rsidRPr="0090559B">
        <w:rPr>
          <w:rStyle w:val="StyleUnderline"/>
        </w:rPr>
        <w:t>has made these animals</w:t>
      </w:r>
      <w:r>
        <w:t xml:space="preserve"> almost </w:t>
      </w:r>
      <w:r w:rsidRPr="0090559B">
        <w:rPr>
          <w:rStyle w:val="StyleUnderline"/>
        </w:rPr>
        <w:t>genetically identical. That means</w:t>
      </w:r>
      <w:r>
        <w:t xml:space="preserve"> that </w:t>
      </w:r>
      <w:r w:rsidRPr="0090559B">
        <w:rPr>
          <w:rStyle w:val="StyleUnderline"/>
        </w:rPr>
        <w:t>a virus can easily spread from animal to animal without</w:t>
      </w:r>
      <w:r>
        <w:t xml:space="preserve"> </w:t>
      </w:r>
      <w:r w:rsidRPr="0090559B">
        <w:rPr>
          <w:rStyle w:val="StyleUnderline"/>
        </w:rPr>
        <w:t>encountering any</w:t>
      </w:r>
      <w:r>
        <w:t xml:space="preserve"> genetic </w:t>
      </w:r>
      <w:r w:rsidRPr="0090559B">
        <w:rPr>
          <w:rStyle w:val="StyleUnderline"/>
        </w:rPr>
        <w:t>variants</w:t>
      </w:r>
      <w:r>
        <w:t xml:space="preserve"> </w:t>
      </w:r>
      <w:r w:rsidRPr="0090559B">
        <w:rPr>
          <w:rStyle w:val="StyleUnderline"/>
        </w:rPr>
        <w:t>that might stop it</w:t>
      </w:r>
      <w:r>
        <w:t xml:space="preserve"> in its tracks. </w:t>
      </w:r>
      <w:r w:rsidRPr="0090559B">
        <w:rPr>
          <w:rStyle w:val="StyleUnderline"/>
        </w:rPr>
        <w:t>As it rips through</w:t>
      </w:r>
      <w:r>
        <w:t xml:space="preserve"> a flock or herd, </w:t>
      </w:r>
      <w:r w:rsidRPr="0090559B">
        <w:rPr>
          <w:rStyle w:val="StyleUnderline"/>
        </w:rPr>
        <w:t>the virus can grow</w:t>
      </w:r>
      <w:r>
        <w:t xml:space="preserve"> even </w:t>
      </w:r>
      <w:r w:rsidRPr="0090559B">
        <w:rPr>
          <w:rStyle w:val="StyleUnderline"/>
        </w:rPr>
        <w:t>more</w:t>
      </w:r>
      <w:r>
        <w:t xml:space="preserve"> </w:t>
      </w:r>
      <w:r w:rsidRPr="0090559B">
        <w:rPr>
          <w:rStyle w:val="StyleUnderline"/>
        </w:rPr>
        <w:t>virulent</w:t>
      </w:r>
      <w:r>
        <w:t>.</w:t>
      </w:r>
    </w:p>
    <w:p w14:paraId="00391A5E" w14:textId="77777777" w:rsidR="00BA7DE0" w:rsidRDefault="00BA7DE0" w:rsidP="00BA7DE0">
      <w:r>
        <w:t>Greger puts it bluntly: “</w:t>
      </w:r>
      <w:r w:rsidRPr="0090559B">
        <w:rPr>
          <w:rStyle w:val="StyleUnderline"/>
        </w:rPr>
        <w:t>If you actually want to create global pandemics, then build factory farms.”</w:t>
      </w:r>
    </w:p>
    <w:p w14:paraId="29B542F8" w14:textId="77777777" w:rsidR="00BA7DE0" w:rsidRDefault="00BA7DE0" w:rsidP="00BA7DE0">
      <w:r w:rsidRPr="0090559B">
        <w:rPr>
          <w:rStyle w:val="StyleUnderline"/>
        </w:rPr>
        <w:t>For years</w:t>
      </w:r>
      <w:r>
        <w:t xml:space="preserve">, </w:t>
      </w:r>
      <w:r w:rsidRPr="0090559B">
        <w:rPr>
          <w:rStyle w:val="StyleUnderline"/>
        </w:rPr>
        <w:t>expert bodies</w:t>
      </w:r>
      <w:r>
        <w:t xml:space="preserve"> </w:t>
      </w:r>
      <w:r w:rsidRPr="0090559B">
        <w:rPr>
          <w:rStyle w:val="StyleUnderline"/>
        </w:rPr>
        <w:t>like the</w:t>
      </w:r>
      <w:r>
        <w:t xml:space="preserve"> </w:t>
      </w:r>
      <w:r w:rsidRPr="0090559B">
        <w:rPr>
          <w:rStyle w:val="Emphasis"/>
        </w:rPr>
        <w:t>W</w:t>
      </w:r>
      <w:r>
        <w:t xml:space="preserve">orld </w:t>
      </w:r>
      <w:r w:rsidRPr="0090559B">
        <w:rPr>
          <w:rStyle w:val="Emphasis"/>
        </w:rPr>
        <w:t>H</w:t>
      </w:r>
      <w:r>
        <w:t xml:space="preserve">ealth </w:t>
      </w:r>
      <w:r w:rsidRPr="0090559B">
        <w:rPr>
          <w:rStyle w:val="Emphasis"/>
        </w:rPr>
        <w:t>O</w:t>
      </w:r>
      <w:r>
        <w:t xml:space="preserve">rganization </w:t>
      </w:r>
      <w:r w:rsidRPr="0090559B">
        <w:rPr>
          <w:rStyle w:val="StyleUnderline"/>
        </w:rPr>
        <w:t>and</w:t>
      </w:r>
      <w:r>
        <w:t xml:space="preserve"> the </w:t>
      </w:r>
      <w:r w:rsidRPr="0090559B">
        <w:rPr>
          <w:rStyle w:val="Emphasis"/>
        </w:rPr>
        <w:t>C</w:t>
      </w:r>
      <w:r>
        <w:t xml:space="preserve">enters for </w:t>
      </w:r>
      <w:r w:rsidRPr="0090559B">
        <w:rPr>
          <w:rStyle w:val="Emphasis"/>
        </w:rPr>
        <w:t>D</w:t>
      </w:r>
      <w:r>
        <w:t xml:space="preserve">isease </w:t>
      </w:r>
      <w:r w:rsidRPr="0090559B">
        <w:rPr>
          <w:rStyle w:val="Emphasis"/>
        </w:rPr>
        <w:t>C</w:t>
      </w:r>
      <w:r>
        <w:t xml:space="preserve">ontrol and Prevention </w:t>
      </w:r>
      <w:r w:rsidRPr="0090559B">
        <w:rPr>
          <w:rStyle w:val="StyleUnderline"/>
        </w:rPr>
        <w:t>have been warning</w:t>
      </w:r>
      <w:r>
        <w:t xml:space="preserve"> </w:t>
      </w:r>
      <w:r w:rsidRPr="0090559B">
        <w:rPr>
          <w:rStyle w:val="StyleUnderline"/>
        </w:rPr>
        <w:t>that most</w:t>
      </w:r>
      <w:r>
        <w:t xml:space="preserve"> </w:t>
      </w:r>
      <w:r w:rsidRPr="0090559B">
        <w:rPr>
          <w:rStyle w:val="Emphasis"/>
        </w:rPr>
        <w:t>e</w:t>
      </w:r>
      <w:r>
        <w:t xml:space="preserve">merging </w:t>
      </w:r>
      <w:r w:rsidRPr="0090559B">
        <w:rPr>
          <w:rStyle w:val="Emphasis"/>
        </w:rPr>
        <w:t>i</w:t>
      </w:r>
      <w:r>
        <w:t xml:space="preserve">nfectious </w:t>
      </w:r>
      <w:r w:rsidRPr="0090559B">
        <w:rPr>
          <w:rStyle w:val="Emphasis"/>
        </w:rPr>
        <w:t>d</w:t>
      </w:r>
      <w:r>
        <w:t>isease</w:t>
      </w:r>
      <w:r w:rsidRPr="0090559B">
        <w:rPr>
          <w:rStyle w:val="StyleUnderline"/>
        </w:rPr>
        <w:t>s</w:t>
      </w:r>
      <w:r>
        <w:t xml:space="preserve"> </w:t>
      </w:r>
      <w:r w:rsidRPr="0090559B">
        <w:rPr>
          <w:rStyle w:val="StyleUnderline"/>
        </w:rPr>
        <w:t>come</w:t>
      </w:r>
      <w:r>
        <w:t xml:space="preserve"> from </w:t>
      </w:r>
      <w:r w:rsidRPr="0090559B">
        <w:rPr>
          <w:rStyle w:val="StyleUnderline"/>
        </w:rPr>
        <w:t>animals and that</w:t>
      </w:r>
      <w:r>
        <w:t xml:space="preserve"> our </w:t>
      </w:r>
      <w:r w:rsidRPr="0090559B">
        <w:rPr>
          <w:rStyle w:val="StyleUnderline"/>
        </w:rPr>
        <w:t>industrialized farming practices are ratcheting up the risk</w:t>
      </w:r>
      <w:r>
        <w:t>. “</w:t>
      </w:r>
      <w:r w:rsidRPr="0090559B">
        <w:rPr>
          <w:rStyle w:val="StyleUnderline"/>
        </w:rPr>
        <w:t>Livestock</w:t>
      </w:r>
      <w:r w:rsidRPr="0090559B">
        <w:t xml:space="preserve"> health </w:t>
      </w:r>
      <w:r w:rsidRPr="0090559B">
        <w:rPr>
          <w:rStyle w:val="StyleUnderline"/>
        </w:rPr>
        <w:t>is the weakest link in our global health chain</w:t>
      </w:r>
      <w:r>
        <w:t xml:space="preserve">,” </w:t>
      </w:r>
      <w:r w:rsidRPr="0090559B">
        <w:rPr>
          <w:rStyle w:val="StyleUnderline"/>
        </w:rPr>
        <w:t>noted</w:t>
      </w:r>
      <w:r>
        <w:t xml:space="preserve"> the Food and Agriculture Organization of </w:t>
      </w:r>
      <w:r w:rsidRPr="0090559B">
        <w:rPr>
          <w:rStyle w:val="StyleUnderline"/>
        </w:rPr>
        <w:t>the</w:t>
      </w:r>
      <w:r>
        <w:t xml:space="preserve"> </w:t>
      </w:r>
      <w:r w:rsidRPr="0090559B">
        <w:rPr>
          <w:rStyle w:val="Emphasis"/>
        </w:rPr>
        <w:t>U</w:t>
      </w:r>
      <w:r>
        <w:t xml:space="preserve">nited </w:t>
      </w:r>
      <w:r w:rsidRPr="0090559B">
        <w:rPr>
          <w:rStyle w:val="Emphasis"/>
        </w:rPr>
        <w:t>N</w:t>
      </w:r>
      <w:r>
        <w:t>ations in a 2013 report.</w:t>
      </w:r>
    </w:p>
    <w:p w14:paraId="29D6EE20" w14:textId="77777777" w:rsidR="00BA7DE0" w:rsidRDefault="00BA7DE0" w:rsidP="00BA7DE0">
      <w:r w:rsidRPr="0090559B">
        <w:rPr>
          <w:rStyle w:val="StyleUnderline"/>
        </w:rPr>
        <w:t>We know from past experience that farmed animals can lead to serious zoonotic diseases</w:t>
      </w:r>
      <w:r>
        <w:t xml:space="preserve"> (those transmitted from animals to humans). Just think back to 2009, when the </w:t>
      </w:r>
      <w:r w:rsidRPr="0090559B">
        <w:rPr>
          <w:rStyle w:val="StyleUnderline"/>
        </w:rPr>
        <w:t>H1N1</w:t>
      </w:r>
      <w:r>
        <w:t xml:space="preserve"> swine flu </w:t>
      </w:r>
      <w:r w:rsidRPr="0090559B">
        <w:rPr>
          <w:rStyle w:val="StyleUnderline"/>
        </w:rPr>
        <w:t>circulated in pig farms in North America, then jumped to humans</w:t>
      </w:r>
      <w:r>
        <w:t xml:space="preserve">. That novel influenza </w:t>
      </w:r>
      <w:r w:rsidRPr="0090559B">
        <w:rPr>
          <w:rStyle w:val="StyleUnderline"/>
        </w:rPr>
        <w:t>quickly</w:t>
      </w:r>
      <w:r>
        <w:t xml:space="preserve"> became a global pandemic, </w:t>
      </w:r>
      <w:r w:rsidRPr="0090559B">
        <w:rPr>
          <w:rStyle w:val="StyleUnderline"/>
        </w:rPr>
        <w:t>killing hundreds of thousands</w:t>
      </w:r>
      <w:r>
        <w:t xml:space="preserve"> of people.</w:t>
      </w:r>
    </w:p>
    <w:p w14:paraId="357A152C" w14:textId="77777777" w:rsidR="00BA7DE0" w:rsidRPr="0090559B" w:rsidRDefault="00BA7DE0" w:rsidP="00BA7DE0">
      <w:pPr>
        <w:rPr>
          <w:rStyle w:val="StyleUnderline"/>
        </w:rPr>
      </w:pPr>
      <w:r>
        <w:t xml:space="preserve">To be clear, scientists believe the novel </w:t>
      </w:r>
      <w:r w:rsidRPr="0090559B">
        <w:rPr>
          <w:rStyle w:val="StyleUnderline"/>
        </w:rPr>
        <w:t>coronavirus</w:t>
      </w:r>
      <w:r>
        <w:t xml:space="preserve"> originated in wild bats, not factory farms. But it </w:t>
      </w:r>
      <w:r w:rsidRPr="0090559B">
        <w:rPr>
          <w:rStyle w:val="StyleUnderline"/>
        </w:rPr>
        <w:t>has awakened us all to the crushing effect a pandemic can have</w:t>
      </w:r>
      <w:r>
        <w:t xml:space="preserve"> on our lives. </w:t>
      </w:r>
      <w:r w:rsidRPr="0090559B">
        <w:rPr>
          <w:rStyle w:val="StyleUnderline"/>
        </w:rPr>
        <w:t>Now</w:t>
      </w:r>
      <w:r>
        <w:t xml:space="preserve"> that we’ve come face to face with this reality, </w:t>
      </w:r>
      <w:r w:rsidRPr="0090559B">
        <w:rPr>
          <w:rStyle w:val="StyleUnderline"/>
        </w:rPr>
        <w:t>the question is: Do we have the</w:t>
      </w:r>
      <w:r>
        <w:t xml:space="preserve"> political and cultural </w:t>
      </w:r>
      <w:r w:rsidRPr="0090559B">
        <w:rPr>
          <w:rStyle w:val="StyleUnderline"/>
        </w:rPr>
        <w:t>will to do something major</w:t>
      </w:r>
      <w:r>
        <w:t xml:space="preserve"> — changing the way we eat — </w:t>
      </w:r>
      <w:r w:rsidRPr="0090559B">
        <w:rPr>
          <w:rStyle w:val="StyleUnderline"/>
        </w:rPr>
        <w:t>to sharply decrease the likelihood of the next pandemic?</w:t>
      </w:r>
    </w:p>
    <w:p w14:paraId="278B00C4" w14:textId="77777777" w:rsidR="00BA7DE0" w:rsidRDefault="00BA7DE0" w:rsidP="00BA7DE0">
      <w:r>
        <w:t>What we talk about when we talk about pandemics</w:t>
      </w:r>
    </w:p>
    <w:p w14:paraId="1AA9397F" w14:textId="77777777" w:rsidR="00BA7DE0" w:rsidRPr="0090559B" w:rsidRDefault="00BA7DE0" w:rsidP="00BA7DE0">
      <w:r w:rsidRPr="0090559B">
        <w:t>When we talk about</w:t>
      </w:r>
      <w:r>
        <w:t xml:space="preserve"> the risk of pandemics, </w:t>
      </w:r>
      <w:r w:rsidRPr="0090559B">
        <w:rPr>
          <w:rStyle w:val="StyleUnderline"/>
        </w:rPr>
        <w:t>we’re actually talking about two different types of outbreaks</w:t>
      </w:r>
      <w:r>
        <w:t xml:space="preserve">. </w:t>
      </w:r>
      <w:r w:rsidRPr="0090559B">
        <w:t xml:space="preserve">The first is a </w:t>
      </w:r>
      <w:r w:rsidRPr="0090559B">
        <w:rPr>
          <w:rStyle w:val="StyleUnderline"/>
        </w:rPr>
        <w:t>viral</w:t>
      </w:r>
      <w:r w:rsidRPr="0090559B">
        <w:t xml:space="preserve"> pandemic; examples </w:t>
      </w:r>
      <w:r w:rsidRPr="0090559B">
        <w:rPr>
          <w:rStyle w:val="StyleUnderline"/>
        </w:rPr>
        <w:t>include</w:t>
      </w:r>
      <w:r w:rsidRPr="0090559B">
        <w:t xml:space="preserve"> </w:t>
      </w:r>
      <w:r w:rsidRPr="0090559B">
        <w:rPr>
          <w:rStyle w:val="StyleUnderline"/>
        </w:rPr>
        <w:t>the 1918</w:t>
      </w:r>
      <w:r w:rsidRPr="0090559B">
        <w:t xml:space="preserve"> in</w:t>
      </w:r>
      <w:r w:rsidRPr="0090559B">
        <w:rPr>
          <w:rStyle w:val="StyleUnderline"/>
        </w:rPr>
        <w:t>flu</w:t>
      </w:r>
      <w:r w:rsidRPr="0090559B">
        <w:t xml:space="preserve">enza pandemic </w:t>
      </w:r>
      <w:r w:rsidRPr="0090559B">
        <w:rPr>
          <w:rStyle w:val="StyleUnderline"/>
        </w:rPr>
        <w:t>and</w:t>
      </w:r>
      <w:r w:rsidRPr="0090559B">
        <w:t xml:space="preserve"> </w:t>
      </w:r>
      <w:r w:rsidRPr="0090559B">
        <w:rPr>
          <w:rStyle w:val="StyleUnderline"/>
        </w:rPr>
        <w:t>Covid</w:t>
      </w:r>
      <w:r w:rsidRPr="0090559B">
        <w:t xml:space="preserve">-19. </w:t>
      </w:r>
      <w:r w:rsidRPr="0090559B">
        <w:rPr>
          <w:rStyle w:val="StyleUnderline"/>
        </w:rPr>
        <w:t>The</w:t>
      </w:r>
      <w:r w:rsidRPr="0090559B">
        <w:t xml:space="preserve"> second is a </w:t>
      </w:r>
      <w:r w:rsidRPr="0090559B">
        <w:rPr>
          <w:rStyle w:val="StyleUnderline"/>
        </w:rPr>
        <w:t>bacterial</w:t>
      </w:r>
      <w:r w:rsidRPr="0090559B">
        <w:t xml:space="preserve"> pandemic; the </w:t>
      </w:r>
      <w:r w:rsidRPr="0090559B">
        <w:rPr>
          <w:rStyle w:val="StyleUnderline"/>
        </w:rPr>
        <w:t>prime example is</w:t>
      </w:r>
      <w:r w:rsidRPr="0090559B">
        <w:t xml:space="preserve"> the </w:t>
      </w:r>
      <w:r w:rsidRPr="0090559B">
        <w:rPr>
          <w:rStyle w:val="StyleUnderline"/>
        </w:rPr>
        <w:t>bubonic plague</w:t>
      </w:r>
      <w:r w:rsidRPr="0090559B">
        <w:t>, the “Black Death” that wracked Europe in the Middle Ages.</w:t>
      </w:r>
    </w:p>
    <w:p w14:paraId="690F6BE4" w14:textId="77777777" w:rsidR="00BA7DE0" w:rsidRPr="0090559B" w:rsidRDefault="00BA7DE0" w:rsidP="00BA7DE0">
      <w:r w:rsidRPr="0090559B">
        <w:rPr>
          <w:rStyle w:val="StyleUnderline"/>
        </w:rPr>
        <w:t>Factory farming</w:t>
      </w:r>
      <w:r w:rsidRPr="0090559B">
        <w:t xml:space="preserve"> presents a </w:t>
      </w:r>
      <w:r w:rsidRPr="0090559B">
        <w:rPr>
          <w:rStyle w:val="StyleUnderline"/>
        </w:rPr>
        <w:t>risk</w:t>
      </w:r>
      <w:r w:rsidRPr="0090559B">
        <w:t xml:space="preserve"> in </w:t>
      </w:r>
      <w:r w:rsidRPr="0090559B">
        <w:rPr>
          <w:rStyle w:val="StyleUnderline"/>
        </w:rPr>
        <w:t>both</w:t>
      </w:r>
      <w:r w:rsidRPr="0090559B">
        <w:t xml:space="preserve"> these categories.</w:t>
      </w:r>
    </w:p>
    <w:p w14:paraId="0FAAF0DC" w14:textId="77777777" w:rsidR="00BA7DE0" w:rsidRPr="0090559B" w:rsidRDefault="00BA7DE0" w:rsidP="00BA7DE0">
      <w:pPr>
        <w:rPr>
          <w:rStyle w:val="StyleUnderline"/>
        </w:rPr>
      </w:pPr>
      <w:r w:rsidRPr="0090559B">
        <w:t xml:space="preserve">Sonia Shah, author of the 2017 book Pandemic, worries about viruses and bacteria alike. “When I was writing my book, </w:t>
      </w:r>
      <w:r w:rsidRPr="0090559B">
        <w:rPr>
          <w:rStyle w:val="StyleUnderline"/>
        </w:rPr>
        <w:t>I asked my sources what keeps them awake at night. They usually had two answers: virulent avian</w:t>
      </w:r>
      <w:r w:rsidRPr="0090559B">
        <w:t xml:space="preserve"> </w:t>
      </w:r>
      <w:r>
        <w:t>in</w:t>
      </w:r>
      <w:r w:rsidRPr="0090559B">
        <w:rPr>
          <w:rStyle w:val="StyleUnderline"/>
        </w:rPr>
        <w:t>flu</w:t>
      </w:r>
      <w:r>
        <w:t xml:space="preserve">enza </w:t>
      </w:r>
      <w:r w:rsidRPr="0090559B">
        <w:rPr>
          <w:rStyle w:val="StyleUnderline"/>
        </w:rPr>
        <w:t>and highly drug-resistant</w:t>
      </w:r>
      <w:r>
        <w:t xml:space="preserve"> forms of </w:t>
      </w:r>
      <w:r w:rsidRPr="0090559B">
        <w:rPr>
          <w:rStyle w:val="StyleUnderline"/>
        </w:rPr>
        <w:t>bacterial pathogens</w:t>
      </w:r>
      <w:r>
        <w:t>,” she told me. “</w:t>
      </w:r>
      <w:r w:rsidRPr="0090559B">
        <w:rPr>
          <w:rStyle w:val="StyleUnderline"/>
        </w:rPr>
        <w:t>Both</w:t>
      </w:r>
      <w:r>
        <w:t xml:space="preserve"> those things </w:t>
      </w:r>
      <w:r w:rsidRPr="0090559B">
        <w:rPr>
          <w:rStyle w:val="StyleUnderline"/>
        </w:rPr>
        <w:t>are driven by</w:t>
      </w:r>
      <w:r>
        <w:t xml:space="preserve"> the crowding in </w:t>
      </w:r>
      <w:r w:rsidRPr="0090559B">
        <w:rPr>
          <w:rStyle w:val="StyleUnderline"/>
        </w:rPr>
        <w:t>factory farms</w:t>
      </w:r>
      <w:r>
        <w:t xml:space="preserve">. </w:t>
      </w:r>
      <w:r w:rsidRPr="0090559B">
        <w:rPr>
          <w:rStyle w:val="StyleUnderline"/>
        </w:rPr>
        <w:t>These are ticking time bombs.”</w:t>
      </w:r>
    </w:p>
    <w:p w14:paraId="2BE6D208" w14:textId="77777777" w:rsidR="00BA7DE0" w:rsidRDefault="00BA7DE0" w:rsidP="00BA7DE0">
      <w:r>
        <w:t>Our environmental practices make pandemics like the coronavirus more likely</w:t>
      </w:r>
    </w:p>
    <w:p w14:paraId="511459E4" w14:textId="77777777" w:rsidR="00BA7DE0" w:rsidRPr="0090559B" w:rsidRDefault="00BA7DE0" w:rsidP="00BA7DE0">
      <w:pPr>
        <w:rPr>
          <w:rStyle w:val="StyleUnderline"/>
        </w:rPr>
      </w:pPr>
      <w:r>
        <w:t xml:space="preserve">Let’s focus on avian influenza first. Bird flu is caused by viruses and it’s a massive risk coming out of </w:t>
      </w:r>
      <w:r w:rsidRPr="0090559B">
        <w:rPr>
          <w:rStyle w:val="StyleUnderline"/>
        </w:rPr>
        <w:t>factory farms</w:t>
      </w:r>
      <w:r>
        <w:t xml:space="preserve"> (as is swine flu). That’s both because the birds in these farms </w:t>
      </w:r>
      <w:r w:rsidRPr="0090559B">
        <w:rPr>
          <w:rStyle w:val="StyleUnderline"/>
        </w:rPr>
        <w:t>are</w:t>
      </w:r>
      <w:r>
        <w:t xml:space="preserve"> squeezed together by the thousands in close proximity and because they’re bred to be almost identical genetically. That’s </w:t>
      </w:r>
      <w:r w:rsidRPr="0090559B">
        <w:rPr>
          <w:rStyle w:val="StyleUnderline"/>
        </w:rPr>
        <w:t>a recipe for a highly virulent virus to emerge, spread, and kill rapidly.</w:t>
      </w:r>
    </w:p>
    <w:p w14:paraId="14C969A1" w14:textId="77777777" w:rsidR="00BA7DE0" w:rsidRDefault="00BA7DE0" w:rsidP="00BA7DE0">
      <w:r>
        <w:t>“</w:t>
      </w:r>
      <w:r w:rsidRPr="0090559B">
        <w:rPr>
          <w:rStyle w:val="StyleUnderline"/>
        </w:rPr>
        <w:t>Factory farms are the best way to select for the most dangerous pathogens possible,” said</w:t>
      </w:r>
      <w:r>
        <w:t xml:space="preserve"> Rob Wallace, </w:t>
      </w:r>
      <w:r w:rsidRPr="0090559B">
        <w:rPr>
          <w:rStyle w:val="StyleUnderline"/>
        </w:rPr>
        <w:t>an evolutionary biologist at the Agroecology and Rural Economics Research Corps</w:t>
      </w:r>
      <w:r>
        <w:t xml:space="preserve"> in St. Paul, Minnesota. To explain why, he offered a crash course in zoonotic transmission, from the point of view of the pathogen.</w:t>
      </w:r>
    </w:p>
    <w:p w14:paraId="0DE60B40" w14:textId="77777777" w:rsidR="00BA7DE0" w:rsidRPr="0090559B" w:rsidRDefault="00BA7DE0" w:rsidP="00BA7DE0">
      <w:r>
        <w:t>“</w:t>
      </w:r>
      <w:r w:rsidRPr="0090559B">
        <w:rPr>
          <w:rStyle w:val="StyleUnderline"/>
        </w:rPr>
        <w:t>If you’re a pathogen</w:t>
      </w:r>
      <w:r>
        <w:t xml:space="preserve"> in a host,” Wallace said, “</w:t>
      </w:r>
      <w:r w:rsidRPr="0090559B">
        <w:rPr>
          <w:rStyle w:val="StyleUnderline"/>
        </w:rPr>
        <w:t>you don’t want to kill your host too fast before you can get into the next host</w:t>
      </w:r>
      <w:r>
        <w:t xml:space="preserve"> — </w:t>
      </w:r>
      <w:r w:rsidRPr="0090559B">
        <w:t xml:space="preserve">otherwise you’re cutting off your own line of transmission. </w:t>
      </w:r>
      <w:r w:rsidRPr="0090559B">
        <w:rPr>
          <w:rStyle w:val="StyleUnderline"/>
        </w:rPr>
        <w:t>So there’s a cap</w:t>
      </w:r>
      <w:r w:rsidRPr="0090559B">
        <w:t xml:space="preserve"> on how much of a badass you can be. The faster you replicate, the more likely you end up killing your host before the next host can come along.”</w:t>
      </w:r>
    </w:p>
    <w:p w14:paraId="4D4A4DD9" w14:textId="77777777" w:rsidR="00BA7DE0" w:rsidRDefault="00BA7DE0" w:rsidP="00BA7DE0">
      <w:r w:rsidRPr="0090559B">
        <w:t xml:space="preserve">If you’re deep in the wilderness or on a small farm, you (the pathogen) are not going to regularly come across hosts, so </w:t>
      </w:r>
      <w:r w:rsidRPr="0090559B">
        <w:rPr>
          <w:rStyle w:val="StyleUnderline"/>
        </w:rPr>
        <w:t>you’ve got to keep your virulence</w:t>
      </w:r>
      <w:r>
        <w:t xml:space="preserve">, or harm inflicted on the host, </w:t>
      </w:r>
      <w:r w:rsidRPr="0090559B">
        <w:rPr>
          <w:rStyle w:val="StyleUnderline"/>
        </w:rPr>
        <w:t>pretty low so that you don’t run out of hosts. “But if you get into a barn with</w:t>
      </w:r>
      <w:r>
        <w:t xml:space="preserve"> 15,000 turkeys or </w:t>
      </w:r>
      <w:r w:rsidRPr="0090559B">
        <w:rPr>
          <w:rStyle w:val="StyleUnderline"/>
        </w:rPr>
        <w:t>250,000 layer chickens, you can just burn right through</w:t>
      </w:r>
      <w:r>
        <w:t>,” Wallace said. “There’s no cap on your being a badass.”</w:t>
      </w:r>
    </w:p>
    <w:p w14:paraId="36994F21" w14:textId="77777777" w:rsidR="00BA7DE0" w:rsidRDefault="00BA7DE0" w:rsidP="00BA7DE0">
      <w:r w:rsidRPr="0090559B">
        <w:rPr>
          <w:rStyle w:val="StyleUnderline"/>
        </w:rPr>
        <w:t>This is part of why factory farms are a bigger risk for zoonotic outbreaks than the natural world</w:t>
      </w:r>
      <w:r>
        <w:t xml:space="preserve"> or small farms.</w:t>
      </w:r>
    </w:p>
    <w:p w14:paraId="327D81E7" w14:textId="77777777" w:rsidR="00BA7DE0" w:rsidRDefault="00BA7DE0" w:rsidP="00BA7DE0">
      <w:r>
        <w:t xml:space="preserve">The biologist added that because we’re increasingly trading poultry and livestock across international borders, we’re ramping up the danger even more. </w:t>
      </w:r>
      <w:r w:rsidRPr="0090559B">
        <w:rPr>
          <w:rStyle w:val="StyleUnderline"/>
        </w:rPr>
        <w:t>Strains</w:t>
      </w:r>
      <w:r>
        <w:t xml:space="preserve"> that were </w:t>
      </w:r>
      <w:r w:rsidRPr="0090559B">
        <w:rPr>
          <w:rStyle w:val="StyleUnderline"/>
        </w:rPr>
        <w:t>previously isolated</w:t>
      </w:r>
      <w:r>
        <w:t xml:space="preserve"> </w:t>
      </w:r>
      <w:r w:rsidRPr="0090559B">
        <w:rPr>
          <w:rStyle w:val="StyleUnderline"/>
        </w:rPr>
        <w:t>from each other on opposite sides of the world can now recombine</w:t>
      </w:r>
      <w:r>
        <w:t>.</w:t>
      </w:r>
    </w:p>
    <w:p w14:paraId="13ED3763" w14:textId="77777777" w:rsidR="00BA7DE0" w:rsidRDefault="00BA7DE0" w:rsidP="00BA7DE0">
      <w:r>
        <w:t xml:space="preserve">“Take influenza,” Wallace said. “It has a segmented genome, so it trades its genomic parts like card players on a Saturday night. Usually, </w:t>
      </w:r>
      <w:r w:rsidRPr="0090559B">
        <w:rPr>
          <w:rStyle w:val="StyleUnderline"/>
        </w:rPr>
        <w:t>most hands are not too terrible</w:t>
      </w:r>
      <w:r>
        <w:t xml:space="preserve">, </w:t>
      </w:r>
      <w:r w:rsidRPr="0090559B">
        <w:rPr>
          <w:rStyle w:val="StyleUnderline"/>
        </w:rPr>
        <w:t>but some</w:t>
      </w:r>
      <w:r>
        <w:t xml:space="preserve"> hands </w:t>
      </w:r>
      <w:r w:rsidRPr="0090559B">
        <w:rPr>
          <w:rStyle w:val="StyleUnderline"/>
        </w:rPr>
        <w:t>come out much more dangerous. An increase in the rate of recombination means an explosion in</w:t>
      </w:r>
      <w:r>
        <w:t xml:space="preserve"> terms of </w:t>
      </w:r>
      <w:r w:rsidRPr="0090559B">
        <w:rPr>
          <w:rStyle w:val="StyleUnderline"/>
        </w:rPr>
        <w:t>the diversity of pathogens that are evolving</w:t>
      </w:r>
      <w:r>
        <w:t>.”</w:t>
      </w:r>
    </w:p>
    <w:p w14:paraId="0E729AD9" w14:textId="77777777" w:rsidR="00BA7DE0" w:rsidRDefault="00BA7DE0" w:rsidP="00BA7DE0">
      <w:r w:rsidRPr="0090559B">
        <w:rPr>
          <w:rStyle w:val="StyleUnderline"/>
        </w:rPr>
        <w:t>The world has already seen a really frightening example of this</w:t>
      </w:r>
      <w:r>
        <w:t>. Between 1997 and 2006, highly pathogenic strains of H5N1 bird flu were linked to poultry farms in China.</w:t>
      </w:r>
    </w:p>
    <w:p w14:paraId="5DAB2E0D" w14:textId="77777777" w:rsidR="00BA7DE0" w:rsidRDefault="00BA7DE0" w:rsidP="00BA7DE0">
      <w:r>
        <w:t>“Our entire understanding of how bad a pandemic could potentially be changed in 1997 with the emergence of the H5N1 avian influenza virus. All of a sudden, there was a flu virus that was killing over half the people it infected,” Greger said.</w:t>
      </w:r>
    </w:p>
    <w:p w14:paraId="0B12A3E9" w14:textId="77777777" w:rsidR="00BA7DE0" w:rsidRDefault="00BA7DE0" w:rsidP="00BA7DE0">
      <w:r>
        <w:t xml:space="preserve">When people became infected with </w:t>
      </w:r>
      <w:r w:rsidRPr="0090559B">
        <w:rPr>
          <w:rStyle w:val="StyleUnderline"/>
        </w:rPr>
        <w:t>H5N1</w:t>
      </w:r>
      <w:r>
        <w:t xml:space="preserve">, it </w:t>
      </w:r>
      <w:r w:rsidRPr="0090559B">
        <w:rPr>
          <w:rStyle w:val="StyleUnderline"/>
        </w:rPr>
        <w:t>had a 60 percent mortality rate. For comparison</w:t>
      </w:r>
      <w:r>
        <w:t xml:space="preserve">, </w:t>
      </w:r>
      <w:r w:rsidRPr="0090559B">
        <w:rPr>
          <w:rStyle w:val="StyleUnderline"/>
        </w:rPr>
        <w:t>experts estimate that Covid-19’s</w:t>
      </w:r>
      <w:r>
        <w:t xml:space="preserve"> mortality rate </w:t>
      </w:r>
      <w:r w:rsidRPr="0090559B">
        <w:rPr>
          <w:rStyle w:val="StyleUnderline"/>
        </w:rPr>
        <w:t>is</w:t>
      </w:r>
      <w:r>
        <w:t xml:space="preserve"> probably somewhere </w:t>
      </w:r>
      <w:r w:rsidRPr="0090559B">
        <w:rPr>
          <w:rStyle w:val="StyleUnderline"/>
        </w:rPr>
        <w:t>in the neighborhood of</w:t>
      </w:r>
      <w:r>
        <w:t xml:space="preserve"> </w:t>
      </w:r>
      <w:r w:rsidRPr="0090559B">
        <w:rPr>
          <w:rStyle w:val="StyleUnderline"/>
        </w:rPr>
        <w:t>1 percent</w:t>
      </w:r>
      <w:r>
        <w:t xml:space="preserve"> to 3 percent, though these estimates continue to evolve and vary widely by country and by age. (If you’re wondering why </w:t>
      </w:r>
      <w:r w:rsidRPr="0090559B">
        <w:rPr>
          <w:rStyle w:val="StyleUnderline"/>
        </w:rPr>
        <w:t>H5N1 didn’t become as big a deal</w:t>
      </w:r>
      <w:r>
        <w:t xml:space="preserve"> as Covid-19, it’s </w:t>
      </w:r>
      <w:r w:rsidRPr="0090559B">
        <w:rPr>
          <w:rStyle w:val="StyleUnderline"/>
        </w:rPr>
        <w:t>because it</w:t>
      </w:r>
      <w:r>
        <w:t xml:space="preserve"> mostly infected poultry rather than people; it </w:t>
      </w:r>
      <w:r w:rsidRPr="0090559B">
        <w:rPr>
          <w:rStyle w:val="StyleUnderline"/>
        </w:rPr>
        <w:t>wasn’t</w:t>
      </w:r>
      <w:r>
        <w:t xml:space="preserve"> as </w:t>
      </w:r>
      <w:r w:rsidRPr="0090559B">
        <w:rPr>
          <w:rStyle w:val="StyleUnderline"/>
        </w:rPr>
        <w:t>good at infecting humans</w:t>
      </w:r>
      <w:r>
        <w:t xml:space="preserve"> as the coronavirus unfortunately is.)</w:t>
      </w:r>
    </w:p>
    <w:p w14:paraId="6526C66F" w14:textId="77777777" w:rsidR="00BA7DE0" w:rsidRPr="0090559B" w:rsidRDefault="00BA7DE0" w:rsidP="00BA7DE0">
      <w:r w:rsidRPr="0090559B">
        <w:t>“</w:t>
      </w:r>
      <w:r w:rsidRPr="00EC3CE2">
        <w:rPr>
          <w:rStyle w:val="StyleUnderline"/>
        </w:rPr>
        <w:t>These new bird flu viruses have been tied to</w:t>
      </w:r>
      <w:r w:rsidRPr="00EC3CE2">
        <w:t xml:space="preserve"> the industrialization —</w:t>
      </w:r>
      <w:r w:rsidRPr="00EC3CE2">
        <w:rPr>
          <w:rStyle w:val="StyleUnderline"/>
        </w:rPr>
        <w:t xml:space="preserve"> the ‘Tysonization’ — of our poultry production</w:t>
      </w:r>
      <w:r w:rsidRPr="0090559B">
        <w:t>,” Greger said, citing evidence that exporting the factory farming model to Asia led to an unprecedented explosion of viruses infecting birds and people starting in the 1990s.</w:t>
      </w:r>
    </w:p>
    <w:p w14:paraId="1B977149" w14:textId="77777777" w:rsidR="00BA7DE0" w:rsidRDefault="00BA7DE0" w:rsidP="00BA7DE0">
      <w:pPr>
        <w:pStyle w:val="Heading3"/>
      </w:pPr>
      <w:r>
        <w:t>--Ext-Yes ABR Impact</w:t>
      </w:r>
    </w:p>
    <w:p w14:paraId="1BE1B2A5" w14:textId="77777777" w:rsidR="00BA7DE0" w:rsidRDefault="00BA7DE0" w:rsidP="00BA7DE0"/>
    <w:p w14:paraId="3C8F3577" w14:textId="77777777" w:rsidR="00BA7DE0" w:rsidRDefault="00BA7DE0" w:rsidP="00BA7DE0">
      <w:pPr>
        <w:pStyle w:val="Heading4"/>
      </w:pPr>
      <w:r>
        <w:t>Impact defense is wrong</w:t>
      </w:r>
    </w:p>
    <w:p w14:paraId="5D02E1AF" w14:textId="77777777" w:rsidR="00BA7DE0" w:rsidRPr="00F844A3" w:rsidRDefault="00BA7DE0" w:rsidP="00BA7DE0">
      <w:pPr>
        <w:rPr>
          <w:rStyle w:val="Style13ptBold"/>
        </w:rPr>
      </w:pPr>
      <w:r w:rsidRPr="00F844A3">
        <w:rPr>
          <w:rStyle w:val="Style13ptBold"/>
        </w:rPr>
        <w:t>Davies, 8</w:t>
      </w:r>
    </w:p>
    <w:p w14:paraId="5298CD0A" w14:textId="77777777" w:rsidR="00BA7DE0" w:rsidRPr="000D3181" w:rsidRDefault="00BA7DE0" w:rsidP="00BA7DE0">
      <w:r>
        <w:t>(Microbiology and Immunology Prof-</w:t>
      </w:r>
      <w:r w:rsidRPr="000D3181">
        <w:t>University of British Columbia “Resistance redux. Infectious diseases, antibiotic resista</w:t>
      </w:r>
      <w:r>
        <w:t xml:space="preserve">nce and the future of mankind,” </w:t>
      </w:r>
      <w:r w:rsidRPr="000D3181">
        <w:t>http://www.nature.com.proxy.library.emory.edu/embor/journ</w:t>
      </w:r>
      <w:r>
        <w:t>al/v9/n1s/full/embor200869.html)</w:t>
      </w:r>
    </w:p>
    <w:p w14:paraId="4AFEEA00" w14:textId="77777777" w:rsidR="00BA7DE0" w:rsidRDefault="00BA7DE0" w:rsidP="00BA7DE0">
      <w:pPr>
        <w:rPr>
          <w:u w:val="single"/>
        </w:rPr>
      </w:pPr>
    </w:p>
    <w:p w14:paraId="3063D506" w14:textId="77777777" w:rsidR="00BA7DE0" w:rsidRPr="000D3181" w:rsidRDefault="00BA7DE0" w:rsidP="00BA7DE0">
      <w:r w:rsidRPr="000D3181">
        <w:rPr>
          <w:u w:val="single"/>
        </w:rPr>
        <w:t xml:space="preserve">For many years, </w:t>
      </w:r>
      <w:r w:rsidRPr="00A11534">
        <w:rPr>
          <w:highlight w:val="cyan"/>
          <w:u w:val="single"/>
        </w:rPr>
        <w:t>antibiotic-resistant pathogens</w:t>
      </w:r>
      <w:r w:rsidRPr="000D3181">
        <w:rPr>
          <w:u w:val="single"/>
        </w:rPr>
        <w:t xml:space="preserve"> </w:t>
      </w:r>
      <w:r w:rsidRPr="00A11534">
        <w:rPr>
          <w:highlight w:val="cyan"/>
          <w:u w:val="single"/>
        </w:rPr>
        <w:t xml:space="preserve">have been recognized as one of the </w:t>
      </w:r>
      <w:r w:rsidRPr="00A11534">
        <w:rPr>
          <w:b/>
          <w:highlight w:val="cyan"/>
          <w:u w:val="single"/>
          <w:bdr w:val="single" w:sz="4" w:space="0" w:color="auto"/>
        </w:rPr>
        <w:t>main threats to</w:t>
      </w:r>
      <w:r w:rsidRPr="00A11534">
        <w:rPr>
          <w:highlight w:val="cyan"/>
          <w:u w:val="single"/>
          <w:bdr w:val="single" w:sz="4" w:space="0" w:color="auto"/>
        </w:rPr>
        <w:t xml:space="preserve"> </w:t>
      </w:r>
      <w:r w:rsidRPr="00A11534">
        <w:rPr>
          <w:b/>
          <w:highlight w:val="cyan"/>
          <w:u w:val="single"/>
          <w:bdr w:val="single" w:sz="4" w:space="0" w:color="auto"/>
        </w:rPr>
        <w:t>human survival</w:t>
      </w:r>
      <w:r w:rsidRPr="000D3181">
        <w:rPr>
          <w:u w:val="single"/>
        </w:rPr>
        <w:t xml:space="preserve">, </w:t>
      </w:r>
      <w:r w:rsidRPr="00A11534">
        <w:rPr>
          <w:highlight w:val="cyan"/>
          <w:u w:val="single"/>
        </w:rPr>
        <w:t>as</w:t>
      </w:r>
      <w:r w:rsidRPr="000D3181">
        <w:rPr>
          <w:u w:val="single"/>
        </w:rPr>
        <w:t xml:space="preserve"> some</w:t>
      </w:r>
      <w:r w:rsidRPr="000D3181">
        <w:t xml:space="preserve"> </w:t>
      </w:r>
      <w:r w:rsidRPr="00A11534">
        <w:rPr>
          <w:highlight w:val="cyan"/>
          <w:u w:val="single"/>
        </w:rPr>
        <w:t xml:space="preserve">experts predict a return to the </w:t>
      </w:r>
      <w:r w:rsidRPr="00A11534">
        <w:rPr>
          <w:b/>
          <w:highlight w:val="cyan"/>
          <w:u w:val="single"/>
        </w:rPr>
        <w:t>pre-antibiotic era</w:t>
      </w:r>
      <w:r w:rsidRPr="000D3181">
        <w:t xml:space="preserve">. So far, national efforts to exert strict control over the use of antibiotics have had limited success and it is not yet possible to achieve worldwide concerted action to reduce the growing threat of multi-resistant pathogens: there are too many parties involved. Furthermore, </w:t>
      </w:r>
      <w:r w:rsidRPr="00A11534">
        <w:rPr>
          <w:highlight w:val="cyan"/>
          <w:u w:val="single"/>
        </w:rPr>
        <w:t>the problem</w:t>
      </w:r>
      <w:r w:rsidRPr="000D3181">
        <w:rPr>
          <w:u w:val="single"/>
        </w:rPr>
        <w:t xml:space="preserve"> </w:t>
      </w:r>
      <w:r w:rsidRPr="00A11534">
        <w:rPr>
          <w:highlight w:val="cyan"/>
          <w:u w:val="single"/>
        </w:rPr>
        <w:t>has not</w:t>
      </w:r>
      <w:r w:rsidRPr="000D3181">
        <w:rPr>
          <w:u w:val="single"/>
        </w:rPr>
        <w:t xml:space="preserve"> yet really </w:t>
      </w:r>
      <w:r w:rsidRPr="00A11534">
        <w:rPr>
          <w:highlight w:val="cyan"/>
          <w:u w:val="single"/>
        </w:rPr>
        <w:t>arrived on the radar screen</w:t>
      </w:r>
      <w:r w:rsidRPr="000D3181">
        <w:rPr>
          <w:u w:val="single"/>
        </w:rPr>
        <w:t xml:space="preserve"> </w:t>
      </w:r>
      <w:r w:rsidRPr="00A11534">
        <w:rPr>
          <w:highlight w:val="cyan"/>
          <w:u w:val="single"/>
        </w:rPr>
        <w:t>of</w:t>
      </w:r>
      <w:r w:rsidRPr="000D3181">
        <w:rPr>
          <w:u w:val="single"/>
        </w:rPr>
        <w:t xml:space="preserve"> many </w:t>
      </w:r>
      <w:r w:rsidRPr="00A11534">
        <w:rPr>
          <w:highlight w:val="cyan"/>
          <w:u w:val="single"/>
        </w:rPr>
        <w:t>physicians and clinicians</w:t>
      </w:r>
      <w:r w:rsidRPr="000D3181">
        <w:rPr>
          <w:u w:val="single"/>
        </w:rPr>
        <w:t>, as antimicrobials still work most of the time</w:t>
      </w:r>
      <w:r w:rsidRPr="000D3181">
        <w:t>—apart from the occasional news headline that yet another nasty superbug has emerged in the local hospital. Legislating the use of antibiotics for non-therapeutic applications and curtailing general public access to them is conceivable, but legislating the medical profession is an entirely different matter.</w:t>
      </w:r>
      <w:r>
        <w:t xml:space="preserve"> </w:t>
      </w:r>
      <w:r w:rsidRPr="000D3181">
        <w:rPr>
          <w:u w:val="single"/>
        </w:rPr>
        <w:t>In order to meet the growing problem of antibiotic resistance</w:t>
      </w:r>
      <w:r w:rsidRPr="000D3181">
        <w:t xml:space="preserve"> among pathogens, the discovery and development of new antibiotics and alternative treatments for infectious diseases, together with tools for rapid diagnosis that will ensure </w:t>
      </w:r>
      <w:r w:rsidRPr="000D3181">
        <w:rPr>
          <w:u w:val="single"/>
        </w:rPr>
        <w:t xml:space="preserve">effective and </w:t>
      </w:r>
      <w:r w:rsidRPr="00A11534">
        <w:rPr>
          <w:highlight w:val="cyan"/>
          <w:u w:val="single"/>
        </w:rPr>
        <w:t xml:space="preserve">appropriate use of existing antibiotics, are </w:t>
      </w:r>
      <w:r w:rsidRPr="00A11534">
        <w:rPr>
          <w:b/>
          <w:highlight w:val="cyan"/>
          <w:u w:val="single"/>
        </w:rPr>
        <w:t>imperative</w:t>
      </w:r>
      <w:r w:rsidRPr="000D3181">
        <w:t xml:space="preserve">. </w:t>
      </w:r>
      <w:r w:rsidRPr="00A11534">
        <w:rPr>
          <w:highlight w:val="cyan"/>
          <w:u w:val="single"/>
        </w:rPr>
        <w:t>How</w:t>
      </w:r>
      <w:r w:rsidRPr="000D3181">
        <w:rPr>
          <w:u w:val="single"/>
        </w:rPr>
        <w:t xml:space="preserve"> the </w:t>
      </w:r>
      <w:r w:rsidRPr="00A11534">
        <w:rPr>
          <w:highlight w:val="cyan"/>
          <w:u w:val="single"/>
        </w:rPr>
        <w:t>health services</w:t>
      </w:r>
      <w:r w:rsidRPr="000D3181">
        <w:t xml:space="preserve">, pharmaceutical industry and academia </w:t>
      </w:r>
      <w:r w:rsidRPr="00A11534">
        <w:rPr>
          <w:highlight w:val="cyan"/>
          <w:u w:val="single"/>
        </w:rPr>
        <w:t>respond</w:t>
      </w:r>
      <w:r w:rsidRPr="000D3181">
        <w:rPr>
          <w:u w:val="single"/>
        </w:rPr>
        <w:t xml:space="preserve"> </w:t>
      </w:r>
      <w:r w:rsidRPr="000D3181">
        <w:rPr>
          <w:b/>
          <w:u w:val="single"/>
        </w:rPr>
        <w:t>in the coming years</w:t>
      </w:r>
      <w:r w:rsidRPr="000D3181">
        <w:rPr>
          <w:u w:val="single"/>
        </w:rPr>
        <w:t xml:space="preserve"> </w:t>
      </w:r>
      <w:r w:rsidRPr="00A11534">
        <w:rPr>
          <w:highlight w:val="cyan"/>
          <w:u w:val="single"/>
        </w:rPr>
        <w:t>will determine the future of treating infectious diseases.</w:t>
      </w:r>
      <w:r w:rsidRPr="000D3181">
        <w:rPr>
          <w:u w:val="single"/>
        </w:rPr>
        <w:t xml:space="preserve"> </w:t>
      </w:r>
      <w:r w:rsidRPr="00A11534">
        <w:rPr>
          <w:b/>
          <w:highlight w:val="cyan"/>
          <w:u w:val="single"/>
        </w:rPr>
        <w:t>This</w:t>
      </w:r>
      <w:r w:rsidRPr="000D3181">
        <w:rPr>
          <w:b/>
          <w:u w:val="single"/>
        </w:rPr>
        <w:t xml:space="preserve"> challenge </w:t>
      </w:r>
      <w:r w:rsidRPr="00A11534">
        <w:rPr>
          <w:b/>
          <w:highlight w:val="cyan"/>
          <w:u w:val="single"/>
        </w:rPr>
        <w:t>is not to be underestimated</w:t>
      </w:r>
      <w:r w:rsidRPr="000D3181">
        <w:rPr>
          <w:u w:val="single"/>
        </w:rPr>
        <w:t>: microbes are formidable adversaries and</w:t>
      </w:r>
      <w:r w:rsidRPr="000D3181">
        <w:t xml:space="preserve">, despite our best efforts, </w:t>
      </w:r>
      <w:r w:rsidRPr="000D3181">
        <w:rPr>
          <w:u w:val="single"/>
        </w:rPr>
        <w:t>continue to exact a toll on the human race</w:t>
      </w:r>
      <w:r w:rsidRPr="000D3181">
        <w:t>.</w:t>
      </w:r>
    </w:p>
    <w:p w14:paraId="00F0048D" w14:textId="77777777" w:rsidR="00BA7DE0" w:rsidRDefault="00BA7DE0" w:rsidP="00BA7DE0">
      <w:pPr>
        <w:pStyle w:val="Heading4"/>
      </w:pPr>
      <w:r>
        <w:t>AMR risk huge—biggest threat to global health</w:t>
      </w:r>
    </w:p>
    <w:p w14:paraId="12EB3FA3" w14:textId="77777777" w:rsidR="00BA7DE0" w:rsidRPr="00275641" w:rsidRDefault="00BA7DE0" w:rsidP="00BA7DE0">
      <w:pPr>
        <w:rPr>
          <w:rStyle w:val="Style13ptBold"/>
        </w:rPr>
      </w:pPr>
      <w:r w:rsidRPr="00275641">
        <w:rPr>
          <w:rStyle w:val="Style13ptBold"/>
        </w:rPr>
        <w:t>O’Neill, 16</w:t>
      </w:r>
    </w:p>
    <w:p w14:paraId="65F4FC59" w14:textId="77777777" w:rsidR="00BA7DE0" w:rsidRDefault="00BA7DE0" w:rsidP="00BA7DE0">
      <w:r>
        <w:t>(F</w:t>
      </w:r>
      <w:r w:rsidRPr="0038327A">
        <w:t>ormer chief economist for Goldman Sachs</w:t>
      </w:r>
      <w:r>
        <w:t xml:space="preserve">, The Global Threat of Antimicrobial Resistance, </w:t>
      </w:r>
      <w:r w:rsidRPr="002F0DD4">
        <w:t>http://magazine.pewtrusts.org/en/archive/trend-summer-2016/the-global-threat-of-antimicrobial-resistance</w:t>
      </w:r>
      <w:r>
        <w:t>)</w:t>
      </w:r>
    </w:p>
    <w:p w14:paraId="0281C727" w14:textId="77777777" w:rsidR="00BA7DE0" w:rsidRDefault="00BA7DE0" w:rsidP="00BA7DE0"/>
    <w:p w14:paraId="47C1D2AC" w14:textId="77777777" w:rsidR="00BA7DE0" w:rsidRDefault="00BA7DE0" w:rsidP="00BA7DE0">
      <w:r>
        <w:t xml:space="preserve">Today, we face a very different set of supply and demand problems; in fact, just the opposite of where we started. </w:t>
      </w:r>
      <w:r w:rsidRPr="00275641">
        <w:rPr>
          <w:u w:val="single"/>
        </w:rPr>
        <w:t>With dozens of antibiotics now readily available and access to them routine (and sometimes even taken for granted) by so much of the world’s population, we have too much demand. Around the globe, people are consuming antibiotics in ever-greater quantities</w:t>
      </w:r>
      <w:r>
        <w:t xml:space="preserve">, often in unnecessary ways. </w:t>
      </w:r>
      <w:r w:rsidRPr="00275641">
        <w:rPr>
          <w:u w:val="single"/>
        </w:rPr>
        <w:t>That,</w:t>
      </w:r>
      <w:r>
        <w:t xml:space="preserve"> unfortunately, </w:t>
      </w:r>
      <w:r w:rsidRPr="00275641">
        <w:rPr>
          <w:u w:val="single"/>
        </w:rPr>
        <w:t>is speeding up the pace at which bacteria develop resistance to the antibiotics used to treat them, and progressively undermining the effectiveness of the drugs</w:t>
      </w:r>
      <w:r>
        <w:t xml:space="preserve">. Antimicrobial use in the agricultural sector deepens this challenge, driving the emergence of these drug-resistant bacteria. And on the supply side, we face the problem of too few companies developing new drugs to replace those that we are losing to rising resistance. According to the World Health Organization (WHO), </w:t>
      </w:r>
      <w:r w:rsidRPr="00A11534">
        <w:rPr>
          <w:highlight w:val="cyan"/>
          <w:u w:val="single"/>
        </w:rPr>
        <w:t>resistance to antibiotics</w:t>
      </w:r>
      <w:r w:rsidRPr="00275641">
        <w:rPr>
          <w:u w:val="single"/>
        </w:rPr>
        <w:t xml:space="preserve"> and other types of antimicrobials </w:t>
      </w:r>
      <w:r w:rsidRPr="00A11534">
        <w:rPr>
          <w:highlight w:val="cyan"/>
          <w:u w:val="single"/>
        </w:rPr>
        <w:t xml:space="preserve">is growing and represents </w:t>
      </w:r>
      <w:r w:rsidRPr="00A11534">
        <w:rPr>
          <w:b/>
          <w:highlight w:val="cyan"/>
          <w:u w:val="single"/>
        </w:rPr>
        <w:t>the single greatest challenge in infectious diseases today</w:t>
      </w:r>
      <w:r w:rsidRPr="00275641">
        <w:rPr>
          <w:b/>
          <w:u w:val="single"/>
        </w:rPr>
        <w:t>.</w:t>
      </w:r>
      <w:r>
        <w:t xml:space="preserve"> The </w:t>
      </w:r>
      <w:r w:rsidRPr="00275641">
        <w:rPr>
          <w:u w:val="single"/>
        </w:rPr>
        <w:t>WHO reported nearly half a million new cases of multidrug-resistant tuberculosis</w:t>
      </w:r>
      <w:r>
        <w:t xml:space="preserve"> across 100 countries in 2013, amounting to more than 20 percent of previously treatable tuberculosis cases now being resistant to multiple drugs. In the United States, the Centers for Disease Control and Prevention estimates that each year, at least 2 million people become infected with bacteria that are resistant to antibiotics, and at least 23,000 of them die. This inflicts a direct cost of $20 billion on the U.S. health care system. In the agricultural sector, U.S. Food and Drug Administration sales data showed that drugmakers sold more than 20 million pounds of medically important antibiotics for use in food-producing animals in 2014—23 percent more than in 2009—the most ever reported and more than twice the amount of antibiotics sold to treat people. </w:t>
      </w:r>
      <w:r w:rsidRPr="00A11534">
        <w:rPr>
          <w:b/>
          <w:highlight w:val="cyan"/>
          <w:u w:val="single"/>
        </w:rPr>
        <w:t>This is a global health crisis</w:t>
      </w:r>
      <w:r w:rsidRPr="00275641">
        <w:rPr>
          <w:b/>
          <w:u w:val="single"/>
        </w:rPr>
        <w:t xml:space="preserve"> </w:t>
      </w:r>
      <w:r w:rsidRPr="00A11534">
        <w:rPr>
          <w:b/>
          <w:highlight w:val="cyan"/>
          <w:u w:val="single"/>
        </w:rPr>
        <w:t xml:space="preserve">that </w:t>
      </w:r>
      <w:r w:rsidRPr="00A11534">
        <w:rPr>
          <w:b/>
          <w:highlight w:val="cyan"/>
          <w:u w:val="single"/>
          <w:bdr w:val="single" w:sz="4" w:space="0" w:color="auto"/>
        </w:rPr>
        <w:t>knows no borders</w:t>
      </w:r>
      <w:r>
        <w:t xml:space="preserve">. </w:t>
      </w:r>
      <w:r w:rsidRPr="00A11534">
        <w:rPr>
          <w:b/>
          <w:highlight w:val="cyan"/>
          <w:u w:val="single"/>
        </w:rPr>
        <w:t>Left unchecked</w:t>
      </w:r>
      <w:r w:rsidRPr="00A11534">
        <w:rPr>
          <w:highlight w:val="cyan"/>
        </w:rPr>
        <w:t>,</w:t>
      </w:r>
      <w:r>
        <w:t xml:space="preserve"> antimicrobial resistance (</w:t>
      </w:r>
      <w:r w:rsidRPr="00A11534">
        <w:rPr>
          <w:b/>
          <w:highlight w:val="cyan"/>
          <w:u w:val="single"/>
        </w:rPr>
        <w:t xml:space="preserve">AMR) will </w:t>
      </w:r>
      <w:r w:rsidRPr="00A11534">
        <w:rPr>
          <w:b/>
          <w:highlight w:val="cyan"/>
          <w:u w:val="single"/>
          <w:bdr w:val="single" w:sz="4" w:space="0" w:color="auto"/>
        </w:rPr>
        <w:t>touch all people</w:t>
      </w:r>
      <w:r w:rsidRPr="00275641">
        <w:rPr>
          <w:u w:val="single"/>
        </w:rPr>
        <w:t xml:space="preserve">, </w:t>
      </w:r>
      <w:r w:rsidRPr="00A11534">
        <w:rPr>
          <w:highlight w:val="cyan"/>
          <w:u w:val="single"/>
        </w:rPr>
        <w:t>regardless of their nationality</w:t>
      </w:r>
      <w:r w:rsidRPr="00275641">
        <w:rPr>
          <w:u w:val="single"/>
        </w:rPr>
        <w:t xml:space="preserve"> or their country’s level of development. It </w:t>
      </w:r>
      <w:r w:rsidRPr="00A11534">
        <w:rPr>
          <w:highlight w:val="cyan"/>
          <w:u w:val="single"/>
        </w:rPr>
        <w:t>will dangerously undermine health care</w:t>
      </w:r>
      <w:r>
        <w:t xml:space="preserve"> as we know it, </w:t>
      </w:r>
      <w:r w:rsidRPr="00A11534">
        <w:rPr>
          <w:highlight w:val="cyan"/>
          <w:u w:val="single"/>
        </w:rPr>
        <w:t>making common procedures</w:t>
      </w:r>
      <w:r>
        <w:t xml:space="preserve"> such as cancer chemotherapy or cesarean section births—which depend on effective antibiotics to reduce their risks—</w:t>
      </w:r>
      <w:r w:rsidRPr="00275641">
        <w:rPr>
          <w:u w:val="single"/>
        </w:rPr>
        <w:t xml:space="preserve">far </w:t>
      </w:r>
      <w:r w:rsidRPr="00A11534">
        <w:rPr>
          <w:highlight w:val="cyan"/>
          <w:u w:val="single"/>
        </w:rPr>
        <w:t>more dangerous</w:t>
      </w:r>
      <w:r>
        <w:t xml:space="preserve"> than they are today. Indeed, by 2050, </w:t>
      </w:r>
      <w:r w:rsidRPr="00275641">
        <w:rPr>
          <w:u w:val="single"/>
        </w:rPr>
        <w:t xml:space="preserve">10 million people a year could be dying as a result of AMR, </w:t>
      </w:r>
      <w:r>
        <w:t xml:space="preserve">up from around 700,000 today, with China and India each being home to about 1 million affected patients. And by then, an estimated $100 trillion in global GDP will have been lost. Just as infections travel with the people who carry them, so does resistance, so </w:t>
      </w:r>
      <w:r w:rsidRPr="00275641">
        <w:rPr>
          <w:u w:val="single"/>
        </w:rPr>
        <w:t>solv</w:t>
      </w:r>
      <w:r w:rsidRPr="00A11534">
        <w:rPr>
          <w:highlight w:val="cyan"/>
          <w:u w:val="single"/>
        </w:rPr>
        <w:t>i</w:t>
      </w:r>
      <w:r w:rsidRPr="00275641">
        <w:rPr>
          <w:u w:val="single"/>
        </w:rPr>
        <w:t xml:space="preserve">ng AMR is a shared responsibility. </w:t>
      </w:r>
      <w:r w:rsidRPr="00A11534">
        <w:rPr>
          <w:highlight w:val="cyan"/>
          <w:u w:val="single"/>
        </w:rPr>
        <w:t>AMR is one of the biggest health threats</w:t>
      </w:r>
      <w:r w:rsidRPr="00275641">
        <w:rPr>
          <w:u w:val="single"/>
        </w:rPr>
        <w:t xml:space="preserve"> </w:t>
      </w:r>
      <w:r w:rsidRPr="00A11534">
        <w:rPr>
          <w:highlight w:val="cyan"/>
          <w:u w:val="single"/>
        </w:rPr>
        <w:t>facing the world</w:t>
      </w:r>
      <w:r w:rsidRPr="00275641">
        <w:rPr>
          <w:u w:val="single"/>
        </w:rPr>
        <w:t>, but it is not beyond the world’s ability to meet and conquer it,</w:t>
      </w:r>
      <w:r>
        <w:t xml:space="preserve"> both economically and scientifically. The global community must act together, and quickly, to address the problem.</w:t>
      </w:r>
    </w:p>
    <w:p w14:paraId="71BBF078" w14:textId="77777777" w:rsidR="00BA7DE0" w:rsidRDefault="00BA7DE0" w:rsidP="00BA7DE0"/>
    <w:p w14:paraId="52051039" w14:textId="77777777" w:rsidR="00BA7DE0" w:rsidRPr="00193593" w:rsidRDefault="00BA7DE0" w:rsidP="00BA7DE0">
      <w:pPr>
        <w:pStyle w:val="Heading4"/>
      </w:pPr>
      <w:r w:rsidRPr="00193593">
        <w:t>Mutation mean game-over</w:t>
      </w:r>
    </w:p>
    <w:p w14:paraId="274C3273" w14:textId="77777777" w:rsidR="00BA7DE0" w:rsidRPr="00193593" w:rsidRDefault="00BA7DE0" w:rsidP="00BA7DE0">
      <w:r w:rsidRPr="00193593">
        <w:rPr>
          <w:b/>
          <w:bCs/>
          <w:sz w:val="26"/>
        </w:rPr>
        <w:t>Belfast 14</w:t>
      </w:r>
      <w:r w:rsidRPr="00193593">
        <w:t xml:space="preserve"> [Belfast Telegraph (internally quoting epidemiology experts), Losing the weapons to halt the deadly march of the killer superbug, 2014, http://www.belfasttelegraph.co.uk/life/features/antibiotic-resistance-what-to-do-when-the-drugs-dont-work-30440467.html]</w:t>
      </w:r>
    </w:p>
    <w:p w14:paraId="31383427" w14:textId="77777777" w:rsidR="00BA7DE0" w:rsidRPr="001869E5" w:rsidRDefault="00BA7DE0" w:rsidP="00BA7DE0">
      <w:pPr>
        <w:rPr>
          <w:sz w:val="14"/>
        </w:rPr>
      </w:pPr>
      <w:r w:rsidRPr="001869E5">
        <w:rPr>
          <w:sz w:val="14"/>
        </w:rPr>
        <w:t xml:space="preserve">The Prime Minister has warned </w:t>
      </w:r>
      <w:r w:rsidRPr="00193593">
        <w:rPr>
          <w:highlight w:val="cyan"/>
          <w:u w:val="single"/>
        </w:rPr>
        <w:t>resistance to antibiotics could</w:t>
      </w:r>
      <w:r w:rsidRPr="00193593">
        <w:rPr>
          <w:u w:val="single"/>
        </w:rPr>
        <w:t xml:space="preserve"> soon </w:t>
      </w:r>
      <w:r w:rsidRPr="00193593">
        <w:rPr>
          <w:b/>
          <w:iCs/>
          <w:highlight w:val="cyan"/>
          <w:u w:val="single"/>
          <w:bdr w:val="single" w:sz="8" w:space="0" w:color="auto"/>
        </w:rPr>
        <w:t>cast the world</w:t>
      </w:r>
      <w:r w:rsidRPr="001869E5">
        <w:rPr>
          <w:sz w:val="14"/>
        </w:rPr>
        <w:t xml:space="preserve"> "back </w:t>
      </w:r>
      <w:r w:rsidRPr="00193593">
        <w:rPr>
          <w:b/>
          <w:iCs/>
          <w:highlight w:val="cyan"/>
          <w:u w:val="single"/>
          <w:bdr w:val="single" w:sz="8" w:space="0" w:color="auto"/>
        </w:rPr>
        <w:t>into the dark ages</w:t>
      </w:r>
      <w:r w:rsidRPr="001869E5">
        <w:rPr>
          <w:sz w:val="14"/>
        </w:rPr>
        <w:t xml:space="preserve"> of medicine", and </w:t>
      </w:r>
      <w:r w:rsidRPr="00193593">
        <w:rPr>
          <w:u w:val="single"/>
        </w:rPr>
        <w:t>the Chief Medical Officer</w:t>
      </w:r>
      <w:r w:rsidRPr="001869E5">
        <w:rPr>
          <w:sz w:val="14"/>
        </w:rPr>
        <w:t xml:space="preserve">, Prof Dame Sally Davies, has </w:t>
      </w:r>
      <w:r w:rsidRPr="00193593">
        <w:rPr>
          <w:u w:val="single"/>
        </w:rPr>
        <w:t xml:space="preserve">said </w:t>
      </w:r>
      <w:r w:rsidRPr="00193593">
        <w:rPr>
          <w:highlight w:val="cyan"/>
          <w:u w:val="single"/>
        </w:rPr>
        <w:t>it poses a threat</w:t>
      </w:r>
      <w:r w:rsidRPr="00193593">
        <w:rPr>
          <w:u w:val="single"/>
        </w:rPr>
        <w:t xml:space="preserve"> as</w:t>
      </w:r>
      <w:r w:rsidRPr="001869E5">
        <w:rPr>
          <w:sz w:val="14"/>
        </w:rPr>
        <w:t xml:space="preserve"> important and </w:t>
      </w:r>
      <w:r w:rsidRPr="00193593">
        <w:rPr>
          <w:highlight w:val="cyan"/>
          <w:u w:val="single"/>
        </w:rPr>
        <w:t>deadly as climate change</w:t>
      </w:r>
      <w:r w:rsidRPr="001869E5">
        <w:rPr>
          <w:sz w:val="14"/>
        </w:rPr>
        <w:t xml:space="preserve"> and international terrorism. Yet, despite such stark warnings that our old adversaries </w:t>
      </w:r>
      <w:r w:rsidRPr="00193593">
        <w:rPr>
          <w:u w:val="single"/>
        </w:rPr>
        <w:t>bacteria, are on a deadly march and we are rapidly losing the weapons to fight them</w:t>
      </w:r>
      <w:r w:rsidRPr="001869E5">
        <w:rPr>
          <w:sz w:val="14"/>
        </w:rPr>
        <w:t xml:space="preserve">, many people feel confident science will, yet again, save the day. But will it? It is estimated </w:t>
      </w:r>
      <w:r w:rsidRPr="00193593">
        <w:rPr>
          <w:highlight w:val="cyan"/>
          <w:u w:val="single"/>
        </w:rPr>
        <w:t xml:space="preserve">drug-resistant </w:t>
      </w:r>
      <w:r w:rsidRPr="00193593">
        <w:rPr>
          <w:u w:val="single"/>
        </w:rPr>
        <w:t xml:space="preserve">strains </w:t>
      </w:r>
      <w:r w:rsidRPr="00193593">
        <w:rPr>
          <w:highlight w:val="cyan"/>
          <w:u w:val="single"/>
        </w:rPr>
        <w:t>of bacteria</w:t>
      </w:r>
      <w:r w:rsidRPr="001869E5">
        <w:rPr>
          <w:sz w:val="14"/>
        </w:rPr>
        <w:t xml:space="preserve"> are responsible for 5,000 deaths a year in the UK and 25,000 in Europe as a whole. Bacteria become resistant to the drugs that would once have killed them, because they </w:t>
      </w:r>
      <w:r w:rsidRPr="00193593">
        <w:rPr>
          <w:highlight w:val="cyan"/>
          <w:u w:val="single"/>
        </w:rPr>
        <w:t>multiply so rapidly</w:t>
      </w:r>
      <w:r w:rsidRPr="00193593">
        <w:rPr>
          <w:u w:val="single"/>
        </w:rPr>
        <w:t xml:space="preserve"> that </w:t>
      </w:r>
      <w:r w:rsidRPr="00193593">
        <w:rPr>
          <w:highlight w:val="cyan"/>
          <w:u w:val="single"/>
        </w:rPr>
        <w:t>mutations occur, which make them less susceptible to antibiotics.</w:t>
      </w:r>
      <w:r w:rsidRPr="00193593">
        <w:rPr>
          <w:u w:val="single"/>
        </w:rPr>
        <w:t xml:space="preserve"> It takes just 30 minutes for each new generation</w:t>
      </w:r>
      <w:r w:rsidRPr="001869E5">
        <w:rPr>
          <w:sz w:val="14"/>
        </w:rPr>
        <w:t xml:space="preserve"> of bacteria </w:t>
      </w:r>
      <w:r w:rsidRPr="00193593">
        <w:rPr>
          <w:u w:val="single"/>
        </w:rPr>
        <w:t>to thrive, meaning</w:t>
      </w:r>
      <w:r w:rsidRPr="001869E5">
        <w:rPr>
          <w:sz w:val="14"/>
        </w:rPr>
        <w:t xml:space="preserve"> such </w:t>
      </w:r>
      <w:r w:rsidRPr="00193593">
        <w:rPr>
          <w:u w:val="single"/>
        </w:rPr>
        <w:t>mutations are quickly replicated</w:t>
      </w:r>
      <w:r w:rsidRPr="001869E5">
        <w:rPr>
          <w:sz w:val="14"/>
        </w:rPr>
        <w:t>. Mark Fielder, professor of medical microbiology at Kingston University, says: "</w:t>
      </w:r>
      <w:r w:rsidRPr="00193593">
        <w:rPr>
          <w:u w:val="single"/>
        </w:rPr>
        <w:t>Bacteria have developed mechanisms by which they can</w:t>
      </w:r>
      <w:r w:rsidRPr="001869E5">
        <w:rPr>
          <w:sz w:val="14"/>
        </w:rPr>
        <w:t xml:space="preserve"> </w:t>
      </w:r>
      <w:r w:rsidRPr="00193593">
        <w:rPr>
          <w:u w:val="single"/>
        </w:rPr>
        <w:t>circumvent the effects of antibiotics</w:t>
      </w:r>
      <w:r w:rsidRPr="001869E5">
        <w:rPr>
          <w:sz w:val="14"/>
        </w:rPr>
        <w:t xml:space="preserve">, </w:t>
      </w:r>
      <w:r w:rsidRPr="00193593">
        <w:rPr>
          <w:u w:val="single"/>
        </w:rPr>
        <w:t>so antibiotics that were effective are no longer working</w:t>
      </w:r>
      <w:r w:rsidRPr="001869E5">
        <w:rPr>
          <w:sz w:val="14"/>
        </w:rPr>
        <w:t xml:space="preserve">, either </w:t>
      </w:r>
      <w:r w:rsidRPr="00193593">
        <w:rPr>
          <w:u w:val="single"/>
        </w:rPr>
        <w:t>at all,</w:t>
      </w:r>
      <w:r w:rsidRPr="001869E5">
        <w:rPr>
          <w:sz w:val="14"/>
        </w:rPr>
        <w:t xml:space="preserve"> or as well as they did. "</w:t>
      </w:r>
      <w:r w:rsidRPr="00193593">
        <w:rPr>
          <w:u w:val="single"/>
        </w:rPr>
        <w:t>These bacteria now have an advantage</w:t>
      </w:r>
      <w:r w:rsidRPr="001869E5">
        <w:rPr>
          <w:sz w:val="14"/>
        </w:rPr>
        <w:t xml:space="preserve"> over other organisms in the population and over us - </w:t>
      </w:r>
      <w:r w:rsidRPr="00193593">
        <w:rPr>
          <w:u w:val="single"/>
        </w:rPr>
        <w:t xml:space="preserve">because we're not killing them, </w:t>
      </w:r>
      <w:r w:rsidRPr="00193593">
        <w:rPr>
          <w:highlight w:val="cyan"/>
          <w:u w:val="single"/>
        </w:rPr>
        <w:t>they survive and</w:t>
      </w:r>
      <w:r w:rsidRPr="00193593">
        <w:rPr>
          <w:u w:val="single"/>
        </w:rPr>
        <w:t xml:space="preserve"> may </w:t>
      </w:r>
      <w:r w:rsidRPr="00193593">
        <w:rPr>
          <w:highlight w:val="cyan"/>
          <w:u w:val="single"/>
        </w:rPr>
        <w:t xml:space="preserve">start to </w:t>
      </w:r>
      <w:r w:rsidRPr="00193593">
        <w:rPr>
          <w:b/>
          <w:iCs/>
          <w:highlight w:val="cyan"/>
          <w:u w:val="single"/>
          <w:bdr w:val="single" w:sz="8" w:space="0" w:color="auto"/>
        </w:rPr>
        <w:t>predominate</w:t>
      </w:r>
      <w:r w:rsidRPr="001869E5">
        <w:rPr>
          <w:sz w:val="14"/>
        </w:rPr>
        <w:t xml:space="preserve">." So, </w:t>
      </w:r>
      <w:r w:rsidRPr="00193593">
        <w:rPr>
          <w:u w:val="single"/>
        </w:rPr>
        <w:t>every dose of antibiotics taken could give an advantage to the bacteria that are resistant</w:t>
      </w:r>
      <w:r w:rsidRPr="001869E5">
        <w:rPr>
          <w:sz w:val="14"/>
        </w:rPr>
        <w:t xml:space="preserve"> to that drug. </w:t>
      </w:r>
      <w:r w:rsidRPr="00193593">
        <w:rPr>
          <w:u w:val="single"/>
        </w:rPr>
        <w:t>The more a particular antibiotic is used</w:t>
      </w:r>
      <w:r w:rsidRPr="001869E5">
        <w:rPr>
          <w:sz w:val="14"/>
        </w:rPr>
        <w:t xml:space="preserve">, especially if used inappropriately, </w:t>
      </w:r>
      <w:r w:rsidRPr="00193593">
        <w:rPr>
          <w:u w:val="single"/>
        </w:rPr>
        <w:t>the more quickly bacteria resistant to it will be selected and increase in numbers</w:t>
      </w:r>
      <w:r w:rsidRPr="001869E5">
        <w:rPr>
          <w:sz w:val="14"/>
        </w:rPr>
        <w:t xml:space="preserve">. So antibiotics need to be used as sparingly as possible. And that is where the public can help - by not demanding antibiotics for every sniffle or cough. Prof Fielder says: "We're trying to preserve the antibiotics we do have, so we minimise the chances of further mutations occurring. “We're heavily encouraging good stewardship of antibiotics - trying to make sure the right drug is used for the right organism in the right circumstances. "Education at all levels of the community is needed, from the patients to the medics. "We're trying to get patients to understand an antibiotic isn't necessarily appropriate for every infection." Treating a cold with antibiotics is pointless, for example, because antibiotics kill bacteria and a cold is caused by a virus, which is not affected by antibiotics. "Just let your immune system deal with the infection," says Prof Fielder. "Trust your doctor - if they prescribe antibiotics then that's absolutely fine." He stresses, however, patients should always complete a full course of antibiotics, even if they feel better before the end. This is because the treatment course has been calculated to last for the full life-cycle of the bacteria. "The organism may still be in your system, and those last few doses are needed to make sure it's killed," says Prof Fielder. While any resistance may have previously been countered by the use of a new antibiotic, there are now no new antibiotics. Since the momentous discovery of the first antibiotic, penicillin, by Alexander Fleming in 1928, and the "golden era" of antibiotic discovery, which produced most of the rest of the commonly used antibiotics from the 1940s to the 1960s, </w:t>
      </w:r>
      <w:r w:rsidRPr="00193593">
        <w:rPr>
          <w:u w:val="single"/>
        </w:rPr>
        <w:t>discovery of</w:t>
      </w:r>
      <w:r w:rsidRPr="001869E5">
        <w:rPr>
          <w:sz w:val="14"/>
        </w:rPr>
        <w:t xml:space="preserve"> these wonder </w:t>
      </w:r>
      <w:r w:rsidRPr="00193593">
        <w:rPr>
          <w:u w:val="single"/>
        </w:rPr>
        <w:t>drugs</w:t>
      </w:r>
      <w:r w:rsidRPr="001869E5">
        <w:rPr>
          <w:sz w:val="14"/>
        </w:rPr>
        <w:t xml:space="preserve"> has slowed down and </w:t>
      </w:r>
      <w:r w:rsidRPr="00193593">
        <w:rPr>
          <w:u w:val="single"/>
        </w:rPr>
        <w:t>is now at a standstill</w:t>
      </w:r>
      <w:r w:rsidRPr="001869E5">
        <w:rPr>
          <w:sz w:val="14"/>
        </w:rPr>
        <w:t xml:space="preserve">. </w:t>
      </w:r>
      <w:r w:rsidRPr="00193593">
        <w:rPr>
          <w:highlight w:val="cyan"/>
          <w:u w:val="single"/>
        </w:rPr>
        <w:t>No new classes</w:t>
      </w:r>
      <w:r w:rsidRPr="00193593">
        <w:rPr>
          <w:u w:val="single"/>
        </w:rPr>
        <w:t xml:space="preserve"> of antibiotics </w:t>
      </w:r>
      <w:r w:rsidRPr="00193593">
        <w:rPr>
          <w:highlight w:val="cyan"/>
          <w:u w:val="single"/>
        </w:rPr>
        <w:t xml:space="preserve">have been discovered </w:t>
      </w:r>
      <w:r w:rsidRPr="00193593">
        <w:rPr>
          <w:b/>
          <w:iCs/>
          <w:highlight w:val="cyan"/>
          <w:u w:val="single"/>
          <w:bdr w:val="single" w:sz="8" w:space="0" w:color="auto"/>
        </w:rPr>
        <w:t>since 1987</w:t>
      </w:r>
      <w:r w:rsidRPr="001869E5">
        <w:rPr>
          <w:sz w:val="14"/>
        </w:rPr>
        <w:t xml:space="preserve">. Indeed, David Cameron has just announced a review into why so few antimicrobial drugs have been introduced in recent years. He said: "If we fail to act, </w:t>
      </w:r>
      <w:r w:rsidRPr="00193593">
        <w:rPr>
          <w:u w:val="single"/>
        </w:rPr>
        <w:t>we are looking at an</w:t>
      </w:r>
      <w:r w:rsidRPr="001869E5">
        <w:rPr>
          <w:sz w:val="14"/>
        </w:rPr>
        <w:t xml:space="preserve"> almost </w:t>
      </w:r>
      <w:r w:rsidRPr="00193593">
        <w:rPr>
          <w:u w:val="single"/>
        </w:rPr>
        <w:t>unthinkable scenario</w:t>
      </w:r>
      <w:r w:rsidRPr="001869E5">
        <w:rPr>
          <w:sz w:val="14"/>
        </w:rPr>
        <w:t xml:space="preserve"> </w:t>
      </w:r>
      <w:r w:rsidRPr="00193593">
        <w:rPr>
          <w:u w:val="single"/>
        </w:rPr>
        <w:t>where antibiotics no longer work and we are cast back into the dark ages</w:t>
      </w:r>
      <w:r w:rsidRPr="001869E5">
        <w:rPr>
          <w:sz w:val="14"/>
        </w:rPr>
        <w:t xml:space="preserve"> of medicine, where treatable infections and injuries will kill once again."</w:t>
      </w:r>
    </w:p>
    <w:p w14:paraId="543595DB" w14:textId="77777777" w:rsidR="00BA7DE0" w:rsidRPr="00193593" w:rsidRDefault="00BA7DE0" w:rsidP="00BA7DE0">
      <w:pPr>
        <w:rPr>
          <w:sz w:val="16"/>
        </w:rPr>
      </w:pPr>
    </w:p>
    <w:p w14:paraId="26C2DCA9" w14:textId="77777777" w:rsidR="00BA7DE0" w:rsidRPr="00193593" w:rsidRDefault="00BA7DE0" w:rsidP="00BA7DE0">
      <w:pPr>
        <w:pStyle w:val="Heading4"/>
      </w:pPr>
      <w:r w:rsidRPr="00193593">
        <w:t xml:space="preserve">Catastrophic </w:t>
      </w:r>
    </w:p>
    <w:p w14:paraId="1C97FAAA" w14:textId="77777777" w:rsidR="00BA7DE0" w:rsidRPr="00193593" w:rsidRDefault="00BA7DE0" w:rsidP="00BA7DE0">
      <w:pPr>
        <w:rPr>
          <w:b/>
          <w:bCs/>
          <w:sz w:val="26"/>
        </w:rPr>
      </w:pPr>
      <w:r w:rsidRPr="00193593">
        <w:rPr>
          <w:b/>
          <w:bCs/>
          <w:sz w:val="26"/>
        </w:rPr>
        <w:t xml:space="preserve">Kelland 13 </w:t>
      </w:r>
      <w:r w:rsidRPr="00193593">
        <w:t xml:space="preserve">[Kate, 3-10-13, Reuters, “Antibiotic resistance a "catastrophic threat": UK medical chief”, </w:t>
      </w:r>
      <w:hyperlink r:id="rId62" w:history="1">
        <w:r w:rsidRPr="00193593">
          <w:t>http://www.reuters.com/article/2013/03/11/us-antibiotic-resistance-idUSBRE92A00A20130311</w:t>
        </w:r>
      </w:hyperlink>
      <w:r w:rsidRPr="00193593">
        <w:t xml:space="preserve">] </w:t>
      </w:r>
    </w:p>
    <w:p w14:paraId="0D78193D" w14:textId="77777777" w:rsidR="00BA7DE0" w:rsidRPr="00193593" w:rsidRDefault="00BA7DE0" w:rsidP="00BA7DE0">
      <w:r w:rsidRPr="00193593">
        <w:t xml:space="preserve">(Reuters) - </w:t>
      </w:r>
      <w:r w:rsidRPr="00193593">
        <w:rPr>
          <w:b/>
          <w:highlight w:val="cyan"/>
          <w:u w:val="single"/>
        </w:rPr>
        <w:t>Antibiotic resistance poses a catastrophic threat</w:t>
      </w:r>
      <w:r w:rsidRPr="00193593">
        <w:t xml:space="preserve"> to medicine </w:t>
      </w:r>
      <w:r w:rsidRPr="00193593">
        <w:rPr>
          <w:b/>
          <w:highlight w:val="cyan"/>
          <w:u w:val="single"/>
        </w:rPr>
        <w:t>and could mean patients</w:t>
      </w:r>
      <w:r w:rsidRPr="00193593">
        <w:rPr>
          <w:b/>
          <w:u w:val="single"/>
        </w:rPr>
        <w:t xml:space="preserve"> </w:t>
      </w:r>
      <w:r w:rsidRPr="00193593">
        <w:t xml:space="preserve">having minor surgery risk </w:t>
      </w:r>
      <w:r w:rsidRPr="00193593">
        <w:rPr>
          <w:b/>
          <w:highlight w:val="cyan"/>
          <w:u w:val="single"/>
        </w:rPr>
        <w:t>dying from infections that can no longer be treated</w:t>
      </w:r>
      <w:r w:rsidRPr="00193593">
        <w:t>, Britain's top health official said on Monday.</w:t>
      </w:r>
    </w:p>
    <w:p w14:paraId="536CE597" w14:textId="77777777" w:rsidR="00BA7DE0" w:rsidRPr="00193593" w:rsidRDefault="00BA7DE0" w:rsidP="00BA7DE0">
      <w:r w:rsidRPr="00193593">
        <w:t>Sally Davies, the chief medical officer for England, said global action is needed to fight antibiotic, or antimicrobial, resistance and fill a drug "discovery void" by researching and developing new medicines to treat emerging, mutating infections.</w:t>
      </w:r>
    </w:p>
    <w:p w14:paraId="13B0C70C" w14:textId="77777777" w:rsidR="00BA7DE0" w:rsidRPr="00193593" w:rsidRDefault="00BA7DE0" w:rsidP="00BA7DE0">
      <w:pPr>
        <w:rPr>
          <w:b/>
          <w:u w:val="single"/>
        </w:rPr>
      </w:pPr>
      <w:r w:rsidRPr="00193593">
        <w:t>Only a handful of new antibiotics have been developed and brought to market in the past few decades, and it is a race against time to find more, as bact</w:t>
      </w:r>
      <w:r w:rsidRPr="00193593">
        <w:rPr>
          <w:b/>
          <w:u w:val="single"/>
        </w:rPr>
        <w:t xml:space="preserve">erial </w:t>
      </w:r>
      <w:r w:rsidRPr="00193593">
        <w:rPr>
          <w:b/>
          <w:highlight w:val="cyan"/>
          <w:u w:val="single"/>
        </w:rPr>
        <w:t>infections</w:t>
      </w:r>
      <w:r w:rsidRPr="00193593">
        <w:rPr>
          <w:b/>
          <w:u w:val="single"/>
        </w:rPr>
        <w:t xml:space="preserve"> increasingly </w:t>
      </w:r>
      <w:r w:rsidRPr="00193593">
        <w:rPr>
          <w:b/>
          <w:highlight w:val="cyan"/>
          <w:u w:val="single"/>
        </w:rPr>
        <w:t>evolve into "superbugs</w:t>
      </w:r>
      <w:r w:rsidRPr="00193593">
        <w:rPr>
          <w:b/>
          <w:u w:val="single"/>
        </w:rPr>
        <w:t>" resistant to existing drugs.</w:t>
      </w:r>
    </w:p>
    <w:p w14:paraId="7FD0CE21" w14:textId="77777777" w:rsidR="00BA7DE0" w:rsidRPr="00193593" w:rsidRDefault="00BA7DE0" w:rsidP="00BA7DE0">
      <w:r w:rsidRPr="00193593">
        <w:rPr>
          <w:b/>
          <w:u w:val="single"/>
        </w:rPr>
        <w:t xml:space="preserve">"Antimicrobial resistance poses a catastrophic threat. If we don't act now, </w:t>
      </w:r>
      <w:r w:rsidRPr="00193593">
        <w:rPr>
          <w:b/>
          <w:highlight w:val="cyan"/>
          <w:u w:val="single"/>
        </w:rPr>
        <w:t>any o</w:t>
      </w:r>
      <w:r w:rsidRPr="00193593">
        <w:rPr>
          <w:b/>
          <w:u w:val="single"/>
        </w:rPr>
        <w:t xml:space="preserve">ne of us </w:t>
      </w:r>
      <w:r w:rsidRPr="00193593">
        <w:rPr>
          <w:b/>
          <w:highlight w:val="cyan"/>
          <w:u w:val="single"/>
        </w:rPr>
        <w:t>could</w:t>
      </w:r>
      <w:r w:rsidRPr="00193593">
        <w:rPr>
          <w:b/>
          <w:u w:val="single"/>
        </w:rPr>
        <w:t xml:space="preserve"> go into hospital in 20 years for minor surgery and </w:t>
      </w:r>
      <w:r w:rsidRPr="00193593">
        <w:rPr>
          <w:b/>
          <w:highlight w:val="cyan"/>
          <w:u w:val="single"/>
        </w:rPr>
        <w:t>die because of an ordinary infection</w:t>
      </w:r>
      <w:r w:rsidRPr="00193593">
        <w:rPr>
          <w:b/>
          <w:u w:val="single"/>
        </w:rPr>
        <w:t xml:space="preserve"> that can't be treated by antibiotics,"</w:t>
      </w:r>
      <w:r w:rsidRPr="00193593">
        <w:t xml:space="preserve"> Davies told reporters as she published a report on infectious disease.</w:t>
      </w:r>
    </w:p>
    <w:p w14:paraId="0880BFBA" w14:textId="77777777" w:rsidR="00BA7DE0" w:rsidRPr="00193593" w:rsidRDefault="00BA7DE0" w:rsidP="00BA7DE0">
      <w:r w:rsidRPr="00193593">
        <w:t>"And routine operations like hip replacements or organ transplants could be deadly because of the risk of infection."</w:t>
      </w:r>
    </w:p>
    <w:p w14:paraId="4E48003C" w14:textId="77777777" w:rsidR="00BA7DE0" w:rsidRPr="00193593" w:rsidRDefault="00BA7DE0" w:rsidP="00BA7DE0">
      <w:r w:rsidRPr="00193593">
        <w:t xml:space="preserve">One of the best known superbugs, </w:t>
      </w:r>
      <w:r w:rsidRPr="00193593">
        <w:rPr>
          <w:b/>
          <w:highlight w:val="cyan"/>
          <w:u w:val="single"/>
        </w:rPr>
        <w:t>MRSA</w:t>
      </w:r>
      <w:r w:rsidRPr="00193593">
        <w:t xml:space="preserve">, </w:t>
      </w:r>
      <w:r w:rsidRPr="00193593">
        <w:rPr>
          <w:b/>
          <w:highlight w:val="cyan"/>
          <w:u w:val="single"/>
        </w:rPr>
        <w:t>is alone estimated to kill</w:t>
      </w:r>
      <w:r w:rsidRPr="00193593">
        <w:t xml:space="preserve"> around </w:t>
      </w:r>
      <w:r w:rsidRPr="00193593">
        <w:rPr>
          <w:b/>
          <w:highlight w:val="cyan"/>
          <w:u w:val="single"/>
        </w:rPr>
        <w:t>19,000</w:t>
      </w:r>
      <w:r w:rsidRPr="00193593">
        <w:rPr>
          <w:b/>
          <w:u w:val="single"/>
        </w:rPr>
        <w:t xml:space="preserve"> </w:t>
      </w:r>
      <w:r w:rsidRPr="00193593">
        <w:t xml:space="preserve">people </w:t>
      </w:r>
      <w:r w:rsidRPr="00193593">
        <w:rPr>
          <w:b/>
          <w:u w:val="single"/>
        </w:rPr>
        <w:t>every year in the U</w:t>
      </w:r>
      <w:r w:rsidRPr="00193593">
        <w:t xml:space="preserve">nited </w:t>
      </w:r>
      <w:r w:rsidRPr="00193593">
        <w:rPr>
          <w:b/>
          <w:u w:val="single"/>
        </w:rPr>
        <w:t>S</w:t>
      </w:r>
      <w:r w:rsidRPr="00193593">
        <w:t xml:space="preserve">tates - </w:t>
      </w:r>
      <w:r w:rsidRPr="00193593">
        <w:rPr>
          <w:b/>
          <w:u w:val="single"/>
        </w:rPr>
        <w:t>far more than HIV and AIDS</w:t>
      </w:r>
      <w:r w:rsidRPr="00193593">
        <w:t xml:space="preserve"> - and a similar number in Europe.</w:t>
      </w:r>
    </w:p>
    <w:p w14:paraId="3B3DEA72" w14:textId="77777777" w:rsidR="00BA7DE0" w:rsidRPr="00193593" w:rsidRDefault="00BA7DE0" w:rsidP="00BA7DE0">
      <w:r w:rsidRPr="00193593">
        <w:t xml:space="preserve">And </w:t>
      </w:r>
      <w:r w:rsidRPr="00193593">
        <w:rPr>
          <w:b/>
          <w:u w:val="single"/>
        </w:rPr>
        <w:t xml:space="preserve">others are spreading. </w:t>
      </w:r>
      <w:r w:rsidRPr="00193593">
        <w:rPr>
          <w:b/>
          <w:highlight w:val="cyan"/>
          <w:u w:val="single"/>
        </w:rPr>
        <w:t>Cases of</w:t>
      </w:r>
      <w:r w:rsidRPr="00193593">
        <w:rPr>
          <w:b/>
          <w:u w:val="single"/>
        </w:rPr>
        <w:t xml:space="preserve"> </w:t>
      </w:r>
      <w:r w:rsidRPr="00193593">
        <w:rPr>
          <w:b/>
          <w:highlight w:val="cyan"/>
          <w:u w:val="single"/>
        </w:rPr>
        <w:t>totally</w:t>
      </w:r>
      <w:r w:rsidRPr="00193593">
        <w:rPr>
          <w:b/>
          <w:u w:val="single"/>
        </w:rPr>
        <w:t xml:space="preserve"> drug </w:t>
      </w:r>
      <w:r w:rsidRPr="00193593">
        <w:rPr>
          <w:b/>
          <w:highlight w:val="cyan"/>
          <w:u w:val="single"/>
        </w:rPr>
        <w:t>resistant tuberculosis have appeared</w:t>
      </w:r>
      <w:r w:rsidRPr="00193593">
        <w:rPr>
          <w:b/>
          <w:u w:val="single"/>
        </w:rPr>
        <w:t xml:space="preserve"> in recent years and a new wave of "super superbugs" with a mutation called NDM 1</w:t>
      </w:r>
      <w:r w:rsidRPr="00193593">
        <w:t>, which first emerged in India, has now turned up all over the world, from Britain to New Zealand.</w:t>
      </w:r>
    </w:p>
    <w:p w14:paraId="5157D96D" w14:textId="77777777" w:rsidR="00BA7DE0" w:rsidRPr="00193593" w:rsidRDefault="00BA7DE0" w:rsidP="00BA7DE0">
      <w:pPr>
        <w:rPr>
          <w:b/>
          <w:u w:val="single"/>
        </w:rPr>
      </w:pPr>
      <w:r w:rsidRPr="00193593">
        <w:rPr>
          <w:b/>
          <w:u w:val="single"/>
        </w:rPr>
        <w:t>Last year the WHO said untreatable superbug strains of gonorrhea were spreading across the world.</w:t>
      </w:r>
    </w:p>
    <w:p w14:paraId="323D0569" w14:textId="77777777" w:rsidR="00BA7DE0" w:rsidRPr="00193593" w:rsidRDefault="00BA7DE0" w:rsidP="00BA7DE0"/>
    <w:p w14:paraId="6A056CAD" w14:textId="77777777" w:rsidR="00BA7DE0" w:rsidRDefault="00BA7DE0" w:rsidP="00BA7DE0"/>
    <w:p w14:paraId="6D271963" w14:textId="77777777" w:rsidR="00BA7DE0" w:rsidRPr="000D3181" w:rsidRDefault="00BA7DE0" w:rsidP="00BA7DE0">
      <w:pPr>
        <w:pStyle w:val="Heading4"/>
      </w:pPr>
      <w:r>
        <w:t>Causes e</w:t>
      </w:r>
      <w:r w:rsidRPr="000D3181">
        <w:t>xtinction</w:t>
      </w:r>
    </w:p>
    <w:p w14:paraId="1005E46D" w14:textId="77777777" w:rsidR="00BA7DE0" w:rsidRPr="00FF07DA" w:rsidRDefault="00BA7DE0" w:rsidP="00BA7DE0">
      <w:pPr>
        <w:rPr>
          <w:rStyle w:val="Style13ptBold"/>
        </w:rPr>
      </w:pPr>
      <w:r w:rsidRPr="00FF07DA">
        <w:rPr>
          <w:rStyle w:val="Style13ptBold"/>
        </w:rPr>
        <w:t>Plotkin, 2K</w:t>
      </w:r>
    </w:p>
    <w:p w14:paraId="4D18EE02" w14:textId="77777777" w:rsidR="00BA7DE0" w:rsidRPr="000D3181" w:rsidRDefault="00BA7DE0" w:rsidP="00BA7DE0">
      <w:r w:rsidRPr="000D3181">
        <w:t>(</w:t>
      </w:r>
      <w:r>
        <w:t xml:space="preserve">Ph.D., President–Amazon Conservation Team, </w:t>
      </w:r>
      <w:r w:rsidRPr="000D3181">
        <w:t>“Searching for Nature’s Medicines”, October, http://www.actionbioscience.org/biodiversity/plotkin.html)</w:t>
      </w:r>
    </w:p>
    <w:p w14:paraId="506F9659" w14:textId="77777777" w:rsidR="00BA7DE0" w:rsidRDefault="00BA7DE0" w:rsidP="00BA7DE0"/>
    <w:p w14:paraId="63E7A314" w14:textId="77777777" w:rsidR="00BA7DE0" w:rsidRPr="000D3181" w:rsidRDefault="00BA7DE0" w:rsidP="00BA7DE0">
      <w:r w:rsidRPr="000D3181">
        <w:t>Is it possible to find an organism in nature that will alleviate the threat of antibiotic resistance?</w:t>
      </w:r>
      <w:r w:rsidRPr="00F844A3">
        <w:t xml:space="preserve"> We desperately need to solve </w:t>
      </w:r>
      <w:r w:rsidRPr="00F844A3">
        <w:rPr>
          <w:u w:val="single"/>
        </w:rPr>
        <w:t xml:space="preserve">the </w:t>
      </w:r>
      <w:r w:rsidRPr="00A11534">
        <w:rPr>
          <w:highlight w:val="cyan"/>
          <w:u w:val="single"/>
        </w:rPr>
        <w:t>antibiotic resistance crisis</w:t>
      </w:r>
      <w:r w:rsidRPr="000D3181">
        <w:t xml:space="preserve"> and nature may hold the key. Plotkin: I really do believe we’re at a crisis point. There is a bug called Staph aureus that you may have heard of and there is a bug that you may or may not have heard of called Vancomycin-resistant enterococcus (VRE). If VRE transfers its Vancomycin resistance to Staph aureus, </w:t>
      </w:r>
      <w:r w:rsidRPr="00F844A3">
        <w:rPr>
          <w:iCs/>
        </w:rPr>
        <w:t>we are toast</w:t>
      </w:r>
      <w:r w:rsidRPr="00F844A3">
        <w:t>.</w:t>
      </w:r>
      <w:r w:rsidRPr="000D3181">
        <w:t xml:space="preserve"> It </w:t>
      </w:r>
      <w:r w:rsidRPr="00A11534">
        <w:rPr>
          <w:b/>
          <w:highlight w:val="cyan"/>
          <w:u w:val="single"/>
        </w:rPr>
        <w:t xml:space="preserve">is going to </w:t>
      </w:r>
      <w:r w:rsidRPr="00A11534">
        <w:rPr>
          <w:b/>
          <w:iCs/>
          <w:highlight w:val="cyan"/>
          <w:u w:val="single"/>
          <w:bdr w:val="single" w:sz="4" w:space="0" w:color="auto"/>
        </w:rPr>
        <w:t>melt the human species like a wax museum on fire</w:t>
      </w:r>
      <w:r w:rsidRPr="000D3181">
        <w:t xml:space="preserve">. Doctors have gone from concerned to worried to verging on frightened in some cases. These are quotes now; </w:t>
      </w:r>
      <w:r w:rsidRPr="00A11534">
        <w:rPr>
          <w:b/>
          <w:iCs/>
          <w:highlight w:val="cyan"/>
          <w:u w:val="single"/>
        </w:rPr>
        <w:t>I’m not making this up</w:t>
      </w:r>
      <w:r w:rsidRPr="000D3181">
        <w:t xml:space="preserve">. We </w:t>
      </w:r>
      <w:r w:rsidRPr="00A11534">
        <w:rPr>
          <w:b/>
          <w:iCs/>
          <w:highlight w:val="cyan"/>
          <w:u w:val="single"/>
        </w:rPr>
        <w:t>desperately need new drugs</w:t>
      </w:r>
      <w:r w:rsidRPr="00A11534">
        <w:rPr>
          <w:highlight w:val="cyan"/>
          <w:u w:val="single"/>
        </w:rPr>
        <w:t xml:space="preserve"> for</w:t>
      </w:r>
      <w:r w:rsidRPr="000D3181">
        <w:t xml:space="preserve"> drug-resistant Staph, drug resistant enterococcus, and </w:t>
      </w:r>
      <w:r w:rsidRPr="00A11534">
        <w:rPr>
          <w:highlight w:val="cyan"/>
          <w:u w:val="single"/>
        </w:rPr>
        <w:t>all</w:t>
      </w:r>
      <w:r w:rsidRPr="000D3181">
        <w:t xml:space="preserve"> these </w:t>
      </w:r>
      <w:r w:rsidRPr="00A11534">
        <w:rPr>
          <w:highlight w:val="cyan"/>
          <w:u w:val="single"/>
        </w:rPr>
        <w:t>other drug-resistant bacteria</w:t>
      </w:r>
      <w:r w:rsidRPr="000D3181">
        <w:t xml:space="preserve"> that are out there, gram negative and gram positive. It’s interesting that you mention the word “organism” to treat this. We tend to think of antibiotics as things that come from microbes. There is an even more exciting, or at least as exciting, development and that is the use of tiny tiny tiny viruses called bacteriophages. Bacteriophages eat bacteria. They were developed in France and in Soviet Georgia in the 30’s and, guess what, the Russians and Georgians have never stopped using this stuff. There is, in fact, evidence that Russian troops in Chechnya are still using bacteriophages. Certainly the Soviet soldiers carried them into World War II so it is clear that these things can be effective. There are several startup companies now in the U.S. and in parts of Europe investigating bacteriophages as a source of new treatments for drug-resistant bacteria. They are claiming phenomenal rates of success. So it’s that mixture of nature and science, which promises so much for the future.</w:t>
      </w:r>
    </w:p>
    <w:p w14:paraId="486832CC" w14:textId="77777777" w:rsidR="00BA7DE0" w:rsidRDefault="00BA7DE0" w:rsidP="00BA7DE0">
      <w:pPr>
        <w:pStyle w:val="Heading3"/>
      </w:pPr>
    </w:p>
    <w:p w14:paraId="6071919A" w14:textId="77777777" w:rsidR="00BA7DE0" w:rsidRDefault="00BA7DE0" w:rsidP="00BA7DE0">
      <w:pPr>
        <w:pStyle w:val="Heading3"/>
      </w:pPr>
      <w:r>
        <w:t>CAFOs Key / AT: Alt Causes to ABR</w:t>
      </w:r>
    </w:p>
    <w:p w14:paraId="7FEBA472" w14:textId="77777777" w:rsidR="00BA7DE0" w:rsidRPr="002243A4" w:rsidRDefault="00BA7DE0" w:rsidP="00BA7DE0">
      <w:pPr>
        <w:pStyle w:val="Heading4"/>
      </w:pPr>
      <w:r>
        <w:t xml:space="preserve">Not alt causes—It’s the </w:t>
      </w:r>
      <w:r w:rsidRPr="002243A4">
        <w:t xml:space="preserve">vast majority </w:t>
      </w:r>
      <w:r>
        <w:t>among</w:t>
      </w:r>
      <w:r w:rsidRPr="002243A4">
        <w:t xml:space="preserve"> </w:t>
      </w:r>
      <w:r w:rsidRPr="002243A4">
        <w:rPr>
          <w:u w:val="single"/>
        </w:rPr>
        <w:t>all antibiotics used</w:t>
      </w:r>
      <w:r>
        <w:t xml:space="preserve"> in the U.S.</w:t>
      </w:r>
    </w:p>
    <w:p w14:paraId="0E10B203" w14:textId="77777777" w:rsidR="00BA7DE0" w:rsidRPr="002243A4" w:rsidRDefault="00BA7DE0" w:rsidP="00BA7DE0">
      <w:r w:rsidRPr="002243A4">
        <w:rPr>
          <w:rStyle w:val="Style13ptBold"/>
        </w:rPr>
        <w:t>Pfankuch 19</w:t>
      </w:r>
      <w:r>
        <w:t xml:space="preserve"> – Investigative reporter quoting official study by the CDC</w:t>
      </w:r>
    </w:p>
    <w:p w14:paraId="3189D5A9" w14:textId="77777777" w:rsidR="00BA7DE0" w:rsidRDefault="00BA7DE0" w:rsidP="00BA7DE0">
      <w:r>
        <w:t>Bart Pfankuch, content director &amp; investigative reporter for South Dakota News Watch, Human health, environmental and antibiotic concerns follow CAFO development, 2019, https://www.argusleader.com/story/news/2019/12/16/human-health-environmental-and-antibiotic-concerns-follow-cafo-development/2662208001/</w:t>
      </w:r>
    </w:p>
    <w:p w14:paraId="0FD6938F" w14:textId="77777777" w:rsidR="00BA7DE0" w:rsidRPr="005731AB" w:rsidRDefault="00BA7DE0" w:rsidP="00BA7DE0"/>
    <w:p w14:paraId="35E77C4A" w14:textId="77777777" w:rsidR="00BA7DE0" w:rsidRPr="002243A4" w:rsidRDefault="00BA7DE0" w:rsidP="00BA7DE0">
      <w:pPr>
        <w:rPr>
          <w:rStyle w:val="Emphasis"/>
        </w:rPr>
      </w:pPr>
      <w:r w:rsidRPr="002243A4">
        <w:rPr>
          <w:rStyle w:val="StyleUnderline"/>
        </w:rPr>
        <w:t xml:space="preserve">In the </w:t>
      </w:r>
      <w:r w:rsidRPr="002243A4">
        <w:rPr>
          <w:rStyle w:val="Emphasis"/>
        </w:rPr>
        <w:t>report</w:t>
      </w:r>
      <w:r>
        <w:t xml:space="preserve"> “Understanding Concentrated Animal Feeding Operations and Their Impact on Communities,” which was </w:t>
      </w:r>
      <w:r w:rsidRPr="002243A4">
        <w:rPr>
          <w:rStyle w:val="Emphasis"/>
        </w:rPr>
        <w:t>sanctioned by the federal</w:t>
      </w:r>
      <w:r>
        <w:t xml:space="preserve"> </w:t>
      </w:r>
      <w:r w:rsidRPr="002243A4">
        <w:rPr>
          <w:rStyle w:val="Emphasis"/>
        </w:rPr>
        <w:t>C</w:t>
      </w:r>
      <w:r>
        <w:t xml:space="preserve">enters for </w:t>
      </w:r>
      <w:r w:rsidRPr="002243A4">
        <w:rPr>
          <w:rStyle w:val="Emphasis"/>
        </w:rPr>
        <w:t>D</w:t>
      </w:r>
      <w:r>
        <w:t xml:space="preserve">isease </w:t>
      </w:r>
      <w:r w:rsidRPr="002243A4">
        <w:rPr>
          <w:rStyle w:val="Emphasis"/>
        </w:rPr>
        <w:t>C</w:t>
      </w:r>
      <w:r>
        <w:t xml:space="preserve">ontrol and Prevention, </w:t>
      </w:r>
      <w:r w:rsidRPr="002243A4">
        <w:rPr>
          <w:rStyle w:val="Emphasis"/>
        </w:rPr>
        <w:t>researchers found</w:t>
      </w:r>
      <w:r w:rsidRPr="002243A4">
        <w:rPr>
          <w:rStyle w:val="StyleUnderline"/>
        </w:rPr>
        <w:t xml:space="preserve"> that </w:t>
      </w:r>
      <w:r w:rsidRPr="002243A4">
        <w:rPr>
          <w:rStyle w:val="Emphasis"/>
        </w:rPr>
        <w:t>70% of antibiotics used annually in America</w:t>
      </w:r>
      <w:r>
        <w:t xml:space="preserve"> </w:t>
      </w:r>
      <w:r w:rsidRPr="002243A4">
        <w:rPr>
          <w:rStyle w:val="StyleUnderline"/>
        </w:rPr>
        <w:t>were given to beef cattle, hogs and chickens in their feed</w:t>
      </w:r>
      <w:r>
        <w:t xml:space="preserve"> at the time of the study. </w:t>
      </w:r>
      <w:r w:rsidRPr="002243A4">
        <w:rPr>
          <w:rStyle w:val="StyleUnderline"/>
        </w:rPr>
        <w:t>Furthermore, the researchers noted that</w:t>
      </w:r>
      <w:r>
        <w:t xml:space="preserve"> nearly </w:t>
      </w:r>
      <w:r w:rsidRPr="002243A4">
        <w:rPr>
          <w:rStyle w:val="Emphasis"/>
        </w:rPr>
        <w:t>half</w:t>
      </w:r>
      <w:r>
        <w:t xml:space="preserve"> </w:t>
      </w:r>
      <w:r w:rsidRPr="002243A4">
        <w:rPr>
          <w:rStyle w:val="StyleUnderline"/>
        </w:rPr>
        <w:t xml:space="preserve">of those antibiotics are </w:t>
      </w:r>
      <w:r w:rsidRPr="002243A4">
        <w:rPr>
          <w:rStyle w:val="Emphasis"/>
        </w:rPr>
        <w:t>the same as those used to treat human illnesses</w:t>
      </w:r>
      <w:r>
        <w:t xml:space="preserve">. </w:t>
      </w:r>
      <w:r w:rsidRPr="002243A4">
        <w:rPr>
          <w:rStyle w:val="StyleUnderline"/>
        </w:rPr>
        <w:t xml:space="preserve">They found </w:t>
      </w:r>
      <w:r w:rsidRPr="002243A4">
        <w:rPr>
          <w:rStyle w:val="Emphasis"/>
        </w:rPr>
        <w:t>strong evidence</w:t>
      </w:r>
      <w:r w:rsidRPr="002243A4">
        <w:rPr>
          <w:rStyle w:val="StyleUnderline"/>
        </w:rPr>
        <w:t xml:space="preserve"> that </w:t>
      </w:r>
      <w:r w:rsidRPr="002243A4">
        <w:rPr>
          <w:rStyle w:val="Emphasis"/>
        </w:rPr>
        <w:t>antibiotics in animal feed are transferred to humans</w:t>
      </w:r>
      <w:r w:rsidRPr="002243A4">
        <w:rPr>
          <w:rStyle w:val="StyleUnderline"/>
        </w:rPr>
        <w:t xml:space="preserve"> and </w:t>
      </w:r>
      <w:r w:rsidRPr="002243A4">
        <w:rPr>
          <w:rStyle w:val="Emphasis"/>
        </w:rPr>
        <w:t>leading to a growing number of antibiotic-resistant organisms.</w:t>
      </w:r>
    </w:p>
    <w:p w14:paraId="0C97E439" w14:textId="77777777" w:rsidR="00BA7DE0" w:rsidRDefault="00BA7DE0" w:rsidP="00BA7DE0">
      <w:r>
        <w:t>“</w:t>
      </w:r>
      <w:r w:rsidRPr="002243A4">
        <w:rPr>
          <w:rStyle w:val="Emphasis"/>
        </w:rPr>
        <w:t>Resistant strains of pathogenic bacteria in animals</w:t>
      </w:r>
      <w:r>
        <w:t xml:space="preserve">, </w:t>
      </w:r>
      <w:r w:rsidRPr="002243A4">
        <w:rPr>
          <w:rStyle w:val="StyleUnderline"/>
        </w:rPr>
        <w:t xml:space="preserve">which can be transferred to humans through the handling or eating of meat, have </w:t>
      </w:r>
      <w:r w:rsidRPr="002243A4">
        <w:rPr>
          <w:rStyle w:val="Emphasis"/>
        </w:rPr>
        <w:t>increased recently</w:t>
      </w:r>
      <w:r>
        <w:t xml:space="preserve">,” </w:t>
      </w:r>
      <w:r w:rsidRPr="002243A4">
        <w:rPr>
          <w:rStyle w:val="StyleUnderline"/>
        </w:rPr>
        <w:t>the report noted</w:t>
      </w:r>
      <w:r>
        <w:t>. “</w:t>
      </w:r>
      <w:r w:rsidRPr="002243A4">
        <w:rPr>
          <w:rStyle w:val="StyleUnderline"/>
        </w:rPr>
        <w:t xml:space="preserve">This is a </w:t>
      </w:r>
      <w:r w:rsidRPr="002243A4">
        <w:rPr>
          <w:rStyle w:val="Emphasis"/>
        </w:rPr>
        <w:t>serious threat</w:t>
      </w:r>
      <w:r>
        <w:t xml:space="preserve"> to human health </w:t>
      </w:r>
      <w:r w:rsidRPr="002243A4">
        <w:rPr>
          <w:rStyle w:val="StyleUnderline"/>
        </w:rPr>
        <w:t>because fewer options exist to</w:t>
      </w:r>
      <w:r>
        <w:t xml:space="preserve"> help people </w:t>
      </w:r>
      <w:r w:rsidRPr="002243A4">
        <w:rPr>
          <w:rStyle w:val="StyleUnderline"/>
        </w:rPr>
        <w:t>overcome</w:t>
      </w:r>
      <w:r>
        <w:t xml:space="preserve"> disease when infected with </w:t>
      </w:r>
      <w:r w:rsidRPr="002243A4">
        <w:rPr>
          <w:rStyle w:val="StyleUnderline"/>
        </w:rPr>
        <w:t>antibiotic-resistant pathogens</w:t>
      </w:r>
      <w:r>
        <w:t xml:space="preserve">. </w:t>
      </w:r>
      <w:r w:rsidRPr="002243A4">
        <w:rPr>
          <w:rStyle w:val="StyleUnderline"/>
        </w:rPr>
        <w:t>The antibiotics often are not fully metabolized by animals, and can be present in their manure</w:t>
      </w:r>
      <w:r>
        <w:t xml:space="preserve">. </w:t>
      </w:r>
      <w:r w:rsidRPr="002243A4">
        <w:rPr>
          <w:rStyle w:val="Emphasis"/>
        </w:rPr>
        <w:t>If manure pollutes a water supply</w:t>
      </w:r>
      <w:r>
        <w:t xml:space="preserve">, </w:t>
      </w:r>
      <w:r w:rsidRPr="002243A4">
        <w:rPr>
          <w:rStyle w:val="Emphasis"/>
        </w:rPr>
        <w:t>antibiotics can</w:t>
      </w:r>
      <w:r>
        <w:t xml:space="preserve"> also </w:t>
      </w:r>
      <w:r w:rsidRPr="002243A4">
        <w:rPr>
          <w:rStyle w:val="Emphasis"/>
        </w:rPr>
        <w:t>leech into groundwater or surface water</w:t>
      </w:r>
      <w:r>
        <w:t>.”</w:t>
      </w:r>
    </w:p>
    <w:p w14:paraId="3A1B212B" w14:textId="77777777" w:rsidR="00BA7DE0" w:rsidRPr="00BA7DE0" w:rsidRDefault="00BA7DE0" w:rsidP="00BA7DE0"/>
    <w:p w14:paraId="3DD44CE2" w14:textId="77777777" w:rsidR="00BA7DE0" w:rsidRDefault="00BA7DE0" w:rsidP="00BA7DE0">
      <w:pPr>
        <w:pStyle w:val="Heading4"/>
        <w:tabs>
          <w:tab w:val="center" w:pos="9108"/>
        </w:tabs>
      </w:pPr>
      <w:r>
        <w:t>CAFOs uniquely drive ABR—Biggest cause</w:t>
      </w:r>
      <w:r>
        <w:tab/>
      </w:r>
    </w:p>
    <w:p w14:paraId="149640E9" w14:textId="77777777" w:rsidR="00BA7DE0" w:rsidRPr="0090559B" w:rsidRDefault="00BA7DE0" w:rsidP="00BA7DE0">
      <w:r w:rsidRPr="0090559B">
        <w:rPr>
          <w:rStyle w:val="Style13ptBold"/>
        </w:rPr>
        <w:t>Samuel 20</w:t>
      </w:r>
      <w:r>
        <w:t xml:space="preserve"> – Interviewing numerous scientists and experts</w:t>
      </w:r>
    </w:p>
    <w:p w14:paraId="6344F712" w14:textId="77777777" w:rsidR="00BA7DE0" w:rsidRDefault="00BA7DE0" w:rsidP="00BA7DE0">
      <w:r>
        <w:t xml:space="preserve">Sigal Samuel, Staff Writer for Vox's Future Perfect, The meat we eat is a pandemic risk, too: “If you actually want to create global pandemics, then build factory farms.”, August 2020, </w:t>
      </w:r>
      <w:hyperlink r:id="rId63" w:history="1">
        <w:r w:rsidRPr="00920507">
          <w:rPr>
            <w:rStyle w:val="Hyperlink"/>
          </w:rPr>
          <w:t>https://www.vox.com/future-perfect/2020/4/22/21228158/coronavirus-pandemic-risk-factory-farming-meat</w:t>
        </w:r>
      </w:hyperlink>
    </w:p>
    <w:p w14:paraId="67C751DE" w14:textId="77777777" w:rsidR="00BA7DE0" w:rsidRPr="0090559B" w:rsidRDefault="00BA7DE0" w:rsidP="00BA7DE0"/>
    <w:p w14:paraId="649C93CD" w14:textId="77777777" w:rsidR="00BA7DE0" w:rsidRDefault="00BA7DE0" w:rsidP="00BA7DE0">
      <w:r w:rsidRPr="0090559B">
        <w:rPr>
          <w:rStyle w:val="StyleUnderline"/>
        </w:rPr>
        <w:t>The</w:t>
      </w:r>
      <w:r>
        <w:t xml:space="preserve"> </w:t>
      </w:r>
      <w:r w:rsidRPr="00EC3CE2">
        <w:t xml:space="preserve">other </w:t>
      </w:r>
      <w:r w:rsidRPr="0090559B">
        <w:rPr>
          <w:rStyle w:val="StyleUnderline"/>
        </w:rPr>
        <w:t>pandemic risk associated with factory farms has to do with</w:t>
      </w:r>
      <w:r>
        <w:t xml:space="preserve"> “</w:t>
      </w:r>
      <w:r w:rsidRPr="0090559B">
        <w:rPr>
          <w:rStyle w:val="StyleUnderline"/>
        </w:rPr>
        <w:t>highly drug-resistant</w:t>
      </w:r>
      <w:r>
        <w:t xml:space="preserve"> forms of </w:t>
      </w:r>
      <w:r w:rsidRPr="0090559B">
        <w:rPr>
          <w:rStyle w:val="StyleUnderline"/>
        </w:rPr>
        <w:t>bacterial pathogens</w:t>
      </w:r>
      <w:r>
        <w:t>,” as Shah put it — that is, antibiotic resistance.</w:t>
      </w:r>
    </w:p>
    <w:p w14:paraId="65DF1DBA" w14:textId="77777777" w:rsidR="00BA7DE0" w:rsidRPr="0090559B" w:rsidRDefault="00BA7DE0" w:rsidP="00BA7DE0">
      <w:pPr>
        <w:rPr>
          <w:rStyle w:val="StyleUnderline"/>
        </w:rPr>
      </w:pPr>
      <w:r>
        <w:t xml:space="preserve">When a new antibiotic is introduced, it can have great, even life-saving results — for a while. But </w:t>
      </w:r>
      <w:r w:rsidRPr="0090559B">
        <w:rPr>
          <w:rStyle w:val="StyleUnderline"/>
        </w:rPr>
        <w:t>as we start to</w:t>
      </w:r>
      <w:r>
        <w:t xml:space="preserve"> use and </w:t>
      </w:r>
      <w:r w:rsidRPr="0090559B">
        <w:rPr>
          <w:rStyle w:val="StyleUnderline"/>
        </w:rPr>
        <w:t>overuse antibiotics in the treatment of</w:t>
      </w:r>
      <w:r>
        <w:t xml:space="preserve"> humans, crops, and </w:t>
      </w:r>
      <w:r w:rsidRPr="0090559B">
        <w:rPr>
          <w:rStyle w:val="StyleUnderline"/>
        </w:rPr>
        <w:t>animals, the bacteria evolve, with those that have a mutation to survive the antibiotic becoming</w:t>
      </w:r>
      <w:r>
        <w:t xml:space="preserve"> more </w:t>
      </w:r>
      <w:r w:rsidRPr="0090559B">
        <w:rPr>
          <w:rStyle w:val="StyleUnderline"/>
        </w:rPr>
        <w:t>dominant</w:t>
      </w:r>
      <w:r>
        <w:t xml:space="preserve">. Gradually, </w:t>
      </w:r>
      <w:r w:rsidRPr="0090559B">
        <w:rPr>
          <w:rStyle w:val="StyleUnderline"/>
        </w:rPr>
        <w:t>the antibiotic becomes less effective, and we’re left with a disease that we can no longer treat.</w:t>
      </w:r>
    </w:p>
    <w:p w14:paraId="3B8444E2" w14:textId="77777777" w:rsidR="00BA7DE0" w:rsidRDefault="00BA7DE0" w:rsidP="00BA7DE0">
      <w:r>
        <w:t>A farmer tends to his hogs in Polo, Illinois, on January 25. Brendan Smialowski/AFP via Getty Images</w:t>
      </w:r>
    </w:p>
    <w:p w14:paraId="5C53638C" w14:textId="77777777" w:rsidR="00BA7DE0" w:rsidRDefault="00BA7DE0" w:rsidP="00BA7DE0">
      <w:r w:rsidRPr="0090559B">
        <w:rPr>
          <w:rStyle w:val="StyleUnderline"/>
        </w:rPr>
        <w:t>The CDC warned in a major report last year that the post-antibiotic era is already here</w:t>
      </w:r>
      <w:r>
        <w:t xml:space="preserve">: We’re living in a time when </w:t>
      </w:r>
      <w:r w:rsidRPr="0090559B">
        <w:rPr>
          <w:rStyle w:val="StyleUnderline"/>
        </w:rPr>
        <w:t>our antibiotics are becoming useless and drug-resistant bugs</w:t>
      </w:r>
      <w:r>
        <w:t xml:space="preserve">, like C. difficile and N. gonorrhoeae, </w:t>
      </w:r>
      <w:r w:rsidRPr="0090559B">
        <w:rPr>
          <w:rStyle w:val="StyleUnderline"/>
        </w:rPr>
        <w:t>can</w:t>
      </w:r>
      <w:r>
        <w:t xml:space="preserve"> all too </w:t>
      </w:r>
      <w:r w:rsidRPr="0090559B">
        <w:rPr>
          <w:rStyle w:val="StyleUnderline"/>
        </w:rPr>
        <w:t>easily decimate our health. Every 15 minutes, one person in the US dies because of an infection that antibiotics can no longer treat</w:t>
      </w:r>
      <w:r>
        <w:t xml:space="preserve"> effectively.</w:t>
      </w:r>
    </w:p>
    <w:p w14:paraId="061EDCB6" w14:textId="77777777" w:rsidR="00BA7DE0" w:rsidRDefault="00BA7DE0" w:rsidP="00BA7DE0">
      <w:r w:rsidRPr="0090559B">
        <w:rPr>
          <w:rStyle w:val="StyleUnderline"/>
        </w:rPr>
        <w:t>Yet we continue to dole out too many antibiotics, driving the resistance. Animal farmers use antibiotics copiously on livestock and poultry</w:t>
      </w:r>
      <w:r>
        <w:t xml:space="preserve">, sometimes </w:t>
      </w:r>
      <w:r w:rsidRPr="0090559B">
        <w:rPr>
          <w:rStyle w:val="StyleUnderline"/>
        </w:rPr>
        <w:t>to compensate for poor</w:t>
      </w:r>
      <w:r>
        <w:t xml:space="preserve"> industrial farming </w:t>
      </w:r>
      <w:r w:rsidRPr="0090559B">
        <w:rPr>
          <w:rStyle w:val="StyleUnderline"/>
        </w:rPr>
        <w:t>conditions</w:t>
      </w:r>
      <w:r>
        <w:t>.</w:t>
      </w:r>
    </w:p>
    <w:p w14:paraId="6905E657" w14:textId="77777777" w:rsidR="00BA7DE0" w:rsidRDefault="00BA7DE0" w:rsidP="00BA7DE0">
      <w:r>
        <w:t>“</w:t>
      </w:r>
      <w:r w:rsidRPr="0090559B">
        <w:rPr>
          <w:rStyle w:val="StyleUnderline"/>
        </w:rPr>
        <w:t>We have abundant evidence documenting</w:t>
      </w:r>
      <w:r w:rsidRPr="0090559B">
        <w:t xml:space="preserve"> the fact </w:t>
      </w:r>
      <w:r w:rsidRPr="0090559B">
        <w:rPr>
          <w:rStyle w:val="StyleUnderline"/>
        </w:rPr>
        <w:t>that when you put animals in crowded, unsanitary conditions and use low-dose antibiotics for disease prevention, you set up a perfect incubator for spontaneous mutations in the</w:t>
      </w:r>
      <w:r w:rsidRPr="0090559B">
        <w:t xml:space="preserve"> DNA of</w:t>
      </w:r>
      <w:r>
        <w:t xml:space="preserve"> the </w:t>
      </w:r>
      <w:r w:rsidRPr="0090559B">
        <w:rPr>
          <w:rStyle w:val="StyleUnderline"/>
        </w:rPr>
        <w:t>bacteria</w:t>
      </w:r>
      <w:r>
        <w:t xml:space="preserve">,” </w:t>
      </w:r>
      <w:r w:rsidRPr="0090559B">
        <w:rPr>
          <w:rStyle w:val="StyleUnderline"/>
        </w:rPr>
        <w:t>said</w:t>
      </w:r>
      <w:r>
        <w:t xml:space="preserve"> Robert Lawrence, </w:t>
      </w:r>
      <w:r w:rsidRPr="0090559B">
        <w:rPr>
          <w:rStyle w:val="StyleUnderline"/>
        </w:rPr>
        <w:t>a professor</w:t>
      </w:r>
      <w:r>
        <w:t xml:space="preserve"> emeritus </w:t>
      </w:r>
      <w:r w:rsidRPr="0090559B">
        <w:rPr>
          <w:rStyle w:val="StyleUnderline"/>
        </w:rPr>
        <w:t>of environmental health at John Hopkins</w:t>
      </w:r>
      <w:r>
        <w:t xml:space="preserve"> University.</w:t>
      </w:r>
    </w:p>
    <w:p w14:paraId="22628899" w14:textId="77777777" w:rsidR="00BA7DE0" w:rsidRDefault="00BA7DE0" w:rsidP="00BA7DE0">
      <w:r>
        <w:t>“</w:t>
      </w:r>
      <w:r w:rsidRPr="0090559B">
        <w:rPr>
          <w:rStyle w:val="StyleUnderline"/>
        </w:rPr>
        <w:t>With more spontaneous mutations</w:t>
      </w:r>
      <w:r>
        <w:t>,” he explained, “</w:t>
      </w:r>
      <w:r w:rsidRPr="0090559B">
        <w:rPr>
          <w:rStyle w:val="StyleUnderline"/>
        </w:rPr>
        <w:t>the odds increase that one of those</w:t>
      </w:r>
      <w:r>
        <w:t xml:space="preserve"> mutations </w:t>
      </w:r>
      <w:r w:rsidRPr="0090559B">
        <w:rPr>
          <w:rStyle w:val="StyleUnderline"/>
        </w:rPr>
        <w:t>will provide resistance to the antibiotic</w:t>
      </w:r>
      <w:r>
        <w:t xml:space="preserve"> that’s present in the environment.” </w:t>
      </w:r>
      <w:r w:rsidRPr="0090559B">
        <w:rPr>
          <w:rStyle w:val="StyleUnderline"/>
        </w:rPr>
        <w:t>Those resistant bacteria could become strains that spread all over the world. “That’s the biggest</w:t>
      </w:r>
      <w:r>
        <w:t xml:space="preserve"> human health </w:t>
      </w:r>
      <w:r w:rsidRPr="0090559B">
        <w:rPr>
          <w:rStyle w:val="StyleUnderline"/>
        </w:rPr>
        <w:t>risk of factory farms</w:t>
      </w:r>
      <w:r>
        <w:t>.”</w:t>
      </w:r>
    </w:p>
    <w:p w14:paraId="391F2C20" w14:textId="77777777" w:rsidR="00BA7DE0" w:rsidRPr="0090559B" w:rsidRDefault="00BA7DE0" w:rsidP="00BA7DE0">
      <w:pPr>
        <w:rPr>
          <w:rStyle w:val="StyleUnderline"/>
        </w:rPr>
      </w:pPr>
      <w:r w:rsidRPr="0090559B">
        <w:rPr>
          <w:rStyle w:val="StyleUnderline"/>
        </w:rPr>
        <w:t>In fact, factory farming presents us with a double</w:t>
      </w:r>
      <w:r w:rsidRPr="0090559B">
        <w:t xml:space="preserve"> bacterial </w:t>
      </w:r>
      <w:r w:rsidRPr="0090559B">
        <w:rPr>
          <w:rStyle w:val="StyleUnderline"/>
        </w:rPr>
        <w:t>risk</w:t>
      </w:r>
      <w:r w:rsidRPr="0090559B">
        <w:t xml:space="preserve">. </w:t>
      </w:r>
      <w:r w:rsidRPr="0090559B">
        <w:rPr>
          <w:rStyle w:val="StyleUnderline"/>
        </w:rPr>
        <w:t>Say a bacterial outbreak emerges among chickens</w:t>
      </w:r>
      <w:r w:rsidRPr="0090559B">
        <w:t xml:space="preserve">. The </w:t>
      </w:r>
      <w:r w:rsidRPr="0090559B">
        <w:rPr>
          <w:rStyle w:val="StyleUnderline"/>
        </w:rPr>
        <w:t>poultry can pass that</w:t>
      </w:r>
      <w:r w:rsidRPr="0090559B">
        <w:t xml:space="preserve"> bacteria </w:t>
      </w:r>
      <w:r w:rsidRPr="0090559B">
        <w:rPr>
          <w:rStyle w:val="StyleUnderline"/>
        </w:rPr>
        <w:t>on to</w:t>
      </w:r>
      <w:r w:rsidRPr="0090559B">
        <w:t xml:space="preserve"> us </w:t>
      </w:r>
      <w:r w:rsidRPr="0090559B">
        <w:rPr>
          <w:rStyle w:val="StyleUnderline"/>
        </w:rPr>
        <w:t>humans</w:t>
      </w:r>
      <w:r w:rsidRPr="0090559B">
        <w:t xml:space="preserve">, causing serious infection. </w:t>
      </w:r>
      <w:r w:rsidRPr="0090559B">
        <w:rPr>
          <w:rStyle w:val="StyleUnderline"/>
        </w:rPr>
        <w:t>We’d</w:t>
      </w:r>
      <w:r w:rsidRPr="0090559B">
        <w:t xml:space="preserve"> </w:t>
      </w:r>
      <w:r w:rsidRPr="0090559B">
        <w:rPr>
          <w:rStyle w:val="StyleUnderline"/>
        </w:rPr>
        <w:t>normally then</w:t>
      </w:r>
      <w:r w:rsidRPr="0090559B">
        <w:t xml:space="preserve"> want to </w:t>
      </w:r>
      <w:r w:rsidRPr="0090559B">
        <w:rPr>
          <w:rStyle w:val="StyleUnderline"/>
        </w:rPr>
        <w:t>use antibiotics to treat that infection</w:t>
      </w:r>
      <w:r>
        <w:t xml:space="preserve">, </w:t>
      </w:r>
      <w:r w:rsidRPr="0090559B">
        <w:rPr>
          <w:rStyle w:val="StyleUnderline"/>
        </w:rPr>
        <w:t>but</w:t>
      </w:r>
      <w:r>
        <w:t xml:space="preserve"> precisely </w:t>
      </w:r>
      <w:r w:rsidRPr="0090559B">
        <w:rPr>
          <w:rStyle w:val="StyleUnderline"/>
        </w:rPr>
        <w:t>because we’ve already overused antibiotics on our farmed animals, the bacteria may be resistant</w:t>
      </w:r>
      <w:r>
        <w:t xml:space="preserve"> to the antibiotic. </w:t>
      </w:r>
      <w:r w:rsidRPr="0090559B">
        <w:rPr>
          <w:rStyle w:val="StyleUnderline"/>
        </w:rPr>
        <w:t>If the infection happens to</w:t>
      </w:r>
      <w:r>
        <w:t xml:space="preserve"> be one that </w:t>
      </w:r>
      <w:r w:rsidRPr="0090559B">
        <w:rPr>
          <w:rStyle w:val="StyleUnderline"/>
        </w:rPr>
        <w:t>transmit</w:t>
      </w:r>
      <w:r>
        <w:t xml:space="preserve">s </w:t>
      </w:r>
      <w:r w:rsidRPr="0090559B">
        <w:rPr>
          <w:rStyle w:val="StyleUnderline"/>
        </w:rPr>
        <w:t>well between people, we</w:t>
      </w:r>
      <w:r>
        <w:t xml:space="preserve"> can </w:t>
      </w:r>
      <w:r w:rsidRPr="0090559B">
        <w:rPr>
          <w:rStyle w:val="StyleUnderline"/>
        </w:rPr>
        <w:t>end up with an untreatable bacterial pandemic.</w:t>
      </w:r>
    </w:p>
    <w:p w14:paraId="7BEC9998" w14:textId="77777777" w:rsidR="00BA7DE0" w:rsidRPr="0090559B" w:rsidRDefault="00BA7DE0" w:rsidP="00BA7DE0">
      <w:pPr>
        <w:rPr>
          <w:rStyle w:val="StyleUnderline"/>
        </w:rPr>
      </w:pPr>
      <w:r>
        <w:t xml:space="preserve">When </w:t>
      </w:r>
      <w:r w:rsidRPr="0090559B">
        <w:rPr>
          <w:rStyle w:val="StyleUnderline"/>
        </w:rPr>
        <w:t>asked how he’d compare the pandemic risks posed by factory farms with those posed by China’s wet markets</w:t>
      </w:r>
      <w:r>
        <w:t xml:space="preserve"> carrying live animals, </w:t>
      </w:r>
      <w:r w:rsidRPr="0090559B">
        <w:rPr>
          <w:rStyle w:val="StyleUnderline"/>
        </w:rPr>
        <w:t>Lawrence said, “With factory farming, the</w:t>
      </w:r>
      <w:r>
        <w:t xml:space="preserve"> opportunity to start a viral pandemic may be less, but the </w:t>
      </w:r>
      <w:r w:rsidRPr="0090559B">
        <w:rPr>
          <w:rStyle w:val="StyleUnderline"/>
        </w:rPr>
        <w:t>opportunity for acquiring an antibiotic-resistant bacterial infection is greater.”</w:t>
      </w:r>
    </w:p>
    <w:p w14:paraId="3ECD517B" w14:textId="77777777" w:rsidR="00BA7DE0" w:rsidRPr="00EC3CE2" w:rsidRDefault="00BA7DE0" w:rsidP="00BA7DE0"/>
    <w:p w14:paraId="65BBBFDC" w14:textId="77777777" w:rsidR="00BA7DE0" w:rsidRDefault="00BA7DE0" w:rsidP="00BA7DE0"/>
    <w:p w14:paraId="6EBC5581" w14:textId="77777777" w:rsidR="00BA7DE0" w:rsidRPr="00EC3CE2" w:rsidRDefault="00BA7DE0" w:rsidP="00BA7DE0"/>
    <w:p w14:paraId="4A2915FF" w14:textId="77777777" w:rsidR="00BA7DE0" w:rsidRDefault="00BA7DE0" w:rsidP="00BA7DE0">
      <w:pPr>
        <w:pStyle w:val="Heading3"/>
      </w:pPr>
      <w:r>
        <w:t>--AT: Crops=Alt Cause</w:t>
      </w:r>
    </w:p>
    <w:p w14:paraId="253DB347" w14:textId="77777777" w:rsidR="00BA7DE0" w:rsidRPr="00BA7DE0" w:rsidRDefault="00BA7DE0" w:rsidP="00BA7DE0">
      <w:pPr>
        <w:pStyle w:val="Heading4"/>
      </w:pPr>
      <w:r>
        <w:t>Our internal link solves crops too!</w:t>
      </w:r>
    </w:p>
    <w:p w14:paraId="4B1363E3" w14:textId="77777777" w:rsidR="00BA7DE0" w:rsidRPr="002243A4" w:rsidRDefault="00BA7DE0" w:rsidP="00BA7DE0">
      <w:pPr>
        <w:pStyle w:val="Heading4"/>
      </w:pPr>
      <w:r>
        <w:t>But NOT an alt cause—</w:t>
      </w:r>
      <w:r w:rsidRPr="00BA7DE0">
        <w:rPr>
          <w:u w:val="single"/>
        </w:rPr>
        <w:t>Drop in the bucket</w:t>
      </w:r>
      <w:r>
        <w:t xml:space="preserve"> compared to CAFOs.</w:t>
      </w:r>
    </w:p>
    <w:p w14:paraId="41EBE50A" w14:textId="77777777" w:rsidR="00BA7DE0" w:rsidRPr="002243A4" w:rsidRDefault="00BA7DE0" w:rsidP="00BA7DE0">
      <w:r w:rsidRPr="002243A4">
        <w:rPr>
          <w:rStyle w:val="Style13ptBold"/>
        </w:rPr>
        <w:t>CCA Panel of Experts 19</w:t>
      </w:r>
      <w:r>
        <w:t xml:space="preserve"> – Large number of top doctors and scientists active in this field, selected to conduct this study by the government of Canada</w:t>
      </w:r>
    </w:p>
    <w:p w14:paraId="11BE87DA" w14:textId="77777777" w:rsidR="00BA7DE0" w:rsidRDefault="00BA7DE0" w:rsidP="00BA7DE0">
      <w:r>
        <w:t xml:space="preserve">Full list of the expert co-authors selected by the Council of Canadian Academies (under the guidance of its Scientific Advisory Committee and founding Academies): B. Brett Finlay, PhD, O.C., O.B.C., FRSC, FCAHS (Chair), Peter Wall Distinguished Professor, Michael Smith Laboratories and the Departments of Microbiology and Immunology, and Biochemistry and Molecular Biology, University of British Columbia (Vancouver, BC); John Conly, MD, C.M., FCAHS, Professor and Co-Director, Snyder Institute for Chronic Diseases, University of Calgary (Calgary, AB); Peter C. Coyte, PhD, Professor, University of Toronto (Toronto, ON); Jo-Anne R. Dillon, PhD, FRSC, FCAHS, Distinguished Professor, Department of Biochemistry, Microbiology and Immunology, and Research Scientist, Vaccine and Infectious Disease Organization — International Vaccine Centre, University of Saskatchewan (Saskatoon, SK); Greg Douglas, DVM, Former Chief Veterinarian for Ontario, Ontario Ministry of Agriculture, Food and Rural Affairs (Guelph, ON); Ellen Goddard, PhD, Professor and Cooperative Chair in Agricultural Marketing and Business, Faculty of Agricultural, Life and Environmental Sciences, University of Alberta (Edmonton, AB); Louisa Greco, Partner, McKinsey &amp; Company (Toronto, ON); Lindsay E. Nicolle, MD, FCAHS, Professor Emeritus, Rady Faculty of Health Sciences, University of Manitoba (Winnipeg, MB); David Patrick, MD, Interim Executive Lead, BC Centre for Disease Control; Professor, University of British Columbia (Vancouver, BC); John F. Prescott, VetMB, PhD, FCAHS, University Professor Emeritus, Department of Pathobiology, University of Guelph (Guelph, ON); Amélie Quesnel-Vallée, PhD, Canada Research Chair in Policies and Health Inequalities, McGill University (Montréal, QC); Richard Smith, PhD, Deputy Pro-Vice Chancellor and Professor of Health Economics, University of Exeter Medical School (Exeter, United Kingdom); Gerry Wright, PhD, FRSC, Director, Michael G. DeGroote Institute for Infectious Disease Research, McMaster University (Hamilton, ON), When Antibiotics Fail, </w:t>
      </w:r>
      <w:r w:rsidRPr="002243A4">
        <w:rPr>
          <w:i/>
          <w:iCs/>
        </w:rPr>
        <w:t>The Expert Panel on the Potential Socio-Economic Impacts of Antimicrobial Resistance in Canada</w:t>
      </w:r>
      <w:r>
        <w:t xml:space="preserve">, 2019, </w:t>
      </w:r>
      <w:hyperlink r:id="rId64" w:history="1">
        <w:r w:rsidRPr="00920507">
          <w:rPr>
            <w:rStyle w:val="Hyperlink"/>
          </w:rPr>
          <w:t>https://cca-reports.ca/wp-content/uploads/2018/10/When-Antibiotics-Fail-1.pdf</w:t>
        </w:r>
      </w:hyperlink>
    </w:p>
    <w:p w14:paraId="556E7A27" w14:textId="77777777" w:rsidR="00BA7DE0" w:rsidRPr="005731AB" w:rsidRDefault="00BA7DE0" w:rsidP="00BA7DE0"/>
    <w:p w14:paraId="0A5120B5" w14:textId="77777777" w:rsidR="00BA7DE0" w:rsidRDefault="00BA7DE0" w:rsidP="00BA7DE0">
      <w:r w:rsidRPr="002243A4">
        <w:rPr>
          <w:rStyle w:val="StyleUnderline"/>
        </w:rPr>
        <w:t>Antimicrobials are also used in plant agriculture</w:t>
      </w:r>
      <w:r>
        <w:t>, al</w:t>
      </w:r>
      <w:r w:rsidRPr="002243A4">
        <w:rPr>
          <w:rStyle w:val="StyleUnderline"/>
        </w:rPr>
        <w:t>though</w:t>
      </w:r>
      <w:r>
        <w:t xml:space="preserve"> </w:t>
      </w:r>
      <w:r w:rsidRPr="002243A4">
        <w:rPr>
          <w:rStyle w:val="Emphasis"/>
        </w:rPr>
        <w:t>less commonly</w:t>
      </w:r>
      <w:r>
        <w:t xml:space="preserve"> </w:t>
      </w:r>
      <w:r w:rsidRPr="002243A4">
        <w:rPr>
          <w:rStyle w:val="StyleUnderline"/>
        </w:rPr>
        <w:t>than in food animals</w:t>
      </w:r>
      <w:r>
        <w:t xml:space="preserve"> (Williams-Nguyen et al., 2016); Canadian data are scarce, however. </w:t>
      </w:r>
      <w:r w:rsidRPr="002243A4">
        <w:rPr>
          <w:rStyle w:val="StyleUnderline"/>
        </w:rPr>
        <w:t xml:space="preserve">Estimates of the </w:t>
      </w:r>
      <w:r w:rsidRPr="002243A4">
        <w:rPr>
          <w:rStyle w:val="Emphasis"/>
        </w:rPr>
        <w:t>total amount of antimicrobials used on crops</w:t>
      </w:r>
      <w:r>
        <w:t xml:space="preserve"> </w:t>
      </w:r>
      <w:r w:rsidRPr="002243A4">
        <w:rPr>
          <w:rStyle w:val="StyleUnderline"/>
        </w:rPr>
        <w:t xml:space="preserve">indicate </w:t>
      </w:r>
      <w:r w:rsidRPr="002243A4">
        <w:rPr>
          <w:rStyle w:val="Emphasis"/>
        </w:rPr>
        <w:t>they are not a major source of AMU</w:t>
      </w:r>
      <w:r>
        <w:t xml:space="preserve"> (</w:t>
      </w:r>
      <w:r w:rsidRPr="002243A4">
        <w:rPr>
          <w:rStyle w:val="StyleUnderline"/>
        </w:rPr>
        <w:t xml:space="preserve">e.g., </w:t>
      </w:r>
      <w:r w:rsidRPr="002243A4">
        <w:rPr>
          <w:rStyle w:val="Emphasis"/>
        </w:rPr>
        <w:t>in the United States</w:t>
      </w:r>
      <w:r w:rsidRPr="002243A4">
        <w:rPr>
          <w:rStyle w:val="StyleUnderline"/>
        </w:rPr>
        <w:t xml:space="preserve"> in</w:t>
      </w:r>
      <w:r>
        <w:t xml:space="preserve"> </w:t>
      </w:r>
      <w:r w:rsidRPr="002243A4">
        <w:rPr>
          <w:rStyle w:val="StyleUnderline"/>
        </w:rPr>
        <w:t xml:space="preserve">2011, </w:t>
      </w:r>
      <w:r w:rsidRPr="002243A4">
        <w:rPr>
          <w:rStyle w:val="Emphasis"/>
        </w:rPr>
        <w:t>13,542</w:t>
      </w:r>
      <w:r>
        <w:t xml:space="preserve"> </w:t>
      </w:r>
      <w:r w:rsidRPr="002243A4">
        <w:rPr>
          <w:rStyle w:val="StyleUnderline"/>
        </w:rPr>
        <w:t xml:space="preserve">metric tons of </w:t>
      </w:r>
      <w:r w:rsidRPr="002243A4">
        <w:rPr>
          <w:rStyle w:val="Emphasis"/>
        </w:rPr>
        <w:t>antimicrobials were used in food animals</w:t>
      </w:r>
      <w:r>
        <w:t xml:space="preserve">, </w:t>
      </w:r>
      <w:r w:rsidRPr="002243A4">
        <w:rPr>
          <w:rStyle w:val="StyleUnderline"/>
        </w:rPr>
        <w:t xml:space="preserve">while </w:t>
      </w:r>
      <w:r w:rsidRPr="002243A4">
        <w:rPr>
          <w:rStyle w:val="Emphasis"/>
        </w:rPr>
        <w:t>36</w:t>
      </w:r>
      <w:r w:rsidRPr="002243A4">
        <w:rPr>
          <w:rStyle w:val="StyleUnderline"/>
        </w:rPr>
        <w:t xml:space="preserve"> metric tons</w:t>
      </w:r>
      <w:r>
        <w:t xml:space="preserve"> </w:t>
      </w:r>
      <w:r w:rsidRPr="002243A4">
        <w:rPr>
          <w:rStyle w:val="StyleUnderline"/>
        </w:rPr>
        <w:t xml:space="preserve">were used on crops, or </w:t>
      </w:r>
      <w:r w:rsidRPr="002243A4">
        <w:rPr>
          <w:rStyle w:val="Emphasis"/>
        </w:rPr>
        <w:t>0.3%</w:t>
      </w:r>
      <w:r>
        <w:t xml:space="preserve"> </w:t>
      </w:r>
      <w:r w:rsidRPr="002243A4">
        <w:rPr>
          <w:rStyle w:val="Emphasis"/>
        </w:rPr>
        <w:t>of total agriculture use</w:t>
      </w:r>
      <w:r w:rsidRPr="002243A4">
        <w:rPr>
          <w:rStyle w:val="StyleUnderline"/>
        </w:rPr>
        <w:t>) (FDA, 2014</w:t>
      </w:r>
      <w:r>
        <w:t>).</w:t>
      </w:r>
    </w:p>
    <w:p w14:paraId="656080DD" w14:textId="77777777" w:rsidR="00BA7DE0" w:rsidRPr="00AF64FC" w:rsidRDefault="00BA7DE0" w:rsidP="00BA7DE0"/>
    <w:p w14:paraId="423C9891" w14:textId="77777777" w:rsidR="00BA7DE0" w:rsidRDefault="00BA7DE0" w:rsidP="00BA7DE0">
      <w:pPr>
        <w:pStyle w:val="Heading3"/>
      </w:pPr>
      <w:r>
        <w:t>--Water Key</w:t>
      </w:r>
    </w:p>
    <w:p w14:paraId="29B5DD4D" w14:textId="77777777" w:rsidR="00BA7DE0" w:rsidRDefault="00BA7DE0" w:rsidP="00BA7DE0"/>
    <w:p w14:paraId="40F798A8" w14:textId="77777777" w:rsidR="00BA7DE0" w:rsidRDefault="00BA7DE0" w:rsidP="00BA7DE0">
      <w:pPr>
        <w:pStyle w:val="Heading4"/>
      </w:pPr>
      <w:r>
        <w:t>Water contamination is the key internal link</w:t>
      </w:r>
    </w:p>
    <w:p w14:paraId="75A83C05" w14:textId="77777777" w:rsidR="00BA7DE0" w:rsidRDefault="00BA7DE0" w:rsidP="00BA7DE0">
      <w:r w:rsidRPr="002C1BCA">
        <w:rPr>
          <w:rStyle w:val="Style13ptBold"/>
        </w:rPr>
        <w:t>Horrigan et al. 13</w:t>
      </w:r>
      <w:r>
        <w:t xml:space="preserve"> – </w:t>
      </w:r>
      <w:r w:rsidRPr="002C1BCA">
        <w:t>senior staff member at the Johns Hopkins University Center for a Livable Future</w:t>
      </w:r>
    </w:p>
    <w:p w14:paraId="52138799" w14:textId="77777777" w:rsidR="00BA7DE0" w:rsidRDefault="00BA7DE0" w:rsidP="00BA7DE0">
      <w:r>
        <w:t xml:space="preserve">Leo, with </w:t>
      </w:r>
      <w:r w:rsidRPr="002C1BCA">
        <w:t>Jay Graham and Shawn McKenzie</w:t>
      </w:r>
      <w:r>
        <w:t>, “</w:t>
      </w:r>
      <w:r w:rsidRPr="002C1BCA">
        <w:t>Antibiotic Drug Abuse</w:t>
      </w:r>
      <w:r>
        <w:t xml:space="preserve">.” In </w:t>
      </w:r>
      <w:r>
        <w:rPr>
          <w:i/>
          <w:iCs/>
        </w:rPr>
        <w:t xml:space="preserve">CAFO: The Tragedy of Industrial Animal </w:t>
      </w:r>
      <w:r w:rsidRPr="002C1BCA">
        <w:rPr>
          <w:i/>
          <w:iCs/>
        </w:rPr>
        <w:t>Factories</w:t>
      </w:r>
      <w:r>
        <w:t xml:space="preserve">. </w:t>
      </w:r>
      <w:r w:rsidRPr="002C1BCA">
        <w:t>http://www.cafothebook.org/thebook_essays_4.htm</w:t>
      </w:r>
    </w:p>
    <w:p w14:paraId="5245D51E" w14:textId="77777777" w:rsidR="00BA7DE0" w:rsidRDefault="00BA7DE0" w:rsidP="00BA7DE0">
      <w:r>
        <w:t>IFAP = industrial animal food production</w:t>
      </w:r>
    </w:p>
    <w:p w14:paraId="5C0DC640" w14:textId="77777777" w:rsidR="00BA7DE0" w:rsidRPr="002C1BCA" w:rsidRDefault="00BA7DE0" w:rsidP="00BA7DE0">
      <w:pPr>
        <w:rPr>
          <w:sz w:val="16"/>
        </w:rPr>
      </w:pPr>
      <w:r w:rsidRPr="002C1BCA">
        <w:rPr>
          <w:rStyle w:val="Emphasis"/>
        </w:rPr>
        <w:t>Waste disposal is the</w:t>
      </w:r>
      <w:r w:rsidRPr="002C1BCA">
        <w:rPr>
          <w:rStyle w:val="StyleUnderline"/>
        </w:rPr>
        <w:t xml:space="preserve"> </w:t>
      </w:r>
      <w:r w:rsidRPr="002C1BCA">
        <w:rPr>
          <w:rStyle w:val="Emphasis"/>
        </w:rPr>
        <w:t>major source</w:t>
      </w:r>
      <w:r w:rsidRPr="002C1BCA">
        <w:rPr>
          <w:rStyle w:val="StyleUnderline"/>
        </w:rPr>
        <w:t xml:space="preserve"> of antibiotic-resistant disease- causing organisms entering the environment from IFAP facilities</w:t>
      </w:r>
      <w:r w:rsidRPr="002C1BCA">
        <w:rPr>
          <w:sz w:val="16"/>
        </w:rPr>
        <w:t xml:space="preserve">. </w:t>
      </w:r>
      <w:r w:rsidRPr="002C1BCA">
        <w:rPr>
          <w:rStyle w:val="StyleUnderline"/>
        </w:rPr>
        <w:t>Each year, confined food animals produce</w:t>
      </w:r>
      <w:r w:rsidRPr="002C1BCA">
        <w:rPr>
          <w:sz w:val="16"/>
        </w:rPr>
        <w:t xml:space="preserve"> an estimated </w:t>
      </w:r>
      <w:r w:rsidRPr="002C1BCA">
        <w:rPr>
          <w:rStyle w:val="StyleUnderline"/>
        </w:rPr>
        <w:t>335 million tons of waste</w:t>
      </w:r>
      <w:r w:rsidRPr="002C1BCA">
        <w:rPr>
          <w:sz w:val="16"/>
        </w:rPr>
        <w:t xml:space="preserve"> (dry weight),24 more than forty times the mass of human biosolids generated by publicly owned treatment works (7.6 million tons in 2005). In contrast to regulation of human biosolids, </w:t>
      </w:r>
      <w:r w:rsidRPr="002C1BCA">
        <w:rPr>
          <w:rStyle w:val="StyleUnderline"/>
        </w:rPr>
        <w:t>there are no specific requirements for reducing the concentrations of disease- causing organisms in animal waste before it is disposed of</w:t>
      </w:r>
      <w:r w:rsidRPr="002C1BCA">
        <w:rPr>
          <w:sz w:val="16"/>
        </w:rPr>
        <w:t>, usually on croplands—</w:t>
      </w:r>
      <w:r w:rsidRPr="002C1BCA">
        <w:rPr>
          <w:rStyle w:val="StyleUnderline"/>
        </w:rPr>
        <w:t>even though levels of disease-causing organisms, as well as antibiotic-resistant disease-causing organisms, are</w:t>
      </w:r>
      <w:r w:rsidRPr="002C1BCA">
        <w:rPr>
          <w:sz w:val="16"/>
        </w:rPr>
        <w:t xml:space="preserve"> often </w:t>
      </w:r>
      <w:r w:rsidRPr="002C1BCA">
        <w:rPr>
          <w:rStyle w:val="StyleUnderline"/>
        </w:rPr>
        <w:t>higher</w:t>
      </w:r>
      <w:r w:rsidRPr="002C1BCA">
        <w:rPr>
          <w:sz w:val="16"/>
        </w:rPr>
        <w:t xml:space="preserve"> than in human feces.</w:t>
      </w:r>
    </w:p>
    <w:p w14:paraId="177B63BD" w14:textId="77777777" w:rsidR="00BA7DE0" w:rsidRPr="00BA7DE0" w:rsidRDefault="00BA7DE0" w:rsidP="00BA7DE0">
      <w:pPr>
        <w:rPr>
          <w:sz w:val="16"/>
        </w:rPr>
      </w:pPr>
      <w:r w:rsidRPr="002C1BCA">
        <w:rPr>
          <w:sz w:val="16"/>
        </w:rPr>
        <w:t xml:space="preserve">Moreover, resistant E. coli and </w:t>
      </w:r>
      <w:r w:rsidRPr="002C1BCA">
        <w:rPr>
          <w:rStyle w:val="StyleUnderline"/>
        </w:rPr>
        <w:t>resistance genes have been detected in groundwater sources</w:t>
      </w:r>
      <w:r w:rsidRPr="002C1BCA">
        <w:rPr>
          <w:sz w:val="16"/>
        </w:rPr>
        <w:t xml:space="preserve"> for drinking water sampled near hog farms in North Carolina, Maryland, and Iowa.26 </w:t>
      </w:r>
      <w:r w:rsidRPr="002C1BCA">
        <w:rPr>
          <w:rStyle w:val="StyleUnderline"/>
        </w:rPr>
        <w:t>Groundwater provides drink- ing water for more than 97 percent of rural U.S. populations</w:t>
      </w:r>
      <w:r w:rsidRPr="002C1BCA">
        <w:rPr>
          <w:sz w:val="16"/>
        </w:rPr>
        <w:t xml:space="preserve">. In addi- tion, </w:t>
      </w:r>
      <w:r w:rsidRPr="002C1BCA">
        <w:rPr>
          <w:rStyle w:val="StyleUnderline"/>
        </w:rPr>
        <w:t>antibiotics used in IFAP are regularly found in surface waters</w:t>
      </w:r>
      <w:r w:rsidRPr="002C1BCA">
        <w:rPr>
          <w:sz w:val="16"/>
        </w:rPr>
        <w:t xml:space="preserve"> at low levels.</w:t>
      </w:r>
    </w:p>
    <w:p w14:paraId="73ADFF02" w14:textId="77777777" w:rsidR="00BA7DE0" w:rsidRDefault="00BA7DE0" w:rsidP="00BA7DE0">
      <w:pPr>
        <w:pStyle w:val="Heading3"/>
      </w:pPr>
    </w:p>
    <w:p w14:paraId="751CD627" w14:textId="77777777" w:rsidR="00BA7DE0" w:rsidRDefault="00BA7DE0" w:rsidP="00BA7DE0">
      <w:pPr>
        <w:pStyle w:val="Heading3"/>
      </w:pPr>
      <w:r>
        <w:t>AT: EPA Tradeoff DA/Turn</w:t>
      </w:r>
    </w:p>
    <w:p w14:paraId="6E507BB1" w14:textId="77777777" w:rsidR="00BA7DE0" w:rsidRPr="005E0EEE" w:rsidRDefault="00BA7DE0" w:rsidP="00BA7DE0">
      <w:pPr>
        <w:pStyle w:val="Heading4"/>
      </w:pPr>
      <w:r>
        <w:t>We get our internal link, but you don’t get your DA.</w:t>
      </w:r>
    </w:p>
    <w:p w14:paraId="20A63A4D" w14:textId="77777777" w:rsidR="00BA7DE0" w:rsidRDefault="00BA7DE0" w:rsidP="00BA7DE0">
      <w:bookmarkStart w:id="5" w:name="_Hlk74057901"/>
      <w:r w:rsidRPr="001D6A48">
        <w:rPr>
          <w:rStyle w:val="Style13ptBold"/>
        </w:rPr>
        <w:t>Fisher 16</w:t>
      </w:r>
      <w:r>
        <w:t xml:space="preserve"> – Associate Attorney, Shipman &amp; Goodwin LLP</w:t>
      </w:r>
    </w:p>
    <w:p w14:paraId="24175F56" w14:textId="77777777" w:rsidR="00BA7DE0" w:rsidRDefault="00BA7DE0" w:rsidP="00BA7DE0">
      <w:r>
        <w:t>Laura Fisher, on the Board of Directors of Grow Food Northampton, Inc. (an agricultural nonprofit), and Christopher Erchull, Associate Attorney with Bulkley, Richardson &amp; Gelinas, law clerk with the Massachusetts Appeals Court, Remedying and Regulating the Unintended Consequences of Subtherapeutic Dosing of Livestock with Antibiotics: Can the EPA's Implementation of the Clean Water Act Reign in the Problem, 38 W. New Eng. L. Rev. 397 (2016), http://digitalcommons.law.wne.edu/lawreview/vol38/iss3/5</w:t>
      </w:r>
    </w:p>
    <w:bookmarkEnd w:id="5"/>
    <w:p w14:paraId="2FB12509" w14:textId="77777777" w:rsidR="00BA7DE0" w:rsidRPr="00284231" w:rsidRDefault="00BA7DE0" w:rsidP="00BA7DE0"/>
    <w:p w14:paraId="39E685FD" w14:textId="77777777" w:rsidR="00BA7DE0" w:rsidRDefault="00BA7DE0" w:rsidP="00BA7DE0">
      <w:r w:rsidRPr="005E0EEE">
        <w:rPr>
          <w:rStyle w:val="StyleUnderline"/>
        </w:rPr>
        <w:t>In another case</w:t>
      </w:r>
      <w:r>
        <w:t xml:space="preserve">, Gulf Restoration Network v. McCarthy,176 </w:t>
      </w:r>
      <w:r w:rsidRPr="005E0EEE">
        <w:rPr>
          <w:rStyle w:val="StyleUnderline"/>
        </w:rPr>
        <w:t>the plaintiffs attempted to force the EPA to enact water quality standards to</w:t>
      </w:r>
      <w:r w:rsidRPr="005E0EEE">
        <w:t xml:space="preserve"> address the </w:t>
      </w:r>
      <w:r>
        <w:t xml:space="preserve">enormous “dead zone” </w:t>
      </w:r>
      <w:r w:rsidRPr="005E0EEE">
        <w:rPr>
          <w:rStyle w:val="StyleUnderline"/>
        </w:rPr>
        <w:t>in the Gulf of Mexico</w:t>
      </w:r>
      <w:r>
        <w:t xml:space="preserve">, a condition caused by agricultural runoff from the Mississippi River.177 </w:t>
      </w:r>
      <w:r w:rsidRPr="005E0EEE">
        <w:rPr>
          <w:rStyle w:val="StyleUnderline"/>
        </w:rPr>
        <w:t>In that case, the EPA had already listed the pollutants at issue</w:t>
      </w:r>
      <w:r>
        <w:t xml:space="preserve">, specifically nitrogen and phosphorous, </w:t>
      </w:r>
      <w:r w:rsidRPr="005E0EEE">
        <w:rPr>
          <w:rStyle w:val="StyleUnderline"/>
        </w:rPr>
        <w:t>as toxic</w:t>
      </w:r>
      <w:r>
        <w:t xml:space="preserve"> pollutants.178 </w:t>
      </w:r>
      <w:r w:rsidRPr="005E0EEE">
        <w:rPr>
          <w:rStyle w:val="StyleUnderline"/>
        </w:rPr>
        <w:t>The question for the federal appellate court was whether the EPA is required to develop</w:t>
      </w:r>
      <w:r>
        <w:t xml:space="preserve"> water quality </w:t>
      </w:r>
      <w:r w:rsidRPr="005E0EEE">
        <w:rPr>
          <w:rStyle w:val="StyleUnderline"/>
        </w:rPr>
        <w:t>standards</w:t>
      </w:r>
      <w:r>
        <w:t xml:space="preserve"> for the Gulf of Mexico </w:t>
      </w:r>
      <w:r w:rsidRPr="005E0EEE">
        <w:rPr>
          <w:rStyle w:val="StyleUnderline"/>
        </w:rPr>
        <w:t>where no state governments have acted</w:t>
      </w:r>
      <w:r>
        <w:t xml:space="preserve"> to do so.179 </w:t>
      </w:r>
      <w:r w:rsidRPr="005E0EEE">
        <w:rPr>
          <w:rStyle w:val="StyleUnderline"/>
        </w:rPr>
        <w:t>The EPA declined to take action and</w:t>
      </w:r>
      <w:r>
        <w:t xml:space="preserve">, in the ensuing litigation, the federal district court ruled that the EPA did not have discretion to act.180 </w:t>
      </w:r>
      <w:r w:rsidRPr="005E0EEE">
        <w:rPr>
          <w:rStyle w:val="StyleUnderline"/>
        </w:rPr>
        <w:t>On appeal</w:t>
      </w:r>
      <w:r>
        <w:t xml:space="preserve">, the EPA </w:t>
      </w:r>
      <w:r w:rsidRPr="005E0EEE">
        <w:rPr>
          <w:rStyle w:val="Emphasis"/>
        </w:rPr>
        <w:t>prevailed in its argument</w:t>
      </w:r>
      <w:r w:rsidRPr="005E0EEE">
        <w:rPr>
          <w:rStyle w:val="StyleUnderline"/>
        </w:rPr>
        <w:t xml:space="preserve"> that it </w:t>
      </w:r>
      <w:r w:rsidRPr="005E0EEE">
        <w:rPr>
          <w:rStyle w:val="Emphasis"/>
        </w:rPr>
        <w:t>maintained discretion</w:t>
      </w:r>
      <w:r w:rsidRPr="005E0EEE">
        <w:rPr>
          <w:rStyle w:val="StyleUnderline"/>
        </w:rPr>
        <w:t xml:space="preserve"> with respect to the </w:t>
      </w:r>
      <w:r w:rsidRPr="005E0EEE">
        <w:rPr>
          <w:rStyle w:val="Emphasis"/>
        </w:rPr>
        <w:t>allocation of its resources</w:t>
      </w:r>
      <w:r>
        <w:t xml:space="preserve">, </w:t>
      </w:r>
      <w:r w:rsidRPr="005E0EEE">
        <w:rPr>
          <w:rStyle w:val="Emphasis"/>
        </w:rPr>
        <w:t>entitling</w:t>
      </w:r>
      <w:r w:rsidRPr="005E0EEE">
        <w:rPr>
          <w:rStyle w:val="StyleUnderline"/>
        </w:rPr>
        <w:t xml:space="preserve"> the EPA to </w:t>
      </w:r>
      <w:r w:rsidRPr="005E0EEE">
        <w:rPr>
          <w:rStyle w:val="Emphasis"/>
        </w:rPr>
        <w:t>decline</w:t>
      </w:r>
      <w:r>
        <w:t xml:space="preserve"> </w:t>
      </w:r>
      <w:r w:rsidRPr="005E0EEE">
        <w:rPr>
          <w:rStyle w:val="StyleUnderline"/>
        </w:rPr>
        <w:t>to regulate</w:t>
      </w:r>
      <w:r>
        <w:t xml:space="preserve"> the levels of </w:t>
      </w:r>
      <w:r w:rsidRPr="005E0EEE">
        <w:rPr>
          <w:rStyle w:val="StyleUnderline"/>
        </w:rPr>
        <w:t>nitrogen and phosphorous in the Gulf</w:t>
      </w:r>
      <w:r>
        <w:t xml:space="preserve"> of Mexico.181 </w:t>
      </w:r>
      <w:r w:rsidRPr="005E0EEE">
        <w:rPr>
          <w:rStyle w:val="StyleUnderline"/>
        </w:rPr>
        <w:t>The Circuit Court agreed that the EPA maintained discretion and that the question</w:t>
      </w:r>
      <w:r>
        <w:t xml:space="preserve"> for the district court </w:t>
      </w:r>
      <w:r w:rsidRPr="005E0EEE">
        <w:rPr>
          <w:rStyle w:val="StyleUnderline"/>
        </w:rPr>
        <w:t xml:space="preserve">was not whether the EPA </w:t>
      </w:r>
      <w:r w:rsidRPr="005E0EEE">
        <w:rPr>
          <w:rStyle w:val="Emphasis"/>
        </w:rPr>
        <w:t>must</w:t>
      </w:r>
      <w:r>
        <w:t xml:space="preserve"> </w:t>
      </w:r>
      <w:r w:rsidRPr="005E0EEE">
        <w:rPr>
          <w:rStyle w:val="StyleUnderline"/>
        </w:rPr>
        <w:t xml:space="preserve">enact water quality standards, but </w:t>
      </w:r>
      <w:r w:rsidRPr="005E0EEE">
        <w:rPr>
          <w:rStyle w:val="Emphasis"/>
        </w:rPr>
        <w:t>rather</w:t>
      </w:r>
      <w:r w:rsidRPr="005E0EEE">
        <w:rPr>
          <w:rStyle w:val="StyleUnderline"/>
        </w:rPr>
        <w:t xml:space="preserve"> whether its </w:t>
      </w:r>
      <w:r w:rsidRPr="005E0EEE">
        <w:rPr>
          <w:rStyle w:val="Emphasis"/>
        </w:rPr>
        <w:t>proffered explanation</w:t>
      </w:r>
      <w:r w:rsidRPr="005E0EEE">
        <w:rPr>
          <w:rStyle w:val="StyleUnderline"/>
        </w:rPr>
        <w:t xml:space="preserve"> regarding resource allocation was </w:t>
      </w:r>
      <w:r w:rsidRPr="005E0EEE">
        <w:rPr>
          <w:rStyle w:val="Emphasis"/>
        </w:rPr>
        <w:t>sufficient</w:t>
      </w:r>
      <w:r>
        <w:t xml:space="preserve">.182 </w:t>
      </w:r>
      <w:r w:rsidRPr="005E0EEE">
        <w:rPr>
          <w:rStyle w:val="StyleUnderline"/>
        </w:rPr>
        <w:t xml:space="preserve">This case </w:t>
      </w:r>
      <w:r w:rsidRPr="005E0EEE">
        <w:rPr>
          <w:rStyle w:val="Emphasis"/>
        </w:rPr>
        <w:t>does not</w:t>
      </w:r>
      <w:r w:rsidRPr="005E0EEE">
        <w:rPr>
          <w:rStyle w:val="StyleUnderline"/>
        </w:rPr>
        <w:t xml:space="preserve"> address</w:t>
      </w:r>
      <w:r>
        <w:t xml:space="preserve"> the issue at hand, </w:t>
      </w:r>
      <w:r w:rsidRPr="005E0EEE">
        <w:rPr>
          <w:rStyle w:val="StyleUnderline"/>
        </w:rPr>
        <w:t xml:space="preserve">whether the EPA may be </w:t>
      </w:r>
      <w:r w:rsidRPr="005E0EEE">
        <w:rPr>
          <w:rStyle w:val="Emphasis"/>
        </w:rPr>
        <w:t>compelled to regulate antibiotics under the Clean Water Act</w:t>
      </w:r>
      <w:r>
        <w:t xml:space="preserve">. </w:t>
      </w:r>
      <w:r w:rsidRPr="005E0EEE">
        <w:rPr>
          <w:rStyle w:val="StyleUnderline"/>
        </w:rPr>
        <w:t xml:space="preserve">The </w:t>
      </w:r>
      <w:r w:rsidRPr="005E0EEE">
        <w:rPr>
          <w:rStyle w:val="Emphasis"/>
        </w:rPr>
        <w:t>discretion the EPA has to determine how resources should be allocated</w:t>
      </w:r>
      <w:r>
        <w:t xml:space="preserve"> </w:t>
      </w:r>
      <w:r w:rsidRPr="005E0EEE">
        <w:rPr>
          <w:rStyle w:val="StyleUnderline"/>
        </w:rPr>
        <w:t xml:space="preserve">with respect to </w:t>
      </w:r>
      <w:r w:rsidRPr="005E0EEE">
        <w:rPr>
          <w:rStyle w:val="Emphasis"/>
        </w:rPr>
        <w:t>implementing</w:t>
      </w:r>
      <w:r w:rsidRPr="005E0EEE">
        <w:rPr>
          <w:rStyle w:val="StyleUnderline"/>
        </w:rPr>
        <w:t xml:space="preserve"> water quality standards is </w:t>
      </w:r>
      <w:r w:rsidRPr="005E0EEE">
        <w:rPr>
          <w:rStyle w:val="Emphasis"/>
        </w:rPr>
        <w:t>different</w:t>
      </w:r>
      <w:r w:rsidRPr="005E0EEE">
        <w:rPr>
          <w:rStyle w:val="StyleUnderline"/>
        </w:rPr>
        <w:t xml:space="preserve"> from the question of </w:t>
      </w:r>
      <w:r w:rsidRPr="005E0EEE">
        <w:rPr>
          <w:rStyle w:val="Emphasis"/>
        </w:rPr>
        <w:t>whether to list harmful substances as toxic pollutants</w:t>
      </w:r>
      <w:r>
        <w:t>.</w:t>
      </w:r>
    </w:p>
    <w:p w14:paraId="5BAF0BD5" w14:textId="77777777" w:rsidR="00BA7DE0" w:rsidRDefault="00BA7DE0" w:rsidP="00BA7DE0">
      <w:r w:rsidRPr="005E0EEE">
        <w:rPr>
          <w:rStyle w:val="StyleUnderline"/>
        </w:rPr>
        <w:t xml:space="preserve">The </w:t>
      </w:r>
      <w:r w:rsidRPr="005E0EEE">
        <w:rPr>
          <w:rStyle w:val="Emphasis"/>
        </w:rPr>
        <w:t>purpose of the Clean Water Act is clear</w:t>
      </w:r>
      <w:r>
        <w:t xml:space="preserve"> </w:t>
      </w:r>
      <w:r w:rsidRPr="005E0EEE">
        <w:rPr>
          <w:rStyle w:val="StyleUnderline"/>
        </w:rPr>
        <w:t xml:space="preserve">and the </w:t>
      </w:r>
      <w:r w:rsidRPr="005E0EEE">
        <w:rPr>
          <w:rStyle w:val="Emphasis"/>
        </w:rPr>
        <w:t>need for regulation of agricultural antibiotics</w:t>
      </w:r>
      <w:r w:rsidRPr="005E0EEE">
        <w:rPr>
          <w:rStyle w:val="StyleUnderline"/>
        </w:rPr>
        <w:t xml:space="preserve"> </w:t>
      </w:r>
      <w:r w:rsidRPr="005E0EEE">
        <w:rPr>
          <w:rStyle w:val="Emphasis"/>
        </w:rPr>
        <w:t>cannot reasonably be disputed</w:t>
      </w:r>
      <w:r>
        <w:t xml:space="preserve">. </w:t>
      </w:r>
      <w:r w:rsidRPr="005E0EEE">
        <w:rPr>
          <w:rStyle w:val="StyleUnderline"/>
        </w:rPr>
        <w:t xml:space="preserve">The Clean Water Act provides a </w:t>
      </w:r>
      <w:r w:rsidRPr="005E0EEE">
        <w:rPr>
          <w:rStyle w:val="Emphasis"/>
        </w:rPr>
        <w:t>statutory mandate</w:t>
      </w:r>
      <w:r>
        <w:t xml:space="preserve"> </w:t>
      </w:r>
      <w:r w:rsidRPr="005E0EEE">
        <w:rPr>
          <w:rStyle w:val="StyleUnderline"/>
        </w:rPr>
        <w:t xml:space="preserve">that </w:t>
      </w:r>
      <w:r w:rsidRPr="005E0EEE">
        <w:rPr>
          <w:rStyle w:val="Emphasis"/>
        </w:rPr>
        <w:t>demands</w:t>
      </w:r>
      <w:r w:rsidRPr="005E0EEE">
        <w:rPr>
          <w:rStyle w:val="StyleUnderline"/>
        </w:rPr>
        <w:t xml:space="preserve"> all harmful substances that enter our waterways from</w:t>
      </w:r>
      <w:r>
        <w:t xml:space="preserve"> industrial and </w:t>
      </w:r>
      <w:r w:rsidRPr="005E0EEE">
        <w:rPr>
          <w:rStyle w:val="StyleUnderline"/>
        </w:rPr>
        <w:t xml:space="preserve">agricultural activities to be </w:t>
      </w:r>
      <w:r w:rsidRPr="005E0EEE">
        <w:rPr>
          <w:rStyle w:val="Emphasis"/>
        </w:rPr>
        <w:t>regulated</w:t>
      </w:r>
      <w:r>
        <w:t xml:space="preserve">.183 </w:t>
      </w:r>
      <w:r w:rsidRPr="005E0EEE">
        <w:rPr>
          <w:rStyle w:val="StyleUnderline"/>
        </w:rPr>
        <w:t>Farms should not be allowed to continue to pollute the waters of the United States without the protection promised by the Clean Water Act</w:t>
      </w:r>
      <w:r>
        <w:t>.</w:t>
      </w:r>
    </w:p>
    <w:p w14:paraId="45C570F0" w14:textId="59468E19" w:rsidR="00CF656D" w:rsidRDefault="00CF656D" w:rsidP="00CF656D">
      <w:pPr>
        <w:pStyle w:val="Heading2"/>
      </w:pPr>
      <w:r>
        <w:t>AT: T</w:t>
      </w:r>
      <w:r>
        <w:t>opicality</w:t>
      </w:r>
    </w:p>
    <w:p w14:paraId="428A7736" w14:textId="77777777" w:rsidR="00CF656D" w:rsidRDefault="00CF656D" w:rsidP="00CF656D">
      <w:pPr>
        <w:pStyle w:val="Heading3"/>
      </w:pPr>
      <w:bookmarkStart w:id="6" w:name="_Hlk74311333"/>
      <w:r>
        <w:t>CAFO Pollution=Topical</w:t>
      </w:r>
    </w:p>
    <w:p w14:paraId="550C2C28" w14:textId="77777777" w:rsidR="00CF656D" w:rsidRPr="008304F1" w:rsidRDefault="00CF656D" w:rsidP="00CF656D">
      <w:pPr>
        <w:pStyle w:val="Heading4"/>
      </w:pPr>
      <w:r>
        <w:t>Core topic Aff.</w:t>
      </w:r>
    </w:p>
    <w:p w14:paraId="4F06D6B1" w14:textId="77777777" w:rsidR="00CF656D" w:rsidRPr="00401889" w:rsidRDefault="00CF656D" w:rsidP="00CF656D">
      <w:pPr>
        <w:rPr>
          <w:rStyle w:val="Style13ptBold"/>
        </w:rPr>
      </w:pPr>
      <w:r>
        <w:rPr>
          <w:rStyle w:val="Style13ptBold"/>
        </w:rPr>
        <w:t>Finney 21</w:t>
      </w:r>
      <w:r w:rsidRPr="00401889">
        <w:t xml:space="preserve"> – </w:t>
      </w:r>
      <w:r>
        <w:t>Federal law clerk, W.D. Tenn.</w:t>
      </w:r>
    </w:p>
    <w:p w14:paraId="54672E2C" w14:textId="77777777" w:rsidR="00CF656D" w:rsidRDefault="00CF656D" w:rsidP="00CF656D">
      <w:r>
        <w:t xml:space="preserve">Bradley R. Finney, clerk for the U.S. District Court for the Western District of Tennessee, former associate in the Houston office of Norton Rose Fulbright, Agricultural Law Stifles Innovation and Competition, 72 Ala. L. Rev. 785 (​2021), </w:t>
      </w:r>
      <w:hyperlink r:id="rId65" w:history="1">
        <w:r w:rsidRPr="00920507">
          <w:rPr>
            <w:rStyle w:val="Hyperlink"/>
          </w:rPr>
          <w:t>https://www.law.ua.edu/lawreview/files/2021/05/3-Finney-785-838.pdf</w:t>
        </w:r>
      </w:hyperlink>
    </w:p>
    <w:p w14:paraId="15634114" w14:textId="77777777" w:rsidR="00CF656D" w:rsidRPr="00093577" w:rsidRDefault="00CF656D" w:rsidP="00CF656D"/>
    <w:p w14:paraId="1BC44FBE" w14:textId="77777777" w:rsidR="00CF656D" w:rsidRDefault="00CF656D" w:rsidP="00CF656D">
      <w:r w:rsidRPr="00140411">
        <w:t xml:space="preserve">Such controversy exists because </w:t>
      </w:r>
      <w:r w:rsidRPr="00140411">
        <w:rPr>
          <w:rStyle w:val="Emphasis"/>
        </w:rPr>
        <w:t>emissions of</w:t>
      </w:r>
      <w:r w:rsidRPr="002E37FC">
        <w:t xml:space="preserve"> various </w:t>
      </w:r>
      <w:r w:rsidRPr="002E37FC">
        <w:rPr>
          <w:rStyle w:val="Emphasis"/>
        </w:rPr>
        <w:t>agricultural pollutants into water sources</w:t>
      </w:r>
      <w:r w:rsidRPr="002E37FC">
        <w:rPr>
          <w:rStyle w:val="StyleUnderline"/>
        </w:rPr>
        <w:t xml:space="preserve"> are</w:t>
      </w:r>
      <w:r w:rsidRPr="002E37FC">
        <w:t xml:space="preserve"> causing changes to the environment that could permanently alter how humans live 37 and threaten human health in devastating [*792] ways. 38 This pollution is </w:t>
      </w:r>
      <w:r w:rsidRPr="00140411">
        <w:rPr>
          <w:rStyle w:val="Emphasis"/>
        </w:rPr>
        <w:t>wreaking havoc</w:t>
      </w:r>
      <w:r w:rsidRPr="002E37FC">
        <w:t xml:space="preserve"> </w:t>
      </w:r>
      <w:r w:rsidRPr="002E37FC">
        <w:rPr>
          <w:rStyle w:val="StyleUnderline"/>
        </w:rPr>
        <w:t xml:space="preserve">on </w:t>
      </w:r>
      <w:r w:rsidRPr="00140411">
        <w:rPr>
          <w:rStyle w:val="Emphasis"/>
        </w:rPr>
        <w:t>water sources throughout the United</w:t>
      </w:r>
      <w:r w:rsidRPr="002E37FC">
        <w:rPr>
          <w:rStyle w:val="Emphasis"/>
        </w:rPr>
        <w:t xml:space="preserve"> States</w:t>
      </w:r>
      <w:r w:rsidRPr="002E37FC">
        <w:t xml:space="preserve">, creating areas in bodies of water that are the size of multiple states in which living organisms cannot exist, 39 causing harmful health effects, 40 and devastating local economies. 41 </w:t>
      </w:r>
      <w:r w:rsidRPr="00140411">
        <w:rPr>
          <w:rStyle w:val="StyleUnderline"/>
        </w:rPr>
        <w:t>This could be just the beginning.</w:t>
      </w:r>
    </w:p>
    <w:p w14:paraId="5533FDB2" w14:textId="77777777" w:rsidR="00CF656D" w:rsidRDefault="00CF656D" w:rsidP="00CF656D">
      <w:r w:rsidRPr="002E37FC">
        <w:rPr>
          <w:rStyle w:val="StyleUnderline"/>
        </w:rPr>
        <w:t>Agricultural pollution stems from</w:t>
      </w:r>
      <w:r>
        <w:t xml:space="preserve"> many sources, including fertilizers and pesticides, animal excrement from </w:t>
      </w:r>
      <w:r w:rsidRPr="002E37FC">
        <w:rPr>
          <w:rStyle w:val="StyleUnderline"/>
        </w:rPr>
        <w:t>livestock operations</w:t>
      </w:r>
      <w:r>
        <w:t>, and sediment loading from timber operations. 42 These pollutants add "ammonium, nitrates, nitrites, and phosphorous to ambient water quality[, causing d]ownstream lakes and reservoirs [to] experience eutrophication, algae blooms, and depleted oxygen, while rivers can be impacted by excessive salinity, turbidity (from sediment), and toxicity, resulting in forever-altered marine ecosystems." 43</w:t>
      </w:r>
    </w:p>
    <w:p w14:paraId="46986F0E" w14:textId="77777777" w:rsidR="00CF656D" w:rsidRPr="002E37FC" w:rsidRDefault="00CF656D" w:rsidP="00CF656D">
      <w:r w:rsidRPr="002E37FC">
        <w:rPr>
          <w:rStyle w:val="StyleUnderline"/>
        </w:rPr>
        <w:t xml:space="preserve">The negative </w:t>
      </w:r>
      <w:r w:rsidRPr="002E37FC">
        <w:rPr>
          <w:rStyle w:val="Emphasis"/>
        </w:rPr>
        <w:t>impact</w:t>
      </w:r>
      <w:r>
        <w:t xml:space="preserve"> and financial burden </w:t>
      </w:r>
      <w:r w:rsidRPr="002E37FC">
        <w:rPr>
          <w:rStyle w:val="StyleUnderline"/>
        </w:rPr>
        <w:t xml:space="preserve">of agriculture's water pollution on society are </w:t>
      </w:r>
      <w:r w:rsidRPr="002E37FC">
        <w:rPr>
          <w:rStyle w:val="Emphasis"/>
        </w:rPr>
        <w:t>well-documented</w:t>
      </w:r>
      <w:r>
        <w:t xml:space="preserve">. 44 </w:t>
      </w:r>
      <w:r w:rsidRPr="002E37FC">
        <w:rPr>
          <w:rStyle w:val="StyleUnderline"/>
        </w:rPr>
        <w:t xml:space="preserve">Yet, legislation </w:t>
      </w:r>
      <w:r w:rsidRPr="002E37FC">
        <w:rPr>
          <w:rStyle w:val="Emphasis"/>
        </w:rPr>
        <w:t>continues to largely exempt</w:t>
      </w:r>
      <w:r w:rsidRPr="002E37FC">
        <w:t xml:space="preserve"> </w:t>
      </w:r>
      <w:r w:rsidRPr="002E37FC">
        <w:rPr>
          <w:rStyle w:val="Emphasis"/>
        </w:rPr>
        <w:t>ag</w:t>
      </w:r>
      <w:r w:rsidRPr="002E37FC">
        <w:t>riculture</w:t>
      </w:r>
      <w:r>
        <w:t xml:space="preserve"> </w:t>
      </w:r>
      <w:r w:rsidRPr="002E37FC">
        <w:rPr>
          <w:rStyle w:val="Emphasis"/>
        </w:rPr>
        <w:t>from environmental regulation</w:t>
      </w:r>
      <w:r>
        <w:t xml:space="preserve"> </w:t>
      </w:r>
      <w:r w:rsidRPr="002E37FC">
        <w:rPr>
          <w:rStyle w:val="StyleUnderline"/>
        </w:rPr>
        <w:t>and allows it to externalize</w:t>
      </w:r>
      <w:r w:rsidRPr="002E37FC">
        <w:t xml:space="preserve"> many </w:t>
      </w:r>
      <w:r>
        <w:t xml:space="preserve">of </w:t>
      </w:r>
      <w:r w:rsidRPr="002E37FC">
        <w:rPr>
          <w:rStyle w:val="StyleUnderline"/>
        </w:rPr>
        <w:t>its costs</w:t>
      </w:r>
      <w:r>
        <w:t xml:space="preserve">. Regulators ostensibly provide such special treatment to agriculture to ensure its continued financial health, which in turn arguably ensures that cheap food is readily available for the country. 45 But </w:t>
      </w:r>
      <w:r w:rsidRPr="002E37FC">
        <w:rPr>
          <w:rStyle w:val="StyleUnderline"/>
        </w:rPr>
        <w:t xml:space="preserve">such special treatment </w:t>
      </w:r>
      <w:r w:rsidRPr="002E37FC">
        <w:rPr>
          <w:rStyle w:val="Emphasis"/>
        </w:rPr>
        <w:t>decreases water quality</w:t>
      </w:r>
      <w:r>
        <w:t xml:space="preserve">, </w:t>
      </w:r>
      <w:r w:rsidRPr="002E37FC">
        <w:rPr>
          <w:rStyle w:val="StyleUnderline"/>
        </w:rPr>
        <w:t xml:space="preserve">as the environmental regulatory </w:t>
      </w:r>
      <w:r w:rsidRPr="002E37FC">
        <w:rPr>
          <w:rStyle w:val="Emphasis"/>
        </w:rPr>
        <w:t>exemptions provided</w:t>
      </w:r>
      <w:r>
        <w:t xml:space="preserve"> </w:t>
      </w:r>
      <w:r w:rsidRPr="002E37FC">
        <w:rPr>
          <w:rStyle w:val="StyleUnderline"/>
        </w:rPr>
        <w:t xml:space="preserve">to the industry </w:t>
      </w:r>
      <w:r w:rsidRPr="002E37FC">
        <w:rPr>
          <w:rStyle w:val="Emphasis"/>
        </w:rPr>
        <w:t>allow it to pollute water sources.</w:t>
      </w:r>
      <w:r>
        <w:t xml:space="preserve"> 46</w:t>
      </w:r>
    </w:p>
    <w:p w14:paraId="60E93A4F" w14:textId="77777777" w:rsidR="00CF656D" w:rsidRPr="00364A38" w:rsidRDefault="00CF656D" w:rsidP="00CF656D"/>
    <w:p w14:paraId="6E6EDAD0" w14:textId="77777777" w:rsidR="00CF656D" w:rsidRDefault="00CF656D" w:rsidP="00CF656D">
      <w:pPr>
        <w:pStyle w:val="Heading4"/>
      </w:pPr>
      <w:r>
        <w:t>The chief source of water pollution, one of the most important Affs on the topic</w:t>
      </w:r>
    </w:p>
    <w:p w14:paraId="2DCD4FE8" w14:textId="77777777" w:rsidR="00CF656D" w:rsidRPr="005E0EEE" w:rsidRDefault="00CF656D" w:rsidP="00CF656D">
      <w:pPr>
        <w:rPr>
          <w:rStyle w:val="Style13ptBold"/>
        </w:rPr>
      </w:pPr>
      <w:r>
        <w:rPr>
          <w:rStyle w:val="Style13ptBold"/>
        </w:rPr>
        <w:t>Brown 11</w:t>
      </w:r>
      <w:r w:rsidRPr="005E0EEE">
        <w:t xml:space="preserve"> – </w:t>
      </w:r>
      <w:r>
        <w:t>Asst. Professor of Political Science, TSU</w:t>
      </w:r>
    </w:p>
    <w:p w14:paraId="387F31F3" w14:textId="77777777" w:rsidR="00CF656D" w:rsidRDefault="00CF656D" w:rsidP="00CF656D">
      <w:r>
        <w:t xml:space="preserve">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Uncooperative Federalism, Misguided Textualism: The Federal Courts' Mistaken Hostility toward Pre-Discharge Regulation of Confined Animal Feeding Operations under the Clean Water Act, 30 Temp J Sci Tech &amp; Envtl L 175 (2011), </w:t>
      </w:r>
      <w:hyperlink r:id="rId66" w:history="1">
        <w:r w:rsidRPr="00920507">
          <w:rPr>
            <w:rStyle w:val="Hyperlink"/>
          </w:rPr>
          <w:t>https://heinonline.org/HOL/Page?handle=hein.journals/tempnlt30&amp;collection=journals&amp;id=183&amp;startid=&amp;endid=228</w:t>
        </w:r>
      </w:hyperlink>
    </w:p>
    <w:p w14:paraId="02AC19BD" w14:textId="77777777" w:rsidR="00CF656D" w:rsidRPr="00471EE8" w:rsidRDefault="00CF656D" w:rsidP="00CF656D"/>
    <w:p w14:paraId="1F640EB3" w14:textId="77777777" w:rsidR="00CF656D" w:rsidRPr="008304F1" w:rsidRDefault="00CF656D" w:rsidP="00CF656D">
      <w:pPr>
        <w:rPr>
          <w:rStyle w:val="StyleUnderline"/>
        </w:rPr>
      </w:pPr>
      <w:r w:rsidRPr="008304F1">
        <w:t xml:space="preserve">Given the magnitude of pollution emanating from the country's CAFOs, pre-discharge permitting and monitoring would appear to further, rather than violate the purposes of the CWA. One conservative estimate produced a stunning figure: taken together, </w:t>
      </w:r>
      <w:r w:rsidRPr="008304F1">
        <w:rPr>
          <w:rStyle w:val="StyleUnderline"/>
        </w:rPr>
        <w:t>CAFOs produce more than three times the solid waste than the entire human population of the United States-excluding sewage treatment plants-and have discharged vast amounts of untreated wastewater into the nation's surface waters</w:t>
      </w:r>
      <w:r w:rsidRPr="008304F1">
        <w:t xml:space="preserve">. 12 Taken together, </w:t>
      </w:r>
      <w:r w:rsidRPr="008304F1">
        <w:rPr>
          <w:rStyle w:val="StyleUnderline"/>
        </w:rPr>
        <w:t>CAFOs constitute a chief source of pollutants that impair American rivers and lakes</w:t>
      </w:r>
      <w:r w:rsidRPr="008304F1">
        <w:t xml:space="preserve">. 13 </w:t>
      </w:r>
      <w:r w:rsidRPr="008304F1">
        <w:rPr>
          <w:rStyle w:val="StyleUnderline"/>
        </w:rPr>
        <w:t>Affirming that fact, the EPA's 2000 National Water Quality Inventory identified</w:t>
      </w:r>
      <w:r w:rsidRPr="008304F1">
        <w:t xml:space="preserve"> agriculture-a category that includes </w:t>
      </w:r>
      <w:r w:rsidRPr="008304F1">
        <w:rPr>
          <w:rStyle w:val="StyleUnderline"/>
        </w:rPr>
        <w:t>CAFOs-as the chief source of pollutants that impaired water quality in rivers and lakes</w:t>
      </w:r>
      <w:r w:rsidRPr="008304F1">
        <w:t xml:space="preserve">. 14 </w:t>
      </w:r>
      <w:r w:rsidRPr="008304F1">
        <w:rPr>
          <w:rStyle w:val="StyleUnderline"/>
        </w:rPr>
        <w:t>Twenty-nine states have reported that CAFOs contributed to water quality impairment.</w:t>
      </w:r>
      <w:r w:rsidRPr="008304F1">
        <w:t xml:space="preserve"> 15 </w:t>
      </w:r>
      <w:r w:rsidRPr="008304F1">
        <w:rPr>
          <w:rStyle w:val="StyleUnderline"/>
        </w:rPr>
        <w:t>These statistics alone indicate that few recent decisions merit greater scrutiny than Pork Producers if one is concerned with the EPA's continued ability to improve water quality in this country.</w:t>
      </w:r>
    </w:p>
    <w:p w14:paraId="5C94B4DB" w14:textId="77777777" w:rsidR="00CF656D" w:rsidRDefault="00CF656D" w:rsidP="00CF656D">
      <w:pPr>
        <w:pStyle w:val="Heading4"/>
      </w:pPr>
      <w:r>
        <w:t>In the news</w:t>
      </w:r>
    </w:p>
    <w:p w14:paraId="4FEB1F82" w14:textId="77777777" w:rsidR="00CF656D" w:rsidRPr="00401889" w:rsidRDefault="00CF656D" w:rsidP="00CF656D">
      <w:pPr>
        <w:rPr>
          <w:rStyle w:val="Style13ptBold"/>
        </w:rPr>
      </w:pPr>
      <w:r>
        <w:rPr>
          <w:rStyle w:val="Style13ptBold"/>
        </w:rPr>
        <w:t>Finney 21</w:t>
      </w:r>
      <w:r w:rsidRPr="00401889">
        <w:t xml:space="preserve"> – </w:t>
      </w:r>
      <w:r>
        <w:t>Federal law clerk, W.D. Tenn.</w:t>
      </w:r>
    </w:p>
    <w:p w14:paraId="0A2491ED" w14:textId="77777777" w:rsidR="00CF656D" w:rsidRDefault="00CF656D" w:rsidP="00CF656D">
      <w:r>
        <w:t xml:space="preserve">Bradley R. Finney, clerk for the U.S. District Court for the Western District of Tennessee, former associate in the Houston office of Norton Rose Fulbright, Agricultural Law Stifles Innovation and Competition, 72 Ala. L. Rev. 785 (​2021), </w:t>
      </w:r>
      <w:hyperlink r:id="rId67" w:history="1">
        <w:r w:rsidRPr="00920507">
          <w:rPr>
            <w:rStyle w:val="Hyperlink"/>
          </w:rPr>
          <w:t>https://www.law.ua.edu/lawreview/files/2021/05/3-Finney-785-838.pdf</w:t>
        </w:r>
      </w:hyperlink>
    </w:p>
    <w:p w14:paraId="37FEE074" w14:textId="77777777" w:rsidR="00CF656D" w:rsidRPr="00140411" w:rsidRDefault="00CF656D" w:rsidP="00CF656D"/>
    <w:p w14:paraId="47F59430" w14:textId="77777777" w:rsidR="00CF656D" w:rsidRDefault="00CF656D" w:rsidP="00CF656D">
      <w:r w:rsidRPr="00140411">
        <w:rPr>
          <w:rStyle w:val="StyleUnderline"/>
        </w:rPr>
        <w:t xml:space="preserve">Glancing at </w:t>
      </w:r>
      <w:r w:rsidRPr="00140411">
        <w:rPr>
          <w:rStyle w:val="Emphasis"/>
        </w:rPr>
        <w:t>any newspaper</w:t>
      </w:r>
      <w:r>
        <w:t xml:space="preserve"> </w:t>
      </w:r>
      <w:r w:rsidRPr="00140411">
        <w:rPr>
          <w:rStyle w:val="StyleUnderline"/>
        </w:rPr>
        <w:t xml:space="preserve">or watching </w:t>
      </w:r>
      <w:r w:rsidRPr="00140411">
        <w:rPr>
          <w:rStyle w:val="Emphasis"/>
        </w:rPr>
        <w:t>any news program</w:t>
      </w:r>
      <w:r>
        <w:t xml:space="preserve"> </w:t>
      </w:r>
      <w:r w:rsidRPr="00140411">
        <w:rPr>
          <w:rStyle w:val="Emphasis"/>
        </w:rPr>
        <w:t>reveals</w:t>
      </w:r>
      <w:r w:rsidRPr="00140411">
        <w:rPr>
          <w:rStyle w:val="StyleUnderline"/>
        </w:rPr>
        <w:t xml:space="preserve"> that </w:t>
      </w:r>
      <w:r w:rsidRPr="00140411">
        <w:rPr>
          <w:rStyle w:val="Emphasis"/>
        </w:rPr>
        <w:t>agriculture pollution</w:t>
      </w:r>
      <w:r w:rsidRPr="00140411">
        <w:rPr>
          <w:rStyle w:val="StyleUnderline"/>
        </w:rPr>
        <w:t xml:space="preserve"> is </w:t>
      </w:r>
      <w:r w:rsidRPr="00140411">
        <w:rPr>
          <w:rStyle w:val="Emphasis"/>
        </w:rPr>
        <w:t>currently</w:t>
      </w:r>
      <w:r w:rsidRPr="00140411">
        <w:rPr>
          <w:rStyle w:val="StyleUnderline"/>
        </w:rPr>
        <w:t xml:space="preserve"> a </w:t>
      </w:r>
      <w:r w:rsidRPr="00140411">
        <w:rPr>
          <w:rStyle w:val="Emphasis"/>
        </w:rPr>
        <w:t>controversial subject</w:t>
      </w:r>
      <w:r w:rsidRPr="00140411">
        <w:rPr>
          <w:rStyle w:val="StyleUnderline"/>
        </w:rPr>
        <w:t>.</w:t>
      </w:r>
      <w:r>
        <w:t xml:space="preserve"> </w:t>
      </w:r>
      <w:r w:rsidRPr="00140411">
        <w:rPr>
          <w:rStyle w:val="StyleUnderline"/>
        </w:rPr>
        <w:t>A few illustrative headlines include</w:t>
      </w:r>
      <w:r>
        <w:t xml:space="preserve"> the following</w:t>
      </w:r>
      <w:r w:rsidRPr="00140411">
        <w:rPr>
          <w:rStyle w:val="StyleUnderline"/>
        </w:rPr>
        <w:t>:</w:t>
      </w:r>
      <w:r>
        <w:t xml:space="preserve"> 14 </w:t>
      </w:r>
      <w:r w:rsidRPr="00140411">
        <w:rPr>
          <w:rStyle w:val="StyleUnderline"/>
        </w:rPr>
        <w:t>States Sue EPA over Rollback of Obama-Era Water Rule;</w:t>
      </w:r>
      <w:r>
        <w:t xml:space="preserve"> 33 </w:t>
      </w:r>
      <w:r w:rsidRPr="00140411">
        <w:t>Rich Farmers, Not Mom-and-Pop Farms</w:t>
      </w:r>
      <w:r>
        <w:t xml:space="preserve">, Will Collect Most of Trump’s Tariff Bailout; 34 </w:t>
      </w:r>
      <w:r w:rsidRPr="00140411">
        <w:rPr>
          <w:rStyle w:val="StyleUnderline"/>
        </w:rPr>
        <w:t>We’re Suing Iowa for Choosing Big Ag Over Clean Water;</w:t>
      </w:r>
      <w:r>
        <w:t xml:space="preserve"> 35 </w:t>
      </w:r>
      <w:r w:rsidRPr="00140411">
        <w:rPr>
          <w:rStyle w:val="StyleUnderline"/>
        </w:rPr>
        <w:t>Groups Sue Iowa for Farm Pollution into Racoon River.</w:t>
      </w:r>
      <w:r>
        <w:t xml:space="preserve"> 36</w:t>
      </w:r>
    </w:p>
    <w:p w14:paraId="3342CB4E" w14:textId="77777777" w:rsidR="00CF656D" w:rsidRDefault="00CF656D" w:rsidP="00CF656D">
      <w:r w:rsidRPr="00140411">
        <w:rPr>
          <w:rStyle w:val="Emphasis"/>
        </w:rPr>
        <w:t>Such controversy exists because</w:t>
      </w:r>
      <w:r>
        <w:t xml:space="preserve"> </w:t>
      </w:r>
      <w:r w:rsidRPr="00140411">
        <w:rPr>
          <w:rStyle w:val="StyleUnderline"/>
        </w:rPr>
        <w:t>emissions of various agricultural pollutants into water sources are</w:t>
      </w:r>
      <w:r w:rsidRPr="00140411">
        <w:t xml:space="preserve"> causing changes to the environment that could permanently alter how humans live 37 and threaten human health in devastating [*792] ways. 38 This pollution is </w:t>
      </w:r>
      <w:r w:rsidRPr="00140411">
        <w:rPr>
          <w:rStyle w:val="Emphasis"/>
        </w:rPr>
        <w:t>wreaking havoc</w:t>
      </w:r>
      <w:r w:rsidRPr="00140411">
        <w:rPr>
          <w:rStyle w:val="StyleUnderline"/>
        </w:rPr>
        <w:t xml:space="preserve"> on water sources </w:t>
      </w:r>
      <w:r w:rsidRPr="00140411">
        <w:rPr>
          <w:rStyle w:val="Emphasis"/>
        </w:rPr>
        <w:t>throughout the United States</w:t>
      </w:r>
      <w:r w:rsidRPr="00140411">
        <w:t xml:space="preserve">, creating areas in bodies of water that are the size of multiple states in which living organisms cannot exist, 39 causing harmful health effects, 40 and devastating </w:t>
      </w:r>
      <w:r>
        <w:t>local economies. 41 This could be just the beginning.</w:t>
      </w:r>
    </w:p>
    <w:p w14:paraId="247E4F52" w14:textId="77777777" w:rsidR="00CF656D" w:rsidRPr="00BA7DE0" w:rsidRDefault="00CF656D" w:rsidP="00CF656D">
      <w:pPr>
        <w:pStyle w:val="Heading3"/>
      </w:pPr>
      <w:r>
        <w:t>Permitting/Ruling=Topical</w:t>
      </w:r>
    </w:p>
    <w:p w14:paraId="1CB5CA6B" w14:textId="77777777" w:rsidR="00CF656D" w:rsidRPr="0081339A" w:rsidRDefault="00CF656D" w:rsidP="00CF656D">
      <w:pPr>
        <w:pStyle w:val="Heading4"/>
      </w:pPr>
      <w:r>
        <w:t xml:space="preserve">Permitting is one of only </w:t>
      </w:r>
      <w:r>
        <w:rPr>
          <w:u w:val="single"/>
        </w:rPr>
        <w:t>two</w:t>
      </w:r>
      <w:r>
        <w:t xml:space="preserve"> mechanisms by which the federal government restricts water pollution. The plan </w:t>
      </w:r>
      <w:r w:rsidRPr="0081339A">
        <w:rPr>
          <w:u w:val="single"/>
        </w:rPr>
        <w:t>directly limits</w:t>
      </w:r>
      <w:r>
        <w:t xml:space="preserve"> the quantity of pollutants discharged into water by CAFOs.</w:t>
      </w:r>
    </w:p>
    <w:p w14:paraId="0523253F" w14:textId="77777777" w:rsidR="00CF656D" w:rsidRDefault="00CF656D" w:rsidP="00CF656D">
      <w:r w:rsidRPr="001D6A48">
        <w:rPr>
          <w:rStyle w:val="Style13ptBold"/>
        </w:rPr>
        <w:t>Fisher 16</w:t>
      </w:r>
      <w:r>
        <w:t xml:space="preserve"> – Associate Attorney, Shipman &amp; Goodwin LLP</w:t>
      </w:r>
    </w:p>
    <w:p w14:paraId="3058821B" w14:textId="77777777" w:rsidR="00CF656D" w:rsidRDefault="00CF656D" w:rsidP="00CF656D">
      <w:r>
        <w:t>Laura Fisher, on the Board of Directors of Grow Food Northampton, Inc. (an agricultural nonprofit), and Christopher Erchull, Associate Attorney with Bulkley, Richardson &amp; Gelinas, law clerk with the Massachusetts Appeals Court, Remedying and Regulating the Unintended Consequences of Subtherapeutic Dosing of Livestock with Antibiotics: Can the EPA's Implementation of the Clean Water Act Reign in the Problem, 38 W. New Eng. L. Rev. 397 (2016), http://digitalcommons.law.wne.edu/lawreview/vol38/iss3/5</w:t>
      </w:r>
    </w:p>
    <w:p w14:paraId="4E8423B1" w14:textId="77777777" w:rsidR="00CF656D" w:rsidRPr="00B522AD" w:rsidRDefault="00CF656D" w:rsidP="00CF656D"/>
    <w:p w14:paraId="3E5A2DFE" w14:textId="77777777" w:rsidR="00CF656D" w:rsidRPr="00B522AD" w:rsidRDefault="00CF656D" w:rsidP="00CF656D">
      <w:r w:rsidRPr="00B522AD">
        <w:rPr>
          <w:rStyle w:val="StyleUnderline"/>
        </w:rPr>
        <w:t xml:space="preserve">Under the </w:t>
      </w:r>
      <w:r w:rsidRPr="00B522AD">
        <w:rPr>
          <w:rStyle w:val="Emphasis"/>
        </w:rPr>
        <w:t>Clean Water Act permitting process</w:t>
      </w:r>
      <w:r>
        <w:t xml:space="preserve">, </w:t>
      </w:r>
      <w:r w:rsidRPr="00B522AD">
        <w:rPr>
          <w:rStyle w:val="StyleUnderline"/>
        </w:rPr>
        <w:t>locations known as point sources</w:t>
      </w:r>
      <w:r>
        <w:t xml:space="preserve"> 130 </w:t>
      </w:r>
      <w:r w:rsidRPr="00B522AD">
        <w:rPr>
          <w:rStyle w:val="Emphasis"/>
        </w:rPr>
        <w:t>must secure permits</w:t>
      </w:r>
      <w:r w:rsidRPr="00B522AD">
        <w:rPr>
          <w:rStyle w:val="StyleUnderline"/>
        </w:rPr>
        <w:t xml:space="preserve"> under the</w:t>
      </w:r>
      <w:r>
        <w:t xml:space="preserve"> National Pollution Discharge Elimination System (</w:t>
      </w:r>
      <w:r w:rsidRPr="00B522AD">
        <w:rPr>
          <w:rStyle w:val="StyleUnderline"/>
        </w:rPr>
        <w:t>NPDES) program</w:t>
      </w:r>
      <w:r>
        <w:t xml:space="preserve">. 131 </w:t>
      </w:r>
      <w:r w:rsidRPr="00B522AD">
        <w:rPr>
          <w:rStyle w:val="StyleUnderline"/>
        </w:rPr>
        <w:t>CAFOs are statutorily defined as</w:t>
      </w:r>
      <w:r w:rsidRPr="00B522AD">
        <w:t xml:space="preserve"> de facto </w:t>
      </w:r>
      <w:r w:rsidRPr="00B522AD">
        <w:rPr>
          <w:rStyle w:val="StyleUnderline"/>
        </w:rPr>
        <w:t>point sources</w:t>
      </w:r>
      <w:r>
        <w:t xml:space="preserve">. 132 </w:t>
      </w:r>
      <w:r w:rsidRPr="00B522AD">
        <w:rPr>
          <w:rStyle w:val="StyleUnderline"/>
        </w:rPr>
        <w:t>All point source</w:t>
      </w:r>
      <w:r w:rsidRPr="00B522AD">
        <w:t>s</w:t>
      </w:r>
      <w:r>
        <w:t xml:space="preserve"> must obtain </w:t>
      </w:r>
      <w:r w:rsidRPr="00B522AD">
        <w:rPr>
          <w:rStyle w:val="Emphasis"/>
        </w:rPr>
        <w:t>permits</w:t>
      </w:r>
      <w:r>
        <w:t xml:space="preserve"> that </w:t>
      </w:r>
      <w:r w:rsidRPr="00B522AD">
        <w:rPr>
          <w:rStyle w:val="StyleUnderline"/>
        </w:rPr>
        <w:t xml:space="preserve">place </w:t>
      </w:r>
      <w:r w:rsidRPr="00B522AD">
        <w:rPr>
          <w:rStyle w:val="Emphasis"/>
        </w:rPr>
        <w:t>restrictions</w:t>
      </w:r>
      <w:r w:rsidRPr="00B522AD">
        <w:rPr>
          <w:rStyle w:val="StyleUnderline"/>
        </w:rPr>
        <w:t xml:space="preserve"> on the </w:t>
      </w:r>
      <w:r w:rsidRPr="00B522AD">
        <w:rPr>
          <w:rStyle w:val="Emphasis"/>
        </w:rPr>
        <w:t>quantity of pollutants discharged into adjacent water bodies</w:t>
      </w:r>
      <w:r>
        <w:t xml:space="preserve"> based on technological and economical feasibility. 133 Due to a statutory exemption, most non-CAFO farms are not point sources, 134 and thus runoff from these farms is not regulated by the NPDES permitting process. </w:t>
      </w:r>
      <w:r w:rsidRPr="00B522AD">
        <w:rPr>
          <w:rStyle w:val="StyleUnderline"/>
        </w:rPr>
        <w:t xml:space="preserve">The </w:t>
      </w:r>
      <w:r w:rsidRPr="00B522AD">
        <w:rPr>
          <w:rStyle w:val="Emphasis"/>
        </w:rPr>
        <w:t>sum of pollution allowed</w:t>
      </w:r>
      <w:r w:rsidRPr="00B522AD">
        <w:rPr>
          <w:rStyle w:val="StyleUnderline"/>
        </w:rPr>
        <w:t xml:space="preserve"> under NPDES permits must be </w:t>
      </w:r>
      <w:r w:rsidRPr="00B522AD">
        <w:rPr>
          <w:rStyle w:val="Emphasis"/>
        </w:rPr>
        <w:t>under the TMDLs</w:t>
      </w:r>
      <w:r>
        <w:t xml:space="preserve"> </w:t>
      </w:r>
      <w:r w:rsidRPr="00B522AD">
        <w:rPr>
          <w:rStyle w:val="StyleUnderline"/>
        </w:rPr>
        <w:t>for the particular body of water</w:t>
      </w:r>
      <w:r>
        <w:t xml:space="preserve">, </w:t>
      </w:r>
      <w:r w:rsidRPr="00B522AD">
        <w:t>and the marginal permissible pollution discharge is allocated to all other locations, known as nonpoint sources</w:t>
      </w:r>
      <w:r>
        <w:t xml:space="preserve">, by way of a supplemental regulatory process. 135 </w:t>
      </w:r>
      <w:r w:rsidRPr="00B522AD">
        <w:rPr>
          <w:rStyle w:val="StyleUnderline"/>
        </w:rPr>
        <w:t>The regulatory process for nonpoint sources and</w:t>
      </w:r>
      <w:r>
        <w:t xml:space="preserve"> </w:t>
      </w:r>
      <w:r w:rsidRPr="00B522AD">
        <w:rPr>
          <w:rStyle w:val="Emphasis"/>
        </w:rPr>
        <w:t>the permitting process for point sources</w:t>
      </w:r>
      <w:r>
        <w:t xml:space="preserve"> </w:t>
      </w:r>
      <w:r w:rsidRPr="00B522AD">
        <w:rPr>
          <w:rStyle w:val="Emphasis"/>
        </w:rPr>
        <w:t>are</w:t>
      </w:r>
      <w:r>
        <w:t xml:space="preserve"> </w:t>
      </w:r>
      <w:r w:rsidRPr="00B522AD">
        <w:rPr>
          <w:rStyle w:val="Emphasis"/>
        </w:rPr>
        <w:t>the mechanisms by which the Clean Water Act controls water pollution from farms</w:t>
      </w:r>
      <w:r>
        <w:t xml:space="preserve">. 136 </w:t>
      </w:r>
      <w:r w:rsidRPr="00B522AD">
        <w:t>Typically</w:t>
      </w:r>
      <w:r>
        <w:t>, the regulation of discharge from farms has focused on nitrogen and phosphorous, the pollutants  [*418]  most commonly associated with agricultural activity. 137</w:t>
      </w:r>
    </w:p>
    <w:p w14:paraId="24A34A4F" w14:textId="77777777" w:rsidR="00CF656D" w:rsidRDefault="00CF656D" w:rsidP="00CF656D">
      <w:pPr>
        <w:pStyle w:val="Heading4"/>
      </w:pPr>
      <w:r>
        <w:t>Heart of the topic—Single biggest case</w:t>
      </w:r>
    </w:p>
    <w:p w14:paraId="276674CB" w14:textId="77777777" w:rsidR="00CF656D" w:rsidRPr="005E0EEE" w:rsidRDefault="00CF656D" w:rsidP="00CF656D">
      <w:pPr>
        <w:rPr>
          <w:rStyle w:val="Style13ptBold"/>
        </w:rPr>
      </w:pPr>
      <w:r>
        <w:rPr>
          <w:rStyle w:val="Style13ptBold"/>
        </w:rPr>
        <w:t>Brown 11</w:t>
      </w:r>
      <w:r w:rsidRPr="005E0EEE">
        <w:t xml:space="preserve"> – </w:t>
      </w:r>
      <w:r>
        <w:t>Asst. Professor of Political Science, TSU</w:t>
      </w:r>
    </w:p>
    <w:p w14:paraId="209B5D26" w14:textId="77777777" w:rsidR="00CF656D" w:rsidRDefault="00CF656D" w:rsidP="00CF656D">
      <w:r>
        <w:t xml:space="preserve">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Uncooperative Federalism, Misguided Textualism: The Federal Courts' Mistaken Hostility toward Pre-Discharge Regulation of Confined Animal Feeding Operations under the Clean Water Act, 30 Temp J Sci Tech &amp; Envtl L 175 (2011), </w:t>
      </w:r>
      <w:hyperlink r:id="rId68" w:history="1">
        <w:r w:rsidRPr="00920507">
          <w:rPr>
            <w:rStyle w:val="Hyperlink"/>
          </w:rPr>
          <w:t>https://heinonline.org/HOL/Page?handle=hein.journals/tempnlt30&amp;collection=journals&amp;id=183&amp;startid=&amp;endid=228</w:t>
        </w:r>
      </w:hyperlink>
    </w:p>
    <w:p w14:paraId="035146A3" w14:textId="77777777" w:rsidR="00CF656D" w:rsidRDefault="00CF656D" w:rsidP="00CF656D"/>
    <w:p w14:paraId="600F87CC" w14:textId="77777777" w:rsidR="00CF656D" w:rsidRPr="00587661" w:rsidRDefault="00CF656D" w:rsidP="00CF656D"/>
    <w:p w14:paraId="4ED979DF" w14:textId="77777777" w:rsidR="00CF656D" w:rsidRDefault="00CF656D" w:rsidP="00CF656D">
      <w:r w:rsidRPr="00587661">
        <w:rPr>
          <w:rStyle w:val="StyleUnderline"/>
        </w:rPr>
        <w:t xml:space="preserve">One can </w:t>
      </w:r>
      <w:r w:rsidRPr="00587661">
        <w:rPr>
          <w:rStyle w:val="Emphasis"/>
        </w:rPr>
        <w:t>appreciate the pressing need for effective CAFO regulation</w:t>
      </w:r>
      <w:r w:rsidRPr="00587661">
        <w:rPr>
          <w:rStyle w:val="StyleUnderline"/>
        </w:rPr>
        <w:t xml:space="preserve"> by considering</w:t>
      </w:r>
      <w:r>
        <w:t xml:space="preserve"> some </w:t>
      </w:r>
      <w:r w:rsidRPr="00587661">
        <w:rPr>
          <w:rStyle w:val="StyleUnderline"/>
        </w:rPr>
        <w:t>basic nationwide statistics</w:t>
      </w:r>
      <w:r>
        <w:t xml:space="preserve">. One estimate produced a stunning figure: taken together, </w:t>
      </w:r>
      <w:r w:rsidRPr="00587661">
        <w:rPr>
          <w:rStyle w:val="StyleUnderline"/>
        </w:rPr>
        <w:t>CAFOs produce more than three times the solid waste</w:t>
      </w:r>
      <w:r>
        <w:t xml:space="preserve"> than </w:t>
      </w:r>
      <w:r w:rsidRPr="00587661">
        <w:rPr>
          <w:rStyle w:val="StyleUnderline"/>
        </w:rPr>
        <w:t>the entire human population of the United States produces-but</w:t>
      </w:r>
      <w:r>
        <w:t xml:space="preserve"> </w:t>
      </w:r>
      <w:r w:rsidRPr="00587661">
        <w:rPr>
          <w:rStyle w:val="StyleUnderline"/>
        </w:rPr>
        <w:t>without</w:t>
      </w:r>
      <w:r>
        <w:t xml:space="preserve"> the benefit of </w:t>
      </w:r>
      <w:r w:rsidRPr="00587661">
        <w:rPr>
          <w:rStyle w:val="StyleUnderline"/>
        </w:rPr>
        <w:t xml:space="preserve">sewage treatment plants- and have </w:t>
      </w:r>
      <w:r w:rsidRPr="00587661">
        <w:rPr>
          <w:rStyle w:val="Emphasis"/>
        </w:rPr>
        <w:t>discharged tens of millions of gallons of untreated wastewater into the nation's surface waters</w:t>
      </w:r>
      <w:r>
        <w:t xml:space="preserve">. </w:t>
      </w:r>
      <w:r w:rsidRPr="00587661">
        <w:rPr>
          <w:rStyle w:val="Emphasis"/>
        </w:rPr>
        <w:t>No single industry poses a greater obstacle</w:t>
      </w:r>
      <w:r w:rsidRPr="00587661">
        <w:rPr>
          <w:rStyle w:val="StyleUnderline"/>
        </w:rPr>
        <w:t xml:space="preserve"> to</w:t>
      </w:r>
      <w:r>
        <w:t xml:space="preserve"> the purposes of </w:t>
      </w:r>
      <w:r w:rsidRPr="00587661">
        <w:rPr>
          <w:rStyle w:val="StyleUnderline"/>
        </w:rPr>
        <w:t>the Clean Water Act than CAFOs</w:t>
      </w:r>
      <w:r>
        <w:t xml:space="preserve">, </w:t>
      </w:r>
      <w:r w:rsidRPr="00587661">
        <w:rPr>
          <w:rStyle w:val="StyleUnderline"/>
        </w:rPr>
        <w:t xml:space="preserve">and </w:t>
      </w:r>
      <w:r w:rsidRPr="00587661">
        <w:rPr>
          <w:rStyle w:val="Emphasis"/>
        </w:rPr>
        <w:t>few recent court decisions merit closer consideration</w:t>
      </w:r>
      <w:r w:rsidRPr="00587661">
        <w:rPr>
          <w:rStyle w:val="StyleUnderline"/>
        </w:rPr>
        <w:t xml:space="preserve"> if one is </w:t>
      </w:r>
      <w:r w:rsidRPr="00587661">
        <w:rPr>
          <w:rStyle w:val="Emphasis"/>
        </w:rPr>
        <w:t>concerned with the EPA's continued ability to improve water quality in this country</w:t>
      </w:r>
      <w:r w:rsidRPr="00587661">
        <w:rPr>
          <w:rStyle w:val="StyleUnderline"/>
        </w:rPr>
        <w:t>."</w:t>
      </w:r>
      <w:r>
        <w:t xml:space="preserve"> [Footnote 11] See id. at 4 (noting that </w:t>
      </w:r>
      <w:r w:rsidRPr="00587661">
        <w:rPr>
          <w:rStyle w:val="Emphasis"/>
        </w:rPr>
        <w:t>water pollution due to CAFO manure</w:t>
      </w:r>
      <w:r w:rsidRPr="00587661">
        <w:rPr>
          <w:rStyle w:val="StyleUnderline"/>
        </w:rPr>
        <w:t xml:space="preserve"> makes it </w:t>
      </w:r>
      <w:r w:rsidRPr="00587661">
        <w:rPr>
          <w:rStyle w:val="Emphasis"/>
        </w:rPr>
        <w:t>difficult to comply with the Clean Water Act</w:t>
      </w:r>
      <w:r>
        <w:t>). [End FN]</w:t>
      </w:r>
    </w:p>
    <w:p w14:paraId="08254BEA" w14:textId="77777777" w:rsidR="00CF656D" w:rsidRPr="00587661" w:rsidRDefault="00CF656D" w:rsidP="00CF656D">
      <w:pPr>
        <w:rPr>
          <w:rStyle w:val="Emphasis"/>
        </w:rPr>
      </w:pPr>
      <w:r w:rsidRPr="00587661">
        <w:rPr>
          <w:rStyle w:val="StyleUnderline"/>
        </w:rPr>
        <w:t xml:space="preserve">This article </w:t>
      </w:r>
      <w:r w:rsidRPr="00587661">
        <w:rPr>
          <w:rStyle w:val="Emphasis"/>
        </w:rPr>
        <w:t>questions</w:t>
      </w:r>
      <w:r w:rsidRPr="00587661">
        <w:rPr>
          <w:rStyle w:val="StyleUnderline"/>
        </w:rPr>
        <w:t xml:space="preserve"> whether the Clean Water Act </w:t>
      </w:r>
      <w:r w:rsidRPr="00587661">
        <w:rPr>
          <w:rStyle w:val="Emphasis"/>
        </w:rPr>
        <w:t>required Pork Producers to invalidate the EPA's CAFO rules</w:t>
      </w:r>
      <w:r>
        <w:t xml:space="preserve"> in light of two interpretive approaches borrowed from Constitutional law: </w:t>
      </w:r>
      <w:r w:rsidRPr="00587661">
        <w:rPr>
          <w:rStyle w:val="StyleUnderline"/>
        </w:rPr>
        <w:t>structuralism and textualism</w:t>
      </w:r>
      <w:r>
        <w:t xml:space="preserve">, as Philip Bobbitt explained these approaches to a text.12 If one accepts the premise that these approaches to a text can also provide useful lessons when one interprets a statute other than the Constitution, </w:t>
      </w:r>
      <w:r w:rsidRPr="00587661">
        <w:rPr>
          <w:rStyle w:val="StyleUnderline"/>
        </w:rPr>
        <w:t>both</w:t>
      </w:r>
      <w:r>
        <w:t xml:space="preserve"> approaches </w:t>
      </w:r>
      <w:r w:rsidRPr="00587661">
        <w:rPr>
          <w:rStyle w:val="StyleUnderline"/>
        </w:rPr>
        <w:t>suggest that the Pork Producers Court misinterpreted both the Clean Water Act and the rules that EPA enacted</w:t>
      </w:r>
      <w:r>
        <w:t xml:space="preserve">. </w:t>
      </w:r>
      <w:r w:rsidRPr="00587661">
        <w:rPr>
          <w:rStyle w:val="Emphasis"/>
        </w:rPr>
        <w:t>In doing so, the Court hobbled federal and state efforts to staunch the flow of contamination into the nation's waters.</w:t>
      </w:r>
    </w:p>
    <w:p w14:paraId="19DDF2B4" w14:textId="77777777" w:rsidR="00CF656D" w:rsidRDefault="00CF656D" w:rsidP="00CF656D">
      <w:pPr>
        <w:pStyle w:val="Heading4"/>
      </w:pPr>
      <w:r>
        <w:t>T is unwinnable.</w:t>
      </w:r>
    </w:p>
    <w:p w14:paraId="72B49AAF" w14:textId="77777777" w:rsidR="00CF656D" w:rsidRPr="005E0EEE" w:rsidRDefault="00CF656D" w:rsidP="00CF656D">
      <w:pPr>
        <w:rPr>
          <w:rStyle w:val="Style13ptBold"/>
        </w:rPr>
      </w:pPr>
      <w:r>
        <w:rPr>
          <w:rStyle w:val="Style13ptBold"/>
        </w:rPr>
        <w:t>Brown 11</w:t>
      </w:r>
      <w:r w:rsidRPr="005E0EEE">
        <w:t xml:space="preserve"> – </w:t>
      </w:r>
      <w:r>
        <w:t>Asst. Professor of Political Science, TSU</w:t>
      </w:r>
    </w:p>
    <w:p w14:paraId="159F2DBA" w14:textId="77777777" w:rsidR="00CF656D" w:rsidRDefault="00CF656D" w:rsidP="00CF656D">
      <w:r>
        <w:t>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'When the Plain Text Isn't So Plain: How National Pork Producers Council Restricts the Clean Water Act's Purpose and Impairs Its Enforcement against Factory Farms' (2011) 16 Drake J Agric L 375 https://heinonline.org/HOL/Page?handle=hein.journals/dragl16&amp;collection=journals&amp;id=381&amp;startid=&amp;endid=434</w:t>
      </w:r>
    </w:p>
    <w:p w14:paraId="16A9FFAE" w14:textId="77777777" w:rsidR="00CF656D" w:rsidRDefault="00CF656D" w:rsidP="00CF656D"/>
    <w:p w14:paraId="12C27827" w14:textId="77777777" w:rsidR="00CF656D" w:rsidRPr="00DD650A" w:rsidRDefault="00CF656D" w:rsidP="00CF656D">
      <w:r>
        <w:t xml:space="preserve">The opposite perspective is that </w:t>
      </w:r>
      <w:r w:rsidRPr="00DD650A">
        <w:rPr>
          <w:rStyle w:val="StyleUnderline"/>
        </w:rPr>
        <w:t>Pork Producers</w:t>
      </w:r>
      <w:r>
        <w:t xml:space="preserve"> was a victory for faithful adherence to congressional intent. By its own terms, the decision </w:t>
      </w:r>
      <w:r w:rsidRPr="00DD650A">
        <w:rPr>
          <w:rStyle w:val="StyleUnderline"/>
        </w:rPr>
        <w:t>adhered to a strict textual interpretation</w:t>
      </w:r>
      <w:r>
        <w:t xml:space="preserve"> of the CWA </w:t>
      </w:r>
      <w:r w:rsidRPr="00DD650A">
        <w:rPr>
          <w:rStyle w:val="StyleUnderline"/>
        </w:rPr>
        <w:t xml:space="preserve">and </w:t>
      </w:r>
      <w:r w:rsidRPr="00DD650A">
        <w:rPr>
          <w:rStyle w:val="Emphasis"/>
        </w:rPr>
        <w:t>rejected</w:t>
      </w:r>
      <w:r>
        <w:t xml:space="preserve"> </w:t>
      </w:r>
      <w:r w:rsidRPr="00DD650A">
        <w:rPr>
          <w:rStyle w:val="StyleUnderline"/>
        </w:rPr>
        <w:t>result-driven reasoning based on water quality concerns or</w:t>
      </w:r>
      <w:r>
        <w:t xml:space="preserve"> unwarranted </w:t>
      </w:r>
      <w:r w:rsidRPr="00DD650A">
        <w:rPr>
          <w:rStyle w:val="StyleUnderline"/>
        </w:rPr>
        <w:t>Chevron deference to agency interpretation</w:t>
      </w:r>
      <w:r>
        <w:t>.30</w:t>
      </w:r>
    </w:p>
    <w:p w14:paraId="49881DA6" w14:textId="77777777" w:rsidR="00CF656D" w:rsidRDefault="00CF656D" w:rsidP="00CF656D">
      <w:r>
        <w:t xml:space="preserve">Even if one interprets Pork Producers in this light, the victory was clearly a Pyrrhic one. As this article explains, </w:t>
      </w:r>
      <w:r w:rsidRPr="00DD650A">
        <w:rPr>
          <w:rStyle w:val="StyleUnderline"/>
        </w:rPr>
        <w:t xml:space="preserve">in order for our efforts to </w:t>
      </w:r>
      <w:r w:rsidRPr="00DD650A">
        <w:rPr>
          <w:rStyle w:val="Emphasis"/>
        </w:rPr>
        <w:t>prevent surface water pollution</w:t>
      </w:r>
      <w:r w:rsidRPr="00DD650A">
        <w:rPr>
          <w:rStyle w:val="StyleUnderline"/>
        </w:rPr>
        <w:t xml:space="preserve"> to have </w:t>
      </w:r>
      <w:r w:rsidRPr="00DD650A">
        <w:rPr>
          <w:rStyle w:val="Emphasis"/>
        </w:rPr>
        <w:t>any hope of success</w:t>
      </w:r>
      <w:r>
        <w:t xml:space="preserve">, </w:t>
      </w:r>
      <w:r w:rsidRPr="00DD650A">
        <w:rPr>
          <w:rStyle w:val="StyleUnderline"/>
        </w:rPr>
        <w:t xml:space="preserve">the </w:t>
      </w:r>
      <w:r w:rsidRPr="00DD650A">
        <w:rPr>
          <w:rStyle w:val="Emphasis"/>
        </w:rPr>
        <w:t>EPA must be able to require CAFOs to apply for permits</w:t>
      </w:r>
      <w:r>
        <w:t xml:space="preserve"> </w:t>
      </w:r>
      <w:r w:rsidRPr="00DD650A">
        <w:rPr>
          <w:rStyle w:val="StyleUnderline"/>
        </w:rPr>
        <w:t xml:space="preserve">or exemptions from permitting </w:t>
      </w:r>
      <w:r w:rsidRPr="00DD650A">
        <w:rPr>
          <w:rStyle w:val="Emphasis"/>
        </w:rPr>
        <w:t>before they actually discharge</w:t>
      </w:r>
      <w:r>
        <w:t xml:space="preserve">. </w:t>
      </w:r>
      <w:r w:rsidRPr="00DD650A">
        <w:rPr>
          <w:rStyle w:val="StyleUnderline"/>
        </w:rPr>
        <w:t xml:space="preserve">Even knowing that a given CAFO </w:t>
      </w:r>
      <w:r w:rsidRPr="00DD650A">
        <w:rPr>
          <w:rStyle w:val="Emphasis"/>
        </w:rPr>
        <w:t>exists</w:t>
      </w:r>
      <w:r w:rsidRPr="00DD650A">
        <w:rPr>
          <w:rStyle w:val="StyleUnderline"/>
        </w:rPr>
        <w:t>-much less whether its specific traits would make it likely to discharge polluted water--depends on the power to gather basic information</w:t>
      </w:r>
      <w:r>
        <w:t xml:space="preserve"> when the facility is constructed and becomes operational. </w:t>
      </w:r>
      <w:r w:rsidRPr="00DD650A">
        <w:rPr>
          <w:rStyle w:val="StyleUnderline"/>
        </w:rPr>
        <w:t xml:space="preserve">Further, once the agency gathers such information, it needs to </w:t>
      </w:r>
      <w:r w:rsidRPr="00DD650A">
        <w:rPr>
          <w:rStyle w:val="Emphasis"/>
        </w:rPr>
        <w:t>assess</w:t>
      </w:r>
      <w:r w:rsidRPr="00DD650A">
        <w:rPr>
          <w:rStyle w:val="StyleUnderline"/>
        </w:rPr>
        <w:t xml:space="preserve"> the risk for discharges</w:t>
      </w:r>
      <w:r>
        <w:t xml:space="preserve"> from a given facility </w:t>
      </w:r>
      <w:r w:rsidRPr="00DD650A">
        <w:rPr>
          <w:rStyle w:val="StyleUnderline"/>
        </w:rPr>
        <w:t xml:space="preserve">and take </w:t>
      </w:r>
      <w:r w:rsidRPr="00DD650A">
        <w:rPr>
          <w:rStyle w:val="Emphasis"/>
        </w:rPr>
        <w:t>action to prevent</w:t>
      </w:r>
      <w:r w:rsidRPr="00DD650A">
        <w:rPr>
          <w:rStyle w:val="StyleUnderline"/>
        </w:rPr>
        <w:t xml:space="preserve"> those discharges. Not only is information gathering necessary, but also </w:t>
      </w:r>
      <w:r w:rsidRPr="00DD650A">
        <w:rPr>
          <w:rStyle w:val="Emphasis"/>
        </w:rPr>
        <w:t>permitting requirements prior to discharge</w:t>
      </w:r>
      <w:r>
        <w:t xml:space="preserve"> </w:t>
      </w:r>
      <w:r w:rsidRPr="00DD650A">
        <w:rPr>
          <w:rStyle w:val="StyleUnderline"/>
        </w:rPr>
        <w:t xml:space="preserve">are </w:t>
      </w:r>
      <w:r w:rsidRPr="00DD650A">
        <w:rPr>
          <w:rStyle w:val="Emphasis"/>
        </w:rPr>
        <w:t>necessary</w:t>
      </w:r>
      <w:r w:rsidRPr="00DD650A">
        <w:rPr>
          <w:rStyle w:val="StyleUnderline"/>
        </w:rPr>
        <w:t xml:space="preserve"> to achieve the primary objectives of the CWA</w:t>
      </w:r>
      <w:r>
        <w:t xml:space="preserve">.31 [Footnote 31] 31. 33 U.S.C. § 1251(a) (2006) (stating that the overall objective of the CWA "is </w:t>
      </w:r>
      <w:r w:rsidRPr="00DD650A">
        <w:rPr>
          <w:rStyle w:val="StyleUnderline"/>
        </w:rPr>
        <w:t xml:space="preserve">to </w:t>
      </w:r>
      <w:r w:rsidRPr="00DD650A">
        <w:rPr>
          <w:rStyle w:val="Emphasis"/>
        </w:rPr>
        <w:t>restore and maintain the</w:t>
      </w:r>
      <w:r>
        <w:t xml:space="preserve"> chemical, physical, and biological </w:t>
      </w:r>
      <w:r w:rsidRPr="00DD650A">
        <w:rPr>
          <w:rStyle w:val="Emphasis"/>
        </w:rPr>
        <w:t>integrity of the nation's water</w:t>
      </w:r>
      <w:r>
        <w:t xml:space="preserve">" </w:t>
      </w:r>
      <w:r w:rsidRPr="00DD650A">
        <w:rPr>
          <w:rStyle w:val="Emphasis"/>
        </w:rPr>
        <w:t>by eliminating the "discharge of pollutants into the navigable waters</w:t>
      </w:r>
      <w:r>
        <w:t>."). [End FN]</w:t>
      </w:r>
    </w:p>
    <w:bookmarkEnd w:id="6"/>
    <w:p w14:paraId="05E64CF7" w14:textId="77777777" w:rsidR="00CF656D" w:rsidRPr="00115734" w:rsidRDefault="00CF656D" w:rsidP="00CF656D"/>
    <w:p w14:paraId="38EB061E" w14:textId="02C63572" w:rsidR="00BA7DE0" w:rsidRDefault="00BA7DE0" w:rsidP="00BA7DE0">
      <w:pPr>
        <w:pStyle w:val="Heading2"/>
      </w:pPr>
      <w:r>
        <w:t>AT: CP</w:t>
      </w:r>
      <w:r w:rsidR="00CF656D">
        <w:t>s</w:t>
      </w:r>
    </w:p>
    <w:p w14:paraId="2B56913B" w14:textId="77777777" w:rsidR="00BA7DE0" w:rsidRDefault="00BA7DE0" w:rsidP="00BA7DE0">
      <w:pPr>
        <w:pStyle w:val="Heading3"/>
      </w:pPr>
      <w:r>
        <w:t>2AC AT: Info/Enforce CP</w:t>
      </w:r>
    </w:p>
    <w:p w14:paraId="330E403A" w14:textId="77777777" w:rsidR="00BA7DE0" w:rsidRPr="00B45014" w:rsidRDefault="00BA7DE0" w:rsidP="00BA7DE0">
      <w:pPr>
        <w:pStyle w:val="Heading4"/>
      </w:pPr>
      <w:r>
        <w:t xml:space="preserve">CP can’t solve – </w:t>
      </w:r>
      <w:r w:rsidRPr="00721144">
        <w:rPr>
          <w:u w:val="single"/>
        </w:rPr>
        <w:t>permitting</w:t>
      </w:r>
      <w:r>
        <w:t xml:space="preserve">’s key to ensure info is </w:t>
      </w:r>
      <w:r w:rsidRPr="00721144">
        <w:rPr>
          <w:u w:val="single"/>
        </w:rPr>
        <w:t>accurate</w:t>
      </w:r>
      <w:r>
        <w:t xml:space="preserve"> – AND even with perfect info the EPA’s powerless to </w:t>
      </w:r>
      <w:r>
        <w:rPr>
          <w:u w:val="single"/>
        </w:rPr>
        <w:t>prevent</w:t>
      </w:r>
      <w:r>
        <w:t xml:space="preserve"> discharges </w:t>
      </w:r>
      <w:r>
        <w:rPr>
          <w:i/>
          <w:iCs w:val="0"/>
        </w:rPr>
        <w:t>ex ante</w:t>
      </w:r>
      <w:r>
        <w:t xml:space="preserve"> without the plan</w:t>
      </w:r>
    </w:p>
    <w:p w14:paraId="44C2C8F6" w14:textId="77777777" w:rsidR="00BA7DE0" w:rsidRPr="005E0EEE" w:rsidRDefault="00BA7DE0" w:rsidP="00BA7DE0">
      <w:pPr>
        <w:rPr>
          <w:rStyle w:val="Style13ptBold"/>
        </w:rPr>
      </w:pPr>
      <w:bookmarkStart w:id="7" w:name="_Hlk73999786"/>
      <w:r>
        <w:rPr>
          <w:rStyle w:val="Style13ptBold"/>
        </w:rPr>
        <w:t>Brown 11</w:t>
      </w:r>
      <w:r w:rsidRPr="005E0EEE">
        <w:t xml:space="preserve"> – </w:t>
      </w:r>
      <w:r>
        <w:t>Asst. Professor of Political Science, TSU</w:t>
      </w:r>
    </w:p>
    <w:p w14:paraId="7FA461AD" w14:textId="77777777" w:rsidR="00BA7DE0" w:rsidRDefault="00BA7DE0" w:rsidP="00BA7DE0">
      <w:r>
        <w:t xml:space="preserve">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Uncooperative Federalism, Misguided Textualism: The Federal Courts' Mistaken Hostility toward Pre-Discharge Regulation of Confined Animal Feeding Operations under the Clean Water Act, 30 Temp J Sci Tech &amp; Envtl L 175 (2011), </w:t>
      </w:r>
      <w:hyperlink r:id="rId69" w:history="1">
        <w:r w:rsidRPr="00920507">
          <w:rPr>
            <w:rStyle w:val="Hyperlink"/>
          </w:rPr>
          <w:t>https://heinonline.org/HOL/Page?handle=hein.journals/tempnlt30&amp;collection=journals&amp;id=183&amp;startid=&amp;endid=228</w:t>
        </w:r>
      </w:hyperlink>
    </w:p>
    <w:bookmarkEnd w:id="7"/>
    <w:p w14:paraId="604421A8" w14:textId="77777777" w:rsidR="00BA7DE0" w:rsidRPr="005F0A98" w:rsidRDefault="00BA7DE0" w:rsidP="00BA7DE0"/>
    <w:p w14:paraId="30CC14F5" w14:textId="77777777" w:rsidR="00BA7DE0" w:rsidRDefault="00BA7DE0" w:rsidP="00BA7DE0">
      <w:r w:rsidRPr="00482F94">
        <w:rPr>
          <w:rStyle w:val="StyleUnderline"/>
        </w:rPr>
        <w:t>Even if EPA</w:t>
      </w:r>
      <w:r w:rsidRPr="00B1563D">
        <w:rPr>
          <w:rStyle w:val="StyleUnderline"/>
        </w:rPr>
        <w:t xml:space="preserve"> </w:t>
      </w:r>
      <w:r w:rsidRPr="00482F94">
        <w:rPr>
          <w:rStyle w:val="StyleUnderline"/>
        </w:rPr>
        <w:t xml:space="preserve">enacts an </w:t>
      </w:r>
      <w:r w:rsidRPr="00482F94">
        <w:rPr>
          <w:rStyle w:val="Emphasis"/>
        </w:rPr>
        <w:t>information disclosure rule</w:t>
      </w:r>
      <w:r>
        <w:t xml:space="preserve">, </w:t>
      </w:r>
      <w:r w:rsidRPr="00482F94">
        <w:rPr>
          <w:rStyle w:val="StyleUnderline"/>
        </w:rPr>
        <w:t>however, the question</w:t>
      </w:r>
      <w:r w:rsidRPr="00B1563D">
        <w:rPr>
          <w:rStyle w:val="StyleUnderline"/>
        </w:rPr>
        <w:t xml:space="preserve"> remains to what extent such a rule </w:t>
      </w:r>
      <w:r w:rsidRPr="00482F94">
        <w:rPr>
          <w:rStyle w:val="StyleUnderline"/>
        </w:rPr>
        <w:t xml:space="preserve">would help to </w:t>
      </w:r>
      <w:r w:rsidRPr="00482F94">
        <w:rPr>
          <w:rStyle w:val="Emphasis"/>
        </w:rPr>
        <w:t>reduce water pollution</w:t>
      </w:r>
      <w:r w:rsidRPr="00B1563D">
        <w:rPr>
          <w:rStyle w:val="StyleUnderline"/>
        </w:rPr>
        <w:t xml:space="preserve"> in the </w:t>
      </w:r>
      <w:r w:rsidRPr="00B1563D">
        <w:rPr>
          <w:rStyle w:val="Emphasis"/>
        </w:rPr>
        <w:t>absence of an accompanying permit requirement</w:t>
      </w:r>
      <w:r>
        <w:t>. Qualified only by the limited discretion EPA reserved to formulate the specifics of the rule, the settlement agreement stipulated that CAFOs would be required to produce the following information:</w:t>
      </w:r>
    </w:p>
    <w:p w14:paraId="204CB633" w14:textId="77777777" w:rsidR="00BA7DE0" w:rsidRDefault="00BA7DE0" w:rsidP="00BA7DE0">
      <w:r>
        <w:t>The name and address of the owner and operator; If the facility produced livestock under contract with a large corporation, the name and address of the integrator corporation; The location of the facility; The type and number of livestock raised; Information regarding waste: the amount of manure the facility produced, how it was stored, whether the manure was applied to land, on how many acres the manure was applied, whether the manure was applied pursuant to an on-site nutrient management plan, whether the manure is shipped off-site and where, what other forms of waste disposal were used if the facility did not land apply manure; Whether the facility had applied for an NPDES permit. 286</w:t>
      </w:r>
    </w:p>
    <w:p w14:paraId="39F68909" w14:textId="77777777" w:rsidR="00BA7DE0" w:rsidRDefault="00BA7DE0" w:rsidP="00BA7DE0">
      <w:r w:rsidRPr="00B1563D">
        <w:rPr>
          <w:rStyle w:val="StyleUnderline"/>
        </w:rPr>
        <w:t>The information</w:t>
      </w:r>
      <w:r>
        <w:t xml:space="preserve"> required here, </w:t>
      </w:r>
      <w:r w:rsidRPr="00B1563D">
        <w:rPr>
          <w:rStyle w:val="StyleUnderline"/>
        </w:rPr>
        <w:t xml:space="preserve">though </w:t>
      </w:r>
      <w:r w:rsidRPr="00B1563D">
        <w:rPr>
          <w:rStyle w:val="Emphasis"/>
        </w:rPr>
        <w:t>less extensive</w:t>
      </w:r>
      <w:r w:rsidRPr="00B1563D">
        <w:rPr>
          <w:rStyle w:val="StyleUnderline"/>
        </w:rPr>
        <w:t xml:space="preserve"> than</w:t>
      </w:r>
      <w:r>
        <w:t xml:space="preserve"> what </w:t>
      </w:r>
      <w:r w:rsidRPr="00B1563D">
        <w:rPr>
          <w:rStyle w:val="StyleUnderline"/>
        </w:rPr>
        <w:t xml:space="preserve">a permit application produce, </w:t>
      </w:r>
      <w:r w:rsidRPr="00B1563D">
        <w:rPr>
          <w:rStyle w:val="Emphasis"/>
        </w:rPr>
        <w:t>would</w:t>
      </w:r>
      <w:r>
        <w:t xml:space="preserve"> </w:t>
      </w:r>
      <w:r w:rsidRPr="00B1563D">
        <w:rPr>
          <w:rStyle w:val="StyleUnderline"/>
        </w:rPr>
        <w:t>nevertheless mitigate the widespread problem of undetected CAFOs</w:t>
      </w:r>
      <w:r>
        <w:t xml:space="preserve"> discussed elsewhere in this article </w:t>
      </w:r>
      <w:r w:rsidRPr="00B1563D">
        <w:rPr>
          <w:rStyle w:val="StyleUnderline"/>
        </w:rPr>
        <w:t>and</w:t>
      </w:r>
      <w:r>
        <w:t xml:space="preserve"> </w:t>
      </w:r>
      <w:r w:rsidRPr="00B1563D">
        <w:rPr>
          <w:rStyle w:val="StyleUnderline"/>
        </w:rPr>
        <w:t>provide the EPA with</w:t>
      </w:r>
      <w:r w:rsidRPr="00B1563D">
        <w:t xml:space="preserve"> valuable information as to the quantity of waste a facility produces, how it disposes of that waste, the proximity of the facility to waters of the United States, and whether a vertical integrator exists that could share in any liability</w:t>
      </w:r>
      <w:r>
        <w:t xml:space="preserve">. </w:t>
      </w:r>
      <w:r w:rsidRPr="00B1563D">
        <w:t xml:space="preserve">Such </w:t>
      </w:r>
      <w:r w:rsidRPr="00B1563D">
        <w:rPr>
          <w:rStyle w:val="Emphasis"/>
        </w:rPr>
        <w:t>skeletal</w:t>
      </w:r>
      <w:r w:rsidRPr="00B1563D">
        <w:rPr>
          <w:rStyle w:val="StyleUnderline"/>
        </w:rPr>
        <w:t xml:space="preserve"> information</w:t>
      </w:r>
      <w:r>
        <w:t xml:space="preserve"> would assist </w:t>
      </w:r>
      <w:r w:rsidRPr="00B1563D">
        <w:rPr>
          <w:rStyle w:val="StyleUnderline"/>
        </w:rPr>
        <w:t>in assessing the degree of risk</w:t>
      </w:r>
      <w:r>
        <w:t xml:space="preserve"> a facility posed to discharge wastewater.</w:t>
      </w:r>
    </w:p>
    <w:p w14:paraId="41F3F530" w14:textId="77777777" w:rsidR="00BA7DE0" w:rsidRDefault="00BA7DE0" w:rsidP="00BA7DE0">
      <w:r w:rsidRPr="00B1563D">
        <w:rPr>
          <w:rStyle w:val="StyleUnderline"/>
        </w:rPr>
        <w:t xml:space="preserve">One should </w:t>
      </w:r>
      <w:r w:rsidRPr="00B1563D">
        <w:rPr>
          <w:rStyle w:val="Emphasis"/>
        </w:rPr>
        <w:t>keep firmly in mind</w:t>
      </w:r>
      <w:r w:rsidRPr="00B1563D">
        <w:rPr>
          <w:rStyle w:val="StyleUnderline"/>
        </w:rPr>
        <w:t xml:space="preserve"> what </w:t>
      </w:r>
      <w:r w:rsidRPr="00B1563D">
        <w:rPr>
          <w:rStyle w:val="Emphasis"/>
        </w:rPr>
        <w:t>any iteration of the information disclosure rule</w:t>
      </w:r>
      <w:r w:rsidRPr="00B1563D">
        <w:rPr>
          <w:rStyle w:val="StyleUnderline"/>
        </w:rPr>
        <w:t xml:space="preserve"> will </w:t>
      </w:r>
      <w:r w:rsidRPr="00B1563D">
        <w:rPr>
          <w:rStyle w:val="Emphasis"/>
        </w:rPr>
        <w:t>fail to accomplish</w:t>
      </w:r>
      <w:r>
        <w:t xml:space="preserve"> </w:t>
      </w:r>
      <w:r w:rsidRPr="00B1563D">
        <w:rPr>
          <w:rStyle w:val="StyleUnderline"/>
        </w:rPr>
        <w:t xml:space="preserve">when compared with the </w:t>
      </w:r>
      <w:r w:rsidRPr="00B1563D">
        <w:rPr>
          <w:rStyle w:val="Emphasis"/>
        </w:rPr>
        <w:t>permit</w:t>
      </w:r>
      <w:r w:rsidRPr="00B1563D">
        <w:rPr>
          <w:rStyle w:val="StyleUnderline"/>
        </w:rPr>
        <w:t xml:space="preserve"> application process</w:t>
      </w:r>
      <w:r>
        <w:t xml:space="preserve">. The provisions of either </w:t>
      </w:r>
      <w:r w:rsidRPr="00B1563D">
        <w:rPr>
          <w:rStyle w:val="StyleUnderline"/>
        </w:rPr>
        <w:t>a</w:t>
      </w:r>
      <w:r>
        <w:t xml:space="preserve"> general or individual NPDES </w:t>
      </w:r>
      <w:r w:rsidRPr="00B1563D">
        <w:rPr>
          <w:rStyle w:val="StyleUnderline"/>
        </w:rPr>
        <w:t xml:space="preserve">CAFO permit will contain </w:t>
      </w:r>
      <w:r w:rsidRPr="00B1563D">
        <w:rPr>
          <w:rStyle w:val="Emphasis"/>
        </w:rPr>
        <w:t>far more specific information</w:t>
      </w:r>
      <w:r w:rsidRPr="00B1563D">
        <w:rPr>
          <w:rStyle w:val="StyleUnderline"/>
        </w:rPr>
        <w:t xml:space="preserve"> and </w:t>
      </w:r>
      <w:r w:rsidRPr="00B1563D">
        <w:rPr>
          <w:rStyle w:val="Emphasis"/>
        </w:rPr>
        <w:t>impose ongoing requirements</w:t>
      </w:r>
      <w:r>
        <w:t xml:space="preserve"> </w:t>
      </w:r>
      <w:r w:rsidRPr="00B1563D">
        <w:rPr>
          <w:rStyle w:val="StyleUnderline"/>
        </w:rPr>
        <w:t xml:space="preserve">on the facility to </w:t>
      </w:r>
      <w:r w:rsidRPr="00B1563D">
        <w:rPr>
          <w:rStyle w:val="Emphasis"/>
        </w:rPr>
        <w:t>comply with the law</w:t>
      </w:r>
      <w:r>
        <w:t xml:space="preserve">. </w:t>
      </w:r>
      <w:r w:rsidRPr="00B1563D">
        <w:rPr>
          <w:rStyle w:val="StyleUnderline"/>
        </w:rPr>
        <w:t xml:space="preserve">The permit writer will </w:t>
      </w:r>
      <w:r w:rsidRPr="00B1563D">
        <w:rPr>
          <w:rStyle w:val="Emphasis"/>
        </w:rPr>
        <w:t>establish effluent limits</w:t>
      </w:r>
      <w:r>
        <w:t xml:space="preserve"> </w:t>
      </w:r>
      <w:r w:rsidRPr="00B1563D">
        <w:rPr>
          <w:rStyle w:val="StyleUnderline"/>
        </w:rPr>
        <w:t xml:space="preserve">for the facility. The facility will agree to </w:t>
      </w:r>
      <w:r w:rsidRPr="00B1563D">
        <w:rPr>
          <w:rStyle w:val="Emphasis"/>
        </w:rPr>
        <w:t>monitoring</w:t>
      </w:r>
      <w:r>
        <w:t xml:space="preserve"> </w:t>
      </w:r>
      <w:r w:rsidRPr="00B1563D">
        <w:rPr>
          <w:rStyle w:val="StyleUnderline"/>
        </w:rPr>
        <w:t>and reporting requirements that</w:t>
      </w:r>
      <w:r>
        <w:t xml:space="preserve"> characterize water streams and receiving waters, evaluate wastewater efficiency, and </w:t>
      </w:r>
      <w:r w:rsidRPr="00B1563D">
        <w:rPr>
          <w:rStyle w:val="StyleUnderline"/>
        </w:rPr>
        <w:t xml:space="preserve">determine </w:t>
      </w:r>
      <w:r w:rsidRPr="00B1563D">
        <w:rPr>
          <w:rStyle w:val="Emphasis"/>
        </w:rPr>
        <w:t>compliance</w:t>
      </w:r>
      <w:r w:rsidRPr="00B1563D">
        <w:rPr>
          <w:rStyle w:val="StyleUnderline"/>
        </w:rPr>
        <w:t xml:space="preserve"> with permit conditions</w:t>
      </w:r>
      <w:r>
        <w:t xml:space="preserve">. </w:t>
      </w:r>
      <w:r w:rsidRPr="00B1563D">
        <w:rPr>
          <w:rStyle w:val="StyleUnderline"/>
        </w:rPr>
        <w:t xml:space="preserve">The </w:t>
      </w:r>
      <w:r w:rsidRPr="00B1563D">
        <w:rPr>
          <w:rStyle w:val="Emphasis"/>
        </w:rPr>
        <w:t>permit writer</w:t>
      </w:r>
      <w:r w:rsidRPr="00B1563D">
        <w:rPr>
          <w:rStyle w:val="StyleUnderline"/>
        </w:rPr>
        <w:t xml:space="preserve"> will also evaluate whether </w:t>
      </w:r>
      <w:r w:rsidRPr="00B1563D">
        <w:rPr>
          <w:rStyle w:val="Emphasis"/>
        </w:rPr>
        <w:t>special conditions unique to the given facility</w:t>
      </w:r>
      <w:r>
        <w:t xml:space="preserve"> </w:t>
      </w:r>
      <w:r w:rsidRPr="00B1563D">
        <w:rPr>
          <w:rStyle w:val="StyleUnderline"/>
        </w:rPr>
        <w:t xml:space="preserve">are necessary to </w:t>
      </w:r>
      <w:r w:rsidRPr="00B1563D">
        <w:rPr>
          <w:rStyle w:val="Emphasis"/>
        </w:rPr>
        <w:t>prevent water pollution</w:t>
      </w:r>
      <w:r>
        <w:t>: best management practices, ambient stream surveys, or toxicity reduction [*218] measures, for example. 287</w:t>
      </w:r>
    </w:p>
    <w:p w14:paraId="471200E3" w14:textId="77777777" w:rsidR="00BA7DE0" w:rsidRDefault="00BA7DE0" w:rsidP="00BA7DE0">
      <w:r w:rsidRPr="00B1563D">
        <w:rPr>
          <w:rStyle w:val="StyleUnderline"/>
        </w:rPr>
        <w:t xml:space="preserve">This recitation of </w:t>
      </w:r>
      <w:r w:rsidRPr="00B1563D">
        <w:rPr>
          <w:rStyle w:val="Emphasis"/>
        </w:rPr>
        <w:t>minimum</w:t>
      </w:r>
      <w:r w:rsidRPr="00B1563D">
        <w:rPr>
          <w:rStyle w:val="StyleUnderline"/>
        </w:rPr>
        <w:t xml:space="preserve"> permitting requirements</w:t>
      </w:r>
      <w:r>
        <w:t xml:space="preserve"> </w:t>
      </w:r>
      <w:r w:rsidRPr="00B1563D">
        <w:rPr>
          <w:rStyle w:val="StyleUnderline"/>
        </w:rPr>
        <w:t xml:space="preserve">underscores the </w:t>
      </w:r>
      <w:r w:rsidRPr="00B1563D">
        <w:rPr>
          <w:rStyle w:val="Emphasis"/>
        </w:rPr>
        <w:t>basic problem</w:t>
      </w:r>
      <w:r>
        <w:t xml:space="preserve"> </w:t>
      </w:r>
      <w:r w:rsidRPr="00B1563D">
        <w:rPr>
          <w:rStyle w:val="StyleUnderline"/>
        </w:rPr>
        <w:t xml:space="preserve">with an </w:t>
      </w:r>
      <w:r w:rsidRPr="00B1563D">
        <w:rPr>
          <w:rStyle w:val="Emphasis"/>
        </w:rPr>
        <w:t>information</w:t>
      </w:r>
      <w:r w:rsidRPr="00B1563D">
        <w:rPr>
          <w:rStyle w:val="StyleUnderline"/>
        </w:rPr>
        <w:t xml:space="preserve"> disclosure rule </w:t>
      </w:r>
      <w:r w:rsidRPr="00B1563D">
        <w:rPr>
          <w:rStyle w:val="Emphasis"/>
        </w:rPr>
        <w:t>without</w:t>
      </w:r>
      <w:r>
        <w:t xml:space="preserve"> </w:t>
      </w:r>
      <w:r w:rsidRPr="00B1563D">
        <w:rPr>
          <w:rStyle w:val="Emphasis"/>
        </w:rPr>
        <w:t>requiring that the facility seek a permit</w:t>
      </w:r>
      <w:r>
        <w:t xml:space="preserve"> if the information disclosed suggests a significant risk for discharges. </w:t>
      </w:r>
      <w:r w:rsidRPr="00B1563D">
        <w:rPr>
          <w:rStyle w:val="Emphasis"/>
        </w:rPr>
        <w:t>Obtaining the information</w:t>
      </w:r>
      <w:r>
        <w:t xml:space="preserve"> the proposed rule would require </w:t>
      </w:r>
      <w:r w:rsidRPr="00B1563D">
        <w:rPr>
          <w:rStyle w:val="Emphasis"/>
        </w:rPr>
        <w:t>might</w:t>
      </w:r>
      <w:r w:rsidRPr="00B1563D">
        <w:rPr>
          <w:rStyle w:val="StyleUnderline"/>
        </w:rPr>
        <w:t xml:space="preserve"> reveal problems,</w:t>
      </w:r>
      <w:r>
        <w:t xml:space="preserve"> </w:t>
      </w:r>
      <w:r w:rsidRPr="00B1563D">
        <w:rPr>
          <w:rStyle w:val="Emphasis"/>
          <w:sz w:val="24"/>
          <w:szCs w:val="24"/>
        </w:rPr>
        <w:t>but EPA could not impose the kinds of</w:t>
      </w:r>
      <w:r>
        <w:t xml:space="preserve"> permit </w:t>
      </w:r>
      <w:r w:rsidRPr="00B1563D">
        <w:rPr>
          <w:rStyle w:val="Emphasis"/>
          <w:sz w:val="24"/>
          <w:szCs w:val="24"/>
        </w:rPr>
        <w:t>restrictions just outlined until a discharge actually occurred</w:t>
      </w:r>
      <w:r>
        <w:t xml:space="preserve">. </w:t>
      </w:r>
      <w:r w:rsidRPr="00B1563D">
        <w:rPr>
          <w:rStyle w:val="Emphasis"/>
          <w:i/>
          <w:iCs w:val="0"/>
        </w:rPr>
        <w:t>Pork Producers</w:t>
      </w:r>
      <w:r w:rsidRPr="00B1563D">
        <w:rPr>
          <w:rStyle w:val="StyleUnderline"/>
        </w:rPr>
        <w:t xml:space="preserve"> </w:t>
      </w:r>
      <w:r w:rsidRPr="00B1563D">
        <w:rPr>
          <w:rStyle w:val="Emphasis"/>
        </w:rPr>
        <w:t>frustrates the value</w:t>
      </w:r>
      <w:r w:rsidRPr="00B1563D">
        <w:rPr>
          <w:rStyle w:val="StyleUnderline"/>
        </w:rPr>
        <w:t xml:space="preserve"> of a proposed rule because it rests on the assumption that a</w:t>
      </w:r>
      <w:r>
        <w:t xml:space="preserve"> </w:t>
      </w:r>
      <w:r w:rsidRPr="00B1563D">
        <w:rPr>
          <w:rStyle w:val="StyleUnderline"/>
        </w:rPr>
        <w:t xml:space="preserve">permitting requirement depends on an </w:t>
      </w:r>
      <w:r w:rsidRPr="00B1563D">
        <w:rPr>
          <w:rStyle w:val="Emphasis"/>
        </w:rPr>
        <w:t>actual</w:t>
      </w:r>
      <w:r w:rsidRPr="00B1563D">
        <w:rPr>
          <w:rStyle w:val="StyleUnderline"/>
        </w:rPr>
        <w:t xml:space="preserve"> discharge and not the </w:t>
      </w:r>
      <w:r w:rsidRPr="00B1563D">
        <w:rPr>
          <w:rStyle w:val="Emphasis"/>
        </w:rPr>
        <w:t>probability</w:t>
      </w:r>
      <w:r>
        <w:t xml:space="preserve"> </w:t>
      </w:r>
      <w:r w:rsidRPr="00B1563D">
        <w:rPr>
          <w:rStyle w:val="StyleUnderline"/>
        </w:rPr>
        <w:t>of an actual discharge</w:t>
      </w:r>
      <w:r>
        <w:t xml:space="preserve"> resulting from the characteristics a facility. The invalidated "proposal to discharge" prong of the 2008 correctly rested on such an assessment of risk, the very approach that Pork Producers approved with regard to a facility that has actually discharged.</w:t>
      </w:r>
    </w:p>
    <w:p w14:paraId="18B8E520" w14:textId="77777777" w:rsidR="00BA7DE0" w:rsidRPr="00482F94" w:rsidRDefault="00BA7DE0" w:rsidP="00BA7DE0">
      <w:pPr>
        <w:rPr>
          <w:sz w:val="8"/>
          <w:szCs w:val="8"/>
        </w:rPr>
      </w:pPr>
      <w:r w:rsidRPr="00482F94">
        <w:rPr>
          <w:sz w:val="8"/>
          <w:szCs w:val="8"/>
        </w:rPr>
        <w:t>An EPA rule pertaining to a different but related issue illustrates the Court's illogic and how it diminishes the value of an information disclosure rule. When a facility that operates under an NPDES permit discharges pollutants into the waters of the United States, it may seek to the protection of an affirmative defense: that the discharge was an unavoidable upset, an "exceptional incident in which the discharge is unintentional and temporary noncompliance." The discharging facility loses the protection of this affirmative defense, however, if it resulted from certain failures in the management of the facility, including the following: operational error, improperly defined or otherwise inadequate treatment facilities, lack of preventive maintenance, or careless or improper operation. 288</w:t>
      </w:r>
    </w:p>
    <w:p w14:paraId="083ABC3E" w14:textId="77777777" w:rsidR="00BA7DE0" w:rsidRPr="00482F94" w:rsidRDefault="00BA7DE0" w:rsidP="00BA7DE0">
      <w:pPr>
        <w:rPr>
          <w:sz w:val="8"/>
          <w:szCs w:val="8"/>
        </w:rPr>
      </w:pPr>
      <w:r w:rsidRPr="00482F94">
        <w:rPr>
          <w:sz w:val="8"/>
          <w:szCs w:val="8"/>
        </w:rPr>
        <w:t>The rule that establishes the upset defense and the considerations that render it invalid assume a permitted facility that EPA evaluates after a discharge has already occurred. But assume for the sake of argument that the proposed information disclosure rule provided sufficient information for EPA to discern that one or more of the negligent practices just described were present at a facility that had not yet discharged. If such negligent practices were present, the agency would be in a position to require correction of them. Without the authority to require that the facility apply for a permit given the presence of such risk factors, however, the likelihood that EPA action would decrease the risk of a discharge is questionable.</w:t>
      </w:r>
    </w:p>
    <w:p w14:paraId="5054522A" w14:textId="77777777" w:rsidR="00BA7DE0" w:rsidRPr="00482F94" w:rsidRDefault="00BA7DE0" w:rsidP="00BA7DE0">
      <w:pPr>
        <w:rPr>
          <w:sz w:val="8"/>
          <w:szCs w:val="8"/>
        </w:rPr>
      </w:pPr>
      <w:r w:rsidRPr="00482F94">
        <w:rPr>
          <w:sz w:val="8"/>
          <w:szCs w:val="8"/>
        </w:rPr>
        <w:t>VIII. CONCLUSION: PORK PRODUCER'S FALSE DILEMMA</w:t>
      </w:r>
    </w:p>
    <w:p w14:paraId="4DE10593" w14:textId="77777777" w:rsidR="00BA7DE0" w:rsidRPr="00482F94" w:rsidRDefault="00BA7DE0" w:rsidP="00BA7DE0">
      <w:pPr>
        <w:rPr>
          <w:sz w:val="8"/>
          <w:szCs w:val="8"/>
        </w:rPr>
      </w:pPr>
      <w:r w:rsidRPr="00482F94">
        <w:rPr>
          <w:sz w:val="8"/>
          <w:szCs w:val="8"/>
        </w:rPr>
        <w:t>If two equally plausible interpretations of the statute exist, and one produces a more stringent interpretation of rulemaking authority, a structural interpretation of the Clean Water Act provisions related to CAFO permitting: the statute's language and history both indicate that, in the federal-state partnership to protect water quality, EPA's rules should take into account the impact on state-level enforcement they will have, and should also consider state law and regulation to determine whether more stringent rules are necessary to achieve the Clean Water Act's purposes. Pork Producers failed to take such structural considerations into account when it interpreted the permitting provision in EPA's 2008 CAFO rules.</w:t>
      </w:r>
    </w:p>
    <w:p w14:paraId="4C9FBCF5" w14:textId="77777777" w:rsidR="00BA7DE0" w:rsidRPr="00482F94" w:rsidRDefault="00BA7DE0" w:rsidP="00BA7DE0">
      <w:pPr>
        <w:rPr>
          <w:sz w:val="8"/>
          <w:szCs w:val="8"/>
        </w:rPr>
      </w:pPr>
      <w:r w:rsidRPr="00482F94">
        <w:rPr>
          <w:sz w:val="8"/>
          <w:szCs w:val="8"/>
        </w:rPr>
        <w:t>[*219] More fundamental, however, was Pork Producer's mistaken conclusion that the text of the Clean Water Act required an actual, physical discharge of pollutants into the waters of the United States to invoke EPA permitting authority. EPA rules had already construed the discharge requirement in terms of the type of facility and the degree of risk it posed for an illegal discharge. Pork Producers itself accepted the concept that a prior discharge created a probability for future discharges that warranted the requirement of a permit.</w:t>
      </w:r>
    </w:p>
    <w:p w14:paraId="2720D3B4" w14:textId="77777777" w:rsidR="00BA7DE0" w:rsidRPr="00482F94" w:rsidRDefault="00BA7DE0" w:rsidP="00BA7DE0">
      <w:pPr>
        <w:rPr>
          <w:sz w:val="8"/>
          <w:szCs w:val="8"/>
        </w:rPr>
      </w:pPr>
      <w:r w:rsidRPr="00482F94">
        <w:rPr>
          <w:sz w:val="8"/>
          <w:szCs w:val="8"/>
        </w:rPr>
        <w:t>Without some kind of pre-discharge permitting requirement like the "proposal to discharge" in the 2008 rules, a rule that requires CAFOs to disclose basic information to EPA will certainly help to monitor such facilities but will not allow the agency to translate information that signals a risk of discharges into measures that might prevent them.</w:t>
      </w:r>
    </w:p>
    <w:p w14:paraId="31666BEB" w14:textId="77777777" w:rsidR="00BA7DE0" w:rsidRDefault="00BA7DE0" w:rsidP="00BA7DE0">
      <w:r>
        <w:t xml:space="preserve">This article has insisted that valid interpretations of the Clean Water Act exist that validate the EPA's authority to require permitting or exemption of CAFOs before an actual, physical discharge of pollutants into navigable waters occurs; such interpretations honor the overriding statutory purpose: to "restore and maintain the chemical, physical, and biological integrity of the Nation's waters." 289 Whether or not one concludes that the Pork Producers panel got it right, </w:t>
      </w:r>
      <w:r w:rsidRPr="00482F94">
        <w:rPr>
          <w:rStyle w:val="StyleUnderline"/>
        </w:rPr>
        <w:t xml:space="preserve">it may be helpful to </w:t>
      </w:r>
      <w:r w:rsidRPr="00482F94">
        <w:rPr>
          <w:rStyle w:val="Emphasis"/>
        </w:rPr>
        <w:t>consider statements that would result</w:t>
      </w:r>
      <w:r w:rsidRPr="00482F94">
        <w:rPr>
          <w:rStyle w:val="StyleUnderline"/>
        </w:rPr>
        <w:t xml:space="preserve"> from the decision's logic: "</w:t>
      </w:r>
      <w:r w:rsidRPr="00482F94">
        <w:rPr>
          <w:rStyle w:val="Emphasis"/>
        </w:rPr>
        <w:t>A state has no authority to register and license a driver until after she has an accident</w:t>
      </w:r>
      <w:r>
        <w:t>;" "</w:t>
      </w:r>
      <w:r w:rsidRPr="00482F94">
        <w:rPr>
          <w:rStyle w:val="StyleUnderline"/>
        </w:rPr>
        <w:t xml:space="preserve">a </w:t>
      </w:r>
      <w:r w:rsidRPr="00482F94">
        <w:rPr>
          <w:rStyle w:val="Emphasis"/>
        </w:rPr>
        <w:t>health department has no authority to inspect a restaurant's kitchen</w:t>
      </w:r>
      <w:r>
        <w:t xml:space="preserve"> and issue it a permit </w:t>
      </w:r>
      <w:r w:rsidRPr="00482F94">
        <w:rPr>
          <w:rStyle w:val="Emphasis"/>
        </w:rPr>
        <w:t>until the restaurant serves poisoned food</w:t>
      </w:r>
      <w:r>
        <w:t xml:space="preserve"> and endangers the public;" "</w:t>
      </w:r>
      <w:r w:rsidRPr="00482F94">
        <w:rPr>
          <w:rStyle w:val="StyleUnderline"/>
        </w:rPr>
        <w:t xml:space="preserve">the </w:t>
      </w:r>
      <w:r w:rsidRPr="00482F94">
        <w:rPr>
          <w:rStyle w:val="Emphasis"/>
        </w:rPr>
        <w:t>F</w:t>
      </w:r>
      <w:r w:rsidRPr="00482F94">
        <w:rPr>
          <w:rStyle w:val="StyleUnderline"/>
        </w:rPr>
        <w:t xml:space="preserve">ood and </w:t>
      </w:r>
      <w:r w:rsidRPr="00482F94">
        <w:rPr>
          <w:rStyle w:val="Emphasis"/>
        </w:rPr>
        <w:t>D</w:t>
      </w:r>
      <w:r w:rsidRPr="00482F94">
        <w:rPr>
          <w:rStyle w:val="StyleUnderline"/>
        </w:rPr>
        <w:t xml:space="preserve">rug </w:t>
      </w:r>
      <w:r w:rsidRPr="00482F94">
        <w:rPr>
          <w:rStyle w:val="Emphasis"/>
        </w:rPr>
        <w:t>A</w:t>
      </w:r>
      <w:r w:rsidRPr="00482F94">
        <w:rPr>
          <w:rStyle w:val="StyleUnderline"/>
        </w:rPr>
        <w:t xml:space="preserve">dministration </w:t>
      </w:r>
      <w:r w:rsidRPr="00482F94">
        <w:rPr>
          <w:rStyle w:val="Emphasis"/>
        </w:rPr>
        <w:t>has no authority to test a medication for safety until</w:t>
      </w:r>
      <w:r>
        <w:t xml:space="preserve"> the drug is released and </w:t>
      </w:r>
      <w:r w:rsidRPr="00482F94">
        <w:rPr>
          <w:rStyle w:val="Emphasis"/>
        </w:rPr>
        <w:t>someone dies from taking it</w:t>
      </w:r>
      <w:r>
        <w:t>. "Whether a statutory interpretation violates common sense matters little if the statutory language compels a contrary result. No such barrier to common sense exists here. The language of the Clean Water Act did not tie the court's hands in Pork Producers to reach the result it did. We are not compelled to accept the interpretation that Pork Producers reached.</w:t>
      </w:r>
    </w:p>
    <w:p w14:paraId="4146F3CF" w14:textId="77777777" w:rsidR="00BA7DE0" w:rsidRPr="00D83E07" w:rsidRDefault="00BA7DE0" w:rsidP="00BA7DE0">
      <w:pPr>
        <w:pStyle w:val="Heading4"/>
      </w:pPr>
      <w:r>
        <w:t xml:space="preserve">Perm do both---CP alone solves </w:t>
      </w:r>
      <w:r w:rsidRPr="00BA7DE0">
        <w:rPr>
          <w:u w:val="single"/>
        </w:rPr>
        <w:t>none</w:t>
      </w:r>
      <w:r>
        <w:t xml:space="preserve"> of the advantages, but coupling it </w:t>
      </w:r>
      <w:r w:rsidRPr="00BA7DE0">
        <w:rPr>
          <w:i/>
          <w:iCs w:val="0"/>
          <w:u w:val="single"/>
        </w:rPr>
        <w:t>with</w:t>
      </w:r>
      <w:r>
        <w:rPr>
          <w:i/>
          <w:iCs w:val="0"/>
        </w:rPr>
        <w:t xml:space="preserve"> </w:t>
      </w:r>
      <w:r>
        <w:t xml:space="preserve">a </w:t>
      </w:r>
      <w:r w:rsidRPr="00BA7DE0">
        <w:rPr>
          <w:i/>
          <w:iCs w:val="0"/>
          <w:u w:val="single"/>
        </w:rPr>
        <w:t>universal permitting</w:t>
      </w:r>
      <w:r w:rsidRPr="00BA7DE0">
        <w:rPr>
          <w:u w:val="single"/>
        </w:rPr>
        <w:t xml:space="preserve"> requirement</w:t>
      </w:r>
      <w:r>
        <w:t xml:space="preserve"> solves</w:t>
      </w:r>
    </w:p>
    <w:p w14:paraId="5A041315" w14:textId="77777777" w:rsidR="00BA7DE0" w:rsidRPr="005E0EEE" w:rsidRDefault="00BA7DE0" w:rsidP="00BA7DE0">
      <w:pPr>
        <w:rPr>
          <w:rStyle w:val="Style13ptBold"/>
        </w:rPr>
      </w:pPr>
      <w:r>
        <w:rPr>
          <w:rStyle w:val="Style13ptBold"/>
        </w:rPr>
        <w:t>Brown 13</w:t>
      </w:r>
      <w:r w:rsidRPr="005E0EEE">
        <w:t xml:space="preserve"> – </w:t>
      </w:r>
      <w:r>
        <w:t>Asst. Professor of Political Science, TSU</w:t>
      </w:r>
    </w:p>
    <w:p w14:paraId="695CE006" w14:textId="77777777" w:rsidR="00BA7DE0" w:rsidRDefault="00BA7DE0" w:rsidP="00BA7DE0">
      <w:r>
        <w:t xml:space="preserve">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ARTICLE: THE EPA'S </w:t>
      </w:r>
      <w:r w:rsidRPr="00F82712">
        <w:t>PROPOSED</w:t>
      </w:r>
      <w:r>
        <w:t xml:space="preserve"> CAFO INFORMATION DISCLOSURE RULES AND THEIR POTENTIAL TO IMPROVE WATER QUALITY, 3 Ariz. J. Envtl. L. &amp; Pol'y 47 (2013), Lexis</w:t>
      </w:r>
    </w:p>
    <w:p w14:paraId="2B0B2664" w14:textId="77777777" w:rsidR="00BA7DE0" w:rsidRPr="00D83E07" w:rsidRDefault="00BA7DE0" w:rsidP="00BA7DE0"/>
    <w:p w14:paraId="65CC867E" w14:textId="77777777" w:rsidR="00BA7DE0" w:rsidRPr="00B55AD5" w:rsidRDefault="00BA7DE0" w:rsidP="00BA7DE0">
      <w:r w:rsidRPr="00D83E07">
        <w:rPr>
          <w:rStyle w:val="StyleUnderline"/>
        </w:rPr>
        <w:t>Despite the EPA's best efforts, the 2003 and 2008 CAFO permitting rules were</w:t>
      </w:r>
      <w:r>
        <w:t xml:space="preserve"> both </w:t>
      </w:r>
      <w:r w:rsidRPr="00F82712">
        <w:rPr>
          <w:rStyle w:val="Emphasis"/>
        </w:rPr>
        <w:t>defeated by legal challenges</w:t>
      </w:r>
      <w:r w:rsidRPr="00D83E07">
        <w:rPr>
          <w:rStyle w:val="StyleUnderline"/>
        </w:rPr>
        <w:t xml:space="preserve">. </w:t>
      </w:r>
      <w:r w:rsidRPr="00F82712">
        <w:rPr>
          <w:rStyle w:val="Emphasis"/>
        </w:rPr>
        <w:t>Federal courts</w:t>
      </w:r>
      <w:r w:rsidRPr="00D83E07">
        <w:rPr>
          <w:rStyle w:val="StyleUnderline"/>
        </w:rPr>
        <w:t xml:space="preserve"> have </w:t>
      </w:r>
      <w:r w:rsidRPr="00F82712">
        <w:rPr>
          <w:rStyle w:val="Emphasis"/>
        </w:rPr>
        <w:t>repeatedly rejected</w:t>
      </w:r>
      <w:r w:rsidRPr="00D83E07">
        <w:rPr>
          <w:rStyle w:val="StyleUnderline"/>
        </w:rPr>
        <w:t xml:space="preserve"> </w:t>
      </w:r>
      <w:r w:rsidRPr="00F82712">
        <w:rPr>
          <w:rStyle w:val="Emphasis"/>
        </w:rPr>
        <w:t>any</w:t>
      </w:r>
      <w:r w:rsidRPr="00D83E07">
        <w:rPr>
          <w:rStyle w:val="StyleUnderline"/>
        </w:rPr>
        <w:t xml:space="preserve"> </w:t>
      </w:r>
      <w:r w:rsidRPr="00F82712">
        <w:rPr>
          <w:rStyle w:val="Emphasis"/>
        </w:rPr>
        <w:t>rule that would confer authority on the agency</w:t>
      </w:r>
      <w:r w:rsidRPr="00D83E07">
        <w:rPr>
          <w:rStyle w:val="StyleUnderline"/>
        </w:rPr>
        <w:t xml:space="preserve"> to require or even</w:t>
      </w:r>
      <w:r>
        <w:t xml:space="preserve"> to </w:t>
      </w:r>
      <w:r w:rsidRPr="00D83E07">
        <w:rPr>
          <w:rStyle w:val="StyleUnderline"/>
        </w:rPr>
        <w:t>encourage CAFO facilities to seek</w:t>
      </w:r>
      <w:r>
        <w:t xml:space="preserve"> NPDES </w:t>
      </w:r>
      <w:r w:rsidRPr="00D83E07">
        <w:rPr>
          <w:rStyle w:val="StyleUnderline"/>
        </w:rPr>
        <w:t xml:space="preserve">permits </w:t>
      </w:r>
      <w:r w:rsidRPr="00F82712">
        <w:rPr>
          <w:rStyle w:val="Emphasis"/>
        </w:rPr>
        <w:t>before</w:t>
      </w:r>
      <w:r w:rsidRPr="00D83E07">
        <w:rPr>
          <w:rStyle w:val="StyleUnderline"/>
        </w:rPr>
        <w:t xml:space="preserve"> they </w:t>
      </w:r>
      <w:r w:rsidRPr="00F82712">
        <w:rPr>
          <w:rStyle w:val="Emphasis"/>
        </w:rPr>
        <w:t>actually discharge</w:t>
      </w:r>
      <w:r>
        <w:t xml:space="preserve"> </w:t>
      </w:r>
      <w:r w:rsidRPr="00F82712">
        <w:rPr>
          <w:rStyle w:val="StyleUnderline"/>
        </w:rPr>
        <w:t>contaminants. In Waterkeeper</w:t>
      </w:r>
      <w:r>
        <w:t xml:space="preserve"> Alliance, </w:t>
      </w:r>
      <w:r w:rsidRPr="00D83E07">
        <w:rPr>
          <w:rStyle w:val="StyleUnderline"/>
        </w:rPr>
        <w:t>the Second Circuit rejected the "potential to discharge" language</w:t>
      </w:r>
      <w:r>
        <w:t xml:space="preserve"> in the 2003 rule </w:t>
      </w:r>
      <w:r w:rsidRPr="00D83E07">
        <w:rPr>
          <w:rStyle w:val="StyleUnderline"/>
        </w:rPr>
        <w:t>on the basis that, for a facility like a CAFO, the CWA required an actual discharge</w:t>
      </w:r>
      <w:r>
        <w:t xml:space="preserve"> of water pollutants </w:t>
      </w:r>
      <w:r w:rsidRPr="00D83E07">
        <w:rPr>
          <w:rStyle w:val="StyleUnderline"/>
        </w:rPr>
        <w:t>before</w:t>
      </w:r>
      <w:r>
        <w:t xml:space="preserve"> the </w:t>
      </w:r>
      <w:r w:rsidRPr="00D83E07">
        <w:rPr>
          <w:rStyle w:val="StyleUnderline"/>
        </w:rPr>
        <w:t>EPA had authority</w:t>
      </w:r>
      <w:r>
        <w:t xml:space="preserve"> to require a permit. 42 </w:t>
      </w:r>
      <w:r w:rsidRPr="00D83E07">
        <w:rPr>
          <w:rStyle w:val="StyleUnderline"/>
        </w:rPr>
        <w:t>Subsequently, the Fifth Circuit in</w:t>
      </w:r>
      <w:r>
        <w:t xml:space="preserve"> National </w:t>
      </w:r>
      <w:r w:rsidRPr="00D83E07">
        <w:rPr>
          <w:rStyle w:val="StyleUnderline"/>
        </w:rPr>
        <w:t>Pork Producers</w:t>
      </w:r>
      <w:r>
        <w:t xml:space="preserve"> Council v. EPA43 </w:t>
      </w:r>
      <w:r w:rsidRPr="00D83E07">
        <w:rPr>
          <w:rStyle w:val="StyleUnderline"/>
        </w:rPr>
        <w:t>rejected</w:t>
      </w:r>
      <w:r>
        <w:t xml:space="preserve"> the "proposal to discharge" language in the 2008 </w:t>
      </w:r>
      <w:r w:rsidRPr="00D83E07">
        <w:rPr>
          <w:rStyle w:val="StyleUnderline"/>
        </w:rPr>
        <w:t xml:space="preserve">CAFO rules based on the </w:t>
      </w:r>
      <w:r w:rsidRPr="00F82712">
        <w:rPr>
          <w:rStyle w:val="Emphasis"/>
        </w:rPr>
        <w:t>same textualist argument</w:t>
      </w:r>
      <w:r>
        <w:t xml:space="preserve"> that the Second Circuit had relied upon in Waterkeeper Alliance. </w:t>
      </w:r>
      <w:r w:rsidRPr="00F82712">
        <w:rPr>
          <w:rStyle w:val="Emphasis"/>
        </w:rPr>
        <w:t>Purportedly</w:t>
      </w:r>
      <w:r w:rsidRPr="00D83E07">
        <w:rPr>
          <w:rStyle w:val="StyleUnderline"/>
        </w:rPr>
        <w:t xml:space="preserve">, the </w:t>
      </w:r>
      <w:r w:rsidRPr="00F82712">
        <w:rPr>
          <w:rStyle w:val="Emphasis"/>
        </w:rPr>
        <w:t>plain meaning</w:t>
      </w:r>
      <w:r w:rsidRPr="00D83E07">
        <w:rPr>
          <w:rStyle w:val="StyleUnderline"/>
        </w:rPr>
        <w:t xml:space="preserve"> of the term "</w:t>
      </w:r>
      <w:r w:rsidRPr="00F82712">
        <w:rPr>
          <w:rStyle w:val="Emphasis"/>
        </w:rPr>
        <w:t>discharge</w:t>
      </w:r>
      <w:r>
        <w:t xml:space="preserve">" </w:t>
      </w:r>
      <w:r w:rsidRPr="00F82712">
        <w:rPr>
          <w:rStyle w:val="StyleUnderline"/>
        </w:rPr>
        <w:t>in the</w:t>
      </w:r>
      <w:r>
        <w:t xml:space="preserve"> [*55] </w:t>
      </w:r>
      <w:r w:rsidRPr="00F82712">
        <w:rPr>
          <w:rStyle w:val="StyleUnderline"/>
        </w:rPr>
        <w:t>CWA, as applied to</w:t>
      </w:r>
      <w:r>
        <w:t xml:space="preserve"> facilities like </w:t>
      </w:r>
      <w:r w:rsidRPr="00F82712">
        <w:rPr>
          <w:rStyle w:val="StyleUnderline"/>
        </w:rPr>
        <w:t>CAFOs</w:t>
      </w:r>
      <w:r>
        <w:t xml:space="preserve">, 44 </w:t>
      </w:r>
      <w:r w:rsidRPr="00F82712">
        <w:rPr>
          <w:rStyle w:val="Emphasis"/>
        </w:rPr>
        <w:t>precluded</w:t>
      </w:r>
      <w:r w:rsidRPr="00D83E07">
        <w:rPr>
          <w:rStyle w:val="StyleUnderline"/>
        </w:rPr>
        <w:t xml:space="preserve"> </w:t>
      </w:r>
      <w:r w:rsidRPr="00F82712">
        <w:rPr>
          <w:rStyle w:val="Emphasis"/>
        </w:rPr>
        <w:t>any pre-discharge permitting</w:t>
      </w:r>
      <w:r>
        <w:t xml:space="preserve">. 45 As the Fifth Circuit in Pork Producers expressed, "The Second Circuit explained that the plain language of the CWA 'gives the EPA the jurisdiction to regulate and control only actual discharges--not potential discharges' . . . ." 46 Using the language of Waterkeeper Alliance, </w:t>
      </w:r>
      <w:r w:rsidRPr="00D83E07">
        <w:rPr>
          <w:rStyle w:val="StyleUnderline"/>
        </w:rPr>
        <w:t>Pork Producers reasoned</w:t>
      </w:r>
      <w:r>
        <w:t xml:space="preserve"> further: </w:t>
      </w:r>
      <w:r w:rsidRPr="00D83E07">
        <w:rPr>
          <w:rStyle w:val="StyleUnderline"/>
        </w:rPr>
        <w:t>[I]n the absence of the actual addition of any pollutant to navigable waters</w:t>
      </w:r>
      <w:r>
        <w:t xml:space="preserve"> from any point, </w:t>
      </w:r>
      <w:r w:rsidRPr="00D83E07">
        <w:rPr>
          <w:rStyle w:val="StyleUnderline"/>
        </w:rPr>
        <w:t>there is no</w:t>
      </w:r>
      <w:r>
        <w:t xml:space="preserve"> point source </w:t>
      </w:r>
      <w:r w:rsidRPr="00D83E07">
        <w:rPr>
          <w:rStyle w:val="StyleUnderline"/>
        </w:rPr>
        <w:t>discharge</w:t>
      </w:r>
      <w:r>
        <w:t xml:space="preserve">, no statutory violation, no statutory obligation of point sources to comply with EPA regulations for point source discharges, </w:t>
      </w:r>
      <w:r w:rsidRPr="00D83E07">
        <w:rPr>
          <w:rStyle w:val="StyleUnderline"/>
        </w:rPr>
        <w:t>and no</w:t>
      </w:r>
      <w:r>
        <w:t xml:space="preserve"> statutory </w:t>
      </w:r>
      <w:r w:rsidRPr="00D83E07">
        <w:rPr>
          <w:rStyle w:val="StyleUnderline"/>
        </w:rPr>
        <w:t>obligation</w:t>
      </w:r>
      <w:r>
        <w:t xml:space="preserve"> of point sources </w:t>
      </w:r>
      <w:r w:rsidRPr="00D83E07">
        <w:rPr>
          <w:rStyle w:val="StyleUnderline"/>
        </w:rPr>
        <w:t>to seek</w:t>
      </w:r>
      <w:r>
        <w:t xml:space="preserve"> or </w:t>
      </w:r>
      <w:r w:rsidRPr="00D83E07">
        <w:t xml:space="preserve">obtain </w:t>
      </w:r>
      <w:r w:rsidRPr="00D83E07">
        <w:rPr>
          <w:rStyle w:val="StyleUnderline"/>
        </w:rPr>
        <w:t>a</w:t>
      </w:r>
      <w:r>
        <w:t xml:space="preserve">n NPDES </w:t>
      </w:r>
      <w:r w:rsidRPr="00D83E07">
        <w:rPr>
          <w:rStyle w:val="StyleUnderline"/>
        </w:rPr>
        <w:t>permit</w:t>
      </w:r>
      <w:r>
        <w:t xml:space="preserve"> in the first instance. 47 </w:t>
      </w:r>
      <w:r w:rsidRPr="00D83E07">
        <w:rPr>
          <w:rStyle w:val="StyleUnderline"/>
        </w:rPr>
        <w:t>One may question the courts' reading of the EPA's</w:t>
      </w:r>
      <w:r>
        <w:t xml:space="preserve"> permitting </w:t>
      </w:r>
      <w:r w:rsidRPr="00D83E07">
        <w:rPr>
          <w:rStyle w:val="StyleUnderline"/>
        </w:rPr>
        <w:t>authority under</w:t>
      </w:r>
      <w:r>
        <w:t xml:space="preserve"> section 402 of </w:t>
      </w:r>
      <w:r w:rsidRPr="00D83E07">
        <w:rPr>
          <w:rStyle w:val="StyleUnderline"/>
        </w:rPr>
        <w:t>the Clean Water Act. But the fact remains that, in the eyes of two federal courts of appeals, the EPA's efforts to gather pre-discharge information on CAFO facilities and regulate them through the NPDES permitting process were a failure</w:t>
      </w:r>
      <w:r>
        <w:t xml:space="preserve">. In contrast, the CAFO information-disclosure rules proposed under section 308 of the CWA would avoid the whole controversy over when the EPA's permitting authority over CAFOs arises, and could achieve--outside of the NPDES process--at least some of the agency's objectives. III. THE EVOLUTION AND CONTINUED PROMISE OF A LANGUISHING CAFO INFORMATION-DISCLOSURE RULE A. The Settlement Agreement In addition to the legal challenges launched by the CAFO industry in Waterkeeper Alliance and Pork Producers, the EPA faced opposition to its 2008 CAFO rule from environmental groups. The Natural Resources Defense Council, the Sierra Club, and Waterkeeper Alliance had petitioned the Ninth Circuit for review of the rule, but they chose to sever their claims after the court consolidated their petition with those of CAFO industry representatives and transferred the case to the Fifth Circuit under the caption of National Pork Producers Council v. EPA. 48 Instead, the environmental groups agreed to a dismissal of their claims without prejudice and subsequently entered into a settlement agreement with the EPA. 49 This settlement agreement required the EPA, pursuant to its authority under section 308 of the CWA, to propose a rule that would impose on CAFOs the duty to provide information about their facilities to the EPA, regardless of whether or not a facility holds a [*56] NPDES permit. 50 Section 308 authorizes the EPA to gather information from CAFOs by virtue of their status as point-source dischargers and to impose penalties if the facilities fail to produce the information. 51 The EPA committed to take final action on the rule by July 13, 2012. The information to be obtained from CAFOs, as listed in the settlement agreement, included the following: (1) The name and address of the owner and operator; (2) If a facility operated on a contractual basis with another facility, the name and address of the integrator; (3) The location (longitude and latitude) of the operation; (4) The type of facility; (5) The number and types of animals; (6) The method and capacity of manure storage; (7) The quantity of manure, process wastewater, and litter the facility generated annually; (8) Whether the CAFO disposed of manure by applying it to agricultural lands; (9) The acreage a facility had available for applying waste to land; (10) If the CAFO applied waste to agricultural land, whether it did so in accordance with a nutrient management plan and applied manure at agronomically correct rates; (11) If the CAFO land-applies, whether it kept records on its application of waste to the land as federal rules required; 52 (12) If the CAFO did not apply waste to agricultural lands, what alternative uses of manure it employed to dispose of litter or wastewater; (13) Whether the CAFO transferred manure off site, in what quantity, and the identity of the recipients; and (14) Whether the CAFO had applied for an NPDES permit. 53 On October 21, 2011, the EPA published notice of its proposed rule. 54 The proposed rule created alternative systems for gathering information from CAFOs and provided for penalties if facilities did not produce the requested information. 55 However, the [*57] EPA took pains in the proposed rule to clarify that the duty to produce information under section 308 would not translate into the duty to obtain a permit under section 402: "Today's notice proposes options for gathering basic information from CAFOs; it does require them to obtain permits." 56 EPA officials have suggested that, in the past, the agency had not availed itself of its authority under section 308 of the CWA to obtain CAFO information. 57 In fact, the EPA's lack of information on the existence of CAFOs and their characteristics required the agency to use extraordinary information-gathering measures. The agency had used satellite imagery and aerial photography to determine the locations of CAFOs. 58 It had also examined USDA data on meat and dairy production for a given state, compared those numbers with the production levels of known CAFOs in that state, and tried to determine whether unknown facilities existed if the statistics revealed a gap. 59 Clearly, an information-disclosure rule would enable the EPA to gather information in a more systematic way than through such detective work. B. EPA's Legal Authority Under Section 308 of the CWA The question remains, however, whether the version of the proposed rule published on October 21, 2011, will actually produce more and better information on CAFO facilities. Further, once the information is gathered, one must ask for what purpose the agency may use this information under the terms of the Clean Water Act. The second question is easier to answer than the first. Of fundamental importance is that the duty to disclose information under section 308 is mandatory, and the EPA can penalize facilities that do not provide the required information. 60 Section 308 of the CWA authorizes the EPA to collect information from the "owner or operator of any point source" related to: (1) Developing or assisting in the development of any effluent limitation, or other limitation, prohibition, or effluent standard, pretreatment standard, or standard of performance; (2) Determining whether any person is in violation of any such effluent limitation, or other limitation, prohibition or effluent standard, pretreatment standard, or standard of performance; (3) [Carrying out] any requirement established under [section 308]; or [*58] (4) Carrying out [other sections of the Act, including section 402]. 61 </w:t>
      </w:r>
      <w:r w:rsidRPr="00D83E07">
        <w:rPr>
          <w:rStyle w:val="StyleUnderline"/>
        </w:rPr>
        <w:t>The information-gathering authority</w:t>
      </w:r>
      <w:r>
        <w:t xml:space="preserve"> created under section 308 </w:t>
      </w:r>
      <w:r w:rsidRPr="00D83E07">
        <w:rPr>
          <w:rStyle w:val="StyleUnderline"/>
        </w:rPr>
        <w:t xml:space="preserve">would be more </w:t>
      </w:r>
      <w:r w:rsidRPr="00F82712">
        <w:rPr>
          <w:rStyle w:val="Emphasis"/>
        </w:rPr>
        <w:t>effective</w:t>
      </w:r>
      <w:r w:rsidRPr="00D83E07">
        <w:rPr>
          <w:rStyle w:val="StyleUnderline"/>
        </w:rPr>
        <w:t xml:space="preserve"> </w:t>
      </w:r>
      <w:r w:rsidRPr="00F82712">
        <w:rPr>
          <w:rStyle w:val="Emphasis"/>
        </w:rPr>
        <w:t>if</w:t>
      </w:r>
      <w:r w:rsidRPr="00D83E07">
        <w:rPr>
          <w:rStyle w:val="StyleUnderline"/>
        </w:rPr>
        <w:t xml:space="preserve"> an </w:t>
      </w:r>
      <w:r w:rsidRPr="00F82712">
        <w:rPr>
          <w:rStyle w:val="Emphasis"/>
        </w:rPr>
        <w:t>accompanying pre-discharge permitting requirement existed</w:t>
      </w:r>
      <w:r w:rsidRPr="00D83E07">
        <w:rPr>
          <w:rStyle w:val="StyleUnderline"/>
        </w:rPr>
        <w:t xml:space="preserve">--the </w:t>
      </w:r>
      <w:r w:rsidRPr="00F82712">
        <w:rPr>
          <w:rStyle w:val="Emphasis"/>
        </w:rPr>
        <w:t>kind that the federal courts of appeals rejected in Waterkeepers and Pork Producers</w:t>
      </w:r>
      <w:r>
        <w:t xml:space="preserve">. </w:t>
      </w:r>
      <w:r w:rsidRPr="00D83E07">
        <w:rPr>
          <w:rStyle w:val="StyleUnderline"/>
        </w:rPr>
        <w:t>For example, an information disclosure rule would reveal whether the conditions at a given facility would have amounted to a "proposal to discharge" under the invalidated 2008 rules</w:t>
      </w:r>
      <w:r>
        <w:t xml:space="preserve">. However, this list also suggests that the agency could use an information-disclosure rule to regulate CAFO facilities that violate statutory requirements that apply regardless of whether a facility has a permit. Finally, because the agency can use the statute to require disclosure of information that may demonstrate that a facility is in violation, such mandatory information disclosure could actually result in a facility being required to obtain a permit. </w:t>
      </w:r>
      <w:r w:rsidRPr="00D83E07">
        <w:rPr>
          <w:rStyle w:val="StyleUnderline"/>
        </w:rPr>
        <w:t xml:space="preserve">This is </w:t>
      </w:r>
      <w:r w:rsidRPr="00F82712">
        <w:rPr>
          <w:rStyle w:val="Emphasis"/>
        </w:rPr>
        <w:t>especially true</w:t>
      </w:r>
      <w:r w:rsidRPr="00D83E07">
        <w:rPr>
          <w:rStyle w:val="StyleUnderline"/>
        </w:rPr>
        <w:t xml:space="preserve"> because the CWA clearly contemplates that </w:t>
      </w:r>
      <w:r w:rsidRPr="00F82712">
        <w:rPr>
          <w:rStyle w:val="Emphasis"/>
        </w:rPr>
        <w:t>information gathered</w:t>
      </w:r>
      <w:r>
        <w:t xml:space="preserve"> under section 308 </w:t>
      </w:r>
      <w:r w:rsidRPr="00D83E07">
        <w:rPr>
          <w:rStyle w:val="StyleUnderline"/>
        </w:rPr>
        <w:t xml:space="preserve">should be used to </w:t>
      </w:r>
      <w:r w:rsidRPr="00F82712">
        <w:rPr>
          <w:rStyle w:val="Emphasis"/>
        </w:rPr>
        <w:t>carry out the purposes of</w:t>
      </w:r>
      <w:r>
        <w:t xml:space="preserve"> section 402, which governs NPDES </w:t>
      </w:r>
      <w:r w:rsidRPr="00F82712">
        <w:rPr>
          <w:rStyle w:val="Emphasis"/>
        </w:rPr>
        <w:t>permits</w:t>
      </w:r>
      <w:r>
        <w:t xml:space="preserve">. </w:t>
      </w:r>
      <w:r w:rsidRPr="00D83E07">
        <w:rPr>
          <w:rStyle w:val="StyleUnderline"/>
        </w:rPr>
        <w:t>The logic behind</w:t>
      </w:r>
      <w:r>
        <w:t xml:space="preserve"> the proposed </w:t>
      </w:r>
      <w:r w:rsidRPr="00D83E07">
        <w:rPr>
          <w:rStyle w:val="StyleUnderline"/>
        </w:rPr>
        <w:t>information-disclosure</w:t>
      </w:r>
      <w:r>
        <w:t xml:space="preserve"> rule further </w:t>
      </w:r>
      <w:r w:rsidRPr="00D83E07">
        <w:rPr>
          <w:rStyle w:val="StyleUnderline"/>
        </w:rPr>
        <w:t xml:space="preserve">reveals the </w:t>
      </w:r>
      <w:r w:rsidRPr="00F82712">
        <w:rPr>
          <w:rStyle w:val="Emphasis"/>
        </w:rPr>
        <w:t>relationship</w:t>
      </w:r>
      <w:r w:rsidRPr="00D83E07">
        <w:rPr>
          <w:rStyle w:val="StyleUnderline"/>
        </w:rPr>
        <w:t xml:space="preserve"> between this proposed rule and CAFO permitting</w:t>
      </w:r>
      <w:r>
        <w:t xml:space="preserve">. The proposed rulemaking makes a risk-based argument similar to the way reviewing courts should view permitting under section 402. As the EPA explains: "Facility location and basic operational characteristics that relate to how and why a facility may discharge is essential information needed to carry out NPDES programming functions, which include . . . [d]etermining the potential sources of water quality impairments and taking steps to address those impairments." 62 </w:t>
      </w:r>
      <w:r w:rsidRPr="00D83E07">
        <w:rPr>
          <w:rStyle w:val="StyleUnderline"/>
        </w:rPr>
        <w:t xml:space="preserve">Assessing </w:t>
      </w:r>
      <w:r w:rsidRPr="00F82712">
        <w:rPr>
          <w:rStyle w:val="Emphasis"/>
        </w:rPr>
        <w:t>whether a facility "may" discharge</w:t>
      </w:r>
      <w:r w:rsidRPr="00D83E07">
        <w:rPr>
          <w:rStyle w:val="StyleUnderline"/>
        </w:rPr>
        <w:t xml:space="preserve"> and determining "potential" sources of discharge to </w:t>
      </w:r>
      <w:r w:rsidRPr="00F82712">
        <w:rPr>
          <w:rStyle w:val="Emphasis"/>
        </w:rPr>
        <w:t>prevent them from discharging</w:t>
      </w:r>
      <w:r w:rsidRPr="00D83E07">
        <w:rPr>
          <w:rStyle w:val="StyleUnderline"/>
        </w:rPr>
        <w:t xml:space="preserve"> </w:t>
      </w:r>
      <w:r w:rsidRPr="00F82712">
        <w:rPr>
          <w:rStyle w:val="StyleUnderline"/>
        </w:rPr>
        <w:t xml:space="preserve">were the </w:t>
      </w:r>
      <w:r w:rsidRPr="00F82712">
        <w:rPr>
          <w:rStyle w:val="Emphasis"/>
        </w:rPr>
        <w:t>objectives</w:t>
      </w:r>
      <w:r w:rsidRPr="00F82712">
        <w:rPr>
          <w:rStyle w:val="StyleUnderline"/>
        </w:rPr>
        <w:t xml:space="preserve"> of the EPA's </w:t>
      </w:r>
      <w:r w:rsidRPr="00F82712">
        <w:rPr>
          <w:rStyle w:val="Emphasis"/>
        </w:rPr>
        <w:t>invalidated permitting rules</w:t>
      </w:r>
      <w:r>
        <w:t xml:space="preserve">. C. Proposed Information-Gathering Techniques </w:t>
      </w:r>
      <w:r w:rsidRPr="00D83E07">
        <w:t>It remains difficult to determine whether the rule as proposed in October 2011 would have produced the quality of information on CAFOs that the 2008 GAO report identified as lacking or unreliable. Comments on the proposed rule expressed strong opinions on</w:t>
      </w:r>
      <w:r>
        <w:t xml:space="preserve"> the EPA's proposed methods of gathering information. As explained in the proposed rule, the EPA's first approach would simply have required all CAFOs to provide the skeletal information just described for each of its facilities. The second possible approach would have required the EPA to identify "focus watersheds," those that are likely to be suffering water quality impairments from industrial agriculture, especially CAFOs. With respect to either of these options, the "EPA would make every reasonable effort to assess the utility of existing, publicly available data and programs by working with partners at the federal, state, and local levels before determining whether requiring CAFOs to provide the information is necessary." 63 [*59] </w:t>
      </w:r>
      <w:r w:rsidRPr="00D83E07">
        <w:rPr>
          <w:rStyle w:val="StyleUnderline"/>
        </w:rPr>
        <w:t xml:space="preserve">Whether the EPA were to obtain data directly from CAFOs or indirectly through state and local authorities in "focus watershed" regions, the agency would be confronted with a similar problem. If the agency used </w:t>
      </w:r>
      <w:r w:rsidRPr="00F82712">
        <w:rPr>
          <w:rStyle w:val="Emphasis"/>
        </w:rPr>
        <w:t>direct disclosure</w:t>
      </w:r>
      <w:r>
        <w:t xml:space="preserve">, </w:t>
      </w:r>
      <w:r w:rsidRPr="00D83E07">
        <w:rPr>
          <w:rStyle w:val="StyleUnderline"/>
        </w:rPr>
        <w:t xml:space="preserve">it would attempt to </w:t>
      </w:r>
      <w:r w:rsidRPr="00F82712">
        <w:rPr>
          <w:rStyle w:val="Emphasis"/>
        </w:rPr>
        <w:t>gather information from many facilities whose existence is unknown to the agency</w:t>
      </w:r>
      <w:r w:rsidRPr="00D83E07">
        <w:rPr>
          <w:rStyle w:val="StyleUnderline"/>
        </w:rPr>
        <w:t xml:space="preserve">. If the EPA focused on "watersheds of concern" and utilized the databases of state and local authorities, information from segments of the United States would be </w:t>
      </w:r>
      <w:r w:rsidRPr="00F82712">
        <w:rPr>
          <w:rStyle w:val="Emphasis"/>
        </w:rPr>
        <w:t>ignored altogether</w:t>
      </w:r>
      <w:r w:rsidRPr="00D83E07">
        <w:rPr>
          <w:rStyle w:val="StyleUnderline"/>
        </w:rPr>
        <w:t>, and the</w:t>
      </w:r>
      <w:r>
        <w:t xml:space="preserve"> "focus watershed" </w:t>
      </w:r>
      <w:r w:rsidRPr="00D83E07">
        <w:rPr>
          <w:rStyle w:val="StyleUnderline"/>
        </w:rPr>
        <w:t xml:space="preserve">data would </w:t>
      </w:r>
      <w:r w:rsidRPr="00F82712">
        <w:rPr>
          <w:rStyle w:val="Emphasis"/>
        </w:rPr>
        <w:t>only be as reliable as the state or local entity</w:t>
      </w:r>
      <w:r w:rsidRPr="00D83E07">
        <w:rPr>
          <w:rStyle w:val="StyleUnderline"/>
        </w:rPr>
        <w:t xml:space="preserve"> that provided it</w:t>
      </w:r>
      <w:r>
        <w:t xml:space="preserve">. The proposed rule made clear, however, that the "focus watershed" approach would entail gathering information directly from CAFOs to fill the gaps in the local data. The comment period on the proposed rule ended on December 20, 2011, and the agency continued to improve the rule for another </w:t>
      </w:r>
      <w:r w:rsidRPr="00D83E07">
        <w:t xml:space="preserve">seven months. CONCLUSION: A VITAL, YET UNREALIZED, ASPECT OF CAFO REGULATION The proposed information disclosure rule discussed here is moribund. In a decision that surprised all interested parties, the EPA announced on July 13, 2012, that the agency was withdrawing the rule from consideration. 64 The agency left open the possibility of future rulemaking, but provided only this statement as to its decision to withdraw the rule: "EPA believes, at this time, it is more appropriate to obtain CAFO information by working with federal, state, and local partners instead of requiring CAFO information to be submitted pursuant to a rule." 65 In other words, the agency expressed a preference for gathering information on CAFOs as it was done before the agency ever drafted the proposed rule, despite the 2008 GAO report and court order in NRDC v. EPA. </w:t>
      </w:r>
      <w:r w:rsidRPr="00F82712">
        <w:rPr>
          <w:rStyle w:val="Emphasis"/>
        </w:rPr>
        <w:t>Without a doubt</w:t>
      </w:r>
      <w:r w:rsidRPr="00D83E07">
        <w:t xml:space="preserve">, the agency will have to return to the </w:t>
      </w:r>
      <w:r w:rsidRPr="00D83E07">
        <w:rPr>
          <w:rStyle w:val="StyleUnderline"/>
        </w:rPr>
        <w:t>creation of an information-disclosure rule for CAFOs</w:t>
      </w:r>
      <w:r w:rsidRPr="00D83E07">
        <w:t xml:space="preserve">: not only is it under a court order, but significant public pressure to do so is mounting. Such a rule </w:t>
      </w:r>
      <w:r w:rsidRPr="00F82712">
        <w:rPr>
          <w:rStyle w:val="Emphasis"/>
        </w:rPr>
        <w:t>will not replace</w:t>
      </w:r>
      <w:r w:rsidRPr="00F82712">
        <w:rPr>
          <w:rStyle w:val="StyleUnderline"/>
        </w:rPr>
        <w:t xml:space="preserve"> a </w:t>
      </w:r>
      <w:r w:rsidRPr="00F82712">
        <w:rPr>
          <w:rStyle w:val="Emphasis"/>
        </w:rPr>
        <w:t>CAFO permitting rule</w:t>
      </w:r>
      <w:r w:rsidRPr="00F82712">
        <w:rPr>
          <w:rStyle w:val="StyleUnderline"/>
        </w:rPr>
        <w:t xml:space="preserve"> that </w:t>
      </w:r>
      <w:r w:rsidRPr="00D83E07">
        <w:rPr>
          <w:rStyle w:val="StyleUnderline"/>
        </w:rPr>
        <w:t xml:space="preserve">requires facilities to consider permitting </w:t>
      </w:r>
      <w:r w:rsidRPr="00F82712">
        <w:rPr>
          <w:rStyle w:val="Emphasis"/>
        </w:rPr>
        <w:t>before they have discharged</w:t>
      </w:r>
      <w:r>
        <w:t xml:space="preserve">, </w:t>
      </w:r>
      <w:r w:rsidRPr="00F82712">
        <w:rPr>
          <w:rStyle w:val="Emphasis"/>
        </w:rPr>
        <w:t>but</w:t>
      </w:r>
      <w:r w:rsidRPr="00D83E07">
        <w:rPr>
          <w:rStyle w:val="StyleUnderline"/>
        </w:rPr>
        <w:t xml:space="preserve"> an effective information rule has the potential to make all aspects of CAFO regulation--including </w:t>
      </w:r>
      <w:r w:rsidRPr="00F82712">
        <w:rPr>
          <w:rStyle w:val="Emphasis"/>
        </w:rPr>
        <w:t>permitting</w:t>
      </w:r>
      <w:r w:rsidRPr="00D83E07">
        <w:rPr>
          <w:rStyle w:val="StyleUnderline"/>
        </w:rPr>
        <w:t xml:space="preserve">--much </w:t>
      </w:r>
      <w:r w:rsidRPr="00F82712">
        <w:rPr>
          <w:rStyle w:val="Emphasis"/>
        </w:rPr>
        <w:t>more effective</w:t>
      </w:r>
      <w:r w:rsidRPr="00D83E07">
        <w:rPr>
          <w:rStyle w:val="StyleUnderline"/>
        </w:rPr>
        <w:t>.</w:t>
      </w:r>
      <w:r>
        <w:t xml:space="preserve"> The decision to withdraw the proposed rule, however, is a less-promising harbinger of the EPA's willingness to regulate CAFOs effectively in the future.</w:t>
      </w:r>
    </w:p>
    <w:p w14:paraId="72508A81" w14:textId="77777777" w:rsidR="00BA7DE0" w:rsidRDefault="00BA7DE0" w:rsidP="00BA7DE0"/>
    <w:p w14:paraId="16DE64F0" w14:textId="77777777" w:rsidR="00BA7DE0" w:rsidRPr="00721144" w:rsidRDefault="00BA7DE0" w:rsidP="00BA7DE0">
      <w:pPr>
        <w:pStyle w:val="Heading4"/>
      </w:pPr>
      <w:r>
        <w:t xml:space="preserve">Only universal </w:t>
      </w:r>
      <w:r w:rsidRPr="00721144">
        <w:rPr>
          <w:u w:val="single"/>
        </w:rPr>
        <w:t>permitting</w:t>
      </w:r>
      <w:r>
        <w:t xml:space="preserve"> prevents CAFOs from </w:t>
      </w:r>
      <w:r>
        <w:rPr>
          <w:u w:val="single"/>
        </w:rPr>
        <w:t>not reporting</w:t>
      </w:r>
      <w:r>
        <w:t xml:space="preserve"> or </w:t>
      </w:r>
      <w:r>
        <w:rPr>
          <w:u w:val="single"/>
        </w:rPr>
        <w:t>lying</w:t>
      </w:r>
      <w:r>
        <w:t xml:space="preserve"> – AND you can’t </w:t>
      </w:r>
      <w:r>
        <w:rPr>
          <w:u w:val="single"/>
        </w:rPr>
        <w:t>enforce</w:t>
      </w:r>
      <w:r>
        <w:t xml:space="preserve"> if you </w:t>
      </w:r>
      <w:r w:rsidRPr="00E35EFC">
        <w:t xml:space="preserve">don’t </w:t>
      </w:r>
      <w:r w:rsidRPr="00721144">
        <w:rPr>
          <w:u w:val="single"/>
        </w:rPr>
        <w:t>know</w:t>
      </w:r>
      <w:r>
        <w:rPr>
          <w:u w:val="single"/>
        </w:rPr>
        <w:t xml:space="preserve"> the harm exists</w:t>
      </w:r>
      <w:r>
        <w:t>!</w:t>
      </w:r>
    </w:p>
    <w:p w14:paraId="6CD2F838" w14:textId="77777777" w:rsidR="00BA7DE0" w:rsidRPr="005E0EEE" w:rsidRDefault="00BA7DE0" w:rsidP="00BA7DE0">
      <w:pPr>
        <w:rPr>
          <w:rStyle w:val="Style13ptBold"/>
        </w:rPr>
      </w:pPr>
      <w:r>
        <w:rPr>
          <w:rStyle w:val="Style13ptBold"/>
        </w:rPr>
        <w:t>Brown 11</w:t>
      </w:r>
      <w:r w:rsidRPr="005E0EEE">
        <w:t xml:space="preserve"> – </w:t>
      </w:r>
      <w:r>
        <w:t>Asst. Professor of Political Science, TSU</w:t>
      </w:r>
    </w:p>
    <w:p w14:paraId="74895C8C" w14:textId="77777777" w:rsidR="00BA7DE0" w:rsidRDefault="00BA7DE0" w:rsidP="00BA7DE0">
      <w:r>
        <w:t>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'When the Plain Text Isn't So Plain: How National Pork Producers Council Restricts the Clean Water Act's Purpose and Impairs Its Enforcement against Factory Farms' (2011) 16 Drake J Agric L 375 https://heinonline.org/HOL/Page?handle=hein.journals/dragl16&amp;collection=journals&amp;id=381&amp;startid=&amp;endid=434</w:t>
      </w:r>
    </w:p>
    <w:p w14:paraId="54B06FC1" w14:textId="77777777" w:rsidR="00BA7DE0" w:rsidRPr="00B17DD7" w:rsidRDefault="00BA7DE0" w:rsidP="00BA7DE0"/>
    <w:p w14:paraId="0FBC1390" w14:textId="77777777" w:rsidR="00BA7DE0" w:rsidRPr="00B17DD7" w:rsidRDefault="00BA7DE0" w:rsidP="00BA7DE0">
      <w:pPr>
        <w:rPr>
          <w:rStyle w:val="Emphasis"/>
        </w:rPr>
      </w:pPr>
      <w:r>
        <w:t xml:space="preserve">The 2008 rules also demonstrate the EPA's effort to define its own authority so it can carry out the purposes of the CWA. 240 </w:t>
      </w:r>
      <w:r w:rsidRPr="00B17DD7">
        <w:rPr>
          <w:rStyle w:val="StyleUnderline"/>
        </w:rPr>
        <w:t xml:space="preserve">The EPA must know certain basic information to make </w:t>
      </w:r>
      <w:r w:rsidRPr="008A572C">
        <w:rPr>
          <w:rStyle w:val="Emphasis"/>
        </w:rPr>
        <w:t>ongoing</w:t>
      </w:r>
      <w:r w:rsidRPr="00B17DD7">
        <w:rPr>
          <w:rStyle w:val="StyleUnderline"/>
        </w:rPr>
        <w:t xml:space="preserve"> decisions when regulating CAFOs</w:t>
      </w:r>
      <w:r>
        <w:t xml:space="preserve">: </w:t>
      </w:r>
      <w:r w:rsidRPr="00B17DD7">
        <w:rPr>
          <w:rStyle w:val="StyleUnderline"/>
        </w:rPr>
        <w:t xml:space="preserve">obviously, that a </w:t>
      </w:r>
      <w:r w:rsidRPr="00B17DD7">
        <w:rPr>
          <w:rStyle w:val="Emphasis"/>
        </w:rPr>
        <w:t>facility even exists</w:t>
      </w:r>
      <w:r>
        <w:t xml:space="preserve">, </w:t>
      </w:r>
      <w:r w:rsidRPr="00B17DD7">
        <w:rPr>
          <w:rStyle w:val="StyleUnderline"/>
        </w:rPr>
        <w:t xml:space="preserve">and whether it has discharged water pollution </w:t>
      </w:r>
      <w:r w:rsidRPr="00B17DD7">
        <w:rPr>
          <w:rStyle w:val="Emphasis"/>
        </w:rPr>
        <w:t>in the past</w:t>
      </w:r>
      <w:r w:rsidRPr="00B17DD7">
        <w:rPr>
          <w:rStyle w:val="StyleUnderline"/>
        </w:rPr>
        <w:t xml:space="preserve"> or </w:t>
      </w:r>
      <w:r w:rsidRPr="00B17DD7">
        <w:rPr>
          <w:rStyle w:val="Emphasis"/>
        </w:rPr>
        <w:t>violated its permit conditions</w:t>
      </w:r>
      <w:r>
        <w:t xml:space="preserve">. 241 </w:t>
      </w:r>
      <w:r w:rsidRPr="00B17DD7">
        <w:rPr>
          <w:rStyle w:val="StyleUnderline"/>
        </w:rPr>
        <w:t xml:space="preserve">The </w:t>
      </w:r>
      <w:r w:rsidRPr="008A572C">
        <w:rPr>
          <w:rStyle w:val="StyleUnderline"/>
        </w:rPr>
        <w:t xml:space="preserve">ability to </w:t>
      </w:r>
      <w:r w:rsidRPr="00B17DD7">
        <w:rPr>
          <w:rStyle w:val="Emphasis"/>
        </w:rPr>
        <w:t>gather</w:t>
      </w:r>
      <w:r w:rsidRPr="00B17DD7">
        <w:rPr>
          <w:rStyle w:val="StyleUnderline"/>
        </w:rPr>
        <w:t xml:space="preserve"> such information </w:t>
      </w:r>
      <w:r w:rsidRPr="008A572C">
        <w:rPr>
          <w:rStyle w:val="Emphasis"/>
          <w:sz w:val="24"/>
          <w:szCs w:val="24"/>
        </w:rPr>
        <w:t>depends</w:t>
      </w:r>
      <w:r w:rsidRPr="00B17DD7">
        <w:rPr>
          <w:rStyle w:val="StyleUnderline"/>
        </w:rPr>
        <w:t xml:space="preserve"> on </w:t>
      </w:r>
      <w:r w:rsidRPr="008A572C">
        <w:rPr>
          <w:rStyle w:val="Emphasis"/>
          <w:sz w:val="24"/>
          <w:szCs w:val="24"/>
        </w:rPr>
        <w:t>universal</w:t>
      </w:r>
      <w:r w:rsidRPr="00B17DD7">
        <w:rPr>
          <w:rStyle w:val="Emphasis"/>
        </w:rPr>
        <w:t xml:space="preserve"> </w:t>
      </w:r>
      <w:r w:rsidRPr="008A572C">
        <w:rPr>
          <w:rStyle w:val="Emphasis"/>
          <w:sz w:val="24"/>
          <w:szCs w:val="24"/>
        </w:rPr>
        <w:t>permitting</w:t>
      </w:r>
      <w:r>
        <w:t xml:space="preserve">. </w:t>
      </w:r>
      <w:r w:rsidRPr="008A572C">
        <w:rPr>
          <w:rStyle w:val="Emphasis"/>
          <w:sz w:val="24"/>
          <w:szCs w:val="24"/>
        </w:rPr>
        <w:t>No one can document an unknown CAFO that discharges unknown water pollutants.</w:t>
      </w:r>
    </w:p>
    <w:p w14:paraId="3D4723A0" w14:textId="77777777" w:rsidR="00BA7DE0" w:rsidRDefault="00BA7DE0" w:rsidP="00BA7DE0"/>
    <w:p w14:paraId="6D2E8052" w14:textId="77777777" w:rsidR="00BA7DE0" w:rsidRDefault="00BA7DE0" w:rsidP="00BA7DE0"/>
    <w:p w14:paraId="2BFDC9C5" w14:textId="77777777" w:rsidR="00BA7DE0" w:rsidRDefault="00BA7DE0" w:rsidP="00BA7DE0">
      <w:pPr>
        <w:pStyle w:val="Heading4"/>
      </w:pPr>
      <w:r>
        <w:t xml:space="preserve">CP massively </w:t>
      </w:r>
      <w:r w:rsidRPr="00BA7DE0">
        <w:rPr>
          <w:u w:val="single"/>
        </w:rPr>
        <w:t>overstretches</w:t>
      </w:r>
      <w:r>
        <w:t xml:space="preserve"> the EPA – Guts solvency, AND links </w:t>
      </w:r>
      <w:r w:rsidRPr="00C5354A">
        <w:rPr>
          <w:u w:val="single"/>
        </w:rPr>
        <w:t>more</w:t>
      </w:r>
      <w:r>
        <w:t xml:space="preserve"> to the DAs.</w:t>
      </w:r>
    </w:p>
    <w:p w14:paraId="42324755" w14:textId="77777777" w:rsidR="00BA7DE0" w:rsidRDefault="00BA7DE0" w:rsidP="00BA7DE0">
      <w:r w:rsidRPr="00394CEC">
        <w:rPr>
          <w:rStyle w:val="Style13ptBold"/>
        </w:rPr>
        <w:t>McClaren 15</w:t>
      </w:r>
      <w:r>
        <w:t xml:space="preserve"> – Federal law clerk, D. Ore.</w:t>
      </w:r>
    </w:p>
    <w:p w14:paraId="1DE76DA2" w14:textId="77777777" w:rsidR="00BA7DE0" w:rsidRDefault="00BA7DE0" w:rsidP="00BA7DE0">
      <w:r>
        <w:t xml:space="preserve">William M. McLaren, </w:t>
      </w:r>
      <w:r w:rsidRPr="00394CEC">
        <w:t>clerk</w:t>
      </w:r>
      <w:r>
        <w:t xml:space="preserve"> for the Hon. Paul Papak, U.S. District Court for the District of Oregon, and JD </w:t>
      </w:r>
      <w:r>
        <w:rPr>
          <w:i/>
          <w:iCs/>
        </w:rPr>
        <w:t xml:space="preserve">cum </w:t>
      </w:r>
      <w:r w:rsidRPr="00394CEC">
        <w:rPr>
          <w:i/>
          <w:iCs/>
        </w:rPr>
        <w:t>laude</w:t>
      </w:r>
      <w:r>
        <w:rPr>
          <w:i/>
          <w:iCs/>
        </w:rPr>
        <w:t xml:space="preserve">, </w:t>
      </w:r>
      <w:r>
        <w:t xml:space="preserve">Lewis &amp; Clark Law School, The Death of the Duty to Apply: Limitations to CAFO Oversight Following Waterkeeper &amp; National Pork Producers, Journal of Animal &amp; Natural Resource Law, Vol. XI (May 2015), MSU College of Law, </w:t>
      </w:r>
      <w:hyperlink r:id="rId70" w:history="1">
        <w:r w:rsidRPr="00920507">
          <w:rPr>
            <w:rStyle w:val="Hyperlink"/>
          </w:rPr>
          <w:t>https://www.animallaw.info/sites/default/files/jouranimallawvol11.pdf</w:t>
        </w:r>
      </w:hyperlink>
    </w:p>
    <w:p w14:paraId="5265ACF4" w14:textId="77777777" w:rsidR="00BA7DE0" w:rsidRDefault="00BA7DE0" w:rsidP="00BA7DE0"/>
    <w:p w14:paraId="21A8E2F6" w14:textId="77777777" w:rsidR="00BA7DE0" w:rsidRPr="00394CEC" w:rsidRDefault="00BA7DE0" w:rsidP="00BA7DE0">
      <w:r>
        <w:t xml:space="preserve">For better or worse, </w:t>
      </w:r>
      <w:r w:rsidRPr="00394CEC">
        <w:rPr>
          <w:rStyle w:val="StyleUnderline"/>
        </w:rPr>
        <w:t xml:space="preserve">after Waterkeeper, </w:t>
      </w:r>
      <w:r w:rsidRPr="000A1A79">
        <w:rPr>
          <w:rStyle w:val="Emphasis"/>
        </w:rPr>
        <w:t>unpermitted</w:t>
      </w:r>
      <w:r w:rsidRPr="00394CEC">
        <w:rPr>
          <w:rStyle w:val="StyleUnderline"/>
        </w:rPr>
        <w:t xml:space="preserve"> CAFOs enjoy </w:t>
      </w:r>
      <w:r w:rsidRPr="000A1A79">
        <w:rPr>
          <w:rStyle w:val="Emphasis"/>
        </w:rPr>
        <w:t>freedom</w:t>
      </w:r>
      <w:r>
        <w:t xml:space="preserve"> from required permitting </w:t>
      </w:r>
      <w:r w:rsidRPr="00394CEC">
        <w:rPr>
          <w:rStyle w:val="StyleUnderline"/>
        </w:rPr>
        <w:t xml:space="preserve">unless EPA can show that they </w:t>
      </w:r>
      <w:r w:rsidRPr="00B45014">
        <w:rPr>
          <w:rStyle w:val="Emphasis"/>
        </w:rPr>
        <w:t>are</w:t>
      </w:r>
      <w:r w:rsidRPr="00394CEC">
        <w:rPr>
          <w:rStyle w:val="StyleUnderline"/>
        </w:rPr>
        <w:t xml:space="preserve"> </w:t>
      </w:r>
      <w:r w:rsidRPr="000A1A79">
        <w:rPr>
          <w:rStyle w:val="Emphasis"/>
        </w:rPr>
        <w:t>discharging</w:t>
      </w:r>
      <w:r>
        <w:t xml:space="preserve"> into the nation’s waters.165 The benefit of this, of course, is that non-discharging CAFOs are not faced with burdensome NPDES permit requirements.166 </w:t>
      </w:r>
      <w:r w:rsidRPr="000A1A79">
        <w:rPr>
          <w:rStyle w:val="StyleUnderline"/>
        </w:rPr>
        <w:t>A</w:t>
      </w:r>
      <w:r>
        <w:t xml:space="preserve"> perceived </w:t>
      </w:r>
      <w:r w:rsidRPr="000A1A79">
        <w:rPr>
          <w:rStyle w:val="StyleUnderline"/>
        </w:rPr>
        <w:t>drawback</w:t>
      </w:r>
      <w:r>
        <w:t xml:space="preserve"> of the Waterkeeper outcome, though, </w:t>
      </w:r>
      <w:r w:rsidRPr="000A1A79">
        <w:rPr>
          <w:rStyle w:val="StyleUnderline"/>
        </w:rPr>
        <w:t>is that</w:t>
      </w:r>
      <w:r>
        <w:t xml:space="preserve"> </w:t>
      </w:r>
      <w:r w:rsidRPr="000A1A79">
        <w:rPr>
          <w:rStyle w:val="Emphasis"/>
        </w:rPr>
        <w:t>even</w:t>
      </w:r>
      <w:r w:rsidRPr="00394CEC">
        <w:rPr>
          <w:rStyle w:val="StyleUnderline"/>
        </w:rPr>
        <w:t xml:space="preserve"> when</w:t>
      </w:r>
      <w:r>
        <w:t xml:space="preserve"> </w:t>
      </w:r>
      <w:r w:rsidRPr="000A1A79">
        <w:rPr>
          <w:rStyle w:val="StyleUnderline"/>
        </w:rPr>
        <w:t xml:space="preserve">CAFOs are </w:t>
      </w:r>
      <w:r w:rsidRPr="000A1A79">
        <w:rPr>
          <w:rStyle w:val="Emphasis"/>
        </w:rPr>
        <w:t>discharging</w:t>
      </w:r>
      <w:r>
        <w:t xml:space="preserve">, </w:t>
      </w:r>
      <w:r w:rsidRPr="00394CEC">
        <w:rPr>
          <w:rStyle w:val="StyleUnderline"/>
        </w:rPr>
        <w:t xml:space="preserve">they need </w:t>
      </w:r>
      <w:r w:rsidRPr="000A1A79">
        <w:rPr>
          <w:rStyle w:val="Emphasis"/>
        </w:rPr>
        <w:t>not actively seek permits</w:t>
      </w:r>
      <w:r w:rsidRPr="00394CEC">
        <w:rPr>
          <w:rStyle w:val="StyleUnderline"/>
        </w:rPr>
        <w:t xml:space="preserve"> </w:t>
      </w:r>
      <w:r w:rsidRPr="000A1A79">
        <w:rPr>
          <w:rStyle w:val="Emphasis"/>
        </w:rPr>
        <w:t>unless</w:t>
      </w:r>
      <w:r w:rsidRPr="00394CEC">
        <w:rPr>
          <w:rStyle w:val="StyleUnderline"/>
        </w:rPr>
        <w:t xml:space="preserve"> </w:t>
      </w:r>
      <w:r w:rsidRPr="00B45014">
        <w:rPr>
          <w:rStyle w:val="Emphasis"/>
        </w:rPr>
        <w:t>EPA</w:t>
      </w:r>
      <w:r w:rsidRPr="00394CEC">
        <w:rPr>
          <w:rStyle w:val="StyleUnderline"/>
        </w:rPr>
        <w:t xml:space="preserve"> </w:t>
      </w:r>
      <w:r w:rsidRPr="00B45014">
        <w:rPr>
          <w:rStyle w:val="Emphasis"/>
        </w:rPr>
        <w:t>affirmatively finds</w:t>
      </w:r>
      <w:r w:rsidRPr="00394CEC">
        <w:rPr>
          <w:rStyle w:val="StyleUnderline"/>
        </w:rPr>
        <w:t xml:space="preserve"> them in violation</w:t>
      </w:r>
      <w:r>
        <w:t xml:space="preserve">.167 </w:t>
      </w:r>
      <w:r w:rsidRPr="00394CEC">
        <w:rPr>
          <w:rStyle w:val="StyleUnderline"/>
        </w:rPr>
        <w:t xml:space="preserve">This </w:t>
      </w:r>
      <w:r w:rsidRPr="00B45014">
        <w:rPr>
          <w:rStyle w:val="Emphasis"/>
        </w:rPr>
        <w:t>burden of proof</w:t>
      </w:r>
      <w:r w:rsidRPr="00394CEC">
        <w:rPr>
          <w:rStyle w:val="StyleUnderline"/>
        </w:rPr>
        <w:t xml:space="preserve"> </w:t>
      </w:r>
      <w:r w:rsidRPr="00C5354A">
        <w:rPr>
          <w:rStyle w:val="StyleUnderline"/>
        </w:rPr>
        <w:t>brings with it the</w:t>
      </w:r>
      <w:r>
        <w:t xml:space="preserve"> </w:t>
      </w:r>
      <w:r w:rsidRPr="00B45014">
        <w:rPr>
          <w:rStyle w:val="Emphasis"/>
        </w:rPr>
        <w:t>administrative costs</w:t>
      </w:r>
      <w:r w:rsidRPr="00394CEC">
        <w:t xml:space="preserve"> </w:t>
      </w:r>
      <w:r w:rsidRPr="00B45014">
        <w:rPr>
          <w:rStyle w:val="StyleUnderline"/>
        </w:rPr>
        <w:t>that EPA must bear when making individual site determinations—costs that</w:t>
      </w:r>
      <w:r w:rsidRPr="00394CEC">
        <w:rPr>
          <w:rStyle w:val="StyleUnderline"/>
        </w:rPr>
        <w:t xml:space="preserve"> </w:t>
      </w:r>
      <w:r w:rsidRPr="00C5354A">
        <w:rPr>
          <w:rStyle w:val="StyleUnderline"/>
        </w:rPr>
        <w:t>EPA traditionally</w:t>
      </w:r>
      <w:r w:rsidRPr="00394CEC">
        <w:t xml:space="preserve"> </w:t>
      </w:r>
      <w:r w:rsidRPr="00B45014">
        <w:rPr>
          <w:rStyle w:val="Emphasis"/>
        </w:rPr>
        <w:t>cannot afford</w:t>
      </w:r>
      <w:r w:rsidRPr="00394CEC">
        <w:t xml:space="preserve"> to bear.168</w:t>
      </w:r>
    </w:p>
    <w:p w14:paraId="6717B46F" w14:textId="77777777" w:rsidR="00BA7DE0" w:rsidRPr="00394CEC" w:rsidRDefault="00BA7DE0" w:rsidP="00BA7DE0">
      <w:r w:rsidRPr="00394CEC">
        <w:t>[FN 168]</w:t>
      </w:r>
    </w:p>
    <w:p w14:paraId="1371E197" w14:textId="77777777" w:rsidR="00BA7DE0" w:rsidRDefault="00BA7DE0" w:rsidP="00BA7DE0">
      <w:r>
        <w:t>U.S. Envtl. Prot. Agency, Final Action on the Proposed National Pollutant Discharge Elimination System (NPDES) Concentrated Animal Feeding Operation (CAFO) Reporting Rule—</w:t>
      </w:r>
    </w:p>
    <w:p w14:paraId="12E81A7A" w14:textId="77777777" w:rsidR="00BA7DE0" w:rsidRDefault="00BA7DE0" w:rsidP="00BA7DE0">
      <w:r>
        <w:t xml:space="preserve">Questions and Answers 1 (2012) (explaining why EPA is seeking to implement an information collection system regarding CAFOs and noting that </w:t>
      </w:r>
      <w:r w:rsidRPr="00394CEC">
        <w:rPr>
          <w:rStyle w:val="StyleUnderline"/>
        </w:rPr>
        <w:t>“[</w:t>
      </w:r>
      <w:r w:rsidRPr="00B45014">
        <w:rPr>
          <w:rStyle w:val="Emphasis"/>
        </w:rPr>
        <w:t>l]imited agency resources</w:t>
      </w:r>
      <w:r w:rsidRPr="00394CEC">
        <w:rPr>
          <w:rStyle w:val="StyleUnderline"/>
        </w:rPr>
        <w:t xml:space="preserve"> warrant a </w:t>
      </w:r>
      <w:r w:rsidRPr="00B45014">
        <w:rPr>
          <w:rStyle w:val="Emphasis"/>
        </w:rPr>
        <w:t>targeted</w:t>
      </w:r>
      <w:r w:rsidRPr="00394CEC">
        <w:rPr>
          <w:rStyle w:val="StyleUnderline"/>
        </w:rPr>
        <w:t xml:space="preserve"> approach” on collecting</w:t>
      </w:r>
      <w:r>
        <w:t xml:space="preserve"> such </w:t>
      </w:r>
      <w:r w:rsidRPr="00394CEC">
        <w:rPr>
          <w:rStyle w:val="StyleUnderline"/>
        </w:rPr>
        <w:t>information about CAFOs</w:t>
      </w:r>
      <w:r>
        <w:t>).</w:t>
      </w:r>
    </w:p>
    <w:p w14:paraId="6D4C6BC5" w14:textId="77777777" w:rsidR="00BA7DE0" w:rsidRDefault="00BA7DE0" w:rsidP="00BA7DE0">
      <w:r>
        <w:t>[End FN]</w:t>
      </w:r>
    </w:p>
    <w:p w14:paraId="27CF6046" w14:textId="77777777" w:rsidR="00BA7DE0" w:rsidRDefault="00BA7DE0" w:rsidP="00BA7DE0">
      <w:r>
        <w:t xml:space="preserve">Of course, </w:t>
      </w:r>
      <w:r w:rsidRPr="00394CEC">
        <w:rPr>
          <w:rStyle w:val="StyleUnderline"/>
        </w:rPr>
        <w:t xml:space="preserve">given its </w:t>
      </w:r>
      <w:r w:rsidRPr="000A1A79">
        <w:rPr>
          <w:rStyle w:val="Emphasis"/>
        </w:rPr>
        <w:t>limited resources</w:t>
      </w:r>
      <w:r w:rsidRPr="000A1A79">
        <w:rPr>
          <w:rStyle w:val="StyleUnderline"/>
        </w:rPr>
        <w:t xml:space="preserve">, EPA </w:t>
      </w:r>
      <w:r w:rsidRPr="000A1A79">
        <w:rPr>
          <w:rStyle w:val="Emphasis"/>
        </w:rPr>
        <w:t>must</w:t>
      </w:r>
      <w:r w:rsidRPr="000A1A79">
        <w:rPr>
          <w:rStyle w:val="StyleUnderline"/>
        </w:rPr>
        <w:t xml:space="preserve"> delegate</w:t>
      </w:r>
      <w:r w:rsidRPr="00394CEC">
        <w:t xml:space="preserve"> its </w:t>
      </w:r>
      <w:r w:rsidRPr="000A1A79">
        <w:rPr>
          <w:rStyle w:val="StyleUnderline"/>
        </w:rPr>
        <w:t>permitting</w:t>
      </w:r>
      <w:r w:rsidRPr="00394CEC">
        <w:t xml:space="preserve"> authority </w:t>
      </w:r>
      <w:r w:rsidRPr="000A1A79">
        <w:rPr>
          <w:rStyle w:val="StyleUnderline"/>
        </w:rPr>
        <w:t xml:space="preserve">to </w:t>
      </w:r>
      <w:r w:rsidRPr="000A1A79">
        <w:rPr>
          <w:rStyle w:val="Emphasis"/>
        </w:rPr>
        <w:t>meet its</w:t>
      </w:r>
      <w:r w:rsidRPr="00B45014">
        <w:rPr>
          <w:rStyle w:val="Emphasis"/>
        </w:rPr>
        <w:t xml:space="preserve"> goals</w:t>
      </w:r>
      <w:r w:rsidRPr="00B45014">
        <w:rPr>
          <w:rStyle w:val="StyleUnderline"/>
        </w:rPr>
        <w:t xml:space="preserve"> of </w:t>
      </w:r>
      <w:r w:rsidRPr="00C5354A">
        <w:rPr>
          <w:rStyle w:val="StyleUnderline"/>
        </w:rPr>
        <w:t xml:space="preserve">bringing discharging CAFOs into </w:t>
      </w:r>
      <w:r w:rsidRPr="000C0F15">
        <w:rPr>
          <w:rStyle w:val="Emphasis"/>
        </w:rPr>
        <w:t>compliance</w:t>
      </w:r>
      <w:r w:rsidRPr="00394CEC">
        <w:t xml:space="preserve">.169 </w:t>
      </w:r>
      <w:r w:rsidRPr="00C5354A">
        <w:rPr>
          <w:rStyle w:val="StyleUnderline"/>
        </w:rPr>
        <w:t xml:space="preserve">The freedom of </w:t>
      </w:r>
      <w:r w:rsidRPr="00C5354A">
        <w:rPr>
          <w:rStyle w:val="Emphasis"/>
        </w:rPr>
        <w:t>complete delegation</w:t>
      </w:r>
      <w:r w:rsidRPr="00394CEC">
        <w:t xml:space="preserve"> </w:t>
      </w:r>
      <w:r w:rsidRPr="00C5354A">
        <w:rPr>
          <w:rStyle w:val="StyleUnderline"/>
        </w:rPr>
        <w:t>has led to</w:t>
      </w:r>
      <w:r w:rsidRPr="00394CEC">
        <w:t xml:space="preserve"> states, in some cases, </w:t>
      </w:r>
      <w:r w:rsidRPr="00C5354A">
        <w:rPr>
          <w:rStyle w:val="StyleUnderline"/>
        </w:rPr>
        <w:t>negligently implementing and enforcing</w:t>
      </w:r>
      <w:r>
        <w:t xml:space="preserve"> their </w:t>
      </w:r>
      <w:r w:rsidRPr="00C5354A">
        <w:rPr>
          <w:rStyle w:val="StyleUnderline"/>
        </w:rPr>
        <w:t>CAFO</w:t>
      </w:r>
      <w:r>
        <w:t xml:space="preserve"> permitting </w:t>
      </w:r>
      <w:r w:rsidRPr="00C5354A">
        <w:rPr>
          <w:rStyle w:val="StyleUnderline"/>
        </w:rPr>
        <w:t>regulations</w:t>
      </w:r>
      <w:r>
        <w:t>, leading to intense criticism and objection by members of the public and EPA.170 Illinois is one such state. In response to a citizen petition for review of the Illinois Environmental Protection Agency’s (“Illinois EPA”) CAFO permitting program, EPA conducted an extensive investigation of the practices and programs that the Illinois EPA had implemented.171 Most importantly, EPA found that the “</w:t>
      </w:r>
      <w:r w:rsidRPr="00394CEC">
        <w:t>Illinois</w:t>
      </w:r>
      <w:r>
        <w:t xml:space="preserve"> EPA does not maintain a program capable of making a comprehensive survey of CAFOs subject to NPDES permit requirements.”172 In response to such a finding, EPA can require and recommend suitable actions.173 The onus then falls on the state to implement such actions, and failure to do so may result in a disqualification of the state’s self-regulation privileges under the CWA.174 </w:t>
      </w:r>
      <w:r w:rsidRPr="00394CEC">
        <w:rPr>
          <w:rStyle w:val="StyleUnderline"/>
        </w:rPr>
        <w:t>Illinois</w:t>
      </w:r>
      <w:r>
        <w:t xml:space="preserve"> EPA</w:t>
      </w:r>
      <w:r w:rsidRPr="00394CEC">
        <w:rPr>
          <w:rStyle w:val="StyleUnderline"/>
        </w:rPr>
        <w:t>’s</w:t>
      </w:r>
      <w:r>
        <w:t xml:space="preserve"> </w:t>
      </w:r>
      <w:r w:rsidRPr="00394CEC">
        <w:rPr>
          <w:rStyle w:val="StyleUnderline"/>
        </w:rPr>
        <w:t>failure to implement</w:t>
      </w:r>
      <w:r>
        <w:t xml:space="preserve"> a </w:t>
      </w:r>
      <w:r w:rsidRPr="00394CEC">
        <w:rPr>
          <w:rStyle w:val="StyleUnderline"/>
        </w:rPr>
        <w:t>proper CAFO regulation</w:t>
      </w:r>
      <w:r>
        <w:t xml:space="preserve"> scheme </w:t>
      </w:r>
      <w:r w:rsidRPr="00394CEC">
        <w:rPr>
          <w:rStyle w:val="StyleUnderline"/>
        </w:rPr>
        <w:t>is not an isolated incident</w:t>
      </w:r>
      <w:r>
        <w:t xml:space="preserve">,175 </w:t>
      </w:r>
      <w:r w:rsidRPr="00394CEC">
        <w:rPr>
          <w:rStyle w:val="StyleUnderline"/>
        </w:rPr>
        <w:t xml:space="preserve">and </w:t>
      </w:r>
      <w:r w:rsidRPr="000C0F15">
        <w:rPr>
          <w:rStyle w:val="Emphasis"/>
        </w:rPr>
        <w:t>the existence</w:t>
      </w:r>
      <w:r w:rsidRPr="00B45014">
        <w:rPr>
          <w:rStyle w:val="Emphasis"/>
        </w:rPr>
        <w:t xml:space="preserve"> of such failures</w:t>
      </w:r>
      <w:r w:rsidRPr="00394CEC">
        <w:rPr>
          <w:rStyle w:val="StyleUnderline"/>
        </w:rPr>
        <w:t xml:space="preserve"> provides </w:t>
      </w:r>
      <w:r w:rsidRPr="00B45014">
        <w:rPr>
          <w:rStyle w:val="Emphasis"/>
        </w:rPr>
        <w:t>evidence</w:t>
      </w:r>
      <w:r>
        <w:t xml:space="preserve"> </w:t>
      </w:r>
      <w:r w:rsidRPr="000C0F15">
        <w:rPr>
          <w:rStyle w:val="StyleUnderline"/>
        </w:rPr>
        <w:t>for the argument that EPA</w:t>
      </w:r>
      <w:r w:rsidRPr="00394CEC">
        <w:rPr>
          <w:rStyle w:val="StyleUnderline"/>
        </w:rPr>
        <w:t xml:space="preserve"> is </w:t>
      </w:r>
      <w:r w:rsidRPr="00B45014">
        <w:rPr>
          <w:rStyle w:val="Emphasis"/>
        </w:rPr>
        <w:t>overburdened</w:t>
      </w:r>
      <w:r w:rsidRPr="00394CEC">
        <w:rPr>
          <w:rStyle w:val="StyleUnderline"/>
        </w:rPr>
        <w:t xml:space="preserve"> with</w:t>
      </w:r>
      <w:r>
        <w:t xml:space="preserve"> similar administrative and regulatory </w:t>
      </w:r>
      <w:r w:rsidRPr="00394CEC">
        <w:rPr>
          <w:rStyle w:val="StyleUnderline"/>
        </w:rPr>
        <w:t>responsibilities in</w:t>
      </w:r>
      <w:r>
        <w:t xml:space="preserve"> the context of </w:t>
      </w:r>
      <w:r w:rsidRPr="00394CEC">
        <w:rPr>
          <w:rStyle w:val="StyleUnderline"/>
        </w:rPr>
        <w:t xml:space="preserve">CAFO enforcement, </w:t>
      </w:r>
      <w:r w:rsidRPr="000C0F15">
        <w:rPr>
          <w:rStyle w:val="Emphasis"/>
        </w:rPr>
        <w:t>without</w:t>
      </w:r>
      <w:r w:rsidRPr="00394CEC">
        <w:rPr>
          <w:rStyle w:val="StyleUnderline"/>
        </w:rPr>
        <w:t xml:space="preserve"> having the </w:t>
      </w:r>
      <w:r w:rsidRPr="000C0F15">
        <w:rPr>
          <w:rStyle w:val="Emphasis"/>
        </w:rPr>
        <w:t>affirmative duty to investigate each individual CAFO</w:t>
      </w:r>
      <w:r w:rsidRPr="00C5354A">
        <w:rPr>
          <w:rStyle w:val="StyleUnderline"/>
        </w:rPr>
        <w:t xml:space="preserve"> to </w:t>
      </w:r>
      <w:r w:rsidRPr="00C5354A">
        <w:rPr>
          <w:rStyle w:val="Emphasis"/>
        </w:rPr>
        <w:t>determine whether it actually discharges</w:t>
      </w:r>
      <w:r w:rsidRPr="00394CEC">
        <w:rPr>
          <w:rStyle w:val="StyleUnderline"/>
        </w:rPr>
        <w:t xml:space="preserve"> pollutants</w:t>
      </w:r>
      <w:r>
        <w:t xml:space="preserve"> into the nation’s waters.</w:t>
      </w:r>
    </w:p>
    <w:p w14:paraId="59AD3312" w14:textId="77777777" w:rsidR="00BA7DE0" w:rsidRDefault="00BA7DE0" w:rsidP="00BA7DE0"/>
    <w:p w14:paraId="648D2AFB" w14:textId="77777777" w:rsidR="00BA7DE0" w:rsidRDefault="00BA7DE0" w:rsidP="00BA7DE0">
      <w:pPr>
        <w:pStyle w:val="Heading3"/>
      </w:pPr>
      <w:r>
        <w:t>--Links to Politics</w:t>
      </w:r>
    </w:p>
    <w:p w14:paraId="16B6B92D" w14:textId="77777777" w:rsidR="00BA7DE0" w:rsidRDefault="00BA7DE0" w:rsidP="00BA7DE0">
      <w:pPr>
        <w:pStyle w:val="Heading4"/>
      </w:pPr>
      <w:r>
        <w:t xml:space="preserve">The CP links to politics---kicks up political backlash </w:t>
      </w:r>
    </w:p>
    <w:p w14:paraId="7AEAAC97" w14:textId="77777777" w:rsidR="00BA7DE0" w:rsidRDefault="00BA7DE0" w:rsidP="00BA7DE0">
      <w:r w:rsidRPr="00FB5624">
        <w:rPr>
          <w:rStyle w:val="Style13ptBold"/>
        </w:rPr>
        <w:t>Groves 12</w:t>
      </w:r>
      <w:r>
        <w:t xml:space="preserve"> – </w:t>
      </w:r>
      <w:r w:rsidRPr="00FB5624">
        <w:t>J.D., University of California, Berkeley, School of Law (Boalt Hall), 2012</w:t>
      </w:r>
    </w:p>
    <w:p w14:paraId="17EC145E" w14:textId="77777777" w:rsidR="00BA7DE0" w:rsidRDefault="00BA7DE0" w:rsidP="00BA7DE0">
      <w:r>
        <w:t>Catherine, “</w:t>
      </w:r>
      <w:r w:rsidRPr="00FB5624">
        <w:t>To Promote Compliance with the Clean Water Act, the EPA Should Pursue a National Enforcement Initiative to Regulate Concentrated Animal Feeding Operations</w:t>
      </w:r>
      <w:r>
        <w:t xml:space="preserve">.” </w:t>
      </w:r>
      <w:r w:rsidRPr="00FB5624">
        <w:rPr>
          <w:i/>
          <w:iCs/>
        </w:rPr>
        <w:t xml:space="preserve">Ecology Law Quarterly </w:t>
      </w:r>
      <w:r>
        <w:t>Vol. 39, No. 2, Annual Review of Environmental and Natural Resources Law (2012), pp. 321-343. JSTOR.</w:t>
      </w:r>
    </w:p>
    <w:p w14:paraId="56D62932" w14:textId="77777777" w:rsidR="00BA7DE0" w:rsidRDefault="00BA7DE0" w:rsidP="00BA7DE0">
      <w:pPr>
        <w:rPr>
          <w:sz w:val="16"/>
        </w:rPr>
      </w:pPr>
      <w:r w:rsidRPr="006C4A41">
        <w:rPr>
          <w:rStyle w:val="StyleUnderline"/>
        </w:rPr>
        <w:t>This proposal would</w:t>
      </w:r>
      <w:r w:rsidRPr="004F0C46">
        <w:rPr>
          <w:sz w:val="16"/>
        </w:rPr>
        <w:t xml:space="preserve"> likely </w:t>
      </w:r>
      <w:r w:rsidRPr="006C4A41">
        <w:rPr>
          <w:rStyle w:val="StyleUnderline"/>
        </w:rPr>
        <w:t>face opposition and challenges</w:t>
      </w:r>
      <w:r w:rsidRPr="004F0C46">
        <w:rPr>
          <w:sz w:val="16"/>
        </w:rPr>
        <w:t xml:space="preserve"> on a number of fronts. First, </w:t>
      </w:r>
      <w:r w:rsidRPr="006C4A41">
        <w:rPr>
          <w:rStyle w:val="StyleUnderline"/>
        </w:rPr>
        <w:t>there</w:t>
      </w:r>
      <w:r w:rsidRPr="004F0C46">
        <w:rPr>
          <w:sz w:val="16"/>
        </w:rPr>
        <w:t xml:space="preserve"> </w:t>
      </w:r>
      <w:r w:rsidRPr="006C4A41">
        <w:rPr>
          <w:rStyle w:val="StyleUnderline"/>
        </w:rPr>
        <w:t>would</w:t>
      </w:r>
      <w:r w:rsidRPr="004F0C46">
        <w:rPr>
          <w:sz w:val="16"/>
        </w:rPr>
        <w:t xml:space="preserve"> likely </w:t>
      </w:r>
      <w:r w:rsidRPr="006C4A41">
        <w:rPr>
          <w:rStyle w:val="StyleUnderline"/>
        </w:rPr>
        <w:t xml:space="preserve">be </w:t>
      </w:r>
      <w:r w:rsidRPr="006C4A41">
        <w:rPr>
          <w:rStyle w:val="Emphasis"/>
        </w:rPr>
        <w:t>political pressure</w:t>
      </w:r>
      <w:r w:rsidRPr="004F0C46">
        <w:rPr>
          <w:sz w:val="16"/>
        </w:rPr>
        <w:t xml:space="preserve"> on agency officials </w:t>
      </w:r>
      <w:r w:rsidRPr="006C4A41">
        <w:rPr>
          <w:rStyle w:val="StyleUnderline"/>
        </w:rPr>
        <w:t>to not bring large-scale publicized enforcement actions against CAFOs</w:t>
      </w:r>
      <w:r w:rsidRPr="004F0C46">
        <w:rPr>
          <w:sz w:val="16"/>
        </w:rPr>
        <w:t xml:space="preserve">. This may be the biggest challenge for an enforcement action and might be a bigger problem from enforcement actions against CAFOs than against coal power plants. Although power plants provide needed electricity, </w:t>
      </w:r>
      <w:r w:rsidRPr="004F0C46">
        <w:rPr>
          <w:rStyle w:val="StyleUnderline"/>
        </w:rPr>
        <w:t>farms readily conjure up idyllic pastoral scenes that</w:t>
      </w:r>
      <w:r w:rsidRPr="004F0C46">
        <w:rPr>
          <w:sz w:val="16"/>
        </w:rPr>
        <w:t xml:space="preserve"> may </w:t>
      </w:r>
      <w:r w:rsidRPr="004F0C46">
        <w:rPr>
          <w:rStyle w:val="StyleUnderline"/>
        </w:rPr>
        <w:t>garner</w:t>
      </w:r>
      <w:r w:rsidRPr="004F0C46">
        <w:rPr>
          <w:sz w:val="16"/>
        </w:rPr>
        <w:t xml:space="preserve"> more </w:t>
      </w:r>
      <w:r w:rsidRPr="004F0C46">
        <w:rPr>
          <w:rStyle w:val="Emphasis"/>
        </w:rPr>
        <w:t>sympathy and support</w:t>
      </w:r>
      <w:r w:rsidRPr="004F0C46">
        <w:rPr>
          <w:sz w:val="16"/>
        </w:rPr>
        <w:t xml:space="preserve"> (</w:t>
      </w:r>
      <w:r w:rsidRPr="004F0C46">
        <w:rPr>
          <w:rStyle w:val="StyleUnderline"/>
        </w:rPr>
        <w:t>think “EPA is killing our farms</w:t>
      </w:r>
      <w:r w:rsidRPr="004F0C46">
        <w:rPr>
          <w:sz w:val="16"/>
        </w:rPr>
        <w:t>” or some other catchy mantra). However, the EPA has made a number of statements prioritizing both clean water142 and environmental justice,143 so perhaps the political opposition might not be such an insurmountable hurdle.</w:t>
      </w:r>
    </w:p>
    <w:p w14:paraId="70F75534" w14:textId="77777777" w:rsidR="00BA7DE0" w:rsidRDefault="00BA7DE0" w:rsidP="00BA7DE0">
      <w:pPr>
        <w:rPr>
          <w:sz w:val="16"/>
        </w:rPr>
      </w:pPr>
    </w:p>
    <w:p w14:paraId="5B8C9743" w14:textId="77777777" w:rsidR="00BA7DE0" w:rsidRDefault="00BA7DE0" w:rsidP="00BA7DE0">
      <w:pPr>
        <w:pStyle w:val="Heading3"/>
      </w:pPr>
      <w:r>
        <w:t>1AR – Permits k2 Info</w:t>
      </w:r>
    </w:p>
    <w:p w14:paraId="3B93CA6B" w14:textId="77777777" w:rsidR="00BA7DE0" w:rsidRPr="00BA7DE0" w:rsidRDefault="00BA7DE0" w:rsidP="00BA7DE0">
      <w:pPr>
        <w:pStyle w:val="Heading4"/>
      </w:pPr>
      <w:r>
        <w:t xml:space="preserve">Only the plan prevents a Catch-22 – CP can’t require CAFOs to even </w:t>
      </w:r>
      <w:r>
        <w:rPr>
          <w:u w:val="single"/>
        </w:rPr>
        <w:t>reveal that they exist</w:t>
      </w:r>
      <w:r>
        <w:t xml:space="preserve"> until EPA proves they’ve already discharged!</w:t>
      </w:r>
    </w:p>
    <w:p w14:paraId="2FC945FC" w14:textId="77777777" w:rsidR="00BA7DE0" w:rsidRPr="005E0EEE" w:rsidRDefault="00BA7DE0" w:rsidP="00BA7DE0">
      <w:pPr>
        <w:rPr>
          <w:rStyle w:val="Style13ptBold"/>
        </w:rPr>
      </w:pPr>
      <w:r>
        <w:rPr>
          <w:rStyle w:val="Style13ptBold"/>
        </w:rPr>
        <w:t>Brown 11</w:t>
      </w:r>
      <w:r w:rsidRPr="005E0EEE">
        <w:t xml:space="preserve"> – </w:t>
      </w:r>
      <w:r>
        <w:t>Asst. Professor of Political Science, TSU</w:t>
      </w:r>
    </w:p>
    <w:p w14:paraId="578EA997" w14:textId="77777777" w:rsidR="00BA7DE0" w:rsidRDefault="00BA7DE0" w:rsidP="00BA7DE0">
      <w:r>
        <w:t xml:space="preserve">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Uncooperative Federalism, Misguided Textualism: The Federal Courts' Mistaken Hostility toward Pre-Discharge Regulation of Confined Animal Feeding Operations under the Clean Water Act, 30 Temp J Sci Tech &amp; Envtl L 175 (2011), </w:t>
      </w:r>
      <w:hyperlink r:id="rId71" w:history="1">
        <w:r w:rsidRPr="00920507">
          <w:rPr>
            <w:rStyle w:val="Hyperlink"/>
          </w:rPr>
          <w:t>https://heinonline.org/HOL/Page?handle=hein.journals/tempnlt30&amp;collection=journals&amp;id=183&amp;startid=&amp;endid=228</w:t>
        </w:r>
      </w:hyperlink>
    </w:p>
    <w:p w14:paraId="170CE5EB" w14:textId="77777777" w:rsidR="00BA7DE0" w:rsidRPr="00471EE8" w:rsidRDefault="00BA7DE0" w:rsidP="00BA7DE0"/>
    <w:p w14:paraId="64DD169A" w14:textId="77777777" w:rsidR="00BA7DE0" w:rsidRDefault="00BA7DE0" w:rsidP="00BA7DE0">
      <w:r w:rsidRPr="00BA7DE0">
        <w:rPr>
          <w:rStyle w:val="Emphasis"/>
        </w:rPr>
        <w:t>If "discharge</w:t>
      </w:r>
      <w:r w:rsidRPr="002E37FC">
        <w:t xml:space="preserve"> of a pollutant" </w:t>
      </w:r>
      <w:r w:rsidRPr="00BA7DE0">
        <w:rPr>
          <w:rStyle w:val="Emphasis"/>
        </w:rPr>
        <w:t>is</w:t>
      </w:r>
      <w:r w:rsidRPr="002E37FC">
        <w:t xml:space="preserve"> to be </w:t>
      </w:r>
      <w:r w:rsidRPr="00BA7DE0">
        <w:rPr>
          <w:rStyle w:val="Emphasis"/>
        </w:rPr>
        <w:t>defined as the entrance</w:t>
      </w:r>
      <w:r w:rsidRPr="002E37FC">
        <w:rPr>
          <w:rStyle w:val="StyleUnderline"/>
        </w:rPr>
        <w:t xml:space="preserve"> of a pollutant into a water of the United States</w:t>
      </w:r>
      <w:r w:rsidRPr="002E37FC">
        <w:t xml:space="preserve">, </w:t>
      </w:r>
      <w:r w:rsidRPr="002E37FC">
        <w:rPr>
          <w:rStyle w:val="StyleUnderline"/>
        </w:rPr>
        <w:t>then an owner or operator of a wet weather facility may be subject to discharge violation penalties on only</w:t>
      </w:r>
      <w:r w:rsidRPr="002E37FC">
        <w:t xml:space="preserve"> a </w:t>
      </w:r>
      <w:r w:rsidRPr="002E37FC">
        <w:rPr>
          <w:rStyle w:val="Emphasis"/>
        </w:rPr>
        <w:t>very few days</w:t>
      </w:r>
      <w:r w:rsidRPr="002E37FC">
        <w:t xml:space="preserve">. </w:t>
      </w:r>
      <w:r w:rsidRPr="002E37FC">
        <w:rPr>
          <w:rStyle w:val="StyleUnderline"/>
        </w:rPr>
        <w:t xml:space="preserve">This provides the owner or operator </w:t>
      </w:r>
      <w:r w:rsidRPr="002E37FC">
        <w:rPr>
          <w:rStyle w:val="Emphasis"/>
        </w:rPr>
        <w:t>little incentive</w:t>
      </w:r>
      <w:r>
        <w:t xml:space="preserve"> </w:t>
      </w:r>
      <w:r w:rsidRPr="002E37FC">
        <w:rPr>
          <w:rStyle w:val="Emphasis"/>
        </w:rPr>
        <w:t>to apply for</w:t>
      </w:r>
      <w:r>
        <w:t xml:space="preserve"> </w:t>
      </w:r>
      <w:r w:rsidRPr="002E37FC">
        <w:rPr>
          <w:rStyle w:val="Emphasis"/>
        </w:rPr>
        <w:t>a</w:t>
      </w:r>
      <w:r>
        <w:t xml:space="preserve">n NPDES </w:t>
      </w:r>
      <w:r w:rsidRPr="002E37FC">
        <w:rPr>
          <w:rStyle w:val="Emphasis"/>
        </w:rPr>
        <w:t>permit</w:t>
      </w:r>
      <w:r>
        <w:t xml:space="preserve">. </w:t>
      </w:r>
      <w:r w:rsidRPr="00BA7DE0">
        <w:rPr>
          <w:rStyle w:val="StyleUnderline"/>
        </w:rPr>
        <w:t>Environmentally, this</w:t>
      </w:r>
      <w:r>
        <w:t xml:space="preserve"> interpretation </w:t>
      </w:r>
      <w:r w:rsidRPr="00BA7DE0">
        <w:rPr>
          <w:rStyle w:val="StyleUnderline"/>
        </w:rPr>
        <w:t>is problematic</w:t>
      </w:r>
      <w:r>
        <w:t xml:space="preserve"> </w:t>
      </w:r>
      <w:r w:rsidRPr="002E37FC">
        <w:rPr>
          <w:rStyle w:val="StyleUnderline"/>
        </w:rPr>
        <w:t xml:space="preserve">because </w:t>
      </w:r>
      <w:r w:rsidRPr="00BA7DE0">
        <w:rPr>
          <w:rStyle w:val="Emphasis"/>
          <w:sz w:val="24"/>
          <w:szCs w:val="24"/>
        </w:rPr>
        <w:t>it offers nothing that would prevent the imminent pollution of a waterway</w:t>
      </w:r>
      <w:r>
        <w:t>. 292</w:t>
      </w:r>
    </w:p>
    <w:p w14:paraId="10B8EE8F" w14:textId="77777777" w:rsidR="00BA7DE0" w:rsidRDefault="00BA7DE0" w:rsidP="00BA7DE0">
      <w:r>
        <w:t xml:space="preserve">[*415] </w:t>
      </w:r>
    </w:p>
    <w:p w14:paraId="21A4AAE9" w14:textId="77777777" w:rsidR="00BA7DE0" w:rsidRDefault="00BA7DE0" w:rsidP="00BA7DE0">
      <w:r w:rsidRPr="002E37FC">
        <w:rPr>
          <w:rStyle w:val="StyleUnderline"/>
        </w:rPr>
        <w:t>The Fifth Circuit adopted a definition</w:t>
      </w:r>
      <w:r>
        <w:t xml:space="preserve"> of "discharge of pollutants" </w:t>
      </w:r>
      <w:r w:rsidRPr="002E37FC">
        <w:rPr>
          <w:rStyle w:val="StyleUnderline"/>
        </w:rPr>
        <w:t>that</w:t>
      </w:r>
      <w:r w:rsidRPr="002E37FC">
        <w:t xml:space="preserve"> not only </w:t>
      </w:r>
      <w:r w:rsidRPr="00BA7DE0">
        <w:rPr>
          <w:rStyle w:val="StyleUnderline"/>
        </w:rPr>
        <w:t xml:space="preserve">undermined the EPA's claimed authority to </w:t>
      </w:r>
      <w:r w:rsidRPr="00BA7DE0">
        <w:rPr>
          <w:rStyle w:val="Emphasis"/>
        </w:rPr>
        <w:t>regulate new CAFOs</w:t>
      </w:r>
      <w:r>
        <w:t xml:space="preserve">, </w:t>
      </w:r>
      <w:r w:rsidRPr="002E37FC">
        <w:rPr>
          <w:rStyle w:val="StyleUnderline"/>
        </w:rPr>
        <w:t xml:space="preserve">but </w:t>
      </w:r>
      <w:r w:rsidRPr="00BA7DE0">
        <w:rPr>
          <w:rStyle w:val="Emphasis"/>
        </w:rPr>
        <w:t>also invalidated</w:t>
      </w:r>
      <w:r w:rsidRPr="002E37FC">
        <w:rPr>
          <w:rStyle w:val="StyleUnderline"/>
        </w:rPr>
        <w:t xml:space="preserve"> the agency's efforts to </w:t>
      </w:r>
      <w:r w:rsidRPr="002E37FC">
        <w:rPr>
          <w:rStyle w:val="Emphasis"/>
        </w:rPr>
        <w:t>obtain information</w:t>
      </w:r>
      <w:r>
        <w:t xml:space="preserve"> </w:t>
      </w:r>
      <w:r w:rsidRPr="002E37FC">
        <w:rPr>
          <w:rStyle w:val="StyleUnderline"/>
        </w:rPr>
        <w:t>on the characteristics of new CAFOs based on its statutory</w:t>
      </w:r>
      <w:r>
        <w:t xml:space="preserve"> information-gathering </w:t>
      </w:r>
      <w:r w:rsidRPr="002E37FC">
        <w:rPr>
          <w:rStyle w:val="StyleUnderline"/>
        </w:rPr>
        <w:t>authority</w:t>
      </w:r>
      <w:r>
        <w:t xml:space="preserve">. 293 </w:t>
      </w:r>
      <w:r w:rsidRPr="00BA7DE0">
        <w:rPr>
          <w:rStyle w:val="Emphasis"/>
        </w:rPr>
        <w:t>Because the agency's ability to gather information on the existence and characteristics of new CAFOs is tied to an initial</w:t>
      </w:r>
      <w:r w:rsidRPr="002E37FC">
        <w:rPr>
          <w:rStyle w:val="Emphasis"/>
        </w:rPr>
        <w:t xml:space="preserve"> violation</w:t>
      </w:r>
      <w:r>
        <w:t xml:space="preserve">, </w:t>
      </w:r>
      <w:r w:rsidRPr="00BA7DE0">
        <w:rPr>
          <w:rStyle w:val="Emphasis"/>
        </w:rPr>
        <w:t>EPA</w:t>
      </w:r>
      <w:r w:rsidRPr="002E37FC">
        <w:rPr>
          <w:rStyle w:val="StyleUnderline"/>
        </w:rPr>
        <w:t xml:space="preserve"> </w:t>
      </w:r>
      <w:r w:rsidRPr="002E37FC">
        <w:rPr>
          <w:rStyle w:val="Emphasis"/>
          <w:sz w:val="24"/>
          <w:szCs w:val="24"/>
        </w:rPr>
        <w:t>cannot require facilities to reveal their existence to the agency</w:t>
      </w:r>
      <w:r>
        <w:t xml:space="preserve"> </w:t>
      </w:r>
      <w:r w:rsidRPr="002E37FC">
        <w:rPr>
          <w:rStyle w:val="Emphasis"/>
        </w:rPr>
        <w:t>before</w:t>
      </w:r>
      <w:r w:rsidRPr="002E37FC">
        <w:rPr>
          <w:rStyle w:val="StyleUnderline"/>
        </w:rPr>
        <w:t xml:space="preserve"> they had</w:t>
      </w:r>
      <w:r>
        <w:t xml:space="preserve"> </w:t>
      </w:r>
      <w:r w:rsidRPr="002E37FC">
        <w:rPr>
          <w:rStyle w:val="Emphasis"/>
        </w:rPr>
        <w:t xml:space="preserve">already discharged </w:t>
      </w:r>
      <w:r w:rsidRPr="002E37FC">
        <w:rPr>
          <w:rStyle w:val="StyleUnderline"/>
        </w:rPr>
        <w:t>pollutants</w:t>
      </w:r>
      <w:r>
        <w:t xml:space="preserve"> </w:t>
      </w:r>
      <w:r w:rsidRPr="002E37FC">
        <w:rPr>
          <w:rStyle w:val="StyleUnderline"/>
        </w:rPr>
        <w:t>into the nation's waters.</w:t>
      </w:r>
      <w:r>
        <w:t xml:space="preserve"> 294</w:t>
      </w:r>
    </w:p>
    <w:p w14:paraId="453D60A5" w14:textId="77777777" w:rsidR="00BA7DE0" w:rsidRDefault="00BA7DE0" w:rsidP="00BA7DE0">
      <w:r w:rsidRPr="002E37FC">
        <w:rPr>
          <w:rStyle w:val="StyleUnderline"/>
        </w:rPr>
        <w:t>Professor Drelich explains</w:t>
      </w:r>
      <w:r>
        <w:t xml:space="preserve"> </w:t>
      </w:r>
      <w:r w:rsidRPr="002E37FC">
        <w:rPr>
          <w:rStyle w:val="StyleUnderline"/>
        </w:rPr>
        <w:t>that</w:t>
      </w:r>
      <w:r>
        <w:t xml:space="preserve"> our interpretation of </w:t>
      </w:r>
      <w:r w:rsidRPr="002E37FC">
        <w:rPr>
          <w:rStyle w:val="StyleUnderline"/>
        </w:rPr>
        <w:t>the term "discharge" carries especially important implications for CAFOs:</w:t>
      </w:r>
    </w:p>
    <w:p w14:paraId="5EB17607" w14:textId="77777777" w:rsidR="00BA7DE0" w:rsidRDefault="00BA7DE0" w:rsidP="00BA7DE0">
      <w:r w:rsidRPr="002E37FC">
        <w:rPr>
          <w:rStyle w:val="StyleUnderline"/>
        </w:rPr>
        <w:t>Whether a "discharge" must rely</w:t>
      </w:r>
      <w:r>
        <w:t xml:space="preserve"> </w:t>
      </w:r>
      <w:r w:rsidRPr="002E37FC">
        <w:rPr>
          <w:rStyle w:val="StyleUnderline"/>
        </w:rPr>
        <w:t>upon</w:t>
      </w:r>
      <w:r>
        <w:t xml:space="preserve"> </w:t>
      </w:r>
      <w:r w:rsidRPr="002E37FC">
        <w:t>an</w:t>
      </w:r>
      <w:r>
        <w:t xml:space="preserve"> </w:t>
      </w:r>
      <w:r w:rsidRPr="002E37FC">
        <w:rPr>
          <w:rStyle w:val="StyleUnderline"/>
        </w:rPr>
        <w:t>outcome-pollutants</w:t>
      </w:r>
      <w:r>
        <w:t xml:space="preserve"> </w:t>
      </w:r>
      <w:r w:rsidRPr="002E37FC">
        <w:rPr>
          <w:rStyle w:val="Emphasis"/>
        </w:rPr>
        <w:t>entering</w:t>
      </w:r>
      <w:r>
        <w:t xml:space="preserve"> a navigable </w:t>
      </w:r>
      <w:r w:rsidRPr="002E37FC">
        <w:rPr>
          <w:rStyle w:val="StyleUnderline"/>
        </w:rPr>
        <w:t xml:space="preserve">water-or simply </w:t>
      </w:r>
      <w:r w:rsidRPr="002E37FC">
        <w:rPr>
          <w:rStyle w:val="Emphasis"/>
        </w:rPr>
        <w:t>conduct</w:t>
      </w:r>
      <w:r w:rsidRPr="002E37FC">
        <w:rPr>
          <w:rStyle w:val="StyleUnderline"/>
        </w:rPr>
        <w:t xml:space="preserve"> </w:t>
      </w:r>
      <w:r w:rsidRPr="002E37FC">
        <w:rPr>
          <w:rStyle w:val="Emphasis"/>
        </w:rPr>
        <w:t>leading</w:t>
      </w:r>
      <w:r w:rsidRPr="002E37FC">
        <w:rPr>
          <w:rStyle w:val="StyleUnderline"/>
        </w:rPr>
        <w:t xml:space="preserve"> to that outcome, is </w:t>
      </w:r>
      <w:r w:rsidRPr="002E37FC">
        <w:rPr>
          <w:rStyle w:val="Emphasis"/>
        </w:rPr>
        <w:t>hardly an academic question</w:t>
      </w:r>
      <w:r w:rsidRPr="002E37FC">
        <w:rPr>
          <w:rStyle w:val="StyleUnderline"/>
        </w:rPr>
        <w:t xml:space="preserve">. </w:t>
      </w:r>
      <w:r w:rsidRPr="002E37FC">
        <w:rPr>
          <w:rStyle w:val="Emphasis"/>
        </w:rPr>
        <w:t>Instead</w:t>
      </w:r>
      <w:r>
        <w:t xml:space="preserve">, the </w:t>
      </w:r>
      <w:r w:rsidRPr="002E37FC">
        <w:rPr>
          <w:rStyle w:val="Emphasis"/>
        </w:rPr>
        <w:t>resolution of this question</w:t>
      </w:r>
      <w:r>
        <w:t xml:space="preserve"> </w:t>
      </w:r>
      <w:r w:rsidRPr="002E37FC">
        <w:rPr>
          <w:rStyle w:val="StyleUnderline"/>
        </w:rPr>
        <w:t xml:space="preserve">has </w:t>
      </w:r>
      <w:r w:rsidRPr="002E37FC">
        <w:rPr>
          <w:rStyle w:val="Emphasis"/>
        </w:rPr>
        <w:t>practical importance</w:t>
      </w:r>
      <w:r w:rsidRPr="002E37FC">
        <w:rPr>
          <w:rStyle w:val="StyleUnderline"/>
        </w:rPr>
        <w:t xml:space="preserve"> for the EPA and the owners and operators of</w:t>
      </w:r>
      <w:r>
        <w:t xml:space="preserve"> certain types of facilities, such as large Concentrated Animal Feeding Operations (</w:t>
      </w:r>
      <w:r w:rsidRPr="002E37FC">
        <w:rPr>
          <w:rStyle w:val="Emphasis"/>
        </w:rPr>
        <w:t>CAFOs</w:t>
      </w:r>
      <w:r>
        <w:t xml:space="preserve">) </w:t>
      </w:r>
      <w:r w:rsidRPr="002E37FC">
        <w:rPr>
          <w:rStyle w:val="StyleUnderline"/>
        </w:rPr>
        <w:t xml:space="preserve">that are prone to </w:t>
      </w:r>
      <w:r w:rsidRPr="002E37FC">
        <w:rPr>
          <w:rStyle w:val="Emphasis"/>
        </w:rPr>
        <w:t>intermittent</w:t>
      </w:r>
      <w:r w:rsidRPr="002E37FC">
        <w:t xml:space="preserve"> instances of </w:t>
      </w:r>
      <w:r w:rsidRPr="002E37FC">
        <w:rPr>
          <w:rStyle w:val="StyleUnderline"/>
        </w:rPr>
        <w:t>unlawful water pollution</w:t>
      </w:r>
      <w:r>
        <w:t xml:space="preserve"> </w:t>
      </w:r>
      <w:r w:rsidRPr="002E37FC">
        <w:rPr>
          <w:rStyle w:val="StyleUnderline"/>
        </w:rPr>
        <w:t>from production areas or farm fields, often associated with rain storms</w:t>
      </w:r>
      <w:r>
        <w:t>. 295</w:t>
      </w:r>
    </w:p>
    <w:p w14:paraId="5909CD72" w14:textId="77777777" w:rsidR="00BA7DE0" w:rsidRDefault="00BA7DE0" w:rsidP="00BA7DE0">
      <w:r w:rsidRPr="002E37FC">
        <w:rPr>
          <w:rStyle w:val="StyleUnderline"/>
        </w:rPr>
        <w:t xml:space="preserve">Given the </w:t>
      </w:r>
      <w:r w:rsidRPr="002E37FC">
        <w:rPr>
          <w:rStyle w:val="Emphasis"/>
        </w:rPr>
        <w:t>nature of CAFOs</w:t>
      </w:r>
      <w:r>
        <w:t xml:space="preserve">, </w:t>
      </w:r>
      <w:r w:rsidRPr="002E37FC">
        <w:rPr>
          <w:rStyle w:val="Emphasis"/>
        </w:rPr>
        <w:t>restricting</w:t>
      </w:r>
      <w:r w:rsidRPr="002E37FC">
        <w:rPr>
          <w:rStyle w:val="StyleUnderline"/>
        </w:rPr>
        <w:t xml:space="preserve"> "discharges" to mean the physical entrance of polluted water into a navigable water body </w:t>
      </w:r>
      <w:r w:rsidRPr="002E37FC">
        <w:rPr>
          <w:rStyle w:val="Emphasis"/>
        </w:rPr>
        <w:t>reduces a facility's incentive</w:t>
      </w:r>
      <w:r>
        <w:t xml:space="preserve"> </w:t>
      </w:r>
      <w:r w:rsidRPr="002E37FC">
        <w:rPr>
          <w:rStyle w:val="StyleUnderline"/>
        </w:rPr>
        <w:t xml:space="preserve">to apply for a permit and </w:t>
      </w:r>
      <w:r w:rsidRPr="002E37FC">
        <w:rPr>
          <w:rStyle w:val="Emphasis"/>
        </w:rPr>
        <w:t>seriously limits the EPA's ability</w:t>
      </w:r>
      <w:r>
        <w:t xml:space="preserve"> </w:t>
      </w:r>
      <w:r w:rsidRPr="002E37FC">
        <w:rPr>
          <w:rStyle w:val="StyleUnderline"/>
        </w:rPr>
        <w:t>to regulate such facilities and prevent the pollution</w:t>
      </w:r>
      <w:r>
        <w:t xml:space="preserve"> of the nation's waters. </w:t>
      </w:r>
      <w:r w:rsidRPr="002E37FC">
        <w:rPr>
          <w:rStyle w:val="StyleUnderline"/>
        </w:rPr>
        <w:t>The interpretation</w:t>
      </w:r>
      <w:r>
        <w:t xml:space="preserve"> of the statutory term "discharge" </w:t>
      </w:r>
      <w:r w:rsidRPr="002E37FC">
        <w:rPr>
          <w:rStyle w:val="StyleUnderline"/>
        </w:rPr>
        <w:t>that Pork Producers took to invalidate EPA's rules</w:t>
      </w:r>
      <w:r>
        <w:t xml:space="preserve"> governing new facilities, </w:t>
      </w:r>
      <w:r w:rsidRPr="002E37FC">
        <w:rPr>
          <w:rStyle w:val="StyleUnderline"/>
        </w:rPr>
        <w:t xml:space="preserve">then, carries </w:t>
      </w:r>
      <w:r w:rsidRPr="00926173">
        <w:rPr>
          <w:rStyle w:val="Emphasis"/>
        </w:rPr>
        <w:t>profound implications</w:t>
      </w:r>
      <w:r w:rsidRPr="002E37FC">
        <w:rPr>
          <w:rStyle w:val="StyleUnderline"/>
        </w:rPr>
        <w:t xml:space="preserve"> for our </w:t>
      </w:r>
      <w:r w:rsidRPr="00926173">
        <w:rPr>
          <w:rStyle w:val="Emphasis"/>
        </w:rPr>
        <w:t>ability to regulate CAFOs</w:t>
      </w:r>
      <w:r w:rsidRPr="002E37FC">
        <w:rPr>
          <w:rStyle w:val="StyleUnderline"/>
        </w:rPr>
        <w:t xml:space="preserve"> in a manner that </w:t>
      </w:r>
      <w:r w:rsidRPr="00BA7DE0">
        <w:rPr>
          <w:rStyle w:val="Emphasis"/>
        </w:rPr>
        <w:t>actually prevents</w:t>
      </w:r>
      <w:r w:rsidRPr="00926173">
        <w:rPr>
          <w:rStyle w:val="StyleUnderline"/>
        </w:rPr>
        <w:t xml:space="preserve"> water pollution</w:t>
      </w:r>
      <w:r>
        <w:t>.</w:t>
      </w:r>
    </w:p>
    <w:p w14:paraId="681B859F" w14:textId="77777777" w:rsidR="00BA7DE0" w:rsidRPr="00BA7DE0" w:rsidRDefault="00BA7DE0" w:rsidP="00BA7DE0"/>
    <w:p w14:paraId="02E22498" w14:textId="77777777" w:rsidR="00BA7DE0" w:rsidRDefault="00BA7DE0" w:rsidP="00BA7DE0">
      <w:pPr>
        <w:pStyle w:val="Heading3"/>
      </w:pPr>
      <w:r>
        <w:t>1AR – Permits k2 Enforce</w:t>
      </w:r>
    </w:p>
    <w:p w14:paraId="38A28A0D" w14:textId="77777777" w:rsidR="00BA7DE0" w:rsidRPr="008A572C" w:rsidRDefault="00BA7DE0" w:rsidP="00BA7DE0">
      <w:pPr>
        <w:pStyle w:val="Heading4"/>
      </w:pPr>
      <w:r>
        <w:rPr>
          <w:i/>
          <w:iCs w:val="0"/>
        </w:rPr>
        <w:t>Even assuming</w:t>
      </w:r>
      <w:r>
        <w:t xml:space="preserve"> the CP’s information is </w:t>
      </w:r>
      <w:r w:rsidRPr="00BA7DE0">
        <w:rPr>
          <w:u w:val="single"/>
        </w:rPr>
        <w:t>perfectly complete</w:t>
      </w:r>
      <w:r>
        <w:t xml:space="preserve">—EPA can’t </w:t>
      </w:r>
      <w:r w:rsidRPr="008A572C">
        <w:rPr>
          <w:u w:val="single"/>
        </w:rPr>
        <w:t xml:space="preserve">do anything </w:t>
      </w:r>
      <w:r>
        <w:rPr>
          <w:u w:val="single"/>
        </w:rPr>
        <w:t>with it</w:t>
      </w:r>
      <w:r>
        <w:t xml:space="preserve"> absent the plan!</w:t>
      </w:r>
    </w:p>
    <w:p w14:paraId="4E96DC5B" w14:textId="77777777" w:rsidR="00BA7DE0" w:rsidRPr="005E0EEE" w:rsidRDefault="00BA7DE0" w:rsidP="00BA7DE0">
      <w:pPr>
        <w:rPr>
          <w:rStyle w:val="Style13ptBold"/>
        </w:rPr>
      </w:pPr>
      <w:r>
        <w:rPr>
          <w:rStyle w:val="Style13ptBold"/>
        </w:rPr>
        <w:t>Brown 11</w:t>
      </w:r>
      <w:r w:rsidRPr="005E0EEE">
        <w:t xml:space="preserve"> – </w:t>
      </w:r>
      <w:r>
        <w:t>Asst. Professor of Political Science, TSU</w:t>
      </w:r>
    </w:p>
    <w:p w14:paraId="0C90726B" w14:textId="77777777" w:rsidR="00BA7DE0" w:rsidRDefault="00BA7DE0" w:rsidP="00BA7DE0">
      <w:r>
        <w:t xml:space="preserve">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Uncooperative Federalism, Misguided Textualism: The Federal Courts' Mistaken Hostility toward Pre-Discharge Regulation of Confined Animal Feeding Operations under the Clean Water Act, 30 Temp J Sci Tech &amp; Envtl L 175 (2011), </w:t>
      </w:r>
      <w:hyperlink r:id="rId72" w:history="1">
        <w:r w:rsidRPr="00920507">
          <w:rPr>
            <w:rStyle w:val="Hyperlink"/>
          </w:rPr>
          <w:t>https://heinonline.org/HOL/Page?handle=hein.journals/tempnlt30&amp;collection=journals&amp;id=183&amp;startid=&amp;endid=228</w:t>
        </w:r>
      </w:hyperlink>
    </w:p>
    <w:p w14:paraId="1C8220CE" w14:textId="77777777" w:rsidR="00BA7DE0" w:rsidRDefault="00BA7DE0" w:rsidP="00BA7DE0"/>
    <w:p w14:paraId="47313F93" w14:textId="77777777" w:rsidR="00BA7DE0" w:rsidRDefault="00BA7DE0" w:rsidP="00BA7DE0">
      <w:r>
        <w:t xml:space="preserve">The rule that establishes the upset defense and the considerations that render it invalid assume a permitted facility that EPA evaluates after a discharge has already occurred. But </w:t>
      </w:r>
      <w:r w:rsidRPr="00B1563D">
        <w:rPr>
          <w:rStyle w:val="Emphasis"/>
        </w:rPr>
        <w:t>assume for the sake of argument</w:t>
      </w:r>
      <w:r w:rsidRPr="00B1563D">
        <w:rPr>
          <w:rStyle w:val="StyleUnderline"/>
        </w:rPr>
        <w:t xml:space="preserve"> that the proposed information disclosure rule </w:t>
      </w:r>
      <w:r w:rsidRPr="00B17DD7">
        <w:rPr>
          <w:rStyle w:val="StyleUnderline"/>
        </w:rPr>
        <w:t xml:space="preserve">provided </w:t>
      </w:r>
      <w:r w:rsidRPr="00B17DD7">
        <w:rPr>
          <w:rStyle w:val="Emphasis"/>
        </w:rPr>
        <w:t>sufficient</w:t>
      </w:r>
      <w:r w:rsidRPr="00B1563D">
        <w:rPr>
          <w:rStyle w:val="Emphasis"/>
        </w:rPr>
        <w:t xml:space="preserve"> information</w:t>
      </w:r>
      <w:r w:rsidRPr="00B1563D">
        <w:rPr>
          <w:rStyle w:val="StyleUnderline"/>
        </w:rPr>
        <w:t xml:space="preserve"> for EPA to discern that one or more</w:t>
      </w:r>
      <w:r>
        <w:t xml:space="preserve"> of the </w:t>
      </w:r>
      <w:r w:rsidRPr="00B1563D">
        <w:rPr>
          <w:rStyle w:val="Emphasis"/>
        </w:rPr>
        <w:t>negligent practices</w:t>
      </w:r>
      <w:r>
        <w:t xml:space="preserve"> just described </w:t>
      </w:r>
      <w:r w:rsidRPr="00B1563D">
        <w:rPr>
          <w:rStyle w:val="Emphasis"/>
        </w:rPr>
        <w:t>were present</w:t>
      </w:r>
      <w:r w:rsidRPr="00B1563D">
        <w:rPr>
          <w:rStyle w:val="StyleUnderline"/>
        </w:rPr>
        <w:t xml:space="preserve"> at a facility that had </w:t>
      </w:r>
      <w:r w:rsidRPr="00B1563D">
        <w:rPr>
          <w:rStyle w:val="Emphasis"/>
        </w:rPr>
        <w:t>not yet discharged</w:t>
      </w:r>
      <w:r>
        <w:t xml:space="preserve">. If such negligent practices were present, the agency would be in a position to require correction of them. </w:t>
      </w:r>
      <w:r w:rsidRPr="00B1563D">
        <w:rPr>
          <w:rStyle w:val="Emphasis"/>
        </w:rPr>
        <w:t>Without the authority to require that the facility apply for a permit</w:t>
      </w:r>
      <w:r>
        <w:t xml:space="preserve"> </w:t>
      </w:r>
      <w:r w:rsidRPr="00B1563D">
        <w:rPr>
          <w:rStyle w:val="StyleUnderline"/>
        </w:rPr>
        <w:t>given the presence of such risk factors</w:t>
      </w:r>
      <w:r>
        <w:t xml:space="preserve">, however, </w:t>
      </w:r>
      <w:r w:rsidRPr="00B1563D">
        <w:rPr>
          <w:rStyle w:val="StyleUnderline"/>
        </w:rPr>
        <w:t xml:space="preserve">the </w:t>
      </w:r>
      <w:r w:rsidRPr="00B17DD7">
        <w:rPr>
          <w:rStyle w:val="Emphasis"/>
        </w:rPr>
        <w:t>likelihood that EPA action</w:t>
      </w:r>
      <w:r w:rsidRPr="00B1563D">
        <w:rPr>
          <w:rStyle w:val="StyleUnderline"/>
        </w:rPr>
        <w:t xml:space="preserve"> would </w:t>
      </w:r>
      <w:r w:rsidRPr="00B17DD7">
        <w:rPr>
          <w:rStyle w:val="Emphasis"/>
        </w:rPr>
        <w:t>decrease the risk of a discharge</w:t>
      </w:r>
      <w:r w:rsidRPr="00B17DD7">
        <w:rPr>
          <w:rStyle w:val="StyleUnderline"/>
        </w:rPr>
        <w:t xml:space="preserve"> is</w:t>
      </w:r>
      <w:r w:rsidRPr="00B1563D">
        <w:rPr>
          <w:rStyle w:val="StyleUnderline"/>
        </w:rPr>
        <w:t xml:space="preserve"> </w:t>
      </w:r>
      <w:r w:rsidRPr="00482F94">
        <w:rPr>
          <w:rStyle w:val="Emphasis"/>
        </w:rPr>
        <w:t>questionable</w:t>
      </w:r>
      <w:r>
        <w:t>.</w:t>
      </w:r>
    </w:p>
    <w:p w14:paraId="4760C1D8" w14:textId="77777777" w:rsidR="00BA7DE0" w:rsidRPr="00B17DD7" w:rsidRDefault="00BA7DE0" w:rsidP="00BA7DE0">
      <w:pPr>
        <w:rPr>
          <w:sz w:val="8"/>
          <w:szCs w:val="8"/>
        </w:rPr>
      </w:pPr>
      <w:r w:rsidRPr="00B17DD7">
        <w:rPr>
          <w:sz w:val="8"/>
          <w:szCs w:val="8"/>
        </w:rPr>
        <w:t>VIII. CONCLUSION: PORK PRODUCER'S FALSE DILEMMA</w:t>
      </w:r>
    </w:p>
    <w:p w14:paraId="65F95455" w14:textId="77777777" w:rsidR="00BA7DE0" w:rsidRPr="00B17DD7" w:rsidRDefault="00BA7DE0" w:rsidP="00BA7DE0">
      <w:pPr>
        <w:rPr>
          <w:sz w:val="8"/>
          <w:szCs w:val="8"/>
        </w:rPr>
      </w:pPr>
      <w:r w:rsidRPr="00B17DD7">
        <w:rPr>
          <w:sz w:val="8"/>
          <w:szCs w:val="8"/>
        </w:rPr>
        <w:t>If two equally plausible interpretations of the statute exist, and one produces a more stringent interpretation of rulemaking authority, a structural interpretation of the Clean Water Act provisions related to CAFO permitting: the statute's language and history both indicate that, in the federal-state partnership to protect water quality, EPA's rules should take into account the impact on state-level enforcement they will have, and should also consider state law and regulation to determine whether more stringent rules are necessary to achieve the Clean Water Act's purposes. Pork Producers failed to take such structural considerations into account when it interpreted the permitting provision in EPA's 2008 CAFO rules.</w:t>
      </w:r>
    </w:p>
    <w:p w14:paraId="29252B0E" w14:textId="77777777" w:rsidR="00BA7DE0" w:rsidRPr="00B17DD7" w:rsidRDefault="00BA7DE0" w:rsidP="00BA7DE0">
      <w:pPr>
        <w:rPr>
          <w:sz w:val="8"/>
          <w:szCs w:val="8"/>
        </w:rPr>
      </w:pPr>
      <w:r w:rsidRPr="00B17DD7">
        <w:rPr>
          <w:sz w:val="8"/>
          <w:szCs w:val="8"/>
        </w:rPr>
        <w:t>[*219] More fundamental, however, was Pork Producer's mistaken conclusion that the text of the Clean Water Act required an actual, physical discharge of pollutants into the waters of the United States to invoke EPA permitting authority. EPA rules had already construed the discharge requirement in terms of the type of facility and the degree of risk it posed for an illegal discharge. Pork Producers itself accepted the concept that a prior discharge created a probability for future discharges that warranted the requirement of a permit.</w:t>
      </w:r>
    </w:p>
    <w:p w14:paraId="11F17A53" w14:textId="77777777" w:rsidR="00BA7DE0" w:rsidRDefault="00BA7DE0" w:rsidP="00BA7DE0">
      <w:r w:rsidRPr="00B17DD7">
        <w:rPr>
          <w:rStyle w:val="Emphasis"/>
        </w:rPr>
        <w:t>Without</w:t>
      </w:r>
      <w:r w:rsidRPr="00B1563D">
        <w:rPr>
          <w:rStyle w:val="StyleUnderline"/>
        </w:rPr>
        <w:t xml:space="preserve"> some kind of </w:t>
      </w:r>
      <w:r w:rsidRPr="00B1563D">
        <w:rPr>
          <w:rStyle w:val="Emphasis"/>
        </w:rPr>
        <w:t>pre-discharge permitting requirement</w:t>
      </w:r>
      <w:r>
        <w:t xml:space="preserve"> </w:t>
      </w:r>
      <w:r w:rsidRPr="00B1563D">
        <w:rPr>
          <w:rStyle w:val="StyleUnderline"/>
        </w:rPr>
        <w:t xml:space="preserve">like the "proposal to discharge" in the 2008 rules, a </w:t>
      </w:r>
      <w:r w:rsidRPr="00B17DD7">
        <w:rPr>
          <w:rStyle w:val="StyleUnderline"/>
        </w:rPr>
        <w:t xml:space="preserve">rule that </w:t>
      </w:r>
      <w:r w:rsidRPr="00B1563D">
        <w:rPr>
          <w:rStyle w:val="Emphasis"/>
        </w:rPr>
        <w:t>requires CAFOs to disclose basic information to EPA</w:t>
      </w:r>
      <w:r>
        <w:t xml:space="preserve"> </w:t>
      </w:r>
      <w:r w:rsidRPr="00B1563D">
        <w:rPr>
          <w:rStyle w:val="StyleUnderline"/>
        </w:rPr>
        <w:t xml:space="preserve">will </w:t>
      </w:r>
      <w:r w:rsidRPr="00482F94">
        <w:rPr>
          <w:rStyle w:val="StyleUnderline"/>
        </w:rPr>
        <w:t>certainly help to monitor such</w:t>
      </w:r>
      <w:r w:rsidRPr="00B1563D">
        <w:rPr>
          <w:rStyle w:val="StyleUnderline"/>
        </w:rPr>
        <w:t xml:space="preserve"> facilities but </w:t>
      </w:r>
      <w:r w:rsidRPr="00482F94">
        <w:rPr>
          <w:rStyle w:val="Emphasis"/>
        </w:rPr>
        <w:t>will not allow the agency</w:t>
      </w:r>
      <w:r w:rsidRPr="00482F94">
        <w:rPr>
          <w:rStyle w:val="StyleUnderline"/>
        </w:rPr>
        <w:t xml:space="preserve"> to </w:t>
      </w:r>
      <w:r w:rsidRPr="00B17DD7">
        <w:rPr>
          <w:rStyle w:val="StyleUnderline"/>
        </w:rPr>
        <w:t xml:space="preserve">translate </w:t>
      </w:r>
      <w:r w:rsidRPr="00482F94">
        <w:rPr>
          <w:rStyle w:val="Emphasis"/>
        </w:rPr>
        <w:t>information that signals a risk</w:t>
      </w:r>
      <w:r w:rsidRPr="00B1563D">
        <w:rPr>
          <w:rStyle w:val="StyleUnderline"/>
        </w:rPr>
        <w:t xml:space="preserve"> of </w:t>
      </w:r>
      <w:r w:rsidRPr="00B17DD7">
        <w:rPr>
          <w:rStyle w:val="StyleUnderline"/>
        </w:rPr>
        <w:t xml:space="preserve">discharges into </w:t>
      </w:r>
      <w:r w:rsidRPr="00482F94">
        <w:rPr>
          <w:rStyle w:val="Emphasis"/>
        </w:rPr>
        <w:t>measures</w:t>
      </w:r>
      <w:r w:rsidRPr="00B1563D">
        <w:rPr>
          <w:rStyle w:val="Emphasis"/>
        </w:rPr>
        <w:t xml:space="preserve"> that might prevent them.</w:t>
      </w:r>
    </w:p>
    <w:p w14:paraId="77EE8B81" w14:textId="77777777" w:rsidR="00BA7DE0" w:rsidRDefault="00BA7DE0" w:rsidP="00BA7DE0"/>
    <w:p w14:paraId="156ACD66" w14:textId="77777777" w:rsidR="00BA7DE0" w:rsidRPr="008A572C" w:rsidRDefault="00BA7DE0" w:rsidP="00BA7DE0">
      <w:pPr>
        <w:pStyle w:val="Heading4"/>
      </w:pPr>
      <w:r>
        <w:t xml:space="preserve">Our ev is </w:t>
      </w:r>
      <w:r w:rsidRPr="008A572C">
        <w:rPr>
          <w:u w:val="single"/>
        </w:rPr>
        <w:t>comparative</w:t>
      </w:r>
      <w:r>
        <w:t xml:space="preserve">—CP keeps the EPA playing </w:t>
      </w:r>
      <w:r w:rsidRPr="008A572C">
        <w:rPr>
          <w:u w:val="single"/>
        </w:rPr>
        <w:t>retroactive</w:t>
      </w:r>
      <w:r>
        <w:t xml:space="preserve"> </w:t>
      </w:r>
      <w:r w:rsidRPr="008A572C">
        <w:rPr>
          <w:u w:val="single"/>
        </w:rPr>
        <w:t>whack-a-mole</w:t>
      </w:r>
      <w:r>
        <w:t xml:space="preserve"> which </w:t>
      </w:r>
      <w:r>
        <w:rPr>
          <w:u w:val="single"/>
        </w:rPr>
        <w:t>is not sufficient</w:t>
      </w:r>
      <w:r>
        <w:t xml:space="preserve"> to solve the advantage</w:t>
      </w:r>
    </w:p>
    <w:p w14:paraId="3D568D82" w14:textId="77777777" w:rsidR="00BA7DE0" w:rsidRPr="005E0EEE" w:rsidRDefault="00BA7DE0" w:rsidP="00BA7DE0">
      <w:pPr>
        <w:rPr>
          <w:rStyle w:val="Style13ptBold"/>
        </w:rPr>
      </w:pPr>
      <w:r>
        <w:rPr>
          <w:rStyle w:val="Style13ptBold"/>
        </w:rPr>
        <w:t>Brown 11</w:t>
      </w:r>
      <w:r w:rsidRPr="005E0EEE">
        <w:t xml:space="preserve"> – </w:t>
      </w:r>
      <w:r>
        <w:t>Asst. Professor of Political Science, TSU</w:t>
      </w:r>
    </w:p>
    <w:p w14:paraId="3C7F8AB2" w14:textId="77777777" w:rsidR="00BA7DE0" w:rsidRDefault="00BA7DE0" w:rsidP="00BA7DE0">
      <w:r>
        <w:t>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'When the Plain Text Isn't So Plain: How National Pork Producers Council Restricts the Clean Water Act's Purpose and Impairs Its Enforcement against Factory Farms' (2011) 16 Drake J Agric L 375 https://heinonline.org/HOL/Page?handle=hein.journals/dragl16&amp;collection=journals&amp;id=381&amp;startid=&amp;endid=434</w:t>
      </w:r>
    </w:p>
    <w:p w14:paraId="03F899AC" w14:textId="77777777" w:rsidR="00BA7DE0" w:rsidRDefault="00BA7DE0" w:rsidP="00BA7DE0"/>
    <w:p w14:paraId="732C0824" w14:textId="77777777" w:rsidR="00BA7DE0" w:rsidRDefault="00BA7DE0" w:rsidP="00BA7DE0">
      <w:r w:rsidRPr="00B17DD7">
        <w:rPr>
          <w:rStyle w:val="StyleUnderline"/>
        </w:rPr>
        <w:t xml:space="preserve">Although information disclosure within the CAFO industry is important for </w:t>
      </w:r>
      <w:r w:rsidRPr="008A572C">
        <w:rPr>
          <w:rStyle w:val="Emphasis"/>
        </w:rPr>
        <w:t>identifying</w:t>
      </w:r>
      <w:r w:rsidRPr="00B17DD7">
        <w:t xml:space="preserve"> dischargers-</w:t>
      </w:r>
      <w:r>
        <w:t xml:space="preserve">or </w:t>
      </w:r>
      <w:r w:rsidRPr="00B17DD7">
        <w:rPr>
          <w:rStyle w:val="StyleUnderline"/>
        </w:rPr>
        <w:t xml:space="preserve">operations at </w:t>
      </w:r>
      <w:r w:rsidRPr="008A572C">
        <w:rPr>
          <w:rStyle w:val="Emphasis"/>
        </w:rPr>
        <w:t>risk of discharging</w:t>
      </w:r>
      <w:r w:rsidRPr="00B17DD7">
        <w:rPr>
          <w:rStyle w:val="StyleUnderline"/>
        </w:rPr>
        <w:t>-this</w:t>
      </w:r>
      <w:r>
        <w:t xml:space="preserve"> Rule </w:t>
      </w:r>
      <w:r w:rsidRPr="008A572C">
        <w:rPr>
          <w:rStyle w:val="Emphasis"/>
        </w:rPr>
        <w:t>does not address</w:t>
      </w:r>
      <w:r w:rsidRPr="00B17DD7">
        <w:rPr>
          <w:rStyle w:val="Emphasis"/>
        </w:rPr>
        <w:t xml:space="preserve"> the on-going enforcement issues</w:t>
      </w:r>
      <w:r>
        <w:t xml:space="preserve"> </w:t>
      </w:r>
      <w:r w:rsidRPr="00B17DD7">
        <w:rPr>
          <w:rStyle w:val="StyleUnderline"/>
        </w:rPr>
        <w:t xml:space="preserve">that </w:t>
      </w:r>
      <w:r w:rsidRPr="008A572C">
        <w:rPr>
          <w:rStyle w:val="StyleUnderline"/>
        </w:rPr>
        <w:t xml:space="preserve">the </w:t>
      </w:r>
      <w:r w:rsidRPr="008A572C">
        <w:rPr>
          <w:rStyle w:val="Emphasis"/>
        </w:rPr>
        <w:t>EPA continues</w:t>
      </w:r>
      <w:r w:rsidRPr="00B17DD7">
        <w:rPr>
          <w:rStyle w:val="Emphasis"/>
        </w:rPr>
        <w:t xml:space="preserve"> to struggle with</w:t>
      </w:r>
      <w:r>
        <w:t xml:space="preserve">. </w:t>
      </w:r>
      <w:r w:rsidRPr="00B17DD7">
        <w:rPr>
          <w:rStyle w:val="StyleUnderline"/>
        </w:rPr>
        <w:t xml:space="preserve">One should keep in mind what </w:t>
      </w:r>
      <w:r w:rsidRPr="008A572C">
        <w:rPr>
          <w:rStyle w:val="Emphasis"/>
        </w:rPr>
        <w:t>any iteration</w:t>
      </w:r>
      <w:r w:rsidRPr="00B17DD7">
        <w:rPr>
          <w:rStyle w:val="StyleUnderline"/>
        </w:rPr>
        <w:t xml:space="preserve"> of the</w:t>
      </w:r>
      <w:r>
        <w:t xml:space="preserve"> information disclosure </w:t>
      </w:r>
      <w:r w:rsidRPr="00B17DD7">
        <w:rPr>
          <w:rStyle w:val="StyleUnderline"/>
        </w:rPr>
        <w:t>rule</w:t>
      </w:r>
      <w:r>
        <w:t xml:space="preserve"> </w:t>
      </w:r>
      <w:r w:rsidRPr="00B17DD7">
        <w:rPr>
          <w:rStyle w:val="StyleUnderline"/>
        </w:rPr>
        <w:t xml:space="preserve">will </w:t>
      </w:r>
      <w:r w:rsidRPr="00B17DD7">
        <w:rPr>
          <w:rStyle w:val="Emphasis"/>
        </w:rPr>
        <w:t>fail to accomplish</w:t>
      </w:r>
      <w:r>
        <w:t xml:space="preserve"> </w:t>
      </w:r>
      <w:r w:rsidRPr="00B17DD7">
        <w:rPr>
          <w:rStyle w:val="StyleUnderline"/>
        </w:rPr>
        <w:t xml:space="preserve">when </w:t>
      </w:r>
      <w:r w:rsidRPr="00B17DD7">
        <w:rPr>
          <w:rStyle w:val="Emphasis"/>
        </w:rPr>
        <w:t>compared with the permit application process</w:t>
      </w:r>
      <w:r>
        <w:t xml:space="preserve">. The provisions of either a general or individual NPDES </w:t>
      </w:r>
      <w:r w:rsidRPr="00B17DD7">
        <w:rPr>
          <w:rStyle w:val="StyleUnderline"/>
        </w:rPr>
        <w:t xml:space="preserve">permit will contain </w:t>
      </w:r>
      <w:r w:rsidRPr="00B17DD7">
        <w:rPr>
          <w:rStyle w:val="Emphasis"/>
        </w:rPr>
        <w:t>far</w:t>
      </w:r>
      <w:r>
        <w:t xml:space="preserve">  [*427]  </w:t>
      </w:r>
      <w:r w:rsidRPr="00B17DD7">
        <w:rPr>
          <w:rStyle w:val="Emphasis"/>
        </w:rPr>
        <w:t>more specific information</w:t>
      </w:r>
      <w:r w:rsidRPr="00B17DD7">
        <w:rPr>
          <w:rStyle w:val="StyleUnderline"/>
        </w:rPr>
        <w:t xml:space="preserve"> and </w:t>
      </w:r>
      <w:r w:rsidRPr="00B17DD7">
        <w:rPr>
          <w:rStyle w:val="Emphasis"/>
        </w:rPr>
        <w:t>impose ongoing requirements</w:t>
      </w:r>
      <w:r>
        <w:t xml:space="preserve"> </w:t>
      </w:r>
      <w:r w:rsidRPr="00B17DD7">
        <w:rPr>
          <w:rStyle w:val="StyleUnderline"/>
        </w:rPr>
        <w:t xml:space="preserve">on the facility to </w:t>
      </w:r>
      <w:r w:rsidRPr="00B17DD7">
        <w:rPr>
          <w:rStyle w:val="Emphasis"/>
        </w:rPr>
        <w:t>comply with the law</w:t>
      </w:r>
      <w:r w:rsidRPr="00B17DD7">
        <w:rPr>
          <w:rStyle w:val="StyleUnderline"/>
        </w:rPr>
        <w:t>.</w:t>
      </w:r>
      <w:r>
        <w:t xml:space="preserve"> 386</w:t>
      </w:r>
    </w:p>
    <w:p w14:paraId="7B4130CE" w14:textId="77777777" w:rsidR="00BA7DE0" w:rsidRPr="00B17DD7" w:rsidRDefault="00BA7DE0" w:rsidP="00BA7DE0">
      <w:pPr>
        <w:rPr>
          <w:rStyle w:val="StyleUnderline"/>
        </w:rPr>
      </w:pPr>
      <w:r>
        <w:t xml:space="preserve">The </w:t>
      </w:r>
      <w:r w:rsidRPr="00B17DD7">
        <w:rPr>
          <w:rStyle w:val="StyleUnderline"/>
        </w:rPr>
        <w:t>comparison</w:t>
      </w:r>
      <w:r>
        <w:t xml:space="preserve"> of the information disclosed under a NPDES permit versus an information disclosure rule </w:t>
      </w:r>
      <w:r w:rsidRPr="00B17DD7">
        <w:rPr>
          <w:rStyle w:val="StyleUnderline"/>
        </w:rPr>
        <w:t xml:space="preserve">underscores the </w:t>
      </w:r>
      <w:r w:rsidRPr="008A572C">
        <w:rPr>
          <w:rStyle w:val="Emphasis"/>
        </w:rPr>
        <w:t>basic problem</w:t>
      </w:r>
      <w:r>
        <w:t xml:space="preserve"> with an information disclosure rule: </w:t>
      </w:r>
      <w:r w:rsidRPr="00B17DD7">
        <w:rPr>
          <w:rStyle w:val="StyleUnderline"/>
        </w:rPr>
        <w:t xml:space="preserve">there is </w:t>
      </w:r>
      <w:r w:rsidRPr="00B17DD7">
        <w:rPr>
          <w:rStyle w:val="Emphasis"/>
        </w:rPr>
        <w:t>no requirement</w:t>
      </w:r>
      <w:r>
        <w:t xml:space="preserve"> under the proposed rule </w:t>
      </w:r>
      <w:r w:rsidRPr="00B17DD7">
        <w:rPr>
          <w:rStyle w:val="StyleUnderline"/>
        </w:rPr>
        <w:t xml:space="preserve">for an operation to </w:t>
      </w:r>
      <w:r w:rsidRPr="00B17DD7">
        <w:rPr>
          <w:rStyle w:val="Emphasis"/>
        </w:rPr>
        <w:t>seek a permit</w:t>
      </w:r>
      <w:r>
        <w:t xml:space="preserve"> </w:t>
      </w:r>
      <w:r w:rsidRPr="00B17DD7">
        <w:rPr>
          <w:rStyle w:val="StyleUnderline"/>
        </w:rPr>
        <w:t>if the information disclosed suggests a significant risk for discharges</w:t>
      </w:r>
      <w:r>
        <w:t xml:space="preserve">. 387 </w:t>
      </w:r>
      <w:r w:rsidRPr="00B17DD7">
        <w:rPr>
          <w:rStyle w:val="StyleUnderline"/>
        </w:rPr>
        <w:t>Gathering CAFO information</w:t>
      </w:r>
      <w:r>
        <w:t xml:space="preserve"> required by the proposed rule </w:t>
      </w:r>
      <w:r w:rsidRPr="00B17DD7">
        <w:rPr>
          <w:rStyle w:val="StyleUnderline"/>
        </w:rPr>
        <w:t>would assist the EPA in targeting operations at risk of discharging</w:t>
      </w:r>
      <w:r>
        <w:t xml:space="preserve">, </w:t>
      </w:r>
      <w:r w:rsidRPr="00B17DD7">
        <w:rPr>
          <w:rStyle w:val="Emphasis"/>
        </w:rPr>
        <w:t>but</w:t>
      </w:r>
      <w:r>
        <w:t xml:space="preserve"> </w:t>
      </w:r>
      <w:r w:rsidRPr="00B17DD7">
        <w:rPr>
          <w:rStyle w:val="StyleUnderline"/>
        </w:rPr>
        <w:t xml:space="preserve">the </w:t>
      </w:r>
      <w:r w:rsidRPr="00B17DD7">
        <w:rPr>
          <w:rStyle w:val="Emphasis"/>
        </w:rPr>
        <w:t>EPA could not impose</w:t>
      </w:r>
      <w:r>
        <w:t xml:space="preserve"> NPDES permitting </w:t>
      </w:r>
      <w:r w:rsidRPr="00B17DD7">
        <w:rPr>
          <w:rStyle w:val="Emphasis"/>
        </w:rPr>
        <w:t>restrictions</w:t>
      </w:r>
      <w:r>
        <w:t xml:space="preserve"> </w:t>
      </w:r>
      <w:r w:rsidRPr="00B17DD7">
        <w:rPr>
          <w:rStyle w:val="Emphasis"/>
        </w:rPr>
        <w:t>until</w:t>
      </w:r>
      <w:r w:rsidRPr="00B17DD7">
        <w:rPr>
          <w:rStyle w:val="StyleUnderline"/>
        </w:rPr>
        <w:t xml:space="preserve"> a </w:t>
      </w:r>
      <w:r w:rsidRPr="008A572C">
        <w:rPr>
          <w:rStyle w:val="Emphasis"/>
        </w:rPr>
        <w:t>discharge actually</w:t>
      </w:r>
      <w:r w:rsidRPr="00B17DD7">
        <w:rPr>
          <w:rStyle w:val="Emphasis"/>
        </w:rPr>
        <w:t xml:space="preserve"> occurs</w:t>
      </w:r>
      <w:r w:rsidRPr="00B17DD7">
        <w:t>.</w:t>
      </w:r>
    </w:p>
    <w:p w14:paraId="0EFA460D" w14:textId="77777777" w:rsidR="00BA7DE0" w:rsidRDefault="00BA7DE0" w:rsidP="00BA7DE0">
      <w:r>
        <w:t>[FN 388]</w:t>
      </w:r>
    </w:p>
    <w:p w14:paraId="325E13E6" w14:textId="77777777" w:rsidR="00BA7DE0" w:rsidRDefault="00BA7DE0" w:rsidP="00BA7DE0">
      <w:r w:rsidRPr="00B17DD7">
        <w:rPr>
          <w:rStyle w:val="StyleUnderline"/>
        </w:rPr>
        <w:t xml:space="preserve">See Nat'l </w:t>
      </w:r>
      <w:r w:rsidRPr="00B17DD7">
        <w:rPr>
          <w:rStyle w:val="Emphasis"/>
        </w:rPr>
        <w:t>Pork Producers</w:t>
      </w:r>
      <w:r>
        <w:t xml:space="preserve"> Council v. U.S. Envtl. Prot. Agency, 635 F.3d 738, 751 (5th Cir. 2011) (</w:t>
      </w:r>
      <w:r w:rsidRPr="00B17DD7">
        <w:rPr>
          <w:rStyle w:val="Emphasis"/>
        </w:rPr>
        <w:t>mandating</w:t>
      </w:r>
      <w:r>
        <w:t xml:space="preserve"> </w:t>
      </w:r>
      <w:r w:rsidRPr="00B17DD7">
        <w:rPr>
          <w:rStyle w:val="StyleUnderline"/>
        </w:rPr>
        <w:t xml:space="preserve">that the </w:t>
      </w:r>
      <w:r w:rsidRPr="00B17DD7">
        <w:rPr>
          <w:rStyle w:val="Emphasis"/>
        </w:rPr>
        <w:t xml:space="preserve">EPA has no </w:t>
      </w:r>
      <w:r w:rsidRPr="008A572C">
        <w:rPr>
          <w:rStyle w:val="Emphasis"/>
        </w:rPr>
        <w:t>authority</w:t>
      </w:r>
      <w:r w:rsidRPr="008A572C">
        <w:rPr>
          <w:rStyle w:val="StyleUnderline"/>
        </w:rPr>
        <w:t xml:space="preserve"> to require a</w:t>
      </w:r>
      <w:r>
        <w:t xml:space="preserve"> NPDES </w:t>
      </w:r>
      <w:r w:rsidRPr="00B17DD7">
        <w:rPr>
          <w:rStyle w:val="StyleUnderline"/>
        </w:rPr>
        <w:t>permit</w:t>
      </w:r>
      <w:r>
        <w:t xml:space="preserve"> </w:t>
      </w:r>
      <w:r w:rsidRPr="00B17DD7">
        <w:rPr>
          <w:rStyle w:val="StyleUnderline"/>
        </w:rPr>
        <w:t xml:space="preserve">until </w:t>
      </w:r>
      <w:r w:rsidRPr="00B17DD7">
        <w:rPr>
          <w:rStyle w:val="Emphasis"/>
        </w:rPr>
        <w:t>after</w:t>
      </w:r>
      <w:r w:rsidRPr="00B17DD7">
        <w:rPr>
          <w:rStyle w:val="StyleUnderline"/>
        </w:rPr>
        <w:t xml:space="preserve"> a facility</w:t>
      </w:r>
      <w:r>
        <w:t xml:space="preserve"> </w:t>
      </w:r>
      <w:r w:rsidRPr="00B17DD7">
        <w:rPr>
          <w:rStyle w:val="StyleUnderline"/>
        </w:rPr>
        <w:t xml:space="preserve">has </w:t>
      </w:r>
      <w:r w:rsidRPr="00B17DD7">
        <w:rPr>
          <w:rStyle w:val="Emphasis"/>
        </w:rPr>
        <w:t>actually</w:t>
      </w:r>
      <w:r w:rsidRPr="00B17DD7">
        <w:rPr>
          <w:rStyle w:val="StyleUnderline"/>
        </w:rPr>
        <w:t xml:space="preserve"> </w:t>
      </w:r>
      <w:r w:rsidRPr="00B17DD7">
        <w:rPr>
          <w:rStyle w:val="Emphasis"/>
        </w:rPr>
        <w:t>discharged</w:t>
      </w:r>
      <w:r>
        <w:t>).</w:t>
      </w:r>
    </w:p>
    <w:p w14:paraId="5E2E3AB7" w14:textId="77777777" w:rsidR="00BA7DE0" w:rsidRDefault="00BA7DE0" w:rsidP="00BA7DE0">
      <w:r>
        <w:t>[End FN]</w:t>
      </w:r>
    </w:p>
    <w:p w14:paraId="2E8F685B" w14:textId="77777777" w:rsidR="00BA7DE0" w:rsidRDefault="00BA7DE0" w:rsidP="00BA7DE0">
      <w:r w:rsidRPr="00B17DD7">
        <w:rPr>
          <w:rStyle w:val="StyleUnderline"/>
        </w:rPr>
        <w:t xml:space="preserve">Pork Producers </w:t>
      </w:r>
      <w:r w:rsidRPr="00B17DD7">
        <w:rPr>
          <w:rStyle w:val="Emphasis"/>
        </w:rPr>
        <w:t xml:space="preserve">frustrates the </w:t>
      </w:r>
      <w:r w:rsidRPr="008A572C">
        <w:rPr>
          <w:rStyle w:val="Emphasis"/>
        </w:rPr>
        <w:t>value of the</w:t>
      </w:r>
      <w:r>
        <w:t xml:space="preserve"> 2011 Proposed </w:t>
      </w:r>
      <w:r w:rsidRPr="008A572C">
        <w:rPr>
          <w:rStyle w:val="Emphasis"/>
        </w:rPr>
        <w:t>Rule</w:t>
      </w:r>
      <w:r>
        <w:t xml:space="preserve"> because it rests on the assumption that a permitting requirement depends on an actual discharge, and not the probability of an actual discharge resulting from the characteristics a facility.389 </w:t>
      </w:r>
      <w:r w:rsidRPr="00B17DD7">
        <w:rPr>
          <w:rStyle w:val="StyleUnderline"/>
        </w:rPr>
        <w:t>In short, the</w:t>
      </w:r>
      <w:r>
        <w:t xml:space="preserve"> 2011 Proposed </w:t>
      </w:r>
      <w:r w:rsidRPr="00B17DD7">
        <w:rPr>
          <w:rStyle w:val="StyleUnderline"/>
        </w:rPr>
        <w:t xml:space="preserve">Rule, if enacted, would gather valuable CAFO </w:t>
      </w:r>
      <w:r w:rsidRPr="008A572C">
        <w:rPr>
          <w:rStyle w:val="Emphasis"/>
        </w:rPr>
        <w:t>information</w:t>
      </w:r>
      <w:r w:rsidRPr="00B17DD7">
        <w:rPr>
          <w:rStyle w:val="StyleUnderline"/>
        </w:rPr>
        <w:t xml:space="preserve"> for the EPA</w:t>
      </w:r>
      <w:r>
        <w:t xml:space="preserve">, </w:t>
      </w:r>
      <w:r w:rsidRPr="00B17DD7">
        <w:rPr>
          <w:rStyle w:val="Emphasis"/>
        </w:rPr>
        <w:t>but</w:t>
      </w:r>
      <w:r>
        <w:t xml:space="preserve"> does </w:t>
      </w:r>
      <w:r w:rsidRPr="00B17DD7">
        <w:rPr>
          <w:rStyle w:val="Emphasis"/>
        </w:rPr>
        <w:t>not grant</w:t>
      </w:r>
      <w:r>
        <w:t xml:space="preserve"> the </w:t>
      </w:r>
      <w:r w:rsidRPr="00B17DD7">
        <w:rPr>
          <w:rStyle w:val="Emphasis"/>
        </w:rPr>
        <w:t>EPA</w:t>
      </w:r>
      <w:r>
        <w:t xml:space="preserve"> </w:t>
      </w:r>
      <w:r w:rsidRPr="00B17DD7">
        <w:rPr>
          <w:rStyle w:val="Emphasis"/>
        </w:rPr>
        <w:t>any</w:t>
      </w:r>
      <w:r>
        <w:t xml:space="preserve"> </w:t>
      </w:r>
      <w:r w:rsidRPr="00B17DD7">
        <w:rPr>
          <w:rStyle w:val="Emphasis"/>
        </w:rPr>
        <w:t>enforcement authority</w:t>
      </w:r>
      <w:r>
        <w:t xml:space="preserve"> </w:t>
      </w:r>
      <w:r w:rsidRPr="00B17DD7">
        <w:rPr>
          <w:rStyle w:val="StyleUnderline"/>
        </w:rPr>
        <w:t xml:space="preserve">to </w:t>
      </w:r>
      <w:r w:rsidRPr="00B17DD7">
        <w:rPr>
          <w:rStyle w:val="Emphasis"/>
        </w:rPr>
        <w:t>mitigate CAFOs at risk of discharging</w:t>
      </w:r>
      <w:r>
        <w:t xml:space="preserve"> until they actually discharge.390</w:t>
      </w:r>
    </w:p>
    <w:p w14:paraId="4EA337C9" w14:textId="77777777" w:rsidR="00BA7DE0" w:rsidRDefault="00BA7DE0" w:rsidP="00BA7DE0"/>
    <w:p w14:paraId="669FF3DB" w14:textId="77777777" w:rsidR="00BA7DE0" w:rsidRPr="009C6AA0" w:rsidRDefault="00BA7DE0" w:rsidP="00BA7DE0">
      <w:pPr>
        <w:pStyle w:val="Heading4"/>
      </w:pPr>
      <w:r>
        <w:t xml:space="preserve">The </w:t>
      </w:r>
      <w:r w:rsidRPr="00BA7DE0">
        <w:rPr>
          <w:u w:val="single"/>
        </w:rPr>
        <w:t>Vast</w:t>
      </w:r>
      <w:r>
        <w:t xml:space="preserve"> majority of CAFOs will go unenforced</w:t>
      </w:r>
    </w:p>
    <w:p w14:paraId="215B1099" w14:textId="77777777" w:rsidR="00BA7DE0" w:rsidRPr="005E0EEE" w:rsidRDefault="00BA7DE0" w:rsidP="00BA7DE0">
      <w:pPr>
        <w:rPr>
          <w:rStyle w:val="Style13ptBold"/>
        </w:rPr>
      </w:pPr>
      <w:bookmarkStart w:id="8" w:name="_Hlk74134973"/>
      <w:r>
        <w:rPr>
          <w:rStyle w:val="Style13ptBold"/>
        </w:rPr>
        <w:t>Brown 11</w:t>
      </w:r>
      <w:r w:rsidRPr="005E0EEE">
        <w:t xml:space="preserve"> – </w:t>
      </w:r>
      <w:r>
        <w:t>Asst. Professor of Political Science, TSU</w:t>
      </w:r>
    </w:p>
    <w:p w14:paraId="3D98709C" w14:textId="77777777" w:rsidR="00BA7DE0" w:rsidRDefault="00BA7DE0" w:rsidP="00BA7DE0">
      <w:r>
        <w:t xml:space="preserve">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Uncooperative Federalism, Misguided Textualism: The Federal Courts' Mistaken Hostility toward Pre-Discharge Regulation of Confined Animal Feeding Operations under the Clean Water Act, 30 Temp J Sci Tech &amp; Envtl L 175 (2011), </w:t>
      </w:r>
      <w:hyperlink r:id="rId73" w:history="1">
        <w:r w:rsidRPr="00920507">
          <w:rPr>
            <w:rStyle w:val="Hyperlink"/>
          </w:rPr>
          <w:t>https://heinonline.org/HOL/Page?handle=hein.journals/tempnlt30&amp;collection=journals&amp;id=183&amp;startid=&amp;endid=228</w:t>
        </w:r>
      </w:hyperlink>
    </w:p>
    <w:p w14:paraId="1C24DEE6" w14:textId="77777777" w:rsidR="00BA7DE0" w:rsidRPr="00471EE8" w:rsidRDefault="00BA7DE0" w:rsidP="00BA7DE0"/>
    <w:p w14:paraId="4D87E94F" w14:textId="77777777" w:rsidR="00BA7DE0" w:rsidRPr="008304F1" w:rsidRDefault="00BA7DE0" w:rsidP="00BA7DE0">
      <w:r w:rsidRPr="008304F1">
        <w:rPr>
          <w:rStyle w:val="StyleUnderline"/>
        </w:rPr>
        <w:t xml:space="preserve">Given the </w:t>
      </w:r>
      <w:r w:rsidRPr="008304F1">
        <w:rPr>
          <w:rStyle w:val="Emphasis"/>
        </w:rPr>
        <w:t>magnitude of pollution</w:t>
      </w:r>
      <w:r w:rsidRPr="008304F1">
        <w:rPr>
          <w:rStyle w:val="StyleUnderline"/>
        </w:rPr>
        <w:t xml:space="preserve"> emanating from</w:t>
      </w:r>
      <w:r w:rsidRPr="008304F1">
        <w:t xml:space="preserve"> the country's </w:t>
      </w:r>
      <w:r w:rsidRPr="008304F1">
        <w:rPr>
          <w:rStyle w:val="StyleUnderline"/>
        </w:rPr>
        <w:t>CAFOs</w:t>
      </w:r>
      <w:r w:rsidRPr="008304F1">
        <w:t xml:space="preserve">, </w:t>
      </w:r>
      <w:r w:rsidRPr="008304F1">
        <w:rPr>
          <w:rStyle w:val="Emphasis"/>
        </w:rPr>
        <w:t>pre-discharge</w:t>
      </w:r>
      <w:r w:rsidRPr="008304F1">
        <w:t xml:space="preserve"> </w:t>
      </w:r>
      <w:r w:rsidRPr="008304F1">
        <w:rPr>
          <w:rStyle w:val="StyleUnderline"/>
        </w:rPr>
        <w:t>permitting and monitoring would</w:t>
      </w:r>
      <w:r w:rsidRPr="008304F1">
        <w:t xml:space="preserve"> appear to </w:t>
      </w:r>
      <w:r w:rsidRPr="008304F1">
        <w:rPr>
          <w:rStyle w:val="StyleUnderline"/>
        </w:rPr>
        <w:t>further</w:t>
      </w:r>
      <w:r w:rsidRPr="008304F1">
        <w:t xml:space="preserve">, rather than violate the </w:t>
      </w:r>
      <w:r w:rsidRPr="008304F1">
        <w:rPr>
          <w:rStyle w:val="StyleUnderline"/>
        </w:rPr>
        <w:t>purposes of the CWA</w:t>
      </w:r>
      <w:r w:rsidRPr="008304F1">
        <w:t xml:space="preserve">. </w:t>
      </w:r>
      <w:r w:rsidRPr="008304F1">
        <w:rPr>
          <w:rStyle w:val="StyleUnderline"/>
        </w:rPr>
        <w:t xml:space="preserve">One </w:t>
      </w:r>
      <w:r w:rsidRPr="008304F1">
        <w:rPr>
          <w:rStyle w:val="Emphasis"/>
        </w:rPr>
        <w:t>conservative estimate</w:t>
      </w:r>
      <w:r w:rsidRPr="008304F1">
        <w:t xml:space="preserve"> </w:t>
      </w:r>
      <w:r w:rsidRPr="008304F1">
        <w:rPr>
          <w:rStyle w:val="StyleUnderline"/>
        </w:rPr>
        <w:t>produced a stunning figure</w:t>
      </w:r>
      <w:r w:rsidRPr="008304F1">
        <w:t xml:space="preserve">: taken </w:t>
      </w:r>
      <w:r w:rsidRPr="008304F1">
        <w:rPr>
          <w:rStyle w:val="StyleUnderline"/>
        </w:rPr>
        <w:t>together</w:t>
      </w:r>
      <w:r w:rsidRPr="008304F1">
        <w:t xml:space="preserve">, </w:t>
      </w:r>
      <w:r w:rsidRPr="008304F1">
        <w:rPr>
          <w:rStyle w:val="StyleUnderline"/>
        </w:rPr>
        <w:t xml:space="preserve">CAFOs produce more than </w:t>
      </w:r>
      <w:r w:rsidRPr="008304F1">
        <w:rPr>
          <w:rStyle w:val="Emphasis"/>
        </w:rPr>
        <w:t>three times</w:t>
      </w:r>
      <w:r w:rsidRPr="008304F1">
        <w:t xml:space="preserve"> </w:t>
      </w:r>
      <w:r w:rsidRPr="008304F1">
        <w:rPr>
          <w:rStyle w:val="StyleUnderline"/>
        </w:rPr>
        <w:t>the solid waste</w:t>
      </w:r>
      <w:r w:rsidRPr="008304F1">
        <w:t xml:space="preserve"> than </w:t>
      </w:r>
      <w:r w:rsidRPr="008304F1">
        <w:rPr>
          <w:rStyle w:val="StyleUnderline"/>
        </w:rPr>
        <w:t xml:space="preserve">the </w:t>
      </w:r>
      <w:r w:rsidRPr="008304F1">
        <w:rPr>
          <w:rStyle w:val="Emphasis"/>
        </w:rPr>
        <w:t>entire</w:t>
      </w:r>
      <w:r w:rsidRPr="008304F1">
        <w:rPr>
          <w:rStyle w:val="StyleUnderline"/>
        </w:rPr>
        <w:t xml:space="preserve"> human population</w:t>
      </w:r>
      <w:r w:rsidRPr="008304F1">
        <w:t xml:space="preserve"> </w:t>
      </w:r>
      <w:r w:rsidRPr="008304F1">
        <w:rPr>
          <w:rStyle w:val="StyleUnderline"/>
        </w:rPr>
        <w:t>of the</w:t>
      </w:r>
      <w:r w:rsidRPr="008304F1">
        <w:t xml:space="preserve"> </w:t>
      </w:r>
      <w:r w:rsidRPr="008304F1">
        <w:rPr>
          <w:rStyle w:val="StyleUnderline"/>
        </w:rPr>
        <w:t>U</w:t>
      </w:r>
      <w:r w:rsidRPr="008304F1">
        <w:t xml:space="preserve">nited </w:t>
      </w:r>
      <w:r w:rsidRPr="008304F1">
        <w:rPr>
          <w:rStyle w:val="StyleUnderline"/>
        </w:rPr>
        <w:t>S</w:t>
      </w:r>
      <w:r w:rsidRPr="008304F1">
        <w:t>tates-</w:t>
      </w:r>
      <w:r w:rsidRPr="008304F1">
        <w:rPr>
          <w:rStyle w:val="Emphasis"/>
        </w:rPr>
        <w:t>excluding</w:t>
      </w:r>
      <w:r w:rsidRPr="008304F1">
        <w:t xml:space="preserve"> </w:t>
      </w:r>
      <w:r w:rsidRPr="008304F1">
        <w:rPr>
          <w:rStyle w:val="StyleUnderline"/>
        </w:rPr>
        <w:t>sewage treatment plants</w:t>
      </w:r>
      <w:r w:rsidRPr="008304F1">
        <w:t>-</w:t>
      </w:r>
      <w:r w:rsidRPr="008304F1">
        <w:rPr>
          <w:rStyle w:val="StyleUnderline"/>
        </w:rPr>
        <w:t xml:space="preserve">and </w:t>
      </w:r>
      <w:r w:rsidRPr="008304F1">
        <w:rPr>
          <w:rStyle w:val="Emphasis"/>
        </w:rPr>
        <w:t>have discharged vast amounts of untreated wastewater</w:t>
      </w:r>
      <w:r w:rsidRPr="008304F1">
        <w:t xml:space="preserve"> </w:t>
      </w:r>
      <w:r w:rsidRPr="008304F1">
        <w:rPr>
          <w:rStyle w:val="StyleUnderline"/>
        </w:rPr>
        <w:t>into the nation's surface waters</w:t>
      </w:r>
      <w:r w:rsidRPr="008304F1">
        <w:t xml:space="preserve">. 12 </w:t>
      </w:r>
      <w:r w:rsidRPr="008304F1">
        <w:rPr>
          <w:rStyle w:val="StyleUnderline"/>
        </w:rPr>
        <w:t>Taken together</w:t>
      </w:r>
      <w:r w:rsidRPr="008304F1">
        <w:t xml:space="preserve">, </w:t>
      </w:r>
      <w:r w:rsidRPr="008304F1">
        <w:rPr>
          <w:rStyle w:val="Emphasis"/>
        </w:rPr>
        <w:t>CAFOs constitute a chief source of pollutants</w:t>
      </w:r>
      <w:r w:rsidRPr="008304F1">
        <w:t xml:space="preserve"> </w:t>
      </w:r>
      <w:r w:rsidRPr="008304F1">
        <w:rPr>
          <w:rStyle w:val="StyleUnderline"/>
        </w:rPr>
        <w:t>that impair American rivers and lakes.</w:t>
      </w:r>
      <w:r w:rsidRPr="008304F1">
        <w:t xml:space="preserve"> 13 </w:t>
      </w:r>
      <w:r w:rsidRPr="008304F1">
        <w:rPr>
          <w:rStyle w:val="StyleUnderline"/>
        </w:rPr>
        <w:t>Affirming that fact, the EPA</w:t>
      </w:r>
      <w:r w:rsidRPr="008304F1">
        <w:t xml:space="preserve">'s 2000 National Water Quality Inventory </w:t>
      </w:r>
      <w:r w:rsidRPr="008304F1">
        <w:rPr>
          <w:rStyle w:val="StyleUnderline"/>
        </w:rPr>
        <w:t>identified</w:t>
      </w:r>
      <w:r w:rsidRPr="008304F1">
        <w:t xml:space="preserve"> agriculture-a category that includes </w:t>
      </w:r>
      <w:r w:rsidRPr="008304F1">
        <w:rPr>
          <w:rStyle w:val="StyleUnderline"/>
        </w:rPr>
        <w:t xml:space="preserve">CAFOs-as </w:t>
      </w:r>
      <w:r w:rsidRPr="008304F1">
        <w:rPr>
          <w:rStyle w:val="Emphasis"/>
        </w:rPr>
        <w:t>the</w:t>
      </w:r>
      <w:r w:rsidRPr="008304F1">
        <w:rPr>
          <w:rStyle w:val="StyleUnderline"/>
        </w:rPr>
        <w:t xml:space="preserve"> </w:t>
      </w:r>
      <w:r w:rsidRPr="008304F1">
        <w:rPr>
          <w:rStyle w:val="Emphasis"/>
        </w:rPr>
        <w:t>chief source</w:t>
      </w:r>
      <w:r w:rsidRPr="008304F1">
        <w:rPr>
          <w:rStyle w:val="StyleUnderline"/>
        </w:rPr>
        <w:t xml:space="preserve"> of</w:t>
      </w:r>
      <w:r w:rsidRPr="008304F1">
        <w:t xml:space="preserve"> </w:t>
      </w:r>
      <w:r w:rsidRPr="008304F1">
        <w:rPr>
          <w:rStyle w:val="StyleUnderline"/>
        </w:rPr>
        <w:t>pollutants</w:t>
      </w:r>
      <w:r w:rsidRPr="008304F1">
        <w:t xml:space="preserve"> that impaired water quality </w:t>
      </w:r>
      <w:r w:rsidRPr="008304F1">
        <w:rPr>
          <w:rStyle w:val="StyleUnderline"/>
        </w:rPr>
        <w:t>in rivers and lakes</w:t>
      </w:r>
      <w:r w:rsidRPr="008304F1">
        <w:t xml:space="preserve">. 14 Twenty-nine states have reported that CAFOs contributed to water quality impairment. 15 </w:t>
      </w:r>
      <w:r w:rsidRPr="008304F1">
        <w:rPr>
          <w:rStyle w:val="StyleUnderline"/>
        </w:rPr>
        <w:t xml:space="preserve">These statistics alone indicate that </w:t>
      </w:r>
      <w:r w:rsidRPr="008304F1">
        <w:rPr>
          <w:rStyle w:val="Emphasis"/>
        </w:rPr>
        <w:t>few recent decisions merit greater scrutiny than Pork Producers</w:t>
      </w:r>
      <w:r w:rsidRPr="008304F1">
        <w:t xml:space="preserve"> </w:t>
      </w:r>
      <w:r w:rsidRPr="008304F1">
        <w:rPr>
          <w:rStyle w:val="StyleUnderline"/>
        </w:rPr>
        <w:t xml:space="preserve">if one is concerned with the </w:t>
      </w:r>
      <w:r w:rsidRPr="008304F1">
        <w:rPr>
          <w:rStyle w:val="Emphasis"/>
        </w:rPr>
        <w:t>EPA's</w:t>
      </w:r>
      <w:r w:rsidRPr="008304F1">
        <w:t xml:space="preserve"> continued </w:t>
      </w:r>
      <w:r w:rsidRPr="008304F1">
        <w:rPr>
          <w:rStyle w:val="Emphasis"/>
        </w:rPr>
        <w:t>ability to improve water quality</w:t>
      </w:r>
      <w:r w:rsidRPr="008304F1">
        <w:rPr>
          <w:rStyle w:val="StyleUnderline"/>
        </w:rPr>
        <w:t xml:space="preserve"> in this country.</w:t>
      </w:r>
    </w:p>
    <w:bookmarkEnd w:id="8"/>
    <w:p w14:paraId="720E47AC" w14:textId="77777777" w:rsidR="00BA7DE0" w:rsidRDefault="00BA7DE0" w:rsidP="00BA7DE0">
      <w:r w:rsidRPr="008304F1">
        <w:rPr>
          <w:rStyle w:val="StyleUnderline"/>
        </w:rPr>
        <w:t xml:space="preserve">Another disturbing statistic helps one to comprehend </w:t>
      </w:r>
      <w:r w:rsidRPr="008304F1">
        <w:rPr>
          <w:rStyle w:val="Emphasis"/>
        </w:rPr>
        <w:t>why</w:t>
      </w:r>
      <w:r w:rsidRPr="008304F1">
        <w:rPr>
          <w:rStyle w:val="StyleUnderline"/>
        </w:rPr>
        <w:t xml:space="preserve"> </w:t>
      </w:r>
      <w:r w:rsidRPr="008304F1">
        <w:rPr>
          <w:rStyle w:val="Emphasis"/>
        </w:rPr>
        <w:t>pre-discharge permitting requirements</w:t>
      </w:r>
      <w:r>
        <w:t xml:space="preserve"> </w:t>
      </w:r>
      <w:r w:rsidRPr="008304F1">
        <w:rPr>
          <w:rStyle w:val="Emphasis"/>
        </w:rPr>
        <w:t>are critical</w:t>
      </w:r>
      <w:r>
        <w:t xml:space="preserve">. </w:t>
      </w:r>
      <w:r w:rsidRPr="008304F1">
        <w:rPr>
          <w:rStyle w:val="StyleUnderline"/>
        </w:rPr>
        <w:t xml:space="preserve">As of 2001, EPA estimated that </w:t>
      </w:r>
      <w:r w:rsidRPr="00BA7DE0">
        <w:rPr>
          <w:rStyle w:val="Emphasis"/>
          <w:sz w:val="24"/>
          <w:szCs w:val="24"/>
        </w:rPr>
        <w:t>only twenty percent</w:t>
      </w:r>
      <w:r w:rsidRPr="008304F1">
        <w:rPr>
          <w:rStyle w:val="StyleUnderline"/>
        </w:rPr>
        <w:t xml:space="preserve"> of CAFOs</w:t>
      </w:r>
      <w:r>
        <w:t>-in the United States and with more than 1000 animal units-</w:t>
      </w:r>
      <w:r w:rsidRPr="008304F1">
        <w:rPr>
          <w:rStyle w:val="StyleUnderline"/>
        </w:rPr>
        <w:t xml:space="preserve">had </w:t>
      </w:r>
      <w:r w:rsidRPr="008304F1">
        <w:rPr>
          <w:rStyle w:val="Emphasis"/>
        </w:rPr>
        <w:t>secured</w:t>
      </w:r>
      <w:r>
        <w:t xml:space="preserve"> National Pollution Discharge Elimination System (NPDES) </w:t>
      </w:r>
      <w:r w:rsidRPr="008304F1">
        <w:rPr>
          <w:rStyle w:val="Emphasis"/>
        </w:rPr>
        <w:t>permits</w:t>
      </w:r>
      <w:r>
        <w:t xml:space="preserve">. 16 </w:t>
      </w:r>
      <w:r w:rsidRPr="008304F1">
        <w:rPr>
          <w:rStyle w:val="Emphasis"/>
        </w:rPr>
        <w:t>Because</w:t>
      </w:r>
      <w:r w:rsidRPr="008304F1">
        <w:rPr>
          <w:rStyle w:val="StyleUnderline"/>
        </w:rPr>
        <w:t xml:space="preserve"> many CAFOs </w:t>
      </w:r>
      <w:r w:rsidRPr="008304F1">
        <w:rPr>
          <w:rStyle w:val="Emphasis"/>
        </w:rPr>
        <w:t>remain unpermitted</w:t>
      </w:r>
      <w:r>
        <w:t xml:space="preserve">, </w:t>
      </w:r>
      <w:r w:rsidRPr="008304F1">
        <w:rPr>
          <w:rStyle w:val="Emphasis"/>
        </w:rPr>
        <w:t>neither the EPA nor states</w:t>
      </w:r>
      <w:r>
        <w:t xml:space="preserve"> with delegated programs, </w:t>
      </w:r>
      <w:r w:rsidRPr="008304F1">
        <w:rPr>
          <w:rStyle w:val="Emphasis"/>
        </w:rPr>
        <w:t>know</w:t>
      </w:r>
      <w:r>
        <w:t xml:space="preserve"> </w:t>
      </w:r>
      <w:r w:rsidRPr="008304F1">
        <w:rPr>
          <w:rStyle w:val="StyleUnderline"/>
        </w:rPr>
        <w:t xml:space="preserve">the </w:t>
      </w:r>
      <w:r w:rsidRPr="008304F1">
        <w:rPr>
          <w:rStyle w:val="Emphasis"/>
        </w:rPr>
        <w:t>full extent of their damage</w:t>
      </w:r>
      <w:r w:rsidRPr="008304F1">
        <w:rPr>
          <w:rStyle w:val="StyleUnderline"/>
        </w:rPr>
        <w:t xml:space="preserve"> to American waters</w:t>
      </w:r>
      <w:r>
        <w:t xml:space="preserve">. </w:t>
      </w:r>
      <w:r w:rsidRPr="008304F1">
        <w:rPr>
          <w:rStyle w:val="Emphasis"/>
        </w:rPr>
        <w:t>Further</w:t>
      </w:r>
      <w:r>
        <w:t xml:space="preserve">, </w:t>
      </w:r>
      <w:r w:rsidRPr="008304F1">
        <w:rPr>
          <w:rStyle w:val="StyleUnderline"/>
        </w:rPr>
        <w:t xml:space="preserve">these agencies have </w:t>
      </w:r>
      <w:r w:rsidRPr="009C6AA0">
        <w:rPr>
          <w:rStyle w:val="Emphasis"/>
        </w:rPr>
        <w:t>no</w:t>
      </w:r>
      <w:r w:rsidRPr="009C6AA0">
        <w:rPr>
          <w:rStyle w:val="StyleUnderline"/>
        </w:rPr>
        <w:t xml:space="preserve"> permits i</w:t>
      </w:r>
      <w:r w:rsidRPr="008304F1">
        <w:rPr>
          <w:rStyle w:val="StyleUnderline"/>
        </w:rPr>
        <w:t xml:space="preserve">n place for many of these facilities to </w:t>
      </w:r>
      <w:r w:rsidRPr="008304F1">
        <w:rPr>
          <w:rStyle w:val="Emphasis"/>
        </w:rPr>
        <w:t>regulate the causes</w:t>
      </w:r>
      <w:r w:rsidRPr="008304F1">
        <w:rPr>
          <w:rStyle w:val="StyleUnderline"/>
        </w:rPr>
        <w:t xml:space="preserve"> of their discharges</w:t>
      </w:r>
      <w:r>
        <w:t xml:space="preserve">. 17 </w:t>
      </w:r>
      <w:r w:rsidRPr="008304F1">
        <w:rPr>
          <w:rStyle w:val="Emphasis"/>
        </w:rPr>
        <w:t>This is the reality the EPA confronted</w:t>
      </w:r>
      <w:r w:rsidRPr="008304F1">
        <w:rPr>
          <w:rStyle w:val="StyleUnderline"/>
        </w:rPr>
        <w:t xml:space="preserve"> when it </w:t>
      </w:r>
      <w:r w:rsidRPr="008304F1">
        <w:rPr>
          <w:rStyle w:val="Emphasis"/>
        </w:rPr>
        <w:t>enacted its ill-fated</w:t>
      </w:r>
      <w:r>
        <w:t xml:space="preserve"> 2003 and 2008 CAFO </w:t>
      </w:r>
      <w:r w:rsidRPr="008304F1">
        <w:rPr>
          <w:rStyle w:val="Emphasis"/>
        </w:rPr>
        <w:t>rules</w:t>
      </w:r>
      <w:r>
        <w:t xml:space="preserve">. 18 </w:t>
      </w:r>
      <w:r w:rsidRPr="008304F1">
        <w:t xml:space="preserve">Although the two sets of rules created different permitting regimes, </w:t>
      </w:r>
      <w:r w:rsidRPr="008304F1">
        <w:rPr>
          <w:rStyle w:val="StyleUnderline"/>
        </w:rPr>
        <w:t>they</w:t>
      </w:r>
      <w:r>
        <w:t xml:space="preserve"> </w:t>
      </w:r>
      <w:r w:rsidRPr="008304F1">
        <w:rPr>
          <w:rStyle w:val="StyleUnderline"/>
        </w:rPr>
        <w:t xml:space="preserve">both </w:t>
      </w:r>
      <w:r w:rsidRPr="008304F1">
        <w:rPr>
          <w:rStyle w:val="Emphasis"/>
        </w:rPr>
        <w:t>relied</w:t>
      </w:r>
      <w:r w:rsidRPr="008304F1">
        <w:rPr>
          <w:rStyle w:val="StyleUnderline"/>
        </w:rPr>
        <w:t xml:space="preserve"> on the </w:t>
      </w:r>
      <w:r w:rsidRPr="008304F1">
        <w:rPr>
          <w:rStyle w:val="Emphasis"/>
        </w:rPr>
        <w:t>fundamental principle</w:t>
      </w:r>
      <w:r>
        <w:t xml:space="preserve"> </w:t>
      </w:r>
      <w:r w:rsidRPr="008304F1">
        <w:rPr>
          <w:rStyle w:val="StyleUnderline"/>
        </w:rPr>
        <w:t xml:space="preserve">that the EPA and delegated state programs </w:t>
      </w:r>
      <w:r w:rsidRPr="008304F1">
        <w:rPr>
          <w:rStyle w:val="Emphasis"/>
        </w:rPr>
        <w:t>needed to increase CAFO permit coverage if pollutant discharges from CAFOs were to be reduced</w:t>
      </w:r>
      <w:r>
        <w:t>. 19 Subsequent sections of this article describe how each set of rules attempted to fulfill this fundamental principal.</w:t>
      </w:r>
    </w:p>
    <w:p w14:paraId="28E098BB" w14:textId="77777777" w:rsidR="00BA7DE0" w:rsidRDefault="00BA7DE0" w:rsidP="00BA7DE0">
      <w:r>
        <w:t>On first consideration, one might conclude that the impact of Pork Producers is limited by the delegation of the NPDES permitting program in many states because the federal environmental law forms the floor rather than the ceiling for state environmental regulation and states, in theory, will surely maintain higher standards. The reality at the state level, however, is less than encouraging. In 2004, Andrew Hecht documented twenty-seven states that had enacted what he termed "no more stringent" statutes that made federal law the ceiling for state regulation, as well as twenty states that had enacted "private property rights" statutes that rendered the passage of laws or enactment of regulations protecting water quality extremely difficult. 20 These state provisions include prohibitions against enforcement of permits, statutes, or rules in a manner more stringent than federal law authorizes. 21 Further, as six states have no delegated program of their own, federal standards apply directly to their CAFO facilities. 22 Indeed, only states that currently impose universal permitting requirements on CAFO facilities-regardless of whether they have actually discharged pollutants and [*380] will retain those rules in the aftermath of Pork Producers, will feel no direct impact from the decision. 23</w:t>
      </w:r>
    </w:p>
    <w:p w14:paraId="4B501287" w14:textId="77777777" w:rsidR="00BA7DE0" w:rsidRPr="009C6AA0" w:rsidRDefault="00BA7DE0" w:rsidP="00BA7DE0">
      <w:pPr>
        <w:rPr>
          <w:u w:val="single"/>
        </w:rPr>
      </w:pPr>
      <w:r w:rsidRPr="008304F1">
        <w:rPr>
          <w:rStyle w:val="StyleUnderline"/>
        </w:rPr>
        <w:t>The 2003 and 2008 CAFO rules took different approaches</w:t>
      </w:r>
      <w:r w:rsidRPr="008304F1">
        <w:t xml:space="preserve"> to permitting requirements for facilities that had not yet discharged, </w:t>
      </w:r>
      <w:r w:rsidRPr="008304F1">
        <w:rPr>
          <w:rStyle w:val="StyleUnderline"/>
        </w:rPr>
        <w:t>but both</w:t>
      </w:r>
      <w:r w:rsidRPr="008304F1">
        <w:t xml:space="preserve"> </w:t>
      </w:r>
      <w:r w:rsidRPr="008304F1">
        <w:rPr>
          <w:rStyle w:val="Emphasis"/>
        </w:rPr>
        <w:t>predicated</w:t>
      </w:r>
      <w:r w:rsidRPr="008304F1">
        <w:rPr>
          <w:rStyle w:val="StyleUnderline"/>
        </w:rPr>
        <w:t xml:space="preserve"> pre-discharge requirements on characteristics of a facility</w:t>
      </w:r>
      <w:r w:rsidRPr="008304F1">
        <w:t xml:space="preserve"> that suggested a high probability for discharges in the future. Under the 2003 rules, </w:t>
      </w:r>
      <w:r w:rsidRPr="008304F1">
        <w:rPr>
          <w:rStyle w:val="StyleUnderline"/>
        </w:rPr>
        <w:t>an inspector</w:t>
      </w:r>
      <w:r w:rsidRPr="008304F1">
        <w:t xml:space="preserve"> from EPA or the relevant state agency </w:t>
      </w:r>
      <w:r w:rsidRPr="008304F1">
        <w:rPr>
          <w:rStyle w:val="StyleUnderline"/>
        </w:rPr>
        <w:t>inspected the facility to</w:t>
      </w:r>
      <w:r w:rsidRPr="008304F1">
        <w:t xml:space="preserve"> </w:t>
      </w:r>
      <w:r w:rsidRPr="008304F1">
        <w:rPr>
          <w:rStyle w:val="StyleUnderline"/>
        </w:rPr>
        <w:t>determine whether</w:t>
      </w:r>
      <w:r w:rsidRPr="008304F1">
        <w:t xml:space="preserve"> its </w:t>
      </w:r>
      <w:r w:rsidRPr="008304F1">
        <w:rPr>
          <w:rStyle w:val="StyleUnderline"/>
        </w:rPr>
        <w:t>characteristics</w:t>
      </w:r>
      <w:r w:rsidRPr="008304F1">
        <w:t xml:space="preserve"> </w:t>
      </w:r>
      <w:r w:rsidRPr="008304F1">
        <w:rPr>
          <w:rStyle w:val="StyleUnderline"/>
        </w:rPr>
        <w:t xml:space="preserve">suggested a </w:t>
      </w:r>
      <w:r w:rsidRPr="008304F1">
        <w:rPr>
          <w:rStyle w:val="Emphasis"/>
        </w:rPr>
        <w:t>potential</w:t>
      </w:r>
      <w:r w:rsidRPr="008304F1">
        <w:rPr>
          <w:rStyle w:val="StyleUnderline"/>
        </w:rPr>
        <w:t xml:space="preserve"> to discharge</w:t>
      </w:r>
      <w:r w:rsidRPr="008304F1">
        <w:t>. 24 Under the 2008 rules, an owner</w:t>
      </w:r>
      <w:r>
        <w:t xml:space="preserve"> </w:t>
      </w:r>
      <w:r w:rsidRPr="008304F1">
        <w:rPr>
          <w:rStyle w:val="StyleUnderline"/>
        </w:rPr>
        <w:t>or operator</w:t>
      </w:r>
      <w:r>
        <w:t xml:space="preserve"> first evaluated the characteristics of its facility to determine whether its design, construction, operation, or maintenance suggested a discharge </w:t>
      </w:r>
      <w:r w:rsidRPr="008304F1">
        <w:rPr>
          <w:rStyle w:val="StyleUnderline"/>
        </w:rPr>
        <w:t>would</w:t>
      </w:r>
      <w:r>
        <w:t xml:space="preserve"> occur, which case the facility "</w:t>
      </w:r>
      <w:r w:rsidRPr="008304F1">
        <w:rPr>
          <w:rStyle w:val="StyleUnderline"/>
        </w:rPr>
        <w:t>propose</w:t>
      </w:r>
      <w:r>
        <w:t xml:space="preserve">d </w:t>
      </w:r>
      <w:r w:rsidRPr="008304F1">
        <w:rPr>
          <w:rStyle w:val="StyleUnderline"/>
        </w:rPr>
        <w:t>to discharge" and was required to seek a permit.</w:t>
      </w:r>
      <w:r>
        <w:t xml:space="preserve"> 25 </w:t>
      </w:r>
      <w:r w:rsidRPr="008304F1">
        <w:rPr>
          <w:rStyle w:val="StyleUnderline"/>
        </w:rPr>
        <w:t>The EPA drafted its</w:t>
      </w:r>
      <w:r>
        <w:t xml:space="preserve"> 2008 </w:t>
      </w:r>
      <w:r w:rsidRPr="008304F1">
        <w:rPr>
          <w:rStyle w:val="StyleUnderline"/>
        </w:rPr>
        <w:t xml:space="preserve">rules to </w:t>
      </w:r>
      <w:r w:rsidRPr="008304F1">
        <w:rPr>
          <w:rStyle w:val="Emphasis"/>
        </w:rPr>
        <w:t>include</w:t>
      </w:r>
      <w:r w:rsidRPr="008304F1">
        <w:rPr>
          <w:rStyle w:val="StyleUnderline"/>
        </w:rPr>
        <w:t xml:space="preserve"> </w:t>
      </w:r>
      <w:r w:rsidRPr="008304F1">
        <w:rPr>
          <w:rStyle w:val="Emphasis"/>
        </w:rPr>
        <w:t>pre-discharge</w:t>
      </w:r>
      <w:r w:rsidRPr="008304F1">
        <w:rPr>
          <w:rStyle w:val="StyleUnderline"/>
        </w:rPr>
        <w:t xml:space="preserve"> </w:t>
      </w:r>
      <w:r w:rsidRPr="008304F1">
        <w:rPr>
          <w:rStyle w:val="Emphasis"/>
        </w:rPr>
        <w:t>requirements</w:t>
      </w:r>
      <w:r w:rsidRPr="008304F1">
        <w:rPr>
          <w:rStyle w:val="StyleUnderline"/>
        </w:rPr>
        <w:t xml:space="preserve"> based</w:t>
      </w:r>
      <w:r>
        <w:t xml:space="preserve">, in part, </w:t>
      </w:r>
      <w:r w:rsidRPr="008304F1">
        <w:rPr>
          <w:rStyle w:val="StyleUnderline"/>
        </w:rPr>
        <w:t xml:space="preserve">on the expectation that the increased </w:t>
      </w:r>
      <w:r w:rsidRPr="008304F1">
        <w:rPr>
          <w:rStyle w:val="Emphasis"/>
        </w:rPr>
        <w:t>permitting requirements</w:t>
      </w:r>
      <w:r w:rsidRPr="008304F1">
        <w:rPr>
          <w:rStyle w:val="StyleUnderline"/>
        </w:rPr>
        <w:t xml:space="preserve"> would </w:t>
      </w:r>
      <w:r w:rsidRPr="008304F1">
        <w:rPr>
          <w:rStyle w:val="Emphasis"/>
        </w:rPr>
        <w:t>enable EPA</w:t>
      </w:r>
      <w:r w:rsidRPr="008304F1">
        <w:rPr>
          <w:rStyle w:val="StyleUnderline"/>
        </w:rPr>
        <w:t xml:space="preserve"> to </w:t>
      </w:r>
      <w:r w:rsidRPr="008304F1">
        <w:rPr>
          <w:rStyle w:val="Emphasis"/>
        </w:rPr>
        <w:t>increase the percentage of such facilities it regulated:</w:t>
      </w:r>
      <w:r>
        <w:t xml:space="preserve"> </w:t>
      </w:r>
      <w:r w:rsidRPr="008304F1">
        <w:rPr>
          <w:rStyle w:val="StyleUnderline"/>
        </w:rPr>
        <w:t xml:space="preserve">approximately </w:t>
      </w:r>
      <w:r w:rsidRPr="008304F1">
        <w:rPr>
          <w:rStyle w:val="Emphasis"/>
        </w:rPr>
        <w:t>seventy-five percent of CAFOs</w:t>
      </w:r>
      <w:r>
        <w:t xml:space="preserve"> </w:t>
      </w:r>
      <w:r w:rsidRPr="008304F1">
        <w:rPr>
          <w:rStyle w:val="StyleUnderline"/>
        </w:rPr>
        <w:t xml:space="preserve">that </w:t>
      </w:r>
      <w:r w:rsidRPr="008304F1">
        <w:rPr>
          <w:rStyle w:val="Emphasis"/>
        </w:rPr>
        <w:t>the EPA even knows</w:t>
      </w:r>
      <w:r w:rsidRPr="008304F1">
        <w:t xml:space="preserve"> to </w:t>
      </w:r>
      <w:r w:rsidRPr="008304F1">
        <w:rPr>
          <w:rStyle w:val="Emphasis"/>
        </w:rPr>
        <w:t>exist</w:t>
      </w:r>
      <w:r>
        <w:t xml:space="preserve"> </w:t>
      </w:r>
      <w:r w:rsidRPr="008304F1">
        <w:rPr>
          <w:rStyle w:val="StyleUnderline"/>
        </w:rPr>
        <w:t xml:space="preserve">discharge </w:t>
      </w:r>
      <w:r w:rsidRPr="008304F1">
        <w:rPr>
          <w:rStyle w:val="Emphasis"/>
        </w:rPr>
        <w:t>intermittently</w:t>
      </w:r>
      <w:r w:rsidRPr="008304F1">
        <w:rPr>
          <w:rStyle w:val="StyleUnderline"/>
        </w:rPr>
        <w:t xml:space="preserve"> into the waters of the United States</w:t>
      </w:r>
      <w:r>
        <w:t xml:space="preserve">. 26 </w:t>
      </w:r>
      <w:r w:rsidRPr="008304F1">
        <w:rPr>
          <w:rStyle w:val="StyleUnderline"/>
        </w:rPr>
        <w:t xml:space="preserve">In order </w:t>
      </w:r>
      <w:r w:rsidRPr="008304F1">
        <w:rPr>
          <w:rStyle w:val="Emphasis"/>
        </w:rPr>
        <w:t>to reduce or prevent water pollution where many facilities discharge on an intermittent basis</w:t>
      </w:r>
      <w:r>
        <w:t xml:space="preserve">, </w:t>
      </w:r>
      <w:r w:rsidRPr="008304F1">
        <w:rPr>
          <w:rStyle w:val="StyleUnderline"/>
        </w:rPr>
        <w:t xml:space="preserve">the EPA saw </w:t>
      </w:r>
      <w:r w:rsidRPr="008304F1">
        <w:rPr>
          <w:rStyle w:val="Emphasis"/>
        </w:rPr>
        <w:t>pre-operation inspection</w:t>
      </w:r>
      <w:r w:rsidRPr="008304F1">
        <w:rPr>
          <w:rStyle w:val="StyleUnderline"/>
        </w:rPr>
        <w:t xml:space="preserve"> and permitting-or exempting-as </w:t>
      </w:r>
      <w:r w:rsidRPr="008304F1">
        <w:rPr>
          <w:rStyle w:val="Emphasis"/>
        </w:rPr>
        <w:t>necessary</w:t>
      </w:r>
      <w:r w:rsidRPr="008304F1">
        <w:rPr>
          <w:rStyle w:val="StyleUnderline"/>
        </w:rPr>
        <w:t>.</w:t>
      </w:r>
    </w:p>
    <w:p w14:paraId="59E3A1A7" w14:textId="77777777" w:rsidR="00BA7DE0" w:rsidRPr="009C6AA0" w:rsidRDefault="00BA7DE0" w:rsidP="00BA7DE0">
      <w:r>
        <w:t>A subsequent section of this article discusses</w:t>
      </w:r>
      <w:r w:rsidRPr="009C6AA0">
        <w:t xml:space="preserve"> </w:t>
      </w:r>
      <w:r w:rsidRPr="009C6AA0">
        <w:rPr>
          <w:rStyle w:val="StyleUnderline"/>
        </w:rPr>
        <w:t>a rule now pending</w:t>
      </w:r>
      <w:r w:rsidRPr="009C6AA0">
        <w:t xml:space="preserve"> before the EPA that </w:t>
      </w:r>
      <w:r w:rsidRPr="009C6AA0">
        <w:rPr>
          <w:rStyle w:val="StyleUnderline"/>
        </w:rPr>
        <w:t>would enable the agency to gather</w:t>
      </w:r>
      <w:r w:rsidRPr="009C6AA0">
        <w:t xml:space="preserve"> crucial </w:t>
      </w:r>
      <w:r w:rsidRPr="009C6AA0">
        <w:rPr>
          <w:rStyle w:val="Emphasis"/>
        </w:rPr>
        <w:t>information</w:t>
      </w:r>
      <w:r w:rsidRPr="009C6AA0">
        <w:t xml:space="preserve"> </w:t>
      </w:r>
      <w:r w:rsidRPr="009C6AA0">
        <w:rPr>
          <w:rStyle w:val="StyleUnderline"/>
        </w:rPr>
        <w:t xml:space="preserve">from CAFOs </w:t>
      </w:r>
      <w:r w:rsidRPr="009C6AA0">
        <w:rPr>
          <w:rStyle w:val="Emphasis"/>
        </w:rPr>
        <w:t>regardless</w:t>
      </w:r>
      <w:r w:rsidRPr="009C6AA0">
        <w:rPr>
          <w:rStyle w:val="StyleUnderline"/>
        </w:rPr>
        <w:t xml:space="preserve"> of their permitting status</w:t>
      </w:r>
      <w:r w:rsidRPr="009C6AA0">
        <w:t xml:space="preserve">. 27 The courts in both Waterkeeper Alliance and Pork Producers concluded that any agency rule that enabled the EPA to use a pre-discharge permitting requirement as a means of gathering crucial information about facilities was ultra vires. 28 </w:t>
      </w:r>
      <w:r w:rsidRPr="009C6AA0">
        <w:rPr>
          <w:rStyle w:val="StyleUnderline"/>
        </w:rPr>
        <w:t>Neither court ruled out the possibility</w:t>
      </w:r>
      <w:r w:rsidRPr="009C6AA0">
        <w:t xml:space="preserve"> that the EPA might enact a rule that would enable the agency to gather information [*381] from CAFOs without a pre-discharge permit requirement. 29 </w:t>
      </w:r>
      <w:r w:rsidRPr="009C6AA0">
        <w:rPr>
          <w:rStyle w:val="Emphasis"/>
        </w:rPr>
        <w:t>However</w:t>
      </w:r>
      <w:r w:rsidRPr="009C6AA0">
        <w:t>, this article will urge that</w:t>
      </w:r>
      <w:r>
        <w:t xml:space="preserve">, </w:t>
      </w:r>
      <w:r w:rsidRPr="009C6AA0">
        <w:rPr>
          <w:rStyle w:val="StyleUnderline"/>
        </w:rPr>
        <w:t xml:space="preserve">while useful, such information gathering </w:t>
      </w:r>
      <w:r w:rsidRPr="009C6AA0">
        <w:rPr>
          <w:rStyle w:val="Emphasis"/>
        </w:rPr>
        <w:t>in the absence of a pre-discharge permitting requirement</w:t>
      </w:r>
      <w:r>
        <w:t xml:space="preserve"> </w:t>
      </w:r>
      <w:r w:rsidRPr="009C6AA0">
        <w:rPr>
          <w:rStyle w:val="Emphasis"/>
        </w:rPr>
        <w:t>cannot cure</w:t>
      </w:r>
      <w:r>
        <w:t xml:space="preserve"> </w:t>
      </w:r>
      <w:r w:rsidRPr="009C6AA0">
        <w:rPr>
          <w:rStyle w:val="Emphasis"/>
        </w:rPr>
        <w:t>the fundamental flaws</w:t>
      </w:r>
      <w:r>
        <w:t xml:space="preserve"> </w:t>
      </w:r>
      <w:r w:rsidRPr="009C6AA0">
        <w:rPr>
          <w:rStyle w:val="StyleUnderline"/>
        </w:rPr>
        <w:t>of the Pork Producers decision</w:t>
      </w:r>
      <w:r w:rsidRPr="009C6AA0">
        <w:t xml:space="preserve">: </w:t>
      </w:r>
      <w:r w:rsidRPr="009C6AA0">
        <w:rPr>
          <w:rStyle w:val="StyleUnderline"/>
        </w:rPr>
        <w:t xml:space="preserve">it </w:t>
      </w:r>
      <w:r w:rsidRPr="009C6AA0">
        <w:rPr>
          <w:rStyle w:val="Emphasis"/>
        </w:rPr>
        <w:t>frustrates</w:t>
      </w:r>
      <w:r w:rsidRPr="009C6AA0">
        <w:rPr>
          <w:rStyle w:val="StyleUnderline"/>
        </w:rPr>
        <w:t xml:space="preserve"> efforts to achieve the overriding</w:t>
      </w:r>
      <w:r w:rsidRPr="009C6AA0">
        <w:t xml:space="preserve"> </w:t>
      </w:r>
      <w:r w:rsidRPr="009C6AA0">
        <w:rPr>
          <w:rStyle w:val="StyleUnderline"/>
        </w:rPr>
        <w:t>purpose of the Clean Water Act</w:t>
      </w:r>
      <w:r w:rsidRPr="009C6AA0">
        <w:t xml:space="preserve"> and misconstrues the statute's permitting provisions.</w:t>
      </w:r>
    </w:p>
    <w:p w14:paraId="0CBD70FE" w14:textId="77777777" w:rsidR="00BA7DE0" w:rsidRDefault="00BA7DE0" w:rsidP="00BA7DE0">
      <w:r w:rsidRPr="009C6AA0">
        <w:t>The opposite perspective is that Pork Producers was a victory for faithful adherence to congressional intent. By its own terms, the decision adhered to a strict textual interpretation of the CWA and rejected result-driven reasoning based on</w:t>
      </w:r>
      <w:r>
        <w:t xml:space="preserve"> water quality concerns or unwarranted Chevron deference to agency interpretation. 30</w:t>
      </w:r>
    </w:p>
    <w:p w14:paraId="5AA47446" w14:textId="77777777" w:rsidR="00BA7DE0" w:rsidRPr="00BA7DE0" w:rsidRDefault="00BA7DE0" w:rsidP="00BA7DE0">
      <w:r>
        <w:t xml:space="preserve">Even if one interprets Pork Producers in this light, the victory was clearly a Pyrrhic one. As this article explains, </w:t>
      </w:r>
      <w:r w:rsidRPr="009C6AA0">
        <w:rPr>
          <w:rStyle w:val="StyleUnderline"/>
        </w:rPr>
        <w:t xml:space="preserve">in order for our efforts to prevent surface water pollution to have </w:t>
      </w:r>
      <w:r w:rsidRPr="009C6AA0">
        <w:rPr>
          <w:rStyle w:val="Emphasis"/>
        </w:rPr>
        <w:t>any hope of success</w:t>
      </w:r>
      <w:r>
        <w:t xml:space="preserve">, </w:t>
      </w:r>
      <w:r w:rsidRPr="009C6AA0">
        <w:rPr>
          <w:rStyle w:val="StyleUnderline"/>
        </w:rPr>
        <w:t xml:space="preserve">the </w:t>
      </w:r>
      <w:r w:rsidRPr="009C6AA0">
        <w:rPr>
          <w:rStyle w:val="Emphasis"/>
        </w:rPr>
        <w:t>EPA must</w:t>
      </w:r>
      <w:r w:rsidRPr="009C6AA0">
        <w:rPr>
          <w:rStyle w:val="StyleUnderline"/>
        </w:rPr>
        <w:t xml:space="preserve"> be able to </w:t>
      </w:r>
      <w:r w:rsidRPr="009C6AA0">
        <w:rPr>
          <w:rStyle w:val="Emphasis"/>
        </w:rPr>
        <w:t>require CAFOs to apply for permits</w:t>
      </w:r>
      <w:r>
        <w:t xml:space="preserve"> </w:t>
      </w:r>
      <w:r w:rsidRPr="009C6AA0">
        <w:rPr>
          <w:rStyle w:val="StyleUnderline"/>
        </w:rPr>
        <w:t>or exemptions</w:t>
      </w:r>
      <w:r>
        <w:t xml:space="preserve"> from permitting </w:t>
      </w:r>
      <w:r w:rsidRPr="009C6AA0">
        <w:rPr>
          <w:rStyle w:val="Emphasis"/>
        </w:rPr>
        <w:t>before</w:t>
      </w:r>
      <w:r>
        <w:t xml:space="preserve"> </w:t>
      </w:r>
      <w:r w:rsidRPr="009C6AA0">
        <w:rPr>
          <w:rStyle w:val="StyleUnderline"/>
        </w:rPr>
        <w:t xml:space="preserve">they </w:t>
      </w:r>
      <w:r w:rsidRPr="009C6AA0">
        <w:rPr>
          <w:rStyle w:val="Emphasis"/>
        </w:rPr>
        <w:t>actually discharge</w:t>
      </w:r>
      <w:r>
        <w:t xml:space="preserve">. </w:t>
      </w:r>
      <w:r w:rsidRPr="009C6AA0">
        <w:rPr>
          <w:rStyle w:val="StyleUnderline"/>
        </w:rPr>
        <w:t xml:space="preserve">Even </w:t>
      </w:r>
      <w:r w:rsidRPr="009C6AA0">
        <w:rPr>
          <w:rStyle w:val="Emphasis"/>
        </w:rPr>
        <w:t>knowing that a given CAFO exists</w:t>
      </w:r>
      <w:r w:rsidRPr="009C6AA0">
        <w:rPr>
          <w:rStyle w:val="StyleUnderline"/>
        </w:rPr>
        <w:t xml:space="preserve">-much less whether its specific traits would make it </w:t>
      </w:r>
      <w:r w:rsidRPr="009C6AA0">
        <w:rPr>
          <w:rStyle w:val="Emphasis"/>
        </w:rPr>
        <w:t>likely to discharge</w:t>
      </w:r>
      <w:r>
        <w:t xml:space="preserve"> </w:t>
      </w:r>
      <w:r w:rsidRPr="009C6AA0">
        <w:rPr>
          <w:rStyle w:val="StyleUnderline"/>
        </w:rPr>
        <w:t>polluted water-</w:t>
      </w:r>
      <w:r w:rsidRPr="009C6AA0">
        <w:rPr>
          <w:rStyle w:val="Emphasis"/>
        </w:rPr>
        <w:t>depends on the power</w:t>
      </w:r>
      <w:r w:rsidRPr="009C6AA0">
        <w:rPr>
          <w:rStyle w:val="StyleUnderline"/>
        </w:rPr>
        <w:t xml:space="preserve"> to </w:t>
      </w:r>
      <w:r w:rsidRPr="009C6AA0">
        <w:rPr>
          <w:rStyle w:val="Emphasis"/>
        </w:rPr>
        <w:t>gather</w:t>
      </w:r>
      <w:r w:rsidRPr="009C6AA0">
        <w:rPr>
          <w:rStyle w:val="StyleUnderline"/>
        </w:rPr>
        <w:t xml:space="preserve"> basic information </w:t>
      </w:r>
      <w:r w:rsidRPr="009C6AA0">
        <w:rPr>
          <w:rStyle w:val="Emphasis"/>
        </w:rPr>
        <w:t>when the facility is constructed</w:t>
      </w:r>
      <w:r w:rsidRPr="009C6AA0">
        <w:rPr>
          <w:rStyle w:val="StyleUnderline"/>
        </w:rPr>
        <w:t xml:space="preserve"> and becomes operational</w:t>
      </w:r>
      <w:r>
        <w:t xml:space="preserve">. </w:t>
      </w:r>
      <w:r w:rsidRPr="009C6AA0">
        <w:rPr>
          <w:rStyle w:val="Emphasis"/>
        </w:rPr>
        <w:t>Further</w:t>
      </w:r>
      <w:r w:rsidRPr="009C6AA0">
        <w:rPr>
          <w:rStyle w:val="StyleUnderline"/>
        </w:rPr>
        <w:t xml:space="preserve">, </w:t>
      </w:r>
      <w:r w:rsidRPr="009C6AA0">
        <w:rPr>
          <w:rStyle w:val="Emphasis"/>
        </w:rPr>
        <w:t>once the agency gathers</w:t>
      </w:r>
      <w:r w:rsidRPr="009C6AA0">
        <w:rPr>
          <w:rStyle w:val="StyleUnderline"/>
        </w:rPr>
        <w:t xml:space="preserve"> such information, it </w:t>
      </w:r>
      <w:r w:rsidRPr="009C6AA0">
        <w:rPr>
          <w:rStyle w:val="Emphasis"/>
        </w:rPr>
        <w:t>needs to assess the risk for discharges</w:t>
      </w:r>
      <w:r w:rsidRPr="009C6AA0">
        <w:rPr>
          <w:rStyle w:val="StyleUnderline"/>
        </w:rPr>
        <w:t xml:space="preserve"> from a given facility and </w:t>
      </w:r>
      <w:r w:rsidRPr="009C6AA0">
        <w:rPr>
          <w:rStyle w:val="Emphasis"/>
        </w:rPr>
        <w:t>take action to</w:t>
      </w:r>
      <w:r w:rsidRPr="00BA7DE0">
        <w:t xml:space="preserve"> </w:t>
      </w:r>
      <w:r w:rsidRPr="00BA7DE0">
        <w:rPr>
          <w:rStyle w:val="Emphasis"/>
          <w:sz w:val="24"/>
          <w:szCs w:val="24"/>
        </w:rPr>
        <w:t>prevent</w:t>
      </w:r>
      <w:r>
        <w:t xml:space="preserve"> </w:t>
      </w:r>
      <w:r w:rsidRPr="009C6AA0">
        <w:rPr>
          <w:rStyle w:val="Emphasis"/>
        </w:rPr>
        <w:t>those discharges</w:t>
      </w:r>
      <w:r>
        <w:t xml:space="preserve">. </w:t>
      </w:r>
      <w:r w:rsidRPr="009C6AA0">
        <w:rPr>
          <w:rStyle w:val="StyleUnderline"/>
        </w:rPr>
        <w:t>Not only is information gathering necessary, but also</w:t>
      </w:r>
      <w:r>
        <w:t xml:space="preserve"> </w:t>
      </w:r>
      <w:r w:rsidRPr="009C6AA0">
        <w:rPr>
          <w:rStyle w:val="Emphasis"/>
        </w:rPr>
        <w:t>permitting</w:t>
      </w:r>
      <w:r>
        <w:t xml:space="preserve"> </w:t>
      </w:r>
      <w:r w:rsidRPr="009C6AA0">
        <w:rPr>
          <w:rStyle w:val="StyleUnderline"/>
        </w:rPr>
        <w:t>requirements</w:t>
      </w:r>
      <w:r>
        <w:t xml:space="preserve"> </w:t>
      </w:r>
      <w:r w:rsidRPr="009C6AA0">
        <w:rPr>
          <w:rStyle w:val="Emphasis"/>
        </w:rPr>
        <w:t>prior to discharge</w:t>
      </w:r>
      <w:r>
        <w:t xml:space="preserve"> </w:t>
      </w:r>
      <w:r w:rsidRPr="009C6AA0">
        <w:rPr>
          <w:rStyle w:val="StyleUnderline"/>
        </w:rPr>
        <w:t xml:space="preserve">are </w:t>
      </w:r>
      <w:r w:rsidRPr="009C6AA0">
        <w:rPr>
          <w:rStyle w:val="Emphasis"/>
        </w:rPr>
        <w:t>necessary</w:t>
      </w:r>
      <w:r>
        <w:t xml:space="preserve"> </w:t>
      </w:r>
      <w:r w:rsidRPr="009C6AA0">
        <w:rPr>
          <w:rStyle w:val="StyleUnderline"/>
        </w:rPr>
        <w:t>to achieve the primary objectives of the CWA.</w:t>
      </w:r>
      <w:r>
        <w:t xml:space="preserve"> 31</w:t>
      </w:r>
    </w:p>
    <w:p w14:paraId="720D7D84" w14:textId="77777777" w:rsidR="00BA7DE0" w:rsidRPr="002E37FC" w:rsidRDefault="00BA7DE0" w:rsidP="00BA7DE0"/>
    <w:p w14:paraId="0A9513DD" w14:textId="77777777" w:rsidR="00BA7DE0" w:rsidRPr="008A572C" w:rsidRDefault="00BA7DE0" w:rsidP="00BA7DE0"/>
    <w:p w14:paraId="1427AFC6" w14:textId="77777777" w:rsidR="00BA7DE0" w:rsidRDefault="00BA7DE0" w:rsidP="00BA7DE0">
      <w:pPr>
        <w:pStyle w:val="Heading3"/>
      </w:pPr>
      <w:r>
        <w:t>1AR – Links to Politics</w:t>
      </w:r>
    </w:p>
    <w:p w14:paraId="518EF208" w14:textId="77777777" w:rsidR="00BA7DE0" w:rsidRDefault="00BA7DE0" w:rsidP="00BA7DE0">
      <w:pPr>
        <w:pStyle w:val="Heading4"/>
      </w:pPr>
      <w:r>
        <w:t>EPA enforcement triggers separation-of-power disputes</w:t>
      </w:r>
    </w:p>
    <w:p w14:paraId="73E7F219" w14:textId="77777777" w:rsidR="00BA7DE0" w:rsidRPr="00B654FC" w:rsidRDefault="00BA7DE0" w:rsidP="00BA7DE0">
      <w:r w:rsidRPr="00B654FC">
        <w:rPr>
          <w:rStyle w:val="Style13ptBold"/>
        </w:rPr>
        <w:t>Ahlers 14</w:t>
      </w:r>
      <w:r>
        <w:t xml:space="preserve"> – </w:t>
      </w:r>
      <w:r w:rsidRPr="00B654FC">
        <w:t>Assistant Professor of Law and Staff Attorney at the Environmental and Natural Resources Law Clinic at Vermont Law School</w:t>
      </w:r>
    </w:p>
    <w:p w14:paraId="243F9714" w14:textId="77777777" w:rsidR="00BA7DE0" w:rsidRDefault="00BA7DE0" w:rsidP="00BA7DE0">
      <w:r w:rsidRPr="00B654FC">
        <w:t>Christopher D. Ahlers, "Presidential Authority over EPA Rulemaking under the Clean Air Act," Environmental Law 44, no. 1 (Winter 2014): 31-70</w:t>
      </w:r>
    </w:p>
    <w:p w14:paraId="3693A69E" w14:textId="77777777" w:rsidR="00BA7DE0" w:rsidRPr="000A1A79" w:rsidRDefault="00BA7DE0" w:rsidP="00BA7DE0">
      <w:pPr>
        <w:rPr>
          <w:rStyle w:val="StyleUnderline"/>
        </w:rPr>
      </w:pPr>
      <w:r w:rsidRPr="00B654FC">
        <w:rPr>
          <w:sz w:val="16"/>
        </w:rPr>
        <w:t xml:space="preserve">In practice, the lines of power are not always clear, especially in the case of an administrative agency like </w:t>
      </w:r>
      <w:r w:rsidRPr="00B654FC">
        <w:rPr>
          <w:rStyle w:val="StyleUnderline"/>
        </w:rPr>
        <w:t>EPA</w:t>
      </w:r>
      <w:r w:rsidRPr="00B654FC">
        <w:rPr>
          <w:sz w:val="16"/>
        </w:rPr>
        <w:t xml:space="preserve">. Its </w:t>
      </w:r>
      <w:r w:rsidRPr="00B654FC">
        <w:rPr>
          <w:rStyle w:val="StyleUnderline"/>
        </w:rPr>
        <w:t>actions implicate all three kinds of governmental power</w:t>
      </w:r>
      <w:r w:rsidRPr="00B654FC">
        <w:rPr>
          <w:sz w:val="16"/>
        </w:rPr>
        <w:t xml:space="preserve">-legislative, executive, and judicial. When EPA engages in a rulemaking under the Clean Air Act, it exercises a legislative power. </w:t>
      </w:r>
      <w:r w:rsidRPr="00B654FC">
        <w:rPr>
          <w:rStyle w:val="StyleUnderline"/>
        </w:rPr>
        <w:t>When it commences an enforcement action against an industrial facility, it exercises an executive power</w:t>
      </w:r>
      <w:r w:rsidRPr="00B654FC">
        <w:rPr>
          <w:sz w:val="16"/>
        </w:rPr>
        <w:t xml:space="preserve">. </w:t>
      </w:r>
      <w:r w:rsidRPr="00B654FC">
        <w:rPr>
          <w:rStyle w:val="StyleUnderline"/>
        </w:rPr>
        <w:t>When it adjudicates a dispute in an enforcement proceeding, it exercises a judicial power</w:t>
      </w:r>
      <w:r w:rsidRPr="00B654FC">
        <w:rPr>
          <w:sz w:val="16"/>
        </w:rPr>
        <w:t xml:space="preserve">. As a result, </w:t>
      </w:r>
      <w:r w:rsidRPr="00B654FC">
        <w:rPr>
          <w:rStyle w:val="StyleUnderline"/>
        </w:rPr>
        <w:t>it is not surprising for EPA</w:t>
      </w:r>
      <w:r w:rsidRPr="00B654FC">
        <w:rPr>
          <w:sz w:val="16"/>
        </w:rPr>
        <w:t>-or any other administrative agency-</w:t>
      </w:r>
      <w:r w:rsidRPr="00B654FC">
        <w:rPr>
          <w:rStyle w:val="StyleUnderline"/>
        </w:rPr>
        <w:t>to find itself at the center of a separation of powers dispute</w:t>
      </w:r>
      <w:r w:rsidRPr="00B654FC">
        <w:rPr>
          <w:sz w:val="16"/>
        </w:rPr>
        <w:t xml:space="preserve">, either </w:t>
      </w:r>
      <w:r w:rsidRPr="000A1A79">
        <w:rPr>
          <w:rStyle w:val="StyleUnderline"/>
        </w:rPr>
        <w:t>politically or legally.</w:t>
      </w:r>
    </w:p>
    <w:p w14:paraId="596BD8C2" w14:textId="77777777" w:rsidR="00BA7DE0" w:rsidRPr="00F601E6" w:rsidRDefault="00BA7DE0" w:rsidP="00BA7DE0"/>
    <w:p w14:paraId="15D7BAB2" w14:textId="2BBEB118" w:rsidR="006C413A" w:rsidRDefault="006C413A" w:rsidP="006C413A"/>
    <w:p w14:paraId="4D9CBEA8" w14:textId="77777777" w:rsidR="006C413A" w:rsidRPr="002F710B" w:rsidRDefault="006C413A" w:rsidP="006C413A"/>
    <w:p w14:paraId="0AB79077" w14:textId="77777777" w:rsidR="006C413A" w:rsidRDefault="006C413A" w:rsidP="006C413A">
      <w:pPr>
        <w:pStyle w:val="Heading3"/>
      </w:pPr>
    </w:p>
    <w:p w14:paraId="1022082C" w14:textId="114B242D" w:rsidR="006C413A" w:rsidRDefault="006C413A" w:rsidP="006C413A">
      <w:pPr>
        <w:pStyle w:val="Heading3"/>
      </w:pPr>
      <w:r>
        <w:t>2AC AT: Incentives CP</w:t>
      </w:r>
    </w:p>
    <w:p w14:paraId="04A03ABB" w14:textId="77777777" w:rsidR="006C413A" w:rsidRPr="009C2B5B" w:rsidRDefault="006C413A" w:rsidP="006C413A">
      <w:pPr>
        <w:pStyle w:val="Heading4"/>
      </w:pPr>
      <w:r>
        <w:t xml:space="preserve">CP can’t solve – Empirically even </w:t>
      </w:r>
      <w:r w:rsidRPr="009C2B5B">
        <w:rPr>
          <w:u w:val="single"/>
        </w:rPr>
        <w:t>many billions</w:t>
      </w:r>
      <w:r>
        <w:t xml:space="preserve"> of dollars will </w:t>
      </w:r>
      <w:r w:rsidRPr="009C2B5B">
        <w:rPr>
          <w:u w:val="single"/>
        </w:rPr>
        <w:t>fail to incentivize</w:t>
      </w:r>
      <w:r>
        <w:t xml:space="preserve"> most farms – AND, making the program voluntary prevents aggressive enforcement by states and private citizens, plus signals to industry that they have the </w:t>
      </w:r>
      <w:r w:rsidRPr="009C2B5B">
        <w:rPr>
          <w:u w:val="single"/>
        </w:rPr>
        <w:t>right to choose to pollute</w:t>
      </w:r>
    </w:p>
    <w:p w14:paraId="11F9DAFF" w14:textId="77777777" w:rsidR="006C413A" w:rsidRPr="008246A9" w:rsidRDefault="006C413A" w:rsidP="006C413A">
      <w:r w:rsidRPr="008246A9">
        <w:rPr>
          <w:rStyle w:val="Style13ptBold"/>
        </w:rPr>
        <w:t>Williams 2</w:t>
      </w:r>
      <w:r>
        <w:t xml:space="preserve"> – Professor of Law, Saint Louis University School of Law</w:t>
      </w:r>
    </w:p>
    <w:p w14:paraId="395331EB" w14:textId="77777777" w:rsidR="006C413A" w:rsidRDefault="006C413A" w:rsidP="006C413A">
      <w:r>
        <w:t>Douglas R. Williams, When Voluntary, Incentive-Based Controls Fail: Structuring a Regulatory Response to Agricultural Nonpoint Source Water Pollution, 9 Wash. U. J.L. &amp; Pol'y 21 (2002), https://openscholarship.wustl.edu/cgi/viewcontent.cgi?article=1431&amp;context=law_journal_law_policy</w:t>
      </w:r>
    </w:p>
    <w:p w14:paraId="47AED093" w14:textId="77777777" w:rsidR="006C413A" w:rsidRPr="00FA7017" w:rsidRDefault="006C413A" w:rsidP="006C413A"/>
    <w:p w14:paraId="188466D4" w14:textId="77777777" w:rsidR="006C413A" w:rsidRDefault="006C413A" w:rsidP="006C413A">
      <w:r w:rsidRPr="009E5659">
        <w:rPr>
          <w:rStyle w:val="StyleUnderline"/>
        </w:rPr>
        <w:t>To date</w:t>
      </w:r>
      <w:r>
        <w:t xml:space="preserve">, </w:t>
      </w:r>
      <w:r w:rsidRPr="009E5659">
        <w:rPr>
          <w:rStyle w:val="StyleUnderline"/>
        </w:rPr>
        <w:t>farms have largely escaped direct regulation</w:t>
      </w:r>
      <w:r>
        <w:t xml:space="preserve"> under federal and state environmental law.10 </w:t>
      </w:r>
      <w:r w:rsidRPr="009E5659">
        <w:rPr>
          <w:rStyle w:val="StyleUnderline"/>
        </w:rPr>
        <w:t>Instead</w:t>
      </w:r>
      <w:r>
        <w:t xml:space="preserve">, </w:t>
      </w:r>
      <w:r w:rsidRPr="009E5659">
        <w:rPr>
          <w:rStyle w:val="StyleUnderline"/>
        </w:rPr>
        <w:t>a patchwork of voluntary incentive programs</w:t>
      </w:r>
      <w:r>
        <w:t xml:space="preserve"> implemented by myriad federal and state agencies, </w:t>
      </w:r>
      <w:r w:rsidRPr="009E5659">
        <w:rPr>
          <w:rStyle w:val="StyleUnderline"/>
        </w:rPr>
        <w:t>such as</w:t>
      </w:r>
      <w:r>
        <w:t xml:space="preserve"> the </w:t>
      </w:r>
      <w:r w:rsidRPr="00B4346D">
        <w:rPr>
          <w:rStyle w:val="Emphasis"/>
        </w:rPr>
        <w:t xml:space="preserve">provision of “green </w:t>
      </w:r>
      <w:r w:rsidRPr="009C2B5B">
        <w:rPr>
          <w:rStyle w:val="Emphasis"/>
        </w:rPr>
        <w:t>payments” in the billions</w:t>
      </w:r>
      <w:r w:rsidRPr="00B4346D">
        <w:rPr>
          <w:rStyle w:val="Emphasis"/>
        </w:rPr>
        <w:t xml:space="preserve"> of dollars</w:t>
      </w:r>
      <w:r>
        <w:t xml:space="preserve"> </w:t>
      </w:r>
      <w:r w:rsidRPr="009E5659">
        <w:rPr>
          <w:rStyle w:val="StyleUnderline"/>
        </w:rPr>
        <w:t>to subsidize</w:t>
      </w:r>
      <w:r>
        <w:t xml:space="preserve"> the costs of </w:t>
      </w:r>
      <w:r w:rsidRPr="009E5659">
        <w:rPr>
          <w:rStyle w:val="StyleUnderline"/>
        </w:rPr>
        <w:t>implementing pollution-reducing practices or</w:t>
      </w:r>
      <w:r>
        <w:t xml:space="preserve"> to </w:t>
      </w:r>
      <w:r w:rsidRPr="009E5659">
        <w:rPr>
          <w:rStyle w:val="StyleUnderline"/>
        </w:rPr>
        <w:t>retire environmentally valuable resources from agricultural use, has been the primary method of inducing more water-protective behavior from farmers</w:t>
      </w:r>
      <w:r>
        <w:t xml:space="preserve">.11 </w:t>
      </w:r>
      <w:r w:rsidRPr="009E5659">
        <w:rPr>
          <w:rStyle w:val="StyleUnderline"/>
        </w:rPr>
        <w:t>This</w:t>
      </w:r>
      <w:r>
        <w:t xml:space="preserve"> limited </w:t>
      </w:r>
      <w:r w:rsidRPr="00B4346D">
        <w:rPr>
          <w:rStyle w:val="Emphasis"/>
        </w:rPr>
        <w:t xml:space="preserve">offering of </w:t>
      </w:r>
      <w:r w:rsidRPr="009C2B5B">
        <w:rPr>
          <w:rStyle w:val="Emphasis"/>
        </w:rPr>
        <w:t>incentives is, quite</w:t>
      </w:r>
      <w:r w:rsidRPr="009E5659">
        <w:rPr>
          <w:rStyle w:val="Emphasis"/>
        </w:rPr>
        <w:t xml:space="preserve"> simply, not enough</w:t>
      </w:r>
      <w:r>
        <w:t xml:space="preserve">; </w:t>
      </w:r>
      <w:r w:rsidRPr="009E5659">
        <w:rPr>
          <w:rStyle w:val="StyleUnderline"/>
        </w:rPr>
        <w:t>if the</w:t>
      </w:r>
      <w:r>
        <w:t xml:space="preserve"> </w:t>
      </w:r>
      <w:r w:rsidRPr="009E5659">
        <w:rPr>
          <w:rStyle w:val="Emphasis"/>
        </w:rPr>
        <w:t>U</w:t>
      </w:r>
      <w:r>
        <w:t xml:space="preserve">nited </w:t>
      </w:r>
      <w:r w:rsidRPr="009E5659">
        <w:rPr>
          <w:rStyle w:val="Emphasis"/>
        </w:rPr>
        <w:t>S</w:t>
      </w:r>
      <w:r>
        <w:t xml:space="preserve">tates </w:t>
      </w:r>
      <w:r w:rsidRPr="009E5659">
        <w:rPr>
          <w:rStyle w:val="StyleUnderline"/>
        </w:rPr>
        <w:t xml:space="preserve">is to make </w:t>
      </w:r>
      <w:r w:rsidRPr="00B4346D">
        <w:rPr>
          <w:rStyle w:val="Emphasis"/>
        </w:rPr>
        <w:t>significant further progress</w:t>
      </w:r>
      <w:r w:rsidRPr="009E5659">
        <w:rPr>
          <w:rStyle w:val="StyleUnderline"/>
        </w:rPr>
        <w:t xml:space="preserve"> toward</w:t>
      </w:r>
      <w:r>
        <w:t xml:space="preserve"> attaining </w:t>
      </w:r>
      <w:r w:rsidRPr="009E5659">
        <w:rPr>
          <w:rStyle w:val="StyleUnderline"/>
        </w:rPr>
        <w:t>water quality objectives,</w:t>
      </w:r>
      <w:r>
        <w:t xml:space="preserve"> </w:t>
      </w:r>
      <w:r w:rsidRPr="009E5659">
        <w:rPr>
          <w:rStyle w:val="StyleUnderline"/>
        </w:rPr>
        <w:t xml:space="preserve">efforts to </w:t>
      </w:r>
      <w:r w:rsidRPr="009E5659">
        <w:rPr>
          <w:rStyle w:val="Emphasis"/>
        </w:rPr>
        <w:t>control</w:t>
      </w:r>
      <w:r>
        <w:t xml:space="preserve"> nonpoint source </w:t>
      </w:r>
      <w:r w:rsidRPr="009E5659">
        <w:rPr>
          <w:rStyle w:val="StyleUnderline"/>
        </w:rPr>
        <w:t xml:space="preserve">pollution </w:t>
      </w:r>
      <w:r w:rsidRPr="00B4346D">
        <w:rPr>
          <w:rStyle w:val="Emphasis"/>
        </w:rPr>
        <w:t>must</w:t>
      </w:r>
      <w:r>
        <w:t xml:space="preserve"> </w:t>
      </w:r>
      <w:r w:rsidRPr="009E5659">
        <w:rPr>
          <w:rStyle w:val="StyleUnderline"/>
        </w:rPr>
        <w:t>be expanded</w:t>
      </w:r>
      <w:r>
        <w:t>.</w:t>
      </w:r>
    </w:p>
    <w:p w14:paraId="2A699B2C" w14:textId="77777777" w:rsidR="006C413A" w:rsidRDefault="006C413A" w:rsidP="006C413A">
      <w:r>
        <w:t xml:space="preserve">To be sure, there have been significant federal and state efforts to work just such an expansion of existing control measures, to reach beyond point sources, and to adopt a much more aggressive stance toward control of nonpoint source pollution. Congress has amended the CWA to include programs that target nonpoint sources.12 More recently, the Clinton Administration placed control of nonpoint source pollution at the center of its 1998 Clean Water Action Plan, emphasizing the need for watershed planning and holistic approaches to water quality improvements.13 The Bush Administration has recently pledged new initiatives to improve water quality, echoing the Clean Water Action Plan’s emphasis on watershed-based controls, but the details of this initiative have yet to be worked out.14 The EPA has launched new initiatives to capture more animal feeding operations within the CWA’s regulatory orbit,15 and the agency’s controversial “TMDL” rules have generated a new round of debate about how, and to what extent, the EPA can cajole the states into bringing agricultural and other nonpoint sources within the CWA’s regulatory web.16 The states, too, have begun to address nonpoint source pollution in a more aggressive way, suggesting that </w:t>
      </w:r>
      <w:r w:rsidRPr="009E5659">
        <w:rPr>
          <w:rStyle w:val="StyleUnderline"/>
        </w:rPr>
        <w:t xml:space="preserve">the </w:t>
      </w:r>
      <w:r w:rsidRPr="009E5659">
        <w:rPr>
          <w:rStyle w:val="Emphasis"/>
        </w:rPr>
        <w:t>longstanding “carrot, not stick” approach</w:t>
      </w:r>
      <w:r>
        <w:t xml:space="preserve"> </w:t>
      </w:r>
      <w:r w:rsidRPr="009E5659">
        <w:rPr>
          <w:rStyle w:val="StyleUnderline"/>
        </w:rPr>
        <w:t xml:space="preserve">to dealing with this major pollution problem may be </w:t>
      </w:r>
      <w:r w:rsidRPr="009E5659">
        <w:rPr>
          <w:rStyle w:val="Emphasis"/>
        </w:rPr>
        <w:t>wearing a bit thin</w:t>
      </w:r>
      <w:r>
        <w:t>.17</w:t>
      </w:r>
    </w:p>
    <w:p w14:paraId="3072BDC1" w14:textId="77777777" w:rsidR="006C413A" w:rsidRDefault="006C413A" w:rsidP="006C413A">
      <w:r>
        <w:t>[FN 17]</w:t>
      </w:r>
    </w:p>
    <w:p w14:paraId="3CE655A1" w14:textId="77777777" w:rsidR="006C413A" w:rsidRDefault="006C413A" w:rsidP="006C413A">
      <w:r>
        <w:t>17.See ENVTL. LAW INST., PUTTING THE PIECES TOGETHER: STATE NONPOINT SOURCE ENFORCEABLE MECHANISMS IN CONTEXT 1, available at http://www.eli.org/pdf/ nonpointstateenfmech.PDF (June 2000) (concluding that “</w:t>
      </w:r>
      <w:r w:rsidRPr="009E5659">
        <w:rPr>
          <w:rStyle w:val="StyleUnderline"/>
        </w:rPr>
        <w:t>relying on voluntary</w:t>
      </w:r>
      <w:r>
        <w:t xml:space="preserve"> . . . [</w:t>
      </w:r>
      <w:r w:rsidRPr="009E5659">
        <w:rPr>
          <w:rStyle w:val="StyleUnderline"/>
        </w:rPr>
        <w:t xml:space="preserve">programs] has </w:t>
      </w:r>
      <w:r w:rsidRPr="00B4346D">
        <w:rPr>
          <w:rStyle w:val="Emphasis"/>
        </w:rPr>
        <w:t>proven</w:t>
      </w:r>
      <w:r w:rsidRPr="009E5659">
        <w:rPr>
          <w:rStyle w:val="StyleUnderline"/>
        </w:rPr>
        <w:t xml:space="preserve"> to be an </w:t>
      </w:r>
      <w:r w:rsidRPr="00B4346D">
        <w:rPr>
          <w:rStyle w:val="Emphasis"/>
        </w:rPr>
        <w:t>incomplete</w:t>
      </w:r>
      <w:r w:rsidRPr="009E5659">
        <w:rPr>
          <w:rStyle w:val="StyleUnderline"/>
        </w:rPr>
        <w:t xml:space="preserve"> strategy in </w:t>
      </w:r>
      <w:r w:rsidRPr="00B4346D">
        <w:rPr>
          <w:rStyle w:val="Emphasis"/>
        </w:rPr>
        <w:t>many cases</w:t>
      </w:r>
      <w:r>
        <w:t xml:space="preserve"> [to control nonpoint source pollution]”) [hereinafter PUTTING THE PIECES TOGETHER]. </w:t>
      </w:r>
    </w:p>
    <w:p w14:paraId="6B6FC406" w14:textId="77777777" w:rsidR="006C413A" w:rsidRDefault="006C413A" w:rsidP="006C413A">
      <w:r>
        <w:t>[End FN]</w:t>
      </w:r>
    </w:p>
    <w:p w14:paraId="39BFFF69" w14:textId="77777777" w:rsidR="006C413A" w:rsidRDefault="006C413A" w:rsidP="006C413A">
      <w:r w:rsidRPr="009E5659">
        <w:rPr>
          <w:rStyle w:val="StyleUnderline"/>
        </w:rPr>
        <w:t>The increased attention</w:t>
      </w:r>
      <w:r>
        <w:t xml:space="preserve"> given to controlling nonpoint source pollution </w:t>
      </w:r>
      <w:r w:rsidRPr="009E5659">
        <w:rPr>
          <w:rStyle w:val="StyleUnderline"/>
        </w:rPr>
        <w:t>has not yet, however, translated into</w:t>
      </w:r>
      <w:r>
        <w:t xml:space="preserve"> either widespread demonstrable results or clearly defined, coherent </w:t>
      </w:r>
      <w:r w:rsidRPr="009E5659">
        <w:rPr>
          <w:rStyle w:val="StyleUnderline"/>
        </w:rPr>
        <w:t>regulatory programs</w:t>
      </w:r>
      <w:r>
        <w:t xml:space="preserve">. </w:t>
      </w:r>
      <w:r w:rsidRPr="009E5659">
        <w:rPr>
          <w:rStyle w:val="StyleUnderline"/>
        </w:rPr>
        <w:t xml:space="preserve">A </w:t>
      </w:r>
      <w:r w:rsidRPr="00B4346D">
        <w:rPr>
          <w:rStyle w:val="StyleUnderline"/>
        </w:rPr>
        <w:t>large and looming question</w:t>
      </w:r>
      <w:r>
        <w:t xml:space="preserve"> </w:t>
      </w:r>
      <w:r w:rsidRPr="009E5659">
        <w:rPr>
          <w:rStyle w:val="StyleUnderline"/>
        </w:rPr>
        <w:t xml:space="preserve">concerns the extent to which a </w:t>
      </w:r>
      <w:r w:rsidRPr="009E5659">
        <w:rPr>
          <w:rStyle w:val="Emphasis"/>
        </w:rPr>
        <w:t xml:space="preserve">shift from voluntary, incentive-based </w:t>
      </w:r>
      <w:r w:rsidRPr="00564E26">
        <w:rPr>
          <w:rStyle w:val="Emphasis"/>
        </w:rPr>
        <w:t>policies to direct</w:t>
      </w:r>
      <w:r w:rsidRPr="009E5659">
        <w:rPr>
          <w:rStyle w:val="Emphasis"/>
        </w:rPr>
        <w:t xml:space="preserve"> regulation</w:t>
      </w:r>
      <w:r>
        <w:t xml:space="preserve"> </w:t>
      </w:r>
      <w:r w:rsidRPr="009E5659">
        <w:rPr>
          <w:rStyle w:val="StyleUnderline"/>
        </w:rPr>
        <w:t xml:space="preserve">is </w:t>
      </w:r>
      <w:r w:rsidRPr="009E5659">
        <w:rPr>
          <w:rStyle w:val="Emphasis"/>
        </w:rPr>
        <w:t>necessary</w:t>
      </w:r>
      <w:r w:rsidRPr="009E5659">
        <w:rPr>
          <w:rStyle w:val="StyleUnderline"/>
        </w:rPr>
        <w:t xml:space="preserve"> to </w:t>
      </w:r>
      <w:r w:rsidRPr="00B4346D">
        <w:rPr>
          <w:rStyle w:val="Emphasis"/>
        </w:rPr>
        <w:t>achieve needed water quality improvements</w:t>
      </w:r>
      <w:r>
        <w:t>, and whether existing statutory authorities are sufficient to work such a transition.</w:t>
      </w:r>
    </w:p>
    <w:p w14:paraId="15B621E9" w14:textId="77777777" w:rsidR="006C413A" w:rsidRDefault="006C413A" w:rsidP="006C413A">
      <w:r>
        <w:t xml:space="preserve">This Article considers the extent to which </w:t>
      </w:r>
      <w:r w:rsidRPr="00B4346D">
        <w:rPr>
          <w:rStyle w:val="StyleUnderline"/>
        </w:rPr>
        <w:t xml:space="preserve">more </w:t>
      </w:r>
      <w:r w:rsidRPr="00B4346D">
        <w:rPr>
          <w:rStyle w:val="Emphasis"/>
        </w:rPr>
        <w:t>direct</w:t>
      </w:r>
      <w:r w:rsidRPr="00B4346D">
        <w:rPr>
          <w:rStyle w:val="StyleUnderline"/>
        </w:rPr>
        <w:t xml:space="preserve"> federal regulation</w:t>
      </w:r>
      <w:r>
        <w:t xml:space="preserve"> of agricultural nonpoint source pollution </w:t>
      </w:r>
      <w:r w:rsidRPr="00B4346D">
        <w:rPr>
          <w:rStyle w:val="StyleUnderline"/>
        </w:rPr>
        <w:t>is warranted</w:t>
      </w:r>
      <w:r>
        <w:t xml:space="preserve">. My </w:t>
      </w:r>
      <w:r w:rsidRPr="00B4346D">
        <w:rPr>
          <w:rStyle w:val="StyleUnderline"/>
        </w:rPr>
        <w:t>first</w:t>
      </w:r>
      <w:r>
        <w:t xml:space="preserve"> conclusion is that </w:t>
      </w:r>
      <w:r w:rsidRPr="00B4346D">
        <w:rPr>
          <w:rStyle w:val="StyleUnderline"/>
        </w:rPr>
        <w:t xml:space="preserve">an increased </w:t>
      </w:r>
      <w:r w:rsidRPr="00B4346D">
        <w:rPr>
          <w:rStyle w:val="Emphasis"/>
        </w:rPr>
        <w:t>federal</w:t>
      </w:r>
      <w:r w:rsidRPr="00B4346D">
        <w:rPr>
          <w:rStyle w:val="StyleUnderline"/>
        </w:rPr>
        <w:t xml:space="preserve"> presence is necessary.</w:t>
      </w:r>
      <w:r>
        <w:t xml:space="preserve"> </w:t>
      </w:r>
      <w:r w:rsidRPr="00B4346D">
        <w:rPr>
          <w:rStyle w:val="Emphasis"/>
        </w:rPr>
        <w:t>Many states have been reluctant</w:t>
      </w:r>
      <w:r>
        <w:t xml:space="preserve"> </w:t>
      </w:r>
      <w:r w:rsidRPr="00B4346D">
        <w:rPr>
          <w:rStyle w:val="StyleUnderline"/>
        </w:rPr>
        <w:t xml:space="preserve">to </w:t>
      </w:r>
      <w:r w:rsidRPr="009C2B5B">
        <w:rPr>
          <w:rStyle w:val="Emphasis"/>
        </w:rPr>
        <w:t xml:space="preserve">impose direct controls </w:t>
      </w:r>
      <w:r w:rsidRPr="00B4346D">
        <w:rPr>
          <w:rStyle w:val="StyleUnderline"/>
        </w:rPr>
        <w:t>on agricultural</w:t>
      </w:r>
      <w:r>
        <w:t xml:space="preserve"> nonpoint source </w:t>
      </w:r>
      <w:r w:rsidRPr="00B4346D">
        <w:rPr>
          <w:rStyle w:val="StyleUnderline"/>
        </w:rPr>
        <w:t>pollution for a variety of reasons</w:t>
      </w:r>
      <w:r>
        <w:t xml:space="preserve">, </w:t>
      </w:r>
      <w:r w:rsidRPr="00B4346D">
        <w:rPr>
          <w:rStyle w:val="StyleUnderline"/>
        </w:rPr>
        <w:t xml:space="preserve">including the </w:t>
      </w:r>
      <w:r w:rsidRPr="00B4346D">
        <w:rPr>
          <w:rStyle w:val="Emphasis"/>
        </w:rPr>
        <w:t>relative</w:t>
      </w:r>
      <w:r w:rsidRPr="00B4346D">
        <w:rPr>
          <w:rStyle w:val="StyleUnderline"/>
        </w:rPr>
        <w:t xml:space="preserve"> </w:t>
      </w:r>
      <w:r w:rsidRPr="00B4346D">
        <w:rPr>
          <w:rStyle w:val="Emphasis"/>
        </w:rPr>
        <w:t>political power of agricultural interests</w:t>
      </w:r>
      <w:r>
        <w:t xml:space="preserve"> </w:t>
      </w:r>
      <w:r w:rsidRPr="007637C7">
        <w:rPr>
          <w:rStyle w:val="Emphasis"/>
        </w:rPr>
        <w:t>at the local and</w:t>
      </w:r>
      <w:r w:rsidRPr="00B4346D">
        <w:rPr>
          <w:rStyle w:val="Emphasis"/>
        </w:rPr>
        <w:t xml:space="preserve"> state level.</w:t>
      </w:r>
      <w:r>
        <w:t>18 In addition, nonpoint source pollution often implicates interstate waters or contributes to downstream water quality deterioration; in such circumstances, coordination among states is difficult and incentives to regulate often are lacking.19 Minimum enforceable federal requirements would obviate these difficulties.</w:t>
      </w:r>
    </w:p>
    <w:p w14:paraId="073F950E" w14:textId="77777777" w:rsidR="006C413A" w:rsidRPr="009C2B5B" w:rsidRDefault="006C413A" w:rsidP="006C413A">
      <w:pPr>
        <w:rPr>
          <w:sz w:val="8"/>
          <w:szCs w:val="8"/>
        </w:rPr>
      </w:pPr>
      <w:r w:rsidRPr="009C2B5B">
        <w:rPr>
          <w:sz w:val="8"/>
          <w:szCs w:val="8"/>
        </w:rPr>
        <w:t>My second conclusion is that the costs of implementing such plans and practices should be distributed in a pragmatic way that recognizes the extraordinary organizational presence and political clout of the agricultural industry. In this vein, it is unrealistic to expect that an unflinching application of the “polluter pays” principle will yield effective programs. Accordingly, existing federal and state cost-sharing and land acquisition programs should be retained and, in some cases, expanded. Taxes on polluting inputs such as fertilizer and feed products that contribute to nonpoint source pollution could supplement these programs.</w:t>
      </w:r>
    </w:p>
    <w:p w14:paraId="2D45F069" w14:textId="77777777" w:rsidR="006C413A" w:rsidRPr="009C2B5B" w:rsidRDefault="006C413A" w:rsidP="006C413A">
      <w:pPr>
        <w:rPr>
          <w:sz w:val="8"/>
          <w:szCs w:val="8"/>
        </w:rPr>
      </w:pPr>
      <w:r w:rsidRPr="009C2B5B">
        <w:rPr>
          <w:sz w:val="8"/>
          <w:szCs w:val="8"/>
        </w:rPr>
        <w:t>Third, measures that promise water quality improvements beyond baseline regulatory requirements should be encouraged. Innovative programs such as point-nonpoint source pollution trading programs may yield sizeable environmental benefits at reduced costs, and states should be free to experiment with this sort of alternative.</w:t>
      </w:r>
    </w:p>
    <w:p w14:paraId="6F24BA11" w14:textId="77777777" w:rsidR="006C413A" w:rsidRPr="009C2B5B" w:rsidRDefault="006C413A" w:rsidP="006C413A">
      <w:pPr>
        <w:rPr>
          <w:sz w:val="8"/>
          <w:szCs w:val="8"/>
        </w:rPr>
      </w:pPr>
      <w:r w:rsidRPr="009C2B5B">
        <w:rPr>
          <w:sz w:val="8"/>
          <w:szCs w:val="8"/>
        </w:rPr>
        <w:t>Part I of this Article describes existing water quality impairments and the part agricultural nonpoint source pollution has played in causing such impairments. Part II describes existing federal efforts to control agricultural nonpoint source pollution. Part III proposes a new regulatory structure that builds upon the basic elements of the current TMDL program.</w:t>
      </w:r>
    </w:p>
    <w:p w14:paraId="6F031AC7" w14:textId="77777777" w:rsidR="006C413A" w:rsidRPr="009C2B5B" w:rsidRDefault="006C413A" w:rsidP="006C413A">
      <w:pPr>
        <w:rPr>
          <w:sz w:val="8"/>
          <w:szCs w:val="8"/>
        </w:rPr>
      </w:pPr>
      <w:r w:rsidRPr="009C2B5B">
        <w:rPr>
          <w:sz w:val="8"/>
          <w:szCs w:val="8"/>
        </w:rPr>
        <w:t>The approach recommended here is not, however, simply a traditional “command and control” program based on uniform standards, although important elements of the proposal bear these features. The traditional criticisms of command and control regulation are now familiar: its relative insensitivity to small (or large) variations from one geographic area to another and from one regulated activity to another, resulting in inefficient use of resources; its relative lack of “flexibility”; its generally “top-down” approach, creating barriers to meaningful citizen participation and stifling state authority and the possibility of innovative state programs.20</w:t>
      </w:r>
    </w:p>
    <w:p w14:paraId="65274731" w14:textId="77777777" w:rsidR="006C413A" w:rsidRPr="009C2B5B" w:rsidRDefault="006C413A" w:rsidP="006C413A">
      <w:pPr>
        <w:rPr>
          <w:sz w:val="8"/>
          <w:szCs w:val="8"/>
        </w:rPr>
      </w:pPr>
      <w:r w:rsidRPr="009C2B5B">
        <w:rPr>
          <w:sz w:val="8"/>
          <w:szCs w:val="8"/>
        </w:rPr>
        <w:t>Undoubtedly, from an idealist perspective, prescriptive regulation is oftentimes clumsy, can be authoritarian, and may impose mandates that do not always fit well with the problem they address (even in some cases putting in place mechanisms that have unintended consequences that exacerbate, rather than diminish, environmental and health problems).21 Direct regulation may also generate significant resistance and resentment on the part of the regulated community, which in many cases may rightly (but sometimes wrongly) take issue with the idea that appropriate solutions can be better devised by “government bureaucrats” than by those who know and work the land. These features of direct regulation also tend to make implementation both costly and difficult; confrontation and litigation characteristically burden the progress of such prescriptive programs.</w:t>
      </w:r>
    </w:p>
    <w:p w14:paraId="2EE3093B" w14:textId="77777777" w:rsidR="006C413A" w:rsidRPr="009C2B5B" w:rsidRDefault="006C413A" w:rsidP="006C413A">
      <w:pPr>
        <w:rPr>
          <w:sz w:val="8"/>
          <w:szCs w:val="8"/>
        </w:rPr>
      </w:pPr>
      <w:r w:rsidRPr="009C2B5B">
        <w:rPr>
          <w:sz w:val="8"/>
          <w:szCs w:val="8"/>
        </w:rPr>
        <w:t>Moreover, the traditional criticisms of direct federal regulation have resonated strongly in the nonpoint source pollution context. The variety of practices that contribute to nonpoint source pollution are ubiquitous and diverse. Even within the agricultural component of this problem, the sheer number of farms, their very different practices and locations in the landscape, and their varying potential for water quality impacts make a technology-based approach with uniform effluent limitations appear quite fantastical. The practices that contribute most to nonpoint source pollution are patterns of land use, the control of which has been guarded jealously by local government authorities, making direct federal control at best a touchy political proposition.22 Current federal programs to control nonpoint source pollution are the product of judgments that controls of this sort should remain with state and local authorities, as has been the traditional practice. Much of the federal effort has been to induce the states to implement such controls by offering cost-sharing arrangements and technical assistance.</w:t>
      </w:r>
    </w:p>
    <w:p w14:paraId="56E5DB86" w14:textId="77777777" w:rsidR="006C413A" w:rsidRDefault="006C413A" w:rsidP="006C413A">
      <w:r w:rsidRPr="00B4346D">
        <w:rPr>
          <w:rStyle w:val="Emphasis"/>
        </w:rPr>
        <w:t>On the other side</w:t>
      </w:r>
      <w:r>
        <w:t xml:space="preserve">, </w:t>
      </w:r>
      <w:r w:rsidRPr="00B4346D">
        <w:rPr>
          <w:rStyle w:val="StyleUnderline"/>
        </w:rPr>
        <w:t xml:space="preserve">the </w:t>
      </w:r>
      <w:r w:rsidRPr="00B4346D">
        <w:rPr>
          <w:rStyle w:val="Emphasis"/>
        </w:rPr>
        <w:t>current approach</w:t>
      </w:r>
      <w:r w:rsidRPr="00B4346D">
        <w:rPr>
          <w:rStyle w:val="StyleUnderline"/>
        </w:rPr>
        <w:t xml:space="preserve"> to agricultural</w:t>
      </w:r>
      <w:r>
        <w:t xml:space="preserve"> nonpoint source </w:t>
      </w:r>
      <w:r w:rsidRPr="00B4346D">
        <w:rPr>
          <w:rStyle w:val="StyleUnderline"/>
        </w:rPr>
        <w:t xml:space="preserve">pollution </w:t>
      </w:r>
      <w:r w:rsidRPr="00B4346D">
        <w:rPr>
          <w:rStyle w:val="Emphasis"/>
        </w:rPr>
        <w:t xml:space="preserve">depends </w:t>
      </w:r>
      <w:r w:rsidRPr="00AF3249">
        <w:rPr>
          <w:rStyle w:val="Emphasis"/>
        </w:rPr>
        <w:t>much too heavily on voluntary participation</w:t>
      </w:r>
      <w:r w:rsidRPr="009C2B5B">
        <w:rPr>
          <w:rStyle w:val="StyleUnderline"/>
        </w:rPr>
        <w:t xml:space="preserve"> and </w:t>
      </w:r>
      <w:r w:rsidRPr="009C2B5B">
        <w:rPr>
          <w:rStyle w:val="Emphasis"/>
        </w:rPr>
        <w:t>has not induced</w:t>
      </w:r>
      <w:r w:rsidRPr="00B4346D">
        <w:rPr>
          <w:rStyle w:val="Emphasis"/>
        </w:rPr>
        <w:t xml:space="preserve"> adequate changes</w:t>
      </w:r>
      <w:r>
        <w:t xml:space="preserve"> </w:t>
      </w:r>
      <w:r w:rsidRPr="00B4346D">
        <w:rPr>
          <w:rStyle w:val="StyleUnderline"/>
        </w:rPr>
        <w:t>in agricultural practices to yield acceptable outcomes</w:t>
      </w:r>
      <w:r>
        <w:t xml:space="preserve">. </w:t>
      </w:r>
      <w:r w:rsidRPr="00B4346D">
        <w:rPr>
          <w:rStyle w:val="StyleUnderline"/>
        </w:rPr>
        <w:t xml:space="preserve">These shortcomings may be </w:t>
      </w:r>
      <w:r w:rsidRPr="009C2B5B">
        <w:rPr>
          <w:rStyle w:val="Emphasis"/>
        </w:rPr>
        <w:t>due to the inadequacies</w:t>
      </w:r>
      <w:r w:rsidRPr="00AF3249">
        <w:rPr>
          <w:rStyle w:val="Emphasis"/>
        </w:rPr>
        <w:t xml:space="preserve"> of</w:t>
      </w:r>
      <w:r w:rsidRPr="00B4346D">
        <w:t xml:space="preserve"> the </w:t>
      </w:r>
      <w:r w:rsidRPr="00B4346D">
        <w:rPr>
          <w:rStyle w:val="Emphasis"/>
        </w:rPr>
        <w:t>incentives</w:t>
      </w:r>
      <w:r w:rsidRPr="00B4346D">
        <w:t xml:space="preserve"> offered: </w:t>
      </w:r>
      <w:r w:rsidRPr="00B4346D">
        <w:rPr>
          <w:rStyle w:val="StyleUnderline"/>
        </w:rPr>
        <w:t>the</w:t>
      </w:r>
      <w:r w:rsidRPr="00B4346D">
        <w:t xml:space="preserve"> unsubsidized </w:t>
      </w:r>
      <w:r w:rsidRPr="00B4346D">
        <w:rPr>
          <w:rStyle w:val="Emphasis"/>
        </w:rPr>
        <w:t>costs of implementing control measures</w:t>
      </w:r>
      <w:r>
        <w:t xml:space="preserve"> </w:t>
      </w:r>
      <w:r w:rsidRPr="00B4346D">
        <w:rPr>
          <w:rStyle w:val="StyleUnderline"/>
        </w:rPr>
        <w:t xml:space="preserve">may </w:t>
      </w:r>
      <w:r w:rsidRPr="00B4346D">
        <w:rPr>
          <w:rStyle w:val="Emphasis"/>
        </w:rPr>
        <w:t>remain too high</w:t>
      </w:r>
      <w:r w:rsidRPr="00AF3249">
        <w:rPr>
          <w:rStyle w:val="Emphasis"/>
        </w:rPr>
        <w:t>, in reality or</w:t>
      </w:r>
      <w:r w:rsidRPr="00B4346D">
        <w:rPr>
          <w:rStyle w:val="Emphasis"/>
        </w:rPr>
        <w:t xml:space="preserve"> in perception</w:t>
      </w:r>
      <w:r>
        <w:t xml:space="preserve">, </w:t>
      </w:r>
      <w:r w:rsidRPr="00B4346D">
        <w:rPr>
          <w:rStyle w:val="StyleUnderline"/>
        </w:rPr>
        <w:t xml:space="preserve">to </w:t>
      </w:r>
      <w:r w:rsidRPr="00B4346D">
        <w:rPr>
          <w:rStyle w:val="Emphasis"/>
        </w:rPr>
        <w:t>induce the desired change in behavior</w:t>
      </w:r>
      <w:r>
        <w:t xml:space="preserve">. </w:t>
      </w:r>
      <w:r w:rsidRPr="00B4346D">
        <w:rPr>
          <w:rStyle w:val="Emphasis"/>
        </w:rPr>
        <w:t>Billions of dollars have been poured in</w:t>
      </w:r>
      <w:r w:rsidRPr="00B4346D">
        <w:rPr>
          <w:rStyle w:val="StyleUnderline"/>
        </w:rPr>
        <w:t>to incentive-based programs</w:t>
      </w:r>
      <w:r>
        <w:t xml:space="preserve">, </w:t>
      </w:r>
      <w:r w:rsidRPr="00B4346D">
        <w:rPr>
          <w:rStyle w:val="StyleUnderline"/>
        </w:rPr>
        <w:t xml:space="preserve">and the </w:t>
      </w:r>
      <w:r w:rsidRPr="00B4346D">
        <w:rPr>
          <w:rStyle w:val="Emphasis"/>
        </w:rPr>
        <w:t>results have not been encouraging</w:t>
      </w:r>
      <w:r>
        <w:t xml:space="preserve">. </w:t>
      </w:r>
      <w:r w:rsidRPr="00B4346D">
        <w:rPr>
          <w:rStyle w:val="StyleUnderline"/>
        </w:rPr>
        <w:t xml:space="preserve">It is </w:t>
      </w:r>
      <w:r w:rsidRPr="00B4346D">
        <w:rPr>
          <w:rStyle w:val="Emphasis"/>
        </w:rPr>
        <w:t>not realistic</w:t>
      </w:r>
      <w:r w:rsidRPr="00B4346D">
        <w:rPr>
          <w:rStyle w:val="StyleUnderline"/>
        </w:rPr>
        <w:t xml:space="preserve"> to expect</w:t>
      </w:r>
      <w:r w:rsidRPr="00690490">
        <w:t xml:space="preserve"> taxpayers</w:t>
      </w:r>
      <w:r>
        <w:t xml:space="preserve"> to approve </w:t>
      </w:r>
      <w:r w:rsidRPr="00690490">
        <w:rPr>
          <w:rStyle w:val="StyleUnderline"/>
        </w:rPr>
        <w:t xml:space="preserve">the </w:t>
      </w:r>
      <w:r w:rsidRPr="00690490">
        <w:rPr>
          <w:rStyle w:val="Emphasis"/>
        </w:rPr>
        <w:t>massive</w:t>
      </w:r>
      <w:r w:rsidRPr="00690490">
        <w:rPr>
          <w:rStyle w:val="StyleUnderline"/>
        </w:rPr>
        <w:t xml:space="preserve"> </w:t>
      </w:r>
      <w:r w:rsidRPr="00690490">
        <w:rPr>
          <w:rStyle w:val="Emphasis"/>
        </w:rPr>
        <w:t>increase in spending</w:t>
      </w:r>
      <w:r>
        <w:t xml:space="preserve"> </w:t>
      </w:r>
      <w:r w:rsidRPr="00690490">
        <w:rPr>
          <w:rStyle w:val="StyleUnderline"/>
        </w:rPr>
        <w:t xml:space="preserve">that is </w:t>
      </w:r>
      <w:r w:rsidRPr="00690490">
        <w:rPr>
          <w:rStyle w:val="Emphasis"/>
        </w:rPr>
        <w:t>likely to be required to improve the rates at which</w:t>
      </w:r>
      <w:r>
        <w:t xml:space="preserve"> </w:t>
      </w:r>
      <w:r w:rsidRPr="00690490">
        <w:rPr>
          <w:rStyle w:val="StyleUnderline"/>
        </w:rPr>
        <w:t xml:space="preserve">farmers and others are </w:t>
      </w:r>
      <w:r w:rsidRPr="00690490">
        <w:rPr>
          <w:rStyle w:val="Emphasis"/>
        </w:rPr>
        <w:t>willing to participate</w:t>
      </w:r>
      <w:r>
        <w:t xml:space="preserve"> </w:t>
      </w:r>
      <w:r w:rsidRPr="00690490">
        <w:rPr>
          <w:rStyle w:val="StyleUnderline"/>
        </w:rPr>
        <w:t>in conservation practices</w:t>
      </w:r>
      <w:r>
        <w:t xml:space="preserve">. </w:t>
      </w:r>
      <w:r w:rsidRPr="00690490">
        <w:rPr>
          <w:rStyle w:val="StyleUnderline"/>
        </w:rPr>
        <w:t xml:space="preserve">Moreover, the </w:t>
      </w:r>
      <w:r w:rsidRPr="00690490">
        <w:rPr>
          <w:rStyle w:val="Emphasis"/>
        </w:rPr>
        <w:t>notion that farmers must be “bribed” to engage</w:t>
      </w:r>
      <w:r>
        <w:t xml:space="preserve"> </w:t>
      </w:r>
      <w:r w:rsidRPr="00690490">
        <w:rPr>
          <w:rStyle w:val="StyleUnderline"/>
        </w:rPr>
        <w:t>in sound, conservation-minded practices has</w:t>
      </w:r>
      <w:r>
        <w:t xml:space="preserve"> had </w:t>
      </w:r>
      <w:r w:rsidRPr="00690490">
        <w:rPr>
          <w:rStyle w:val="StyleUnderline"/>
        </w:rPr>
        <w:t>the</w:t>
      </w:r>
      <w:r>
        <w:t xml:space="preserve"> </w:t>
      </w:r>
      <w:r w:rsidRPr="009C2B5B">
        <w:rPr>
          <w:rStyle w:val="Emphasis"/>
        </w:rPr>
        <w:t>subtle effect of promoting</w:t>
      </w:r>
      <w:r w:rsidRPr="00690490">
        <w:rPr>
          <w:rStyle w:val="Emphasis"/>
        </w:rPr>
        <w:t xml:space="preserve"> the idea that farmers have a “right” to engage in environmentally destructive practices and must be paid to change those practices.</w:t>
      </w:r>
      <w:r>
        <w:t xml:space="preserve"> A “baseline” shift to regulatory programs that implicitly assign entitlements to cleaner water to citizens may, of course, face obstacles that generally accompany such alterations of the status quo ante. In its extreme form, such a baseline shift might be characterized as a bureaucratic effort to “take” farmers’ rights to the use of their property.23</w:t>
      </w:r>
    </w:p>
    <w:p w14:paraId="4B237B45" w14:textId="77777777" w:rsidR="006C413A" w:rsidRDefault="006C413A" w:rsidP="006C413A">
      <w:r w:rsidRPr="00AF3249">
        <w:t>Voluntary</w:t>
      </w:r>
      <w:r w:rsidRPr="00690490">
        <w:t xml:space="preserve"> </w:t>
      </w:r>
      <w:r w:rsidRPr="00AF3249">
        <w:rPr>
          <w:rStyle w:val="StyleUnderline"/>
        </w:rPr>
        <w:t>incentives</w:t>
      </w:r>
      <w:r>
        <w:t xml:space="preserve"> may </w:t>
      </w:r>
      <w:r w:rsidRPr="00690490">
        <w:rPr>
          <w:rStyle w:val="Emphasis"/>
        </w:rPr>
        <w:t>also fail</w:t>
      </w:r>
      <w:r>
        <w:t xml:space="preserve"> </w:t>
      </w:r>
      <w:r w:rsidRPr="00690490">
        <w:rPr>
          <w:rStyle w:val="StyleUnderline"/>
        </w:rPr>
        <w:t xml:space="preserve">because farmers may </w:t>
      </w:r>
      <w:r w:rsidRPr="00690490">
        <w:rPr>
          <w:rStyle w:val="Emphasis"/>
        </w:rPr>
        <w:t>resist changing</w:t>
      </w:r>
      <w:r w:rsidRPr="00690490">
        <w:rPr>
          <w:rStyle w:val="StyleUnderline"/>
        </w:rPr>
        <w:t xml:space="preserve"> longstanding practices or perceive such programs as the product of intrusive intermeddlers</w:t>
      </w:r>
      <w:r>
        <w:t xml:space="preserve">. </w:t>
      </w:r>
      <w:r w:rsidRPr="00690490">
        <w:rPr>
          <w:rStyle w:val="StyleUnderline"/>
        </w:rPr>
        <w:t xml:space="preserve">In these circumstances, </w:t>
      </w:r>
      <w:r w:rsidRPr="00AF3249">
        <w:rPr>
          <w:rStyle w:val="Emphasis"/>
        </w:rPr>
        <w:t>targeted populations may even</w:t>
      </w:r>
      <w:r w:rsidRPr="00690490">
        <w:rPr>
          <w:rStyle w:val="Emphasis"/>
        </w:rPr>
        <w:t xml:space="preserve"> reject “win-win” strategies</w:t>
      </w:r>
      <w:r>
        <w:t xml:space="preserve"> </w:t>
      </w:r>
      <w:r w:rsidRPr="00690490">
        <w:rPr>
          <w:rStyle w:val="StyleUnderline"/>
        </w:rPr>
        <w:t xml:space="preserve">that deliver environmental improvements while </w:t>
      </w:r>
      <w:r w:rsidRPr="00690490">
        <w:rPr>
          <w:rStyle w:val="Emphasis"/>
        </w:rPr>
        <w:t>bolstering the bottom line</w:t>
      </w:r>
      <w:r>
        <w:t xml:space="preserve">. </w:t>
      </w:r>
      <w:r w:rsidRPr="00690490">
        <w:rPr>
          <w:rStyle w:val="StyleUnderline"/>
        </w:rPr>
        <w:t>Whatever the reason</w:t>
      </w:r>
      <w:r>
        <w:t xml:space="preserve">, </w:t>
      </w:r>
      <w:r w:rsidRPr="00690490">
        <w:rPr>
          <w:rStyle w:val="Emphasis"/>
        </w:rPr>
        <w:t>existing</w:t>
      </w:r>
      <w:r>
        <w:t xml:space="preserve"> </w:t>
      </w:r>
      <w:r w:rsidRPr="00690490">
        <w:rPr>
          <w:rStyle w:val="Emphasis"/>
        </w:rPr>
        <w:t>voluntary programs</w:t>
      </w:r>
      <w:r>
        <w:t xml:space="preserve"> </w:t>
      </w:r>
      <w:r w:rsidRPr="00690490">
        <w:rPr>
          <w:rStyle w:val="Emphasis"/>
        </w:rPr>
        <w:t>have too few “volunteers” to advance the program’s primary objectives in any significant way.</w:t>
      </w:r>
      <w:r>
        <w:t xml:space="preserve"> </w:t>
      </w:r>
      <w:r w:rsidRPr="00690490">
        <w:rPr>
          <w:rStyle w:val="StyleUnderline"/>
        </w:rPr>
        <w:t>Perhaps most troublesome, the “</w:t>
      </w:r>
      <w:r w:rsidRPr="00690490">
        <w:rPr>
          <w:rStyle w:val="Emphasis"/>
        </w:rPr>
        <w:t>take it or leave it” incentives</w:t>
      </w:r>
      <w:r w:rsidRPr="00690490">
        <w:rPr>
          <w:rStyle w:val="StyleUnderline"/>
        </w:rPr>
        <w:t xml:space="preserve"> relied on by current programs</w:t>
      </w:r>
      <w:r>
        <w:t xml:space="preserve"> </w:t>
      </w:r>
      <w:r w:rsidRPr="00690490">
        <w:rPr>
          <w:rStyle w:val="StyleUnderline"/>
        </w:rPr>
        <w:t>have tended to minimize the harmful character of the practices</w:t>
      </w:r>
      <w:r>
        <w:t xml:space="preserve"> </w:t>
      </w:r>
      <w:r w:rsidRPr="00690490">
        <w:rPr>
          <w:rStyle w:val="StyleUnderline"/>
        </w:rPr>
        <w:t>against which the incentives are designed to operate</w:t>
      </w:r>
      <w:r>
        <w:t xml:space="preserve">, </w:t>
      </w:r>
      <w:r w:rsidRPr="00690490">
        <w:rPr>
          <w:rStyle w:val="Emphasis"/>
        </w:rPr>
        <w:t xml:space="preserve">suggesting </w:t>
      </w:r>
      <w:r w:rsidRPr="009C2B5B">
        <w:rPr>
          <w:rStyle w:val="Emphasis"/>
        </w:rPr>
        <w:t>implicitly that program objectives</w:t>
      </w:r>
      <w:r w:rsidRPr="00690490">
        <w:rPr>
          <w:rStyle w:val="Emphasis"/>
        </w:rPr>
        <w:t xml:space="preserve"> are</w:t>
      </w:r>
      <w:r w:rsidRPr="00690490">
        <w:t xml:space="preserve">, in the end, </w:t>
      </w:r>
      <w:r w:rsidRPr="00690490">
        <w:rPr>
          <w:rStyle w:val="Emphasis"/>
        </w:rPr>
        <w:t>not so important after all.</w:t>
      </w:r>
      <w:r>
        <w:t xml:space="preserve"> </w:t>
      </w:r>
      <w:r w:rsidRPr="00690490">
        <w:rPr>
          <w:rStyle w:val="StyleUnderline"/>
        </w:rPr>
        <w:t xml:space="preserve">The cumulative effect of </w:t>
      </w:r>
      <w:r w:rsidRPr="00690490">
        <w:rPr>
          <w:rStyle w:val="Emphasis"/>
        </w:rPr>
        <w:t>this message</w:t>
      </w:r>
      <w:r w:rsidRPr="00690490">
        <w:rPr>
          <w:rStyle w:val="StyleUnderline"/>
        </w:rPr>
        <w:t xml:space="preserve"> may be to “</w:t>
      </w:r>
      <w:r w:rsidRPr="00690490">
        <w:rPr>
          <w:rStyle w:val="Emphasis"/>
        </w:rPr>
        <w:t>lock-in” practices</w:t>
      </w:r>
      <w:r>
        <w:t xml:space="preserve">, </w:t>
      </w:r>
      <w:r w:rsidRPr="00690490">
        <w:rPr>
          <w:rStyle w:val="StyleUnderline"/>
        </w:rPr>
        <w:t xml:space="preserve">making them </w:t>
      </w:r>
      <w:r w:rsidRPr="00690490">
        <w:rPr>
          <w:rStyle w:val="Emphasis"/>
        </w:rPr>
        <w:t>highly resilient</w:t>
      </w:r>
      <w:r w:rsidRPr="00690490">
        <w:rPr>
          <w:rStyle w:val="StyleUnderline"/>
        </w:rPr>
        <w:t xml:space="preserve"> against efforts at change</w:t>
      </w:r>
      <w:r>
        <w:t>.24</w:t>
      </w:r>
    </w:p>
    <w:p w14:paraId="2B3CECDF" w14:textId="77777777" w:rsidR="006C413A" w:rsidRDefault="006C413A" w:rsidP="006C413A"/>
    <w:p w14:paraId="5B57E294" w14:textId="77777777" w:rsidR="006C413A" w:rsidRPr="00B94A8D" w:rsidRDefault="006C413A" w:rsidP="006C413A">
      <w:pPr>
        <w:pStyle w:val="Heading4"/>
        <w:rPr>
          <w:u w:val="single"/>
        </w:rPr>
      </w:pPr>
      <w:r>
        <w:t xml:space="preserve">Specifically true for </w:t>
      </w:r>
      <w:r>
        <w:rPr>
          <w:u w:val="single"/>
        </w:rPr>
        <w:t>CAFO permitting</w:t>
      </w:r>
      <w:r>
        <w:t xml:space="preserve"> –  Either the Industry DA proves that they believe regulation is too costly, which means the incentive won’t convince them – OR, the incentive compensates which means the perm should shield</w:t>
      </w:r>
    </w:p>
    <w:p w14:paraId="559C311D" w14:textId="77777777" w:rsidR="006C413A" w:rsidRPr="008246A9" w:rsidRDefault="006C413A" w:rsidP="006C413A">
      <w:r w:rsidRPr="008246A9">
        <w:rPr>
          <w:rStyle w:val="Style13ptBold"/>
        </w:rPr>
        <w:t>Estrin 13</w:t>
      </w:r>
      <w:r>
        <w:t xml:space="preserve"> – General Counsel &amp; Advocacy Director, Waterkeeper Alliance; several decades’ experience as a top environmental litigator nationally</w:t>
      </w:r>
    </w:p>
    <w:p w14:paraId="64150E35" w14:textId="77777777" w:rsidR="006C413A" w:rsidRDefault="006C413A" w:rsidP="006C413A">
      <w:r>
        <w:t xml:space="preserve">Daniel E. Estrin, admitted to practice before the Supreme Court of the United States, spent a decade as Managing Attorney and a clinical law professor at Pace Law School’s Environmental Litigation Clinic, formerly represented Waterkeeper as outside counsel for over fifteen years, served as Special Counsel at Kennedy &amp; Madonna, LLP, a public interest law firm where he represented environmental advocacy organizations in citizen suits and permit challenges, and practiced for eight years in the litigation/arbitration and insurance/reinsurance departments at Chadbourne &amp; Parke LLP in New York City, where he focused on environmental insurance coverage disputes, Petitioners’/Plaintiffs’ Opening Memorandum of Law in Support of First Amended Verified Petition and Complaint, Before the Supreme Court of the State of New York, County of Albany, in the Matter of </w:t>
      </w:r>
      <w:r>
        <w:rPr>
          <w:i/>
          <w:iCs/>
        </w:rPr>
        <w:t>Riverkeeper v. Martens</w:t>
      </w:r>
      <w:r>
        <w:t xml:space="preserve">, 2013, publicly available at: </w:t>
      </w:r>
      <w:hyperlink r:id="rId74" w:history="1">
        <w:r w:rsidRPr="005B4CCB">
          <w:rPr>
            <w:rStyle w:val="Hyperlink"/>
          </w:rPr>
          <w:t>https://www.riverkeeper.org/wp-content/uploads/2013/10/20130927-NYS-CAFO-Amended-MoL-PROOFED2.pdf</w:t>
        </w:r>
      </w:hyperlink>
    </w:p>
    <w:p w14:paraId="16CEFDF1" w14:textId="77777777" w:rsidR="006C413A" w:rsidRPr="008246A9" w:rsidRDefault="006C413A" w:rsidP="006C413A"/>
    <w:p w14:paraId="1DF0D59A" w14:textId="77777777" w:rsidR="006C413A" w:rsidRDefault="006C413A" w:rsidP="006C413A">
      <w:r>
        <w:t xml:space="preserve">The SEQRA documents describe the required “mitigation measures” as consisting of </w:t>
      </w:r>
      <w:r w:rsidRPr="00690490">
        <w:rPr>
          <w:rStyle w:val="StyleUnderline"/>
        </w:rPr>
        <w:t>NYSDEC’s “expect[ation] that many of the permit exempted CAFOs . . . would take advantage of</w:t>
      </w:r>
      <w:r>
        <w:t xml:space="preserve">” the “numerous </w:t>
      </w:r>
      <w:r w:rsidRPr="00690490">
        <w:rPr>
          <w:rStyle w:val="StyleUnderline"/>
        </w:rPr>
        <w:t>voluntary programs</w:t>
      </w:r>
      <w:r>
        <w:t xml:space="preserve"> that promote best management practices and industry guidelines,” both “</w:t>
      </w:r>
      <w:r w:rsidRPr="00690490">
        <w:rPr>
          <w:rStyle w:val="StyleUnderline"/>
        </w:rPr>
        <w:t>because of available funding, as well as the farm’s economic self</w:t>
      </w:r>
      <w:r>
        <w:rPr>
          <w:rStyle w:val="StyleUnderline"/>
        </w:rPr>
        <w:t>-</w:t>
      </w:r>
      <w:r w:rsidRPr="00690490">
        <w:rPr>
          <w:rStyle w:val="StyleUnderline"/>
        </w:rPr>
        <w:t>interest</w:t>
      </w:r>
      <w:r>
        <w:t xml:space="preserve">” in avoiding enforcement actions under statutes and regulations that protect public health and the environment.98 NYSDEC’s mitigation proposal </w:t>
      </w:r>
      <w:r w:rsidRPr="00690490">
        <w:rPr>
          <w:rStyle w:val="StyleUnderline"/>
        </w:rPr>
        <w:t xml:space="preserve">is </w:t>
      </w:r>
      <w:r w:rsidRPr="00690490">
        <w:rPr>
          <w:rStyle w:val="Emphasis"/>
        </w:rPr>
        <w:t>based on two</w:t>
      </w:r>
      <w:r w:rsidRPr="00690490">
        <w:rPr>
          <w:rStyle w:val="StyleUnderline"/>
        </w:rPr>
        <w:t xml:space="preserve"> </w:t>
      </w:r>
      <w:r w:rsidRPr="00690490">
        <w:rPr>
          <w:rStyle w:val="Emphasis"/>
        </w:rPr>
        <w:t>fundamentally inconsistent</w:t>
      </w:r>
      <w:r>
        <w:t xml:space="preserve"> </w:t>
      </w:r>
      <w:r w:rsidRPr="00690490">
        <w:rPr>
          <w:rStyle w:val="Emphasis"/>
        </w:rPr>
        <w:t>premises</w:t>
      </w:r>
      <w:r w:rsidRPr="00690490">
        <w:rPr>
          <w:rStyle w:val="StyleUnderline"/>
        </w:rPr>
        <w:t>: (1)</w:t>
      </w:r>
      <w:r>
        <w:t xml:space="preserve"> </w:t>
      </w:r>
      <w:r w:rsidRPr="00690490">
        <w:rPr>
          <w:rStyle w:val="StyleUnderline"/>
        </w:rPr>
        <w:t xml:space="preserve">that </w:t>
      </w:r>
      <w:r w:rsidRPr="00690490">
        <w:rPr>
          <w:rStyle w:val="Emphasis"/>
        </w:rPr>
        <w:t>deregulation</w:t>
      </w:r>
      <w:r w:rsidRPr="00690490">
        <w:rPr>
          <w:rStyle w:val="StyleUnderline"/>
        </w:rPr>
        <w:t xml:space="preserve"> is necessary because the </w:t>
      </w:r>
      <w:r w:rsidRPr="00690490">
        <w:rPr>
          <w:rStyle w:val="Emphasis"/>
        </w:rPr>
        <w:t>cost</w:t>
      </w:r>
      <w:r w:rsidRPr="00690490">
        <w:rPr>
          <w:rStyle w:val="StyleUnderline"/>
        </w:rPr>
        <w:t xml:space="preserve"> of the</w:t>
      </w:r>
      <w:r>
        <w:t xml:space="preserve"> </w:t>
      </w:r>
      <w:r w:rsidRPr="00690490">
        <w:rPr>
          <w:rStyle w:val="StyleUnderline"/>
        </w:rPr>
        <w:t>responsible waste handling measures required by operating under the</w:t>
      </w:r>
      <w:r>
        <w:t xml:space="preserve"> </w:t>
      </w:r>
      <w:r w:rsidRPr="00690490">
        <w:rPr>
          <w:rStyle w:val="StyleUnderline"/>
        </w:rPr>
        <w:t>CAFO</w:t>
      </w:r>
      <w:r>
        <w:t xml:space="preserve"> General </w:t>
      </w:r>
      <w:r w:rsidRPr="00690490">
        <w:rPr>
          <w:rStyle w:val="StyleUnderline"/>
        </w:rPr>
        <w:t>Permit</w:t>
      </w:r>
      <w:r>
        <w:t xml:space="preserve"> </w:t>
      </w:r>
      <w:r w:rsidRPr="00690490">
        <w:rPr>
          <w:rStyle w:val="StyleUnderline"/>
        </w:rPr>
        <w:t>prevents</w:t>
      </w:r>
      <w:r>
        <w:t xml:space="preserve"> </w:t>
      </w:r>
      <w:r w:rsidRPr="00690490">
        <w:rPr>
          <w:rStyle w:val="StyleUnderline"/>
        </w:rPr>
        <w:t>traditional dairies from increasing their</w:t>
      </w:r>
      <w:r>
        <w:t xml:space="preserve"> herd </w:t>
      </w:r>
      <w:r w:rsidRPr="00690490">
        <w:rPr>
          <w:rStyle w:val="StyleUnderline"/>
        </w:rPr>
        <w:t>size</w:t>
      </w:r>
      <w:r>
        <w:t xml:space="preserve"> to more than 199 cows; </w:t>
      </w:r>
      <w:r w:rsidRPr="00690490">
        <w:rPr>
          <w:rStyle w:val="StyleUnderline"/>
        </w:rPr>
        <w:t>and (2</w:t>
      </w:r>
      <w:r>
        <w:t xml:space="preserve">) </w:t>
      </w:r>
      <w:r w:rsidRPr="00690490">
        <w:rPr>
          <w:rStyle w:val="StyleUnderline"/>
        </w:rPr>
        <w:t>that dairies</w:t>
      </w:r>
      <w:r>
        <w:t xml:space="preserve"> (200-299) </w:t>
      </w:r>
      <w:r w:rsidRPr="00690490">
        <w:rPr>
          <w:rStyle w:val="StyleUnderline"/>
        </w:rPr>
        <w:t xml:space="preserve">will </w:t>
      </w:r>
      <w:r w:rsidRPr="00690490">
        <w:rPr>
          <w:rStyle w:val="Emphasis"/>
        </w:rPr>
        <w:t>voluntarily</w:t>
      </w:r>
      <w:r w:rsidRPr="00690490">
        <w:rPr>
          <w:rStyle w:val="StyleUnderline"/>
        </w:rPr>
        <w:t xml:space="preserve"> </w:t>
      </w:r>
      <w:r w:rsidRPr="00690490">
        <w:rPr>
          <w:rStyle w:val="Emphasis"/>
        </w:rPr>
        <w:t>adopt</w:t>
      </w:r>
      <w:r w:rsidRPr="00690490">
        <w:rPr>
          <w:rStyle w:val="StyleUnderline"/>
        </w:rPr>
        <w:t xml:space="preserve"> responsible waste handling measures </w:t>
      </w:r>
      <w:r w:rsidRPr="00690490">
        <w:rPr>
          <w:rStyle w:val="Emphasis"/>
        </w:rPr>
        <w:t>even if not required</w:t>
      </w:r>
      <w:r>
        <w:t xml:space="preserve"> </w:t>
      </w:r>
      <w:r w:rsidRPr="00690490">
        <w:rPr>
          <w:rStyle w:val="StyleUnderline"/>
        </w:rPr>
        <w:t xml:space="preserve">to do so, which will </w:t>
      </w:r>
      <w:r w:rsidRPr="00690490">
        <w:rPr>
          <w:rStyle w:val="Emphasis"/>
        </w:rPr>
        <w:t>mitigate</w:t>
      </w:r>
      <w:r w:rsidRPr="00690490">
        <w:rPr>
          <w:rStyle w:val="StyleUnderline"/>
        </w:rPr>
        <w:t xml:space="preserve"> any potential environmental impact</w:t>
      </w:r>
      <w:r>
        <w:t xml:space="preserve">. </w:t>
      </w:r>
      <w:r w:rsidRPr="00690490">
        <w:rPr>
          <w:rStyle w:val="StyleUnderline"/>
        </w:rPr>
        <w:t xml:space="preserve">These statements </w:t>
      </w:r>
      <w:r w:rsidRPr="00690490">
        <w:rPr>
          <w:rStyle w:val="Emphasis"/>
        </w:rPr>
        <w:t>cannot both be correct</w:t>
      </w:r>
      <w:r>
        <w:t xml:space="preserve">. 99 The FEIS provides no “reasoned elaboration” explaining why NYSDEC “expect[s]” that dairies (200- 299) will voluntarily develop responsible waste management practices, including CNMPs and BMPs, when </w:t>
      </w:r>
      <w:r w:rsidRPr="00690490">
        <w:rPr>
          <w:rStyle w:val="StyleUnderline"/>
        </w:rPr>
        <w:t xml:space="preserve">the </w:t>
      </w:r>
      <w:r w:rsidRPr="00690490">
        <w:rPr>
          <w:rStyle w:val="Emphasis"/>
        </w:rPr>
        <w:t>stated purpose of deregulating</w:t>
      </w:r>
      <w:r>
        <w:t xml:space="preserve"> </w:t>
      </w:r>
      <w:r w:rsidRPr="00690490">
        <w:rPr>
          <w:rStyle w:val="StyleUnderline"/>
        </w:rPr>
        <w:t>these facilities is to enable</w:t>
      </w:r>
      <w:r>
        <w:t xml:space="preserve"> dairies (200-299) </w:t>
      </w:r>
      <w:r w:rsidRPr="00690490">
        <w:rPr>
          <w:rStyle w:val="StyleUnderline"/>
        </w:rPr>
        <w:t xml:space="preserve">to </w:t>
      </w:r>
      <w:r w:rsidRPr="00690490">
        <w:rPr>
          <w:rStyle w:val="Emphasis"/>
        </w:rPr>
        <w:t>avoid the significant financial costs</w:t>
      </w:r>
      <w:r>
        <w:t xml:space="preserve"> of developing CNMPs and BMPs to manage waste if their herds grow to between 200 and 299 cows.100 Jackson, 67 N.Y.2d at 417 (requiring “reasoned elaboration” of determinations required by SEQRA). [FNs 98-100] 98 Ex. 2, FEIS, at 77 (emphases added) (strikethrough in original); see Ex. 3, Findings Statement, at 16 (NYSDEC “expects that CAFOs exempt from permit coverage by this proposed action would either voluntarily elect to retain or seek permit coverage, which the proposed action allows, or enroll in the AEM program, which offers many of the same environmental protections as the Department’s permit program.”) (emphases added). 99 This point was made in comments on the draft EIS submitted to NYSDEC by </w:t>
      </w:r>
      <w:r w:rsidRPr="00690490">
        <w:rPr>
          <w:rStyle w:val="StyleUnderline"/>
        </w:rPr>
        <w:t>New York legislators</w:t>
      </w:r>
      <w:r>
        <w:t xml:space="preserve"> Robert K. Sweeney, Chair, Assembly Standing Committee on Environmental Conservation and Charles D. Lavine, Assembly Chair, Administrative Regulations Review Commission. They </w:t>
      </w:r>
      <w:r w:rsidRPr="00690490">
        <w:rPr>
          <w:rStyle w:val="StyleUnderline"/>
        </w:rPr>
        <w:t>stated</w:t>
      </w:r>
      <w:r>
        <w:t xml:space="preserve">: </w:t>
      </w:r>
      <w:r w:rsidRPr="00690490">
        <w:rPr>
          <w:rStyle w:val="StyleUnderline"/>
        </w:rPr>
        <w:t>We are troubled by the Department's logic</w:t>
      </w:r>
      <w:r>
        <w:t xml:space="preserve"> in crafting the proposed rules. </w:t>
      </w:r>
      <w:r w:rsidRPr="00690490">
        <w:rPr>
          <w:rStyle w:val="StyleUnderline"/>
        </w:rPr>
        <w:t>The Department indicates that</w:t>
      </w:r>
      <w:r w:rsidRPr="00690490">
        <w:t xml:space="preserve"> the rules are being proposed</w:t>
      </w:r>
      <w:r>
        <w:t xml:space="preserve"> because </w:t>
      </w:r>
      <w:r w:rsidRPr="00690490">
        <w:rPr>
          <w:rStyle w:val="StyleUnderline"/>
        </w:rPr>
        <w:t>the</w:t>
      </w:r>
      <w:r>
        <w:t xml:space="preserve"> existing </w:t>
      </w:r>
      <w:r w:rsidRPr="00690490">
        <w:rPr>
          <w:rStyle w:val="Emphasis"/>
        </w:rPr>
        <w:t>permit requirements</w:t>
      </w:r>
      <w:r>
        <w:t xml:space="preserve"> </w:t>
      </w:r>
      <w:r w:rsidRPr="00690490">
        <w:rPr>
          <w:rStyle w:val="StyleUnderline"/>
        </w:rPr>
        <w:t xml:space="preserve">are </w:t>
      </w:r>
      <w:r w:rsidRPr="00690490">
        <w:rPr>
          <w:rStyle w:val="Emphasis"/>
        </w:rPr>
        <w:t>perceived</w:t>
      </w:r>
      <w:r w:rsidRPr="00690490">
        <w:rPr>
          <w:rStyle w:val="StyleUnderline"/>
        </w:rPr>
        <w:t xml:space="preserve"> as being </w:t>
      </w:r>
      <w:r w:rsidRPr="00690490">
        <w:rPr>
          <w:rStyle w:val="Emphasis"/>
        </w:rPr>
        <w:t>overly burdensome</w:t>
      </w:r>
      <w:r>
        <w:t xml:space="preserve"> </w:t>
      </w:r>
      <w:r w:rsidRPr="00690490">
        <w:rPr>
          <w:rStyle w:val="StyleUnderline"/>
        </w:rPr>
        <w:t>for the medium-sized CAFOs.</w:t>
      </w:r>
      <w:r>
        <w:t xml:space="preserve"> </w:t>
      </w:r>
      <w:r w:rsidRPr="00690490">
        <w:rPr>
          <w:rStyle w:val="Emphasis"/>
        </w:rPr>
        <w:t>At the same time</w:t>
      </w:r>
      <w:r>
        <w:t xml:space="preserve">, </w:t>
      </w:r>
      <w:r w:rsidRPr="00690490">
        <w:rPr>
          <w:rStyle w:val="StyleUnderline"/>
        </w:rPr>
        <w:t>the Department argues that any environmental impact will be mitigated because</w:t>
      </w:r>
      <w:r>
        <w:t xml:space="preserve"> </w:t>
      </w:r>
      <w:r w:rsidRPr="00690490">
        <w:rPr>
          <w:rStyle w:val="Emphasis"/>
        </w:rPr>
        <w:t>despite the repeal of the required</w:t>
      </w:r>
      <w:r>
        <w:t xml:space="preserve"> </w:t>
      </w:r>
      <w:r w:rsidRPr="00690490">
        <w:rPr>
          <w:rStyle w:val="StyleUnderline"/>
        </w:rPr>
        <w:t>permit</w:t>
      </w:r>
      <w:r>
        <w:t xml:space="preserve">, </w:t>
      </w:r>
      <w:r w:rsidRPr="00690490">
        <w:rPr>
          <w:rStyle w:val="StyleUnderline"/>
        </w:rPr>
        <w:t xml:space="preserve">medium </w:t>
      </w:r>
      <w:r w:rsidRPr="00690490">
        <w:rPr>
          <w:rStyle w:val="Emphasis"/>
        </w:rPr>
        <w:t>CAFOs are still going to comply</w:t>
      </w:r>
      <w:r>
        <w:t xml:space="preserve"> with the Comprehensive Nutrient Management Plan and Agricultural Environmental Management (AEM) in order to receive additional legal protection. </w:t>
      </w:r>
      <w:r w:rsidRPr="00690490">
        <w:rPr>
          <w:rStyle w:val="StyleUnderline"/>
        </w:rPr>
        <w:t xml:space="preserve">Essentially the Department seems to be saying we have to do this because </w:t>
      </w:r>
      <w:r w:rsidRPr="00690490">
        <w:rPr>
          <w:rStyle w:val="Emphasis"/>
        </w:rPr>
        <w:t>providing this level of environmental protection is too expensive</w:t>
      </w:r>
      <w:r w:rsidRPr="00690490">
        <w:rPr>
          <w:rStyle w:val="StyleUnderline"/>
        </w:rPr>
        <w:t xml:space="preserve">, but the </w:t>
      </w:r>
      <w:r w:rsidRPr="00690490">
        <w:rPr>
          <w:rStyle w:val="Emphasis"/>
        </w:rPr>
        <w:t>public shouldn't worry because</w:t>
      </w:r>
      <w:r w:rsidRPr="00690490">
        <w:rPr>
          <w:rStyle w:val="StyleUnderline"/>
        </w:rPr>
        <w:t xml:space="preserve"> </w:t>
      </w:r>
      <w:r w:rsidRPr="00690490">
        <w:rPr>
          <w:rStyle w:val="Emphasis"/>
        </w:rPr>
        <w:t>farms will keep providing the same level of environmental protection anyway</w:t>
      </w:r>
      <w:r w:rsidRPr="00690490">
        <w:rPr>
          <w:rStyle w:val="StyleUnderline"/>
        </w:rPr>
        <w:t>.</w:t>
      </w:r>
      <w:r>
        <w:t xml:space="preserve"> Ex. 28, FEIS, app. B, Part 2 excerpt. 100 See Ex. 3, Findings Statement, at 24. See also Ex. 6, Exhibit A to Smolen Aff., at 7-8. The responsible waste management practices that are no longer required as a result of the Final Rulemaking, and thus which NYSDEC’s mitigation proposal suggests deregulated dairies will undertake voluntarily, include: • “Technical evaluation of open manure storage structures by a professional engineer (one time)—dairies that expand will generally need additional waste storage capacity to maintain proper freeboard to prevent overtopping or structural failure and avoid discharge.” • “Annual evaluation of storage adequacy by the CNMP planner.” • “A requirement that a CNMP is prepared and implemented—a thorough technical nutrient management plan that considers collection of manures and waste water and storage and application of all nutrients to lands in a crop production system. The objective of the CNMP is to assure proper use of manure and fertilizers and to reduce the risk of runoff and leaching to groundwater.” • “A requirement that silage leachate collection and control facilities are implemented, operated and maintained in accordance with NRCS standards to prevent overflow or discharge of concentrated, low-flow leachate.” • “A requirement that fields be soil tested at least once every three years, and the Phosphorus (PI) and Nitrogen (NI) indexes be calculated to manage the risk of P and/or N contamination of runoff.” • “A requirement for emergency planning to respond to spills or unanticipated discharge of pollutant. This is very much needed for wet weather, when there may be no nearby location where material from storage may be pumped when overflow is imminent.” • “Recordkeeping to assure proper management of waste and nutrient handling systems.” [End FN] </w:t>
      </w:r>
      <w:r w:rsidRPr="00690490">
        <w:rPr>
          <w:rStyle w:val="StyleUnderline"/>
        </w:rPr>
        <w:t xml:space="preserve">In </w:t>
      </w:r>
      <w:r w:rsidRPr="00690490">
        <w:rPr>
          <w:rStyle w:val="Emphasis"/>
        </w:rPr>
        <w:t>direct contravention</w:t>
      </w:r>
      <w:r>
        <w:t xml:space="preserve"> </w:t>
      </w:r>
      <w:r w:rsidRPr="00690490">
        <w:rPr>
          <w:rStyle w:val="StyleUnderline"/>
        </w:rPr>
        <w:t xml:space="preserve">of NYSDEC’s </w:t>
      </w:r>
      <w:r w:rsidRPr="00690490">
        <w:rPr>
          <w:rStyle w:val="Emphasis"/>
        </w:rPr>
        <w:t>Alice-in-Wonderland mitigation theory</w:t>
      </w:r>
      <w:r w:rsidRPr="00690490">
        <w:rPr>
          <w:rStyle w:val="StyleUnderline"/>
        </w:rPr>
        <w:t xml:space="preserve">, there is </w:t>
      </w:r>
      <w:r w:rsidRPr="00690490">
        <w:rPr>
          <w:rStyle w:val="Emphasis"/>
        </w:rPr>
        <w:t>a large body of evidence</w:t>
      </w:r>
      <w:r w:rsidRPr="00690490">
        <w:rPr>
          <w:rStyle w:val="StyleUnderline"/>
        </w:rPr>
        <w:t xml:space="preserve"> from </w:t>
      </w:r>
      <w:r w:rsidRPr="00690490">
        <w:rPr>
          <w:rStyle w:val="Emphasis"/>
        </w:rPr>
        <w:t>actual experience</w:t>
      </w:r>
      <w:r>
        <w:t xml:space="preserve">, </w:t>
      </w:r>
      <w:r w:rsidRPr="00690490">
        <w:rPr>
          <w:rStyle w:val="StyleUnderline"/>
        </w:rPr>
        <w:t xml:space="preserve">as well as </w:t>
      </w:r>
      <w:r w:rsidRPr="00690490">
        <w:rPr>
          <w:rStyle w:val="Emphasis"/>
        </w:rPr>
        <w:t>surveys</w:t>
      </w:r>
      <w:r>
        <w:t xml:space="preserve"> </w:t>
      </w:r>
      <w:r w:rsidRPr="00690490">
        <w:rPr>
          <w:rStyle w:val="StyleUnderline"/>
        </w:rPr>
        <w:t xml:space="preserve">of dairy owners, showing that </w:t>
      </w:r>
      <w:r w:rsidRPr="00690490">
        <w:rPr>
          <w:rStyle w:val="Emphasis"/>
        </w:rPr>
        <w:t>voluntary</w:t>
      </w:r>
      <w:r>
        <w:t xml:space="preserve">, altruistic </w:t>
      </w:r>
      <w:r w:rsidRPr="00690490">
        <w:rPr>
          <w:rStyle w:val="Emphasis"/>
        </w:rPr>
        <w:t>acts are highly unlikely in this industry</w:t>
      </w:r>
      <w:r>
        <w:t xml:space="preserve">.101 </w:t>
      </w:r>
      <w:r w:rsidRPr="00690490">
        <w:rPr>
          <w:rStyle w:val="Emphasis"/>
        </w:rPr>
        <w:t>Consistent with this evidence</w:t>
      </w:r>
      <w:r>
        <w:t xml:space="preserve">, currently </w:t>
      </w:r>
      <w:r w:rsidRPr="00690490">
        <w:rPr>
          <w:rStyle w:val="StyleUnderline"/>
        </w:rPr>
        <w:t xml:space="preserve">only about </w:t>
      </w:r>
      <w:r w:rsidRPr="00690490">
        <w:rPr>
          <w:rStyle w:val="Emphasis"/>
        </w:rPr>
        <w:t>one-half</w:t>
      </w:r>
      <w:r w:rsidRPr="00690490">
        <w:rPr>
          <w:rStyle w:val="StyleUnderline"/>
        </w:rPr>
        <w:t xml:space="preserve"> of New York dairies</w:t>
      </w:r>
      <w:r>
        <w:t xml:space="preserve"> with 100-199 cows </w:t>
      </w:r>
      <w:r w:rsidRPr="00690490">
        <w:rPr>
          <w:rStyle w:val="StyleUnderline"/>
        </w:rPr>
        <w:t>have implemented best management practices for managing waste through participation in AEM.</w:t>
      </w:r>
      <w:r>
        <w:t>102 [FNs 101-2] 101 Ex. 7, Exhibit A to Weida Aff., at 6-7; Ex. 6, Exhibit A to Smolen Aff., at 29, Ex. 6, Smolen Aff. ¶¶ 14, 25; Ex. 38, Gregory L. Poe, et al., Will Voluntary and Educational Programs Meet Environmental Objectives? Evidence from a Survey of New York Dairy Farms, 23 REV. OF AGRIC. ECON. 473, 489 (Dec. 2001) (“</w:t>
      </w:r>
      <w:r w:rsidRPr="00690490">
        <w:rPr>
          <w:rStyle w:val="StyleUnderline"/>
        </w:rPr>
        <w:t>Based on our analysis, it appears that agricultural environmental policy</w:t>
      </w:r>
      <w:r>
        <w:t xml:space="preserve"> in New York and elsewhere </w:t>
      </w:r>
      <w:r w:rsidRPr="00690490">
        <w:rPr>
          <w:rStyle w:val="StyleUnderline"/>
        </w:rPr>
        <w:t xml:space="preserve">will </w:t>
      </w:r>
      <w:r w:rsidRPr="00690490">
        <w:rPr>
          <w:rStyle w:val="Emphasis"/>
        </w:rPr>
        <w:t>need to</w:t>
      </w:r>
      <w:r>
        <w:t xml:space="preserve"> extend or </w:t>
      </w:r>
      <w:r w:rsidRPr="00690490">
        <w:rPr>
          <w:rStyle w:val="Emphasis"/>
        </w:rPr>
        <w:t>move beyond</w:t>
      </w:r>
      <w:r>
        <w:t xml:space="preserve"> </w:t>
      </w:r>
      <w:r w:rsidRPr="00690490">
        <w:rPr>
          <w:rStyle w:val="StyleUnderline"/>
        </w:rPr>
        <w:t>the</w:t>
      </w:r>
      <w:r>
        <w:t xml:space="preserve"> present </w:t>
      </w:r>
      <w:r w:rsidRPr="00690490">
        <w:rPr>
          <w:rStyle w:val="Emphasis"/>
        </w:rPr>
        <w:t>voluntary program approach</w:t>
      </w:r>
      <w:r>
        <w:t xml:space="preserve"> </w:t>
      </w:r>
      <w:r w:rsidRPr="00690490">
        <w:rPr>
          <w:rStyle w:val="StyleUnderline"/>
        </w:rPr>
        <w:t xml:space="preserve">to </w:t>
      </w:r>
      <w:r w:rsidRPr="00690490">
        <w:rPr>
          <w:rStyle w:val="Emphasis"/>
        </w:rPr>
        <w:t>meet water quality objectives</w:t>
      </w:r>
      <w:r>
        <w:t xml:space="preserve">.”); Ex. 26, Petitioners’ Joint Comments, at 57-58 n.210. 102 Ex. 2, FEIS, at 107 (“the overall AEM participation rate for dairy farms with 100 to 199 cows is 63%”; 53% have implemented best management practice systems); see Ex. 6, Smolen Aff. ¶ 25. [End FN] </w:t>
      </w:r>
      <w:r w:rsidRPr="00690490">
        <w:rPr>
          <w:rStyle w:val="StyleUnderline"/>
        </w:rPr>
        <w:t>To the extent that</w:t>
      </w:r>
      <w:r>
        <w:t xml:space="preserve"> NYSDEC’s </w:t>
      </w:r>
      <w:r w:rsidRPr="00690490">
        <w:rPr>
          <w:rStyle w:val="StyleUnderline"/>
        </w:rPr>
        <w:t>mitigation</w:t>
      </w:r>
      <w:r>
        <w:t xml:space="preserve"> theory </w:t>
      </w:r>
      <w:r w:rsidRPr="00690490">
        <w:rPr>
          <w:rStyle w:val="StyleUnderline"/>
        </w:rPr>
        <w:t>rests on the “expectation” that dairies</w:t>
      </w:r>
      <w:r>
        <w:t xml:space="preserve"> (200-299) </w:t>
      </w:r>
      <w:r w:rsidRPr="00690490">
        <w:rPr>
          <w:rStyle w:val="StyleUnderline"/>
        </w:rPr>
        <w:t>will voluntarily develop responsible</w:t>
      </w:r>
      <w:r>
        <w:t xml:space="preserve"> waste management </w:t>
      </w:r>
      <w:r w:rsidRPr="00690490">
        <w:rPr>
          <w:rStyle w:val="StyleUnderline"/>
        </w:rPr>
        <w:t xml:space="preserve">practices because the </w:t>
      </w:r>
      <w:r w:rsidRPr="00690490">
        <w:rPr>
          <w:rStyle w:val="Emphasis"/>
        </w:rPr>
        <w:t>state will provide them with funding</w:t>
      </w:r>
      <w:r>
        <w:t xml:space="preserve"> </w:t>
      </w:r>
      <w:r w:rsidRPr="00690490">
        <w:rPr>
          <w:rStyle w:val="StyleUnderline"/>
        </w:rPr>
        <w:t>to do so</w:t>
      </w:r>
      <w:r>
        <w:t xml:space="preserve">,103 the </w:t>
      </w:r>
      <w:r w:rsidRPr="00690490">
        <w:rPr>
          <w:rStyle w:val="StyleUnderline"/>
        </w:rPr>
        <w:t>FEIS does not provide a “reasoned elaboration</w:t>
      </w:r>
      <w:r>
        <w:t xml:space="preserve">” </w:t>
      </w:r>
      <w:r w:rsidRPr="00690490">
        <w:rPr>
          <w:rStyle w:val="StyleUnderline"/>
        </w:rPr>
        <w:t>for why the state</w:t>
      </w:r>
      <w:r>
        <w:t xml:space="preserve"> will not or </w:t>
      </w:r>
      <w:r w:rsidRPr="00690490">
        <w:rPr>
          <w:rStyle w:val="StyleUnderline"/>
        </w:rPr>
        <w:t xml:space="preserve">could not </w:t>
      </w:r>
      <w:r w:rsidRPr="00690490">
        <w:rPr>
          <w:rStyle w:val="Emphasis"/>
        </w:rPr>
        <w:t>make these funds available to assist regulated dairy facilities to come into compliance with</w:t>
      </w:r>
      <w:r w:rsidRPr="00690490">
        <w:t xml:space="preserve"> the</w:t>
      </w:r>
      <w:r>
        <w:t xml:space="preserve"> </w:t>
      </w:r>
      <w:r w:rsidRPr="00690490">
        <w:rPr>
          <w:rStyle w:val="Emphasis"/>
        </w:rPr>
        <w:t>requirements</w:t>
      </w:r>
      <w:r>
        <w:t xml:space="preserve"> of the Part 750 regulations and the CAFO General Permit. Jackson, 67 N.Y.2d at 417 (requiring “reasoned elaboration”). </w:t>
      </w:r>
      <w:r w:rsidRPr="00690490">
        <w:rPr>
          <w:rStyle w:val="StyleUnderline"/>
        </w:rPr>
        <w:t xml:space="preserve">In other words: why is the state willing to </w:t>
      </w:r>
      <w:r w:rsidRPr="00690490">
        <w:rPr>
          <w:rStyle w:val="Emphasis"/>
        </w:rPr>
        <w:t>make funds available</w:t>
      </w:r>
      <w:r>
        <w:t xml:space="preserve"> </w:t>
      </w:r>
      <w:r w:rsidRPr="00690490">
        <w:rPr>
          <w:rStyle w:val="StyleUnderline"/>
        </w:rPr>
        <w:t>to dairies</w:t>
      </w:r>
      <w:r>
        <w:t xml:space="preserve"> (200-299) </w:t>
      </w:r>
      <w:r w:rsidRPr="00690490">
        <w:rPr>
          <w:rStyle w:val="StyleUnderline"/>
        </w:rPr>
        <w:t xml:space="preserve">if they are </w:t>
      </w:r>
      <w:r w:rsidRPr="00690490">
        <w:rPr>
          <w:rStyle w:val="Emphasis"/>
        </w:rPr>
        <w:t>unregulated</w:t>
      </w:r>
      <w:r>
        <w:t xml:space="preserve">, </w:t>
      </w:r>
      <w:r w:rsidRPr="00690490">
        <w:rPr>
          <w:rStyle w:val="StyleUnderline"/>
        </w:rPr>
        <w:t xml:space="preserve">but </w:t>
      </w:r>
      <w:r w:rsidRPr="00690490">
        <w:rPr>
          <w:rStyle w:val="Emphasis"/>
        </w:rPr>
        <w:t>not</w:t>
      </w:r>
      <w:r w:rsidRPr="00690490">
        <w:rPr>
          <w:rStyle w:val="StyleUnderline"/>
        </w:rPr>
        <w:t xml:space="preserve"> to </w:t>
      </w:r>
      <w:r w:rsidRPr="00690490">
        <w:rPr>
          <w:rStyle w:val="Emphasis"/>
        </w:rPr>
        <w:t>assist</w:t>
      </w:r>
      <w:r w:rsidRPr="00690490">
        <w:rPr>
          <w:rStyle w:val="StyleUnderline"/>
        </w:rPr>
        <w:t xml:space="preserve"> such dairies to </w:t>
      </w:r>
      <w:r w:rsidRPr="00690490">
        <w:rPr>
          <w:rStyle w:val="Emphasis"/>
        </w:rPr>
        <w:t>comply with environmentally protective regulatory requirements?</w:t>
      </w:r>
    </w:p>
    <w:p w14:paraId="3B3F40A0" w14:textId="77777777" w:rsidR="006C413A" w:rsidRDefault="006C413A" w:rsidP="006C413A"/>
    <w:p w14:paraId="049EFF23" w14:textId="77777777" w:rsidR="006C413A" w:rsidRDefault="006C413A" w:rsidP="006C413A"/>
    <w:p w14:paraId="62AEA05A" w14:textId="77777777" w:rsidR="006C413A" w:rsidRPr="0070696C" w:rsidRDefault="006C413A" w:rsidP="006C413A">
      <w:pPr>
        <w:pStyle w:val="Heading4"/>
      </w:pPr>
      <w:r>
        <w:t xml:space="preserve">Plan key – Only </w:t>
      </w:r>
      <w:r w:rsidRPr="0070696C">
        <w:rPr>
          <w:u w:val="single"/>
        </w:rPr>
        <w:t>legal enforcement</w:t>
      </w:r>
      <w:r>
        <w:t xml:space="preserve"> provides a sufficient incentive to subject themselves to regulation</w:t>
      </w:r>
    </w:p>
    <w:p w14:paraId="604A9734" w14:textId="77777777" w:rsidR="006C413A" w:rsidRDefault="006C413A" w:rsidP="006C413A">
      <w:bookmarkStart w:id="9" w:name="_Hlk74841263"/>
      <w:r w:rsidRPr="00FB5624">
        <w:rPr>
          <w:rStyle w:val="Style13ptBold"/>
        </w:rPr>
        <w:t>Groves 12</w:t>
      </w:r>
      <w:r>
        <w:t xml:space="preserve"> – JD, UC</w:t>
      </w:r>
      <w:r w:rsidRPr="00FB5624">
        <w:t xml:space="preserve"> Berkeley</w:t>
      </w:r>
      <w:r>
        <w:t>, w/ Certificate of Specialization in Environmental Law</w:t>
      </w:r>
    </w:p>
    <w:p w14:paraId="28977F0F" w14:textId="77777777" w:rsidR="006C413A" w:rsidRDefault="006C413A" w:rsidP="006C413A">
      <w:r>
        <w:t xml:space="preserve">Catherine Groves, Senior Counsel at HansonBridgett, </w:t>
      </w:r>
      <w:r w:rsidRPr="00FB5624">
        <w:t>To Promote Compliance with the Clean Water Act, the EPA Should Pursue a National Enforcement Initiative to Regulate Concentrated Animal Feeding Operations</w:t>
      </w:r>
      <w:r>
        <w:t xml:space="preserve">, </w:t>
      </w:r>
      <w:r w:rsidRPr="00FB5624">
        <w:rPr>
          <w:i/>
          <w:iCs/>
        </w:rPr>
        <w:t xml:space="preserve">Ecology Law Quarterly </w:t>
      </w:r>
      <w:r>
        <w:t>Vol. 39, No. 2, Annual Review of Environmental and Natural Resources Law (2012), pp. 321-343, https://www.jstor.org/stable/pdf/44321177.pdf?refreqid=excelsior%3Ad3369b0c919aaddb438f86d6cb0dfe2f</w:t>
      </w:r>
    </w:p>
    <w:bookmarkEnd w:id="9"/>
    <w:p w14:paraId="56F21BC5" w14:textId="77777777" w:rsidR="006C413A" w:rsidRPr="00F1582B" w:rsidRDefault="006C413A" w:rsidP="006C413A"/>
    <w:p w14:paraId="21202CAF" w14:textId="77777777" w:rsidR="006C413A" w:rsidRPr="00CF754F" w:rsidRDefault="006C413A" w:rsidP="006C413A">
      <w:pPr>
        <w:rPr>
          <w:rStyle w:val="StyleUnderline"/>
        </w:rPr>
      </w:pPr>
      <w:r>
        <w:t xml:space="preserve">But, </w:t>
      </w:r>
      <w:r w:rsidRPr="00F1582B">
        <w:rPr>
          <w:rStyle w:val="StyleUnderline"/>
        </w:rPr>
        <w:t>after Waterkeeper and National Pork Producers</w:t>
      </w:r>
      <w:r>
        <w:t xml:space="preserve">, the </w:t>
      </w:r>
      <w:r w:rsidRPr="00F1582B">
        <w:rPr>
          <w:rStyle w:val="StyleUnderline"/>
        </w:rPr>
        <w:t>EPA cannot regulate CAFOs to prevent pollution and</w:t>
      </w:r>
      <w:r>
        <w:t xml:space="preserve"> continues to </w:t>
      </w:r>
      <w:r w:rsidRPr="00F1582B">
        <w:rPr>
          <w:rStyle w:val="StyleUnderline"/>
        </w:rPr>
        <w:t xml:space="preserve">face a number of barriers to enforcing CAFO compliance with the </w:t>
      </w:r>
      <w:r w:rsidRPr="00CF754F">
        <w:rPr>
          <w:rStyle w:val="StyleUnderline"/>
        </w:rPr>
        <w:t>CWA</w:t>
      </w:r>
      <w:r w:rsidRPr="00CF754F">
        <w:t>.</w:t>
      </w:r>
      <w:r w:rsidRPr="00F1582B">
        <w:rPr>
          <w:rStyle w:val="StyleUnderline"/>
        </w:rPr>
        <w:t xml:space="preserve"> </w:t>
      </w:r>
      <w:r w:rsidRPr="00CF754F">
        <w:t>Although the EPA pursues enforcement actions</w:t>
      </w:r>
      <w:r>
        <w:t xml:space="preserve"> against CAFOs, the </w:t>
      </w:r>
      <w:r w:rsidRPr="00F1582B">
        <w:rPr>
          <w:rStyle w:val="StyleUnderline"/>
        </w:rPr>
        <w:t>EPA has neither a count of how many CAFOs may be violating</w:t>
      </w:r>
      <w:r>
        <w:t xml:space="preserve"> the CWA, </w:t>
      </w:r>
      <w:r w:rsidRPr="00F1582B">
        <w:rPr>
          <w:rStyle w:val="StyleUnderline"/>
        </w:rPr>
        <w:t>nor a complete count of the total number</w:t>
      </w:r>
      <w:r>
        <w:t xml:space="preserve"> of CAFOs </w:t>
      </w:r>
      <w:r w:rsidRPr="00F1582B">
        <w:rPr>
          <w:rStyle w:val="StyleUnderline"/>
        </w:rPr>
        <w:t>in the</w:t>
      </w:r>
      <w:r>
        <w:t xml:space="preserve"> </w:t>
      </w:r>
      <w:r w:rsidRPr="00F1582B">
        <w:rPr>
          <w:rStyle w:val="Emphasis"/>
        </w:rPr>
        <w:t>U</w:t>
      </w:r>
      <w:r>
        <w:t xml:space="preserve">nited </w:t>
      </w:r>
      <w:r w:rsidRPr="00F1582B">
        <w:rPr>
          <w:rStyle w:val="Emphasis"/>
        </w:rPr>
        <w:t>S</w:t>
      </w:r>
      <w:r>
        <w:t xml:space="preserve">tates.111 In a recent </w:t>
      </w:r>
      <w:r w:rsidRPr="00CF754F">
        <w:t xml:space="preserve">speech, EPA Administrator Lisa Jackson admitted that the EPA needs more information about the location of CAFOs.112 She noted that many states and local governments have information on the location of CAFOs, but that the EPA does not. 1 13 </w:t>
      </w:r>
      <w:r w:rsidRPr="00CF754F">
        <w:rPr>
          <w:rStyle w:val="StyleUnderline"/>
        </w:rPr>
        <w:t>At present, even if the EPA had the resources and desire to pursue enforcement actions uniformly against CWA violators, it might struggle to identify the worst offenders.</w:t>
      </w:r>
    </w:p>
    <w:p w14:paraId="6A5F006D" w14:textId="77777777" w:rsidR="006C413A" w:rsidRDefault="006C413A" w:rsidP="006C413A">
      <w:r w:rsidRPr="00CF754F">
        <w:rPr>
          <w:rStyle w:val="StyleUnderline"/>
        </w:rPr>
        <w:t>Thus</w:t>
      </w:r>
      <w:r>
        <w:t xml:space="preserve">, </w:t>
      </w:r>
      <w:r w:rsidRPr="00CF754F">
        <w:rPr>
          <w:rStyle w:val="Emphasis"/>
        </w:rPr>
        <w:t>enforcement</w:t>
      </w:r>
      <w:r w:rsidRPr="00CF754F">
        <w:rPr>
          <w:rStyle w:val="StyleUnderline"/>
        </w:rPr>
        <w:t xml:space="preserve"> largely depends on a </w:t>
      </w:r>
      <w:r w:rsidRPr="00CF754F">
        <w:rPr>
          <w:rStyle w:val="Emphasis"/>
        </w:rPr>
        <w:t>self-reporting system</w:t>
      </w:r>
      <w:r>
        <w:t xml:space="preserve"> </w:t>
      </w:r>
      <w:r w:rsidRPr="00CF754F">
        <w:rPr>
          <w:rStyle w:val="StyleUnderline"/>
        </w:rPr>
        <w:t xml:space="preserve">where </w:t>
      </w:r>
      <w:r w:rsidRPr="00CF754F">
        <w:rPr>
          <w:rStyle w:val="Emphasis"/>
        </w:rPr>
        <w:t>CAFOs</w:t>
      </w:r>
      <w:r w:rsidRPr="00CF754F">
        <w:rPr>
          <w:rStyle w:val="StyleUnderline"/>
        </w:rPr>
        <w:t xml:space="preserve"> monitor their own pollutants and </w:t>
      </w:r>
      <w:r w:rsidRPr="00CF754F">
        <w:rPr>
          <w:rStyle w:val="Emphasis"/>
        </w:rPr>
        <w:t>determine when to apply</w:t>
      </w:r>
      <w:r w:rsidRPr="00CF754F">
        <w:rPr>
          <w:rStyle w:val="StyleUnderline"/>
        </w:rPr>
        <w:t xml:space="preserve"> for a</w:t>
      </w:r>
      <w:r>
        <w:t xml:space="preserve"> NPDES </w:t>
      </w:r>
      <w:r w:rsidRPr="00CF754F">
        <w:rPr>
          <w:rStyle w:val="StyleUnderline"/>
        </w:rPr>
        <w:t>permit</w:t>
      </w:r>
      <w:r>
        <w:t xml:space="preserve">.114 </w:t>
      </w:r>
      <w:r w:rsidRPr="00CF754F">
        <w:rPr>
          <w:rStyle w:val="Emphasis"/>
        </w:rPr>
        <w:t>Self-reporting</w:t>
      </w:r>
      <w:r w:rsidRPr="00CF754F">
        <w:rPr>
          <w:rStyle w:val="StyleUnderline"/>
        </w:rPr>
        <w:t xml:space="preserve"> </w:t>
      </w:r>
      <w:r w:rsidRPr="00564E26">
        <w:rPr>
          <w:rStyle w:val="Emphasis"/>
        </w:rPr>
        <w:t>coupled with a low risk of facing</w:t>
      </w:r>
      <w:r w:rsidRPr="00CF754F">
        <w:rPr>
          <w:rStyle w:val="Emphasis"/>
        </w:rPr>
        <w:t xml:space="preserve"> an enforcement action</w:t>
      </w:r>
      <w:r>
        <w:t xml:space="preserve"> </w:t>
      </w:r>
      <w:r w:rsidRPr="00CF754F">
        <w:rPr>
          <w:rStyle w:val="StyleUnderline"/>
        </w:rPr>
        <w:t xml:space="preserve">may </w:t>
      </w:r>
      <w:r w:rsidRPr="00CF754F">
        <w:rPr>
          <w:rStyle w:val="Emphasis"/>
        </w:rPr>
        <w:t xml:space="preserve">incentivize </w:t>
      </w:r>
      <w:r w:rsidRPr="00564E26">
        <w:rPr>
          <w:rStyle w:val="Emphasis"/>
        </w:rPr>
        <w:t>industry to save money by evading</w:t>
      </w:r>
      <w:r w:rsidRPr="00CF754F">
        <w:rPr>
          <w:rStyle w:val="Emphasis"/>
        </w:rPr>
        <w:t xml:space="preserve"> regulation</w:t>
      </w:r>
      <w:r>
        <w:t xml:space="preserve">. </w:t>
      </w:r>
      <w:r w:rsidRPr="00CF754F">
        <w:rPr>
          <w:rStyle w:val="StyleUnderline"/>
        </w:rPr>
        <w:t xml:space="preserve">Further, self-reporting has created </w:t>
      </w:r>
      <w:r w:rsidRPr="00564E26">
        <w:rPr>
          <w:rStyle w:val="Emphasis"/>
        </w:rPr>
        <w:t>inconsistent enforcement</w:t>
      </w:r>
      <w:r w:rsidRPr="00CF754F">
        <w:rPr>
          <w:rStyle w:val="StyleUnderline"/>
        </w:rPr>
        <w:t xml:space="preserve"> against polluting CAFOs </w:t>
      </w:r>
      <w:r w:rsidRPr="00564E26">
        <w:rPr>
          <w:rStyle w:val="Emphasis"/>
        </w:rPr>
        <w:t>across the nation</w:t>
      </w:r>
      <w:r>
        <w:t>; instead, CAFOs' "compliance with the Clean Water Act seems to be driven by disparate citizen actions and individualized state regulatory efforts."115</w:t>
      </w:r>
    </w:p>
    <w:p w14:paraId="59A0410B" w14:textId="77777777" w:rsidR="006C413A" w:rsidRPr="00CF754F" w:rsidRDefault="006C413A" w:rsidP="006C413A">
      <w:pPr>
        <w:rPr>
          <w:rStyle w:val="Emphasis"/>
        </w:rPr>
      </w:pPr>
      <w:r w:rsidRPr="00CF754F">
        <w:rPr>
          <w:rStyle w:val="Emphasis"/>
        </w:rPr>
        <w:t>Incomplete information</w:t>
      </w:r>
      <w:r w:rsidRPr="00CF754F">
        <w:rPr>
          <w:rStyle w:val="StyleUnderline"/>
        </w:rPr>
        <w:t xml:space="preserve"> and </w:t>
      </w:r>
      <w:r w:rsidRPr="00CF754F">
        <w:rPr>
          <w:rStyle w:val="Emphasis"/>
        </w:rPr>
        <w:t>inadequate resources</w:t>
      </w:r>
      <w:r>
        <w:t xml:space="preserve"> </w:t>
      </w:r>
      <w:r w:rsidRPr="00CF754F">
        <w:rPr>
          <w:rStyle w:val="StyleUnderline"/>
        </w:rPr>
        <w:t xml:space="preserve">have created a </w:t>
      </w:r>
      <w:r w:rsidRPr="00CF754F">
        <w:rPr>
          <w:rStyle w:val="Emphasis"/>
        </w:rPr>
        <w:t>flawed system of self-reporting</w:t>
      </w:r>
      <w:r>
        <w:t xml:space="preserve"> </w:t>
      </w:r>
      <w:r w:rsidRPr="00CF754F">
        <w:rPr>
          <w:rStyle w:val="StyleUnderline"/>
        </w:rPr>
        <w:t xml:space="preserve">in which </w:t>
      </w:r>
      <w:r w:rsidRPr="00CF754F">
        <w:rPr>
          <w:rStyle w:val="Emphasis"/>
        </w:rPr>
        <w:t>polluting CAFOs can evade compliance</w:t>
      </w:r>
      <w:r>
        <w:t xml:space="preserve">. </w:t>
      </w:r>
      <w:r w:rsidRPr="00CF754F">
        <w:rPr>
          <w:rStyle w:val="StyleUnderline"/>
        </w:rPr>
        <w:t xml:space="preserve">In order to </w:t>
      </w:r>
      <w:r w:rsidRPr="00564E26">
        <w:rPr>
          <w:rStyle w:val="Emphasis"/>
        </w:rPr>
        <w:t>remedy this situation</w:t>
      </w:r>
      <w:r>
        <w:t xml:space="preserve">, the </w:t>
      </w:r>
      <w:r w:rsidRPr="00CF754F">
        <w:rPr>
          <w:rStyle w:val="StyleUnderline"/>
        </w:rPr>
        <w:t xml:space="preserve">EPA </w:t>
      </w:r>
      <w:r w:rsidRPr="00CF754F">
        <w:rPr>
          <w:rStyle w:val="Emphasis"/>
        </w:rPr>
        <w:t>must</w:t>
      </w:r>
      <w:r w:rsidRPr="00CF754F">
        <w:rPr>
          <w:rStyle w:val="StyleUnderline"/>
        </w:rPr>
        <w:t xml:space="preserve"> </w:t>
      </w:r>
      <w:r w:rsidRPr="00CF754F">
        <w:rPr>
          <w:rStyle w:val="Emphasis"/>
        </w:rPr>
        <w:t>gather more info</w:t>
      </w:r>
      <w:r w:rsidRPr="00CF754F">
        <w:rPr>
          <w:rStyle w:val="StyleUnderline"/>
        </w:rPr>
        <w:t>rmation</w:t>
      </w:r>
      <w:r>
        <w:t xml:space="preserve"> </w:t>
      </w:r>
      <w:r w:rsidRPr="00CF754F">
        <w:rPr>
          <w:rStyle w:val="StyleUnderline"/>
        </w:rPr>
        <w:t>and</w:t>
      </w:r>
      <w:r>
        <w:t xml:space="preserve">, </w:t>
      </w:r>
      <w:r w:rsidRPr="00CF754F">
        <w:rPr>
          <w:rStyle w:val="StyleUnderline"/>
        </w:rPr>
        <w:t xml:space="preserve">given the </w:t>
      </w:r>
      <w:r w:rsidRPr="00CF754F">
        <w:rPr>
          <w:rStyle w:val="Emphasis"/>
        </w:rPr>
        <w:t xml:space="preserve">ever-present </w:t>
      </w:r>
      <w:r w:rsidRPr="00564E26">
        <w:rPr>
          <w:rStyle w:val="Emphasis"/>
        </w:rPr>
        <w:t>problem of insufficient</w:t>
      </w:r>
      <w:r w:rsidRPr="00CF754F">
        <w:rPr>
          <w:rStyle w:val="Emphasis"/>
        </w:rPr>
        <w:t xml:space="preserve"> resources</w:t>
      </w:r>
      <w:r>
        <w:t xml:space="preserve">, </w:t>
      </w:r>
      <w:r w:rsidRPr="00CF754F">
        <w:rPr>
          <w:rStyle w:val="StyleUnderline"/>
        </w:rPr>
        <w:t xml:space="preserve">should consider </w:t>
      </w:r>
      <w:r w:rsidRPr="00564E26">
        <w:rPr>
          <w:rStyle w:val="Emphasis"/>
        </w:rPr>
        <w:t>pursuing a large-scale national program to enforce the CWA</w:t>
      </w:r>
      <w:r w:rsidRPr="00CF754F">
        <w:rPr>
          <w:rStyle w:val="StyleUnderline"/>
        </w:rPr>
        <w:t xml:space="preserve"> and </w:t>
      </w:r>
      <w:r w:rsidRPr="00CF754F">
        <w:rPr>
          <w:rStyle w:val="Emphasis"/>
        </w:rPr>
        <w:t>make examples of polluting CAFOs</w:t>
      </w:r>
      <w:r w:rsidRPr="00CF754F">
        <w:t>.</w:t>
      </w:r>
    </w:p>
    <w:p w14:paraId="73EC2EF7" w14:textId="77777777" w:rsidR="006C413A" w:rsidRDefault="006C413A" w:rsidP="006C413A">
      <w:r>
        <w:t>[FN 114-5]</w:t>
      </w:r>
    </w:p>
    <w:p w14:paraId="46D2B01E" w14:textId="77777777" w:rsidR="006C413A" w:rsidRDefault="006C413A" w:rsidP="006C413A">
      <w:r>
        <w:t>114.U.S. Gen. Accounting Office, Livestock Agriculture: Increased EPA Oversight Will Improve Environmental Program for Concentrated Animal Feeding Operations 4 (2003) [hereinafter GAO INCREASED EPA OVERSIGHT], available at http://www.gao.gov/new.items/ d03285.pdf ("</w:t>
      </w:r>
      <w:r w:rsidRPr="00CF754F">
        <w:rPr>
          <w:rStyle w:val="StyleUnderline"/>
        </w:rPr>
        <w:t>EPA's limited oversight</w:t>
      </w:r>
      <w:r>
        <w:t xml:space="preserve"> of the states </w:t>
      </w:r>
      <w:r w:rsidRPr="00CF754F">
        <w:rPr>
          <w:rStyle w:val="StyleUnderline"/>
        </w:rPr>
        <w:t xml:space="preserve">has contributed to </w:t>
      </w:r>
      <w:r w:rsidRPr="00CF754F">
        <w:rPr>
          <w:rStyle w:val="Emphasis"/>
        </w:rPr>
        <w:t>inconsistent and inadequate implementation</w:t>
      </w:r>
      <w:r>
        <w:t xml:space="preserve"> by the authorized states. In particular, our surveys show that 11 </w:t>
      </w:r>
      <w:r w:rsidRPr="00CF754F">
        <w:t>authorized states</w:t>
      </w:r>
      <w:r>
        <w:t xml:space="preserve"> - with a total of more than 1,000 large animal feeding operations - do not properly issue discharge permits. Although eight of these states issue some type of permit to CAFOs, the </w:t>
      </w:r>
      <w:r w:rsidRPr="00CF754F">
        <w:rPr>
          <w:rStyle w:val="Emphasis"/>
        </w:rPr>
        <w:t>permits do not meet</w:t>
      </w:r>
      <w:r>
        <w:t xml:space="preserve"> all </w:t>
      </w:r>
      <w:r w:rsidRPr="00CF754F">
        <w:rPr>
          <w:rStyle w:val="Emphasis"/>
        </w:rPr>
        <w:t>EPA requirements</w:t>
      </w:r>
      <w:r>
        <w:t xml:space="preserve">, such as including provisions for public participation in issuing permits. </w:t>
      </w:r>
      <w:r w:rsidRPr="00CF754F">
        <w:rPr>
          <w:rStyle w:val="StyleUnderline"/>
        </w:rPr>
        <w:t>The remaining</w:t>
      </w:r>
      <w:r>
        <w:t xml:space="preserve"> three </w:t>
      </w:r>
      <w:r w:rsidRPr="00CF754F">
        <w:rPr>
          <w:rStyle w:val="StyleUnderline"/>
        </w:rPr>
        <w:t xml:space="preserve">states do not issue </w:t>
      </w:r>
      <w:r w:rsidRPr="00CF754F">
        <w:rPr>
          <w:rStyle w:val="Emphasis"/>
        </w:rPr>
        <w:t>any</w:t>
      </w:r>
      <w:r w:rsidRPr="00CF754F">
        <w:rPr>
          <w:rStyle w:val="StyleUnderline"/>
        </w:rPr>
        <w:t xml:space="preserve"> type of permit to CAFOs, thereby leaving facilities and their wastes </w:t>
      </w:r>
      <w:r w:rsidRPr="00CF754F">
        <w:rPr>
          <w:rStyle w:val="Emphasis"/>
        </w:rPr>
        <w:t>essentially unregulated</w:t>
      </w:r>
      <w:r>
        <w:t xml:space="preserve">. </w:t>
      </w:r>
      <w:r w:rsidRPr="00CF754F">
        <w:rPr>
          <w:rStyle w:val="Emphasis"/>
        </w:rPr>
        <w:t>EPA officials believe that most large operations</w:t>
      </w:r>
      <w:r>
        <w:t xml:space="preserve"> either </w:t>
      </w:r>
      <w:r w:rsidRPr="00CF754F">
        <w:rPr>
          <w:rStyle w:val="Emphasis"/>
        </w:rPr>
        <w:t>discharge</w:t>
      </w:r>
      <w:r>
        <w:t xml:space="preserve"> or have a potential to discharge animal waste to surface waters </w:t>
      </w:r>
      <w:r w:rsidRPr="00CF754F">
        <w:rPr>
          <w:rStyle w:val="StyleUnderline"/>
        </w:rPr>
        <w:t>and should have</w:t>
      </w:r>
      <w:r>
        <w:t xml:space="preserve"> discharge </w:t>
      </w:r>
      <w:r w:rsidRPr="00CF754F">
        <w:rPr>
          <w:rStyle w:val="StyleUnderline"/>
        </w:rPr>
        <w:t>permits.").</w:t>
      </w:r>
    </w:p>
    <w:p w14:paraId="1BBB4871" w14:textId="77777777" w:rsidR="006C413A" w:rsidRDefault="006C413A" w:rsidP="006C413A">
      <w:r>
        <w:t xml:space="preserve">115.Terence J. Centner, Courts and the EPA Interpret NPDES General Permit Requirements for CAFOs , 38 Envtl. L. 1215, 1238 (2008) (citing </w:t>
      </w:r>
      <w:r w:rsidRPr="00CF754F">
        <w:rPr>
          <w:rStyle w:val="StyleUnderline"/>
        </w:rPr>
        <w:t>GAO</w:t>
      </w:r>
      <w:r>
        <w:t xml:space="preserve"> INCREASED EPA OVERSIGHT, supra note 1 14, at 4 (</w:t>
      </w:r>
      <w:r w:rsidRPr="00CF754F">
        <w:rPr>
          <w:rStyle w:val="StyleUnderline"/>
        </w:rPr>
        <w:t>recommend</w:t>
      </w:r>
      <w:r>
        <w:t xml:space="preserve">ing </w:t>
      </w:r>
      <w:r w:rsidRPr="00CF754F">
        <w:rPr>
          <w:rStyle w:val="StyleUnderline"/>
        </w:rPr>
        <w:t xml:space="preserve">that the EPA </w:t>
      </w:r>
      <w:r w:rsidRPr="00CF754F">
        <w:rPr>
          <w:rStyle w:val="Emphasis"/>
        </w:rPr>
        <w:t>increase its oversight</w:t>
      </w:r>
      <w:r w:rsidRPr="00CF754F">
        <w:rPr>
          <w:rStyle w:val="StyleUnderline"/>
        </w:rPr>
        <w:t xml:space="preserve"> of state CAFO reg</w:t>
      </w:r>
      <w:r w:rsidRPr="00CF754F">
        <w:t>ulation</w:t>
      </w:r>
      <w:r w:rsidRPr="00CF754F">
        <w:rPr>
          <w:rStyle w:val="StyleUnderline"/>
        </w:rPr>
        <w:t>s</w:t>
      </w:r>
      <w:r>
        <w:t xml:space="preserve">)); Clifford Rechtschaffen, Enforcing the Clean Water Act in the Twenty-First Century: Harnessing the Power of the Public Spotlight , 55 Ala. L. Rev. 775, 782 (2004) (maintaining that </w:t>
      </w:r>
      <w:r w:rsidRPr="00CF754F">
        <w:rPr>
          <w:rStyle w:val="Emphasis"/>
        </w:rPr>
        <w:t>studies show repeated and flagrant violations</w:t>
      </w:r>
      <w:r>
        <w:t xml:space="preserve"> </w:t>
      </w:r>
      <w:r w:rsidRPr="00CF754F">
        <w:rPr>
          <w:rStyle w:val="StyleUnderline"/>
        </w:rPr>
        <w:t>of the Act</w:t>
      </w:r>
      <w:r>
        <w:t xml:space="preserve">); Richard Webster, Federal Environmental Enforcement: Is Less More?, 18 Fordham Envtl. L. Rev. 303, 314 (2007) (reporting </w:t>
      </w:r>
      <w:r w:rsidRPr="00CF754F">
        <w:rPr>
          <w:rStyle w:val="StyleUnderline"/>
        </w:rPr>
        <w:t>EPA data</w:t>
      </w:r>
      <w:r>
        <w:t xml:space="preserve"> </w:t>
      </w:r>
      <w:r w:rsidRPr="00CF754F">
        <w:rPr>
          <w:rStyle w:val="StyleUnderline"/>
        </w:rPr>
        <w:t>show</w:t>
      </w:r>
      <w:r>
        <w:t xml:space="preserve">ing </w:t>
      </w:r>
      <w:r w:rsidRPr="00CF754F">
        <w:rPr>
          <w:rStyle w:val="Emphasis"/>
        </w:rPr>
        <w:t>low compliance rates</w:t>
      </w:r>
      <w:r>
        <w:t xml:space="preserve"> </w:t>
      </w:r>
      <w:r w:rsidRPr="00CF754F">
        <w:rPr>
          <w:rStyle w:val="StyleUnderline"/>
        </w:rPr>
        <w:t>for major discharges</w:t>
      </w:r>
      <w:r>
        <w:t>).</w:t>
      </w:r>
    </w:p>
    <w:p w14:paraId="7AD6CCD9" w14:textId="77777777" w:rsidR="006C413A" w:rsidRDefault="006C413A" w:rsidP="006C413A">
      <w:r>
        <w:t>[End FNs]</w:t>
      </w:r>
    </w:p>
    <w:p w14:paraId="1D7D8AB5" w14:textId="77777777" w:rsidR="006C413A" w:rsidRDefault="006C413A" w:rsidP="006C413A"/>
    <w:p w14:paraId="743F0E8D" w14:textId="77777777" w:rsidR="006C413A" w:rsidRDefault="006C413A" w:rsidP="006C413A"/>
    <w:p w14:paraId="321E3E65" w14:textId="77777777" w:rsidR="006C413A" w:rsidRPr="0070696C" w:rsidRDefault="006C413A" w:rsidP="006C413A"/>
    <w:p w14:paraId="4D4C763E" w14:textId="77777777" w:rsidR="006C413A" w:rsidRPr="0070696C" w:rsidRDefault="006C413A" w:rsidP="006C413A">
      <w:pPr>
        <w:pStyle w:val="Heading4"/>
      </w:pPr>
      <w:r>
        <w:t>CP links to all net benefits</w:t>
      </w:r>
    </w:p>
    <w:p w14:paraId="0961024B" w14:textId="77777777" w:rsidR="006C413A" w:rsidRPr="00627199" w:rsidRDefault="006C413A" w:rsidP="006C413A">
      <w:r w:rsidRPr="00627199">
        <w:rPr>
          <w:rStyle w:val="Style13ptBold"/>
        </w:rPr>
        <w:t>Stern 6</w:t>
      </w:r>
      <w:r>
        <w:t xml:space="preserve"> – Law Professor, Loyola Chicago</w:t>
      </w:r>
    </w:p>
    <w:p w14:paraId="69A19B96" w14:textId="77777777" w:rsidR="006C413A" w:rsidRDefault="006C413A" w:rsidP="006C413A">
      <w:r>
        <w:t>Stephanie Stern, Assistant Professor of Law, Loyola Chicago University School of Law, Encouraging Conservation on Private Lands: A Behavioral Analysis of Financial Incentives, 48 Ariz. L. Rev. 541 (Fall 2006), Lexis</w:t>
      </w:r>
    </w:p>
    <w:p w14:paraId="77DAA700" w14:textId="77777777" w:rsidR="006C413A" w:rsidRDefault="006C413A" w:rsidP="006C413A"/>
    <w:p w14:paraId="1A459F37" w14:textId="77777777" w:rsidR="006C413A" w:rsidRDefault="006C413A" w:rsidP="006C413A">
      <w:r>
        <w:t xml:space="preserve">With the rise of conservation </w:t>
      </w:r>
      <w:r w:rsidRPr="00564E26">
        <w:t>incentives</w:t>
      </w:r>
      <w:r>
        <w:t xml:space="preserve">, </w:t>
      </w:r>
      <w:r w:rsidRPr="00564E26">
        <w:rPr>
          <w:rStyle w:val="StyleUnderline"/>
        </w:rPr>
        <w:t xml:space="preserve">there has been growing recognition that </w:t>
      </w:r>
      <w:r w:rsidRPr="00564E26">
        <w:rPr>
          <w:rStyle w:val="Emphasis"/>
        </w:rPr>
        <w:t>incentives share</w:t>
      </w:r>
      <w:r>
        <w:t xml:space="preserve"> some of </w:t>
      </w:r>
      <w:r w:rsidRPr="00564E26">
        <w:rPr>
          <w:rStyle w:val="Emphasis"/>
        </w:rPr>
        <w:t>the problems of regulation</w:t>
      </w:r>
      <w:r>
        <w:t xml:space="preserve">. </w:t>
      </w:r>
      <w:r w:rsidRPr="00804569">
        <w:rPr>
          <w:rStyle w:val="StyleUnderline"/>
        </w:rPr>
        <w:t>First</w:t>
      </w:r>
      <w:r>
        <w:t xml:space="preserve">, </w:t>
      </w:r>
      <w:r w:rsidRPr="00804569">
        <w:rPr>
          <w:rStyle w:val="StyleUnderline"/>
        </w:rPr>
        <w:t>it is</w:t>
      </w:r>
      <w:r>
        <w:t xml:space="preserve"> becoming </w:t>
      </w:r>
      <w:r w:rsidRPr="00804569">
        <w:rPr>
          <w:rStyle w:val="StyleUnderline"/>
        </w:rPr>
        <w:t>increasingly clear that</w:t>
      </w:r>
      <w:r>
        <w:t xml:space="preserve"> </w:t>
      </w:r>
      <w:r w:rsidRPr="00804569">
        <w:rPr>
          <w:rStyle w:val="StyleUnderline"/>
        </w:rPr>
        <w:t xml:space="preserve">incentives </w:t>
      </w:r>
      <w:r w:rsidRPr="00564E26">
        <w:rPr>
          <w:rStyle w:val="Emphasis"/>
        </w:rPr>
        <w:t>do not obviate</w:t>
      </w:r>
      <w:r w:rsidRPr="00564E26">
        <w:rPr>
          <w:rStyle w:val="StyleUnderline"/>
        </w:rPr>
        <w:t xml:space="preserve"> the need for </w:t>
      </w:r>
      <w:r w:rsidRPr="00564E26">
        <w:rPr>
          <w:rStyle w:val="Emphasis"/>
        </w:rPr>
        <w:t>monitoring and enforcement</w:t>
      </w:r>
      <w:r>
        <w:t xml:space="preserve"> of private </w:t>
      </w:r>
      <w:r w:rsidRPr="00804569">
        <w:t xml:space="preserve">landowners. Noncompliance or cheating is often not visible to neighbors or community members, so there are fewer whistleblowers or social norms to restrain behavior. </w:t>
      </w:r>
      <w:r w:rsidRPr="00804569">
        <w:rPr>
          <w:rStyle w:val="StyleUnderline"/>
        </w:rPr>
        <w:t>Second</w:t>
      </w:r>
      <w:r w:rsidRPr="00804569">
        <w:t xml:space="preserve">, conservation </w:t>
      </w:r>
      <w:r w:rsidRPr="00804569">
        <w:rPr>
          <w:rStyle w:val="StyleUnderline"/>
        </w:rPr>
        <w:t xml:space="preserve">incentives, </w:t>
      </w:r>
      <w:r w:rsidRPr="00564E26">
        <w:rPr>
          <w:rStyle w:val="Emphasis"/>
        </w:rPr>
        <w:t>like regulation</w:t>
      </w:r>
      <w:r w:rsidRPr="00804569">
        <w:rPr>
          <w:rStyle w:val="StyleUnderline"/>
        </w:rPr>
        <w:t xml:space="preserve">, face challenges of </w:t>
      </w:r>
      <w:r w:rsidRPr="00564E26">
        <w:rPr>
          <w:rStyle w:val="Emphasis"/>
        </w:rPr>
        <w:t>cost-effectiveness</w:t>
      </w:r>
      <w:r w:rsidRPr="00804569">
        <w:rPr>
          <w:rStyle w:val="StyleUnderline"/>
        </w:rPr>
        <w:t xml:space="preserve"> and </w:t>
      </w:r>
      <w:r w:rsidRPr="00564E26">
        <w:rPr>
          <w:rStyle w:val="Emphasis"/>
        </w:rPr>
        <w:t>political capture.</w:t>
      </w:r>
      <w:r w:rsidRPr="00804569">
        <w:t xml:space="preserve"> Conservation incentives have suffered from inefficient participant selection and compensation formulas, as well as overlap with other programs. Incentives are also not appropriate for all situations. For example, the moderate and often variable response to incentives indicates that they may not be the best tool for situations where damage is imminent and irreversible. 84Link to the text of the note</w:t>
      </w:r>
    </w:p>
    <w:p w14:paraId="7BF9D054" w14:textId="77777777" w:rsidR="006C413A" w:rsidRDefault="006C413A" w:rsidP="006C413A">
      <w:pPr>
        <w:pStyle w:val="Heading4"/>
      </w:pPr>
      <w:r>
        <w:t>But the perm shields them all and solves best</w:t>
      </w:r>
    </w:p>
    <w:p w14:paraId="39BA0E11" w14:textId="77777777" w:rsidR="006C413A" w:rsidRDefault="006C413A" w:rsidP="006C413A">
      <w:r w:rsidRPr="00667ECE">
        <w:rPr>
          <w:rStyle w:val="Style13ptBold"/>
        </w:rPr>
        <w:t>Gunningham 5</w:t>
      </w:r>
      <w:r>
        <w:t xml:space="preserve"> – Professor of Resources &amp; Environment, Australian Nat’l University</w:t>
      </w:r>
    </w:p>
    <w:p w14:paraId="31BA7D37" w14:textId="77777777" w:rsidR="006C413A" w:rsidRDefault="006C413A" w:rsidP="006C413A">
      <w:r>
        <w:t xml:space="preserve">Neil Gunningham and Darren Sinclair, Research Fellow, both in the School of Resources, Environment and Society of the Research School of Social Sciences at The Australian National University, POLICY INSTRUMENT CHOICE AND DIFFUSE SOURCE POLLUTION, </w:t>
      </w:r>
      <w:r w:rsidRPr="00667ECE">
        <w:rPr>
          <w:i/>
          <w:iCs/>
        </w:rPr>
        <w:t>Journal of Environmental Law</w:t>
      </w:r>
      <w:r>
        <w:t>, Vol. 17, No. 1 (2005), pp. 51-81, https://www.jstor.org/stable/44248497</w:t>
      </w:r>
    </w:p>
    <w:p w14:paraId="5A62750E" w14:textId="77777777" w:rsidR="006C413A" w:rsidRPr="00F904E2" w:rsidRDefault="006C413A" w:rsidP="006C413A"/>
    <w:p w14:paraId="0E317E45" w14:textId="77777777" w:rsidR="006C413A" w:rsidRPr="00690490" w:rsidRDefault="006C413A" w:rsidP="006C413A">
      <w:pPr>
        <w:rPr>
          <w:rStyle w:val="StyleUnderline"/>
        </w:rPr>
      </w:pPr>
      <w:r w:rsidRPr="00690490">
        <w:rPr>
          <w:rStyle w:val="StyleUnderline"/>
        </w:rPr>
        <w:t>Our</w:t>
      </w:r>
      <w:r>
        <w:t xml:space="preserve"> fourth and </w:t>
      </w:r>
      <w:r w:rsidRPr="00690490">
        <w:rPr>
          <w:rStyle w:val="StyleUnderline"/>
        </w:rPr>
        <w:t>final criterion is</w:t>
      </w:r>
      <w:r>
        <w:t xml:space="preserve"> that of </w:t>
      </w:r>
      <w:r w:rsidRPr="00690490">
        <w:rPr>
          <w:rStyle w:val="StyleUnderline"/>
        </w:rPr>
        <w:t>political acceptability</w:t>
      </w:r>
      <w:r>
        <w:t xml:space="preserve">. This is the least well defined of the four, being beyond the realms of economic thought and analysis. Making a judgment about political acceptability is an inexact science at best, and relies on qualitative and subjective conclusions being drawn. It also relates directly to effectiveness, cost-effectiveness and equity (in particular). For example, a highly efficient and equitable policy instrument is likely to be far more politically acceptable. </w:t>
      </w:r>
      <w:r w:rsidRPr="00690490">
        <w:rPr>
          <w:rStyle w:val="StyleUnderline"/>
        </w:rPr>
        <w:t>What is beyond dispute</w:t>
      </w:r>
      <w:r>
        <w:t xml:space="preserve">, however, </w:t>
      </w:r>
      <w:r w:rsidRPr="00690490">
        <w:rPr>
          <w:rStyle w:val="StyleUnderline"/>
        </w:rPr>
        <w:t>is that the question of political acceptability may well prove crucial in the context of</w:t>
      </w:r>
      <w:r>
        <w:t xml:space="preserve"> diffuse </w:t>
      </w:r>
      <w:r w:rsidRPr="00690490">
        <w:rPr>
          <w:rStyle w:val="StyleUnderline"/>
        </w:rPr>
        <w:t>pollution given the strong, and in the past, successful resistance of the agricultural lobby to state intervention in its activities</w:t>
      </w:r>
      <w:r>
        <w:t xml:space="preserve"> (amongst the individual stakeholders and the community as a whole)—policymakers ignore it at their peril. </w:t>
      </w:r>
      <w:r w:rsidRPr="00690490">
        <w:rPr>
          <w:rStyle w:val="StyleUnderline"/>
        </w:rPr>
        <w:t>We therefore place a heavy emphasis on</w:t>
      </w:r>
      <w:r>
        <w:t xml:space="preserve"> political acceptability in terms of </w:t>
      </w:r>
      <w:r w:rsidRPr="00690490">
        <w:rPr>
          <w:rStyle w:val="StyleUnderline"/>
        </w:rPr>
        <w:t>a policy instrument’s likely reception within the farming community</w:t>
      </w:r>
      <w:r>
        <w:t xml:space="preserve">. The issue of political acceptability also raises serious challenges. Policymakers, and economists in particular, tend to discount the importance of this criterion (it does not for example, appear in most OECD publications). Yet political acceptability will be crucial to the credibility, legitimacy and success of most policy instruments and unless we take account of it, policy prescriptions are likely to gather dust rather than to be implemented. </w:t>
      </w:r>
      <w:r w:rsidRPr="00690490">
        <w:rPr>
          <w:rStyle w:val="StyleUnderline"/>
        </w:rPr>
        <w:t>The challenge is to devise options that meet the other criteria as well as political acceptability, or at least</w:t>
      </w:r>
      <w:r>
        <w:t xml:space="preserve"> to </w:t>
      </w:r>
      <w:r w:rsidRPr="00690490">
        <w:rPr>
          <w:rStyle w:val="StyleUnderline"/>
        </w:rPr>
        <w:t>minimise the</w:t>
      </w:r>
      <w:r>
        <w:t xml:space="preserve"> necessary </w:t>
      </w:r>
      <w:r w:rsidRPr="00690490">
        <w:rPr>
          <w:rStyle w:val="StyleUnderline"/>
        </w:rPr>
        <w:t>trade offs</w:t>
      </w:r>
      <w:r>
        <w:t xml:space="preserve">, and </w:t>
      </w:r>
      <w:r w:rsidRPr="00690490">
        <w:rPr>
          <w:rStyle w:val="StyleUnderline"/>
        </w:rPr>
        <w:t>without compromising on effectiveness.</w:t>
      </w:r>
      <w:r>
        <w:t xml:space="preserve"> </w:t>
      </w:r>
      <w:r w:rsidRPr="00690490">
        <w:rPr>
          <w:rStyle w:val="StyleUnderline"/>
        </w:rPr>
        <w:t>We do not, for example, advocate</w:t>
      </w:r>
      <w:r>
        <w:t xml:space="preserve"> the use of information, education or </w:t>
      </w:r>
      <w:r w:rsidRPr="00690490">
        <w:rPr>
          <w:rStyle w:val="StyleUnderline"/>
        </w:rPr>
        <w:t>voluntarism</w:t>
      </w:r>
      <w:r>
        <w:t xml:space="preserve"> (</w:t>
      </w:r>
      <w:r w:rsidRPr="00690490">
        <w:rPr>
          <w:rStyle w:val="StyleUnderline"/>
        </w:rPr>
        <w:t>as stand alone approaches)</w:t>
      </w:r>
      <w:r>
        <w:t xml:space="preserve"> </w:t>
      </w:r>
      <w:r w:rsidRPr="00690490">
        <w:rPr>
          <w:rStyle w:val="StyleUnderline"/>
        </w:rPr>
        <w:t>because, while they rank extremely highly in terms of political acceptability, they rate very low on environmental effectiveness.</w:t>
      </w:r>
      <w:r>
        <w:t xml:space="preserve"> Below we offer some suggestions as to how </w:t>
      </w:r>
      <w:r w:rsidRPr="00690490">
        <w:rPr>
          <w:rStyle w:val="StyleUnderline"/>
        </w:rPr>
        <w:t>best to combine the</w:t>
      </w:r>
      <w:r>
        <w:t xml:space="preserve"> relevant </w:t>
      </w:r>
      <w:r w:rsidRPr="00690490">
        <w:rPr>
          <w:rStyle w:val="StyleUnderline"/>
        </w:rPr>
        <w:t>policy criteria</w:t>
      </w:r>
      <w:r>
        <w:t xml:space="preserve">. First, notwithstanding the limitations of information and education as ‘stand alone’ instruments, </w:t>
      </w:r>
      <w:r w:rsidRPr="00690490">
        <w:rPr>
          <w:rStyle w:val="StyleUnderline"/>
        </w:rPr>
        <w:t>they can play very important roles as part of a broader policy mix.</w:t>
      </w:r>
      <w:r>
        <w:t xml:space="preserve"> In particular they give landholders an understanding of how their practices impact on the environment, how this impact might be mitigated, and why certain interventions in their affairs might be necessary.90 These instruments seek to build upon a sense of civic responsibility and of ‘doing the right thing’. In doing so, </w:t>
      </w:r>
      <w:r w:rsidRPr="00690490">
        <w:rPr>
          <w:rStyle w:val="StyleUnderline"/>
        </w:rPr>
        <w:t>they increase motivation and reduce resistance to other, more interventionist approaches.</w:t>
      </w:r>
      <w:r>
        <w:t xml:space="preserve"> </w:t>
      </w:r>
      <w:r w:rsidRPr="00690490">
        <w:rPr>
          <w:rStyle w:val="StyleUnderline"/>
        </w:rPr>
        <w:t>In sum</w:t>
      </w:r>
      <w:r>
        <w:t xml:space="preserve">, they form </w:t>
      </w:r>
      <w:r w:rsidRPr="00690490">
        <w:rPr>
          <w:rStyle w:val="StyleUnderline"/>
        </w:rPr>
        <w:t>a necessary foundation upon which all other instruments must rely if they are to achieve their greatest impact</w:t>
      </w:r>
      <w:r>
        <w:t xml:space="preserve">.91 For this reason one recent United Kingdom report, for example, noted that their farmers do not seem to treat diffuse pollution seriously enough and recommended ‘the preparation of a whole farm plan . . . together with appropriate training, is considered the best means of providing this awareness an, and in particular how their current management practice are contributing to diffuse pollution’.92 Second, experience suggests that hypothecation can do much to reduce resistance to measures that impose significant costs on landholders, by demonstrating that the measure concerned is more than a cynical ‘tax grab’ and that the benefits will be distributed fairly. For example, if charges are to be imposed on upstream polluters under a drainage management approach, then resistance will be reduced if revenue from such a scheme is applied to other water quality initiatives rather than returned to treasury. Or it could fund ancillary programs such as education and research or even to retire marginal land from production. 90 For example, supra, n 26 at p i: ‘farmers need to be made more aware that diffuse pollution is a worsening chronic problem in all areas’. 91 See further, supra, n 88 at 257–9. 92 Supra, n 26. Third, </w:t>
      </w:r>
      <w:r w:rsidRPr="00690490">
        <w:rPr>
          <w:rStyle w:val="StyleUnderline"/>
        </w:rPr>
        <w:t>the mechanism invoked to achieve compliance will be crucial.</w:t>
      </w:r>
      <w:r>
        <w:t xml:space="preserve"> </w:t>
      </w:r>
      <w:r w:rsidRPr="00690490">
        <w:rPr>
          <w:rStyle w:val="StyleUnderline"/>
        </w:rPr>
        <w:t xml:space="preserve">Positive incentives will, self-evidently, incur less political opposition than negative incentives or compulsion. Mandatory controls almost invariably generate the most resistance </w:t>
      </w:r>
      <w:r w:rsidRPr="00690490">
        <w:t>(al</w:t>
      </w:r>
      <w:r w:rsidRPr="00690490">
        <w:rPr>
          <w:rStyle w:val="StyleUnderline"/>
        </w:rPr>
        <w:t>though</w:t>
      </w:r>
      <w:r>
        <w:t xml:space="preserve"> in some circumstances, </w:t>
      </w:r>
      <w:r w:rsidRPr="00690490">
        <w:rPr>
          <w:rStyle w:val="StyleUnderline"/>
        </w:rPr>
        <w:t>they</w:t>
      </w:r>
      <w:r>
        <w:t xml:space="preserve"> may </w:t>
      </w:r>
      <w:r w:rsidRPr="00690490">
        <w:rPr>
          <w:rStyle w:val="StyleUnderline"/>
        </w:rPr>
        <w:t>score high on</w:t>
      </w:r>
      <w:r>
        <w:t xml:space="preserve"> one or more of our </w:t>
      </w:r>
      <w:r w:rsidRPr="00690490">
        <w:rPr>
          <w:rStyle w:val="StyleUnderline"/>
        </w:rPr>
        <w:t>other evaluation criteria</w:t>
      </w:r>
      <w:r>
        <w:t xml:space="preserve">). </w:t>
      </w:r>
      <w:r w:rsidRPr="00690490">
        <w:rPr>
          <w:rStyle w:val="StyleUnderline"/>
        </w:rPr>
        <w:t>This suggests that</w:t>
      </w:r>
      <w:r>
        <w:t xml:space="preserve"> they should be reserved for situations where there are exceptional obstacles to the use of positive or negative incentives. Even where this is the case, </w:t>
      </w:r>
      <w:r w:rsidRPr="00690490">
        <w:rPr>
          <w:rStyle w:val="StyleUnderline"/>
        </w:rPr>
        <w:t>resistance may be minimised by a</w:t>
      </w:r>
      <w:r w:rsidRPr="00690490">
        <w:t xml:space="preserve"> variety of strategies. For example, in some circumstances it may be possible to develop a </w:t>
      </w:r>
      <w:r w:rsidRPr="00690490">
        <w:rPr>
          <w:rStyle w:val="StyleUnderline"/>
        </w:rPr>
        <w:t>two tier system</w:t>
      </w:r>
      <w:r w:rsidRPr="00690490">
        <w:t xml:space="preserve"> of regulation, whereby those landholders who agree to adopt a particular set of BMPs or other process based standard are excluded from regulation but others are made subject to mandatory standards. Fourth where possible, </w:t>
      </w:r>
      <w:r w:rsidRPr="00690490">
        <w:rPr>
          <w:rStyle w:val="StyleUnderline"/>
        </w:rPr>
        <w:t>instruments should be designed in ways that maximise both political acceptability and</w:t>
      </w:r>
      <w:r>
        <w:t xml:space="preserve"> some or all of </w:t>
      </w:r>
      <w:r w:rsidRPr="00690490">
        <w:rPr>
          <w:rStyle w:val="StyleUnderline"/>
        </w:rPr>
        <w:t>our other policy criteria</w:t>
      </w:r>
      <w:r>
        <w:t xml:space="preserve">. To the extent that win-win solutions are available (as where reduced use of fertiliser can reduce expenditure without diminishing the quality/quantity of the crop), they should be pursued first. Even where these are not available (the large majority of situations) then low-cost solutions (the ‘low hanging fruit’) should be preferred to more expensive and interventionist options. </w:t>
      </w:r>
      <w:r w:rsidRPr="00690490">
        <w:rPr>
          <w:rStyle w:val="StyleUnderline"/>
        </w:rPr>
        <w:t>Even where greater intervention is required, a measure can be made more politically palatable if it is overlain</w:t>
      </w:r>
      <w:r>
        <w:t xml:space="preserve"> </w:t>
      </w:r>
      <w:r w:rsidRPr="00690490">
        <w:rPr>
          <w:rStyle w:val="StyleUnderline"/>
        </w:rPr>
        <w:t>with a web of mechanisms that create a financially attractive and voluntary atmosphere encouraging cooperation and the sharing of information. There are a variety of ways in which financially attractive instrument mixes can be created. For example</w:t>
      </w:r>
      <w:r>
        <w:t xml:space="preserve">, in many countries, </w:t>
      </w:r>
      <w:r w:rsidRPr="00690490">
        <w:rPr>
          <w:rStyle w:val="StyleUnderline"/>
        </w:rPr>
        <w:t>it has become common to use financial instruments to close the gap between the private and public demands for</w:t>
      </w:r>
      <w:r>
        <w:t xml:space="preserve"> biodiversity </w:t>
      </w:r>
      <w:r w:rsidRPr="00690490">
        <w:rPr>
          <w:rStyle w:val="StyleUnderline"/>
        </w:rPr>
        <w:t>conservation. Often the incentive offered is less than the full cost of an action.</w:t>
      </w:r>
      <w:r>
        <w:t xml:space="preserve">93 </w:t>
      </w:r>
      <w:r w:rsidRPr="00690490">
        <w:rPr>
          <w:rStyle w:val="StyleUnderline"/>
        </w:rPr>
        <w:t>In the domain of agricultural chemicals, incentives for moving from traditional methods to low-input production would be an attractive</w:t>
      </w:r>
      <w:r>
        <w:t xml:space="preserve"> alternative, or at least </w:t>
      </w:r>
      <w:r w:rsidRPr="00690490">
        <w:rPr>
          <w:rStyle w:val="StyleUnderline"/>
        </w:rPr>
        <w:t>complement, to a levy imposed on inputs. Cross-compliance, where eligibility for a benefit is conditional upon compliance with regulatory requirements, is preferable to simple direction. Financially attractive mixes are particularly important where there is a need to encourage ongoing management</w:t>
      </w:r>
      <w:r>
        <w:t xml:space="preserve"> of a resource: a situation where negative regulation is likely to be particularly ineffective. </w:t>
      </w:r>
      <w:r w:rsidRPr="00690490">
        <w:rPr>
          <w:rStyle w:val="StyleUnderline"/>
        </w:rPr>
        <w:t>Finally, political opposition can be mitigated, by developing a sequenced</w:t>
      </w:r>
      <w:r>
        <w:t xml:space="preserve"> approach </w:t>
      </w:r>
      <w:r w:rsidRPr="00690490">
        <w:rPr>
          <w:rStyle w:val="StyleUnderline"/>
        </w:rPr>
        <w:t>to</w:t>
      </w:r>
      <w:r>
        <w:t xml:space="preserve"> the </w:t>
      </w:r>
      <w:r w:rsidRPr="00690490">
        <w:rPr>
          <w:rStyle w:val="StyleUnderline"/>
        </w:rPr>
        <w:t>implementation of policy instruments.</w:t>
      </w:r>
      <w:r>
        <w:t xml:space="preserve"> For example, </w:t>
      </w:r>
      <w:r w:rsidRPr="00690490">
        <w:rPr>
          <w:rStyle w:val="StyleUnderline"/>
        </w:rPr>
        <w:t>targets and performance criteria should be established, and time-frames set within which they should be achieved. Government may then introduce a variety of measures that fall short of compulsion and are reasonably acceptable to stakeholder groups. However, government should make it clear that in the event that the</w:t>
      </w:r>
      <w:r>
        <w:t xml:space="preserve"> first raft of </w:t>
      </w:r>
      <w:r w:rsidRPr="00690490">
        <w:rPr>
          <w:rStyle w:val="StyleUnderline"/>
        </w:rPr>
        <w:t>measures do not achieve the specified target within the specified period, then other, specified, more interventionist, measures will follow. This approach both demonstrates the willingness of government to work with landholders and to pursue a cooperative approach to the extent practicable, but also makes clear the consequences of the failure of such a policy, and the inevitability of</w:t>
      </w:r>
      <w:r>
        <w:t xml:space="preserve"> escalation to </w:t>
      </w:r>
      <w:r w:rsidRPr="00690490">
        <w:rPr>
          <w:rStyle w:val="StyleUnderline"/>
        </w:rPr>
        <w:t>regulation. In such circumstances, the latter is likely to become more acceptable as a ‘solution of last resort’.</w:t>
      </w:r>
      <w:r>
        <w:t xml:space="preserve"> 5. Building a Policy Strategy In designing a policy strategy, an initial question is: how broad or narrow should be the range of instruments selected? On the one hand, </w:t>
      </w:r>
      <w:r w:rsidRPr="00690490">
        <w:rPr>
          <w:rStyle w:val="StyleUnderline"/>
        </w:rPr>
        <w:t>it would be imprudent to seek</w:t>
      </w:r>
      <w:r>
        <w:t xml:space="preserve"> to implement a large number of policy instruments—what we term </w:t>
      </w:r>
      <w:r w:rsidRPr="00690490">
        <w:rPr>
          <w:rStyle w:val="StyleUnderline"/>
        </w:rPr>
        <w:t>a ‘smorgasbord’ approach</w:t>
      </w:r>
      <w:r>
        <w:t xml:space="preserve">, whereby we simply throw all our preferred regulatory and other instruments into the policy mix and hope for the best. </w:t>
      </w:r>
      <w:r w:rsidRPr="00690490">
        <w:rPr>
          <w:rStyle w:val="StyleUnderline"/>
        </w:rPr>
        <w:t>Governments simply do not have the resources</w:t>
      </w:r>
      <w:r>
        <w:t xml:space="preserve">, either in terms of finance and staffing, to ensure the successful application of such an ambitious range of instruments, and neither do the recipients of such policy instruments, landowners themselves. </w:t>
      </w:r>
      <w:r w:rsidRPr="00690490">
        <w:rPr>
          <w:rStyle w:val="StyleUnderline"/>
        </w:rPr>
        <w:t>Moreover, not all policy instruments are compatible</w:t>
      </w:r>
      <w:r>
        <w:t xml:space="preserve"> with one another, raising the possibility that such an injudicious strategy could result in different instruments either duplicating, or worse, undermining one another.94 </w:t>
      </w:r>
      <w:r w:rsidRPr="00690490">
        <w:rPr>
          <w:rStyle w:val="StyleUnderline"/>
        </w:rPr>
        <w:t>On the other hand, it would be unwise to build a policy strategy around a single instrument approach.</w:t>
      </w:r>
      <w:r>
        <w:t xml:space="preserve"> Given the complex policy challenges raised by the nature of diffuse pollution, and the wide variety of conditions which may impact on pollution outcomes, </w:t>
      </w:r>
      <w:r w:rsidRPr="00690490">
        <w:rPr>
          <w:rStyle w:val="StyleUnderline"/>
        </w:rPr>
        <w:t>it is highly unlikely that any individual</w:t>
      </w:r>
      <w:r>
        <w:t xml:space="preserve"> policy </w:t>
      </w:r>
      <w:r w:rsidRPr="00690490">
        <w:rPr>
          <w:rStyle w:val="StyleUnderline"/>
        </w:rPr>
        <w:t>instrument has the capacity to deliver all the desired outcomes</w:t>
      </w:r>
      <w:r>
        <w:t xml:space="preserve">, particularly since policymakers must rely upon ‘second best’ approaches, through process standards, specification standards or input-based measures. Crucially, much of our knowledge about what policy instruments work and when, is tentative, contingent and uncertain. We usually do not know how effective a particular instrument will be until it is tested in the field, and even then, the outcome is often context-specific. This suggests the virtue of adaptive learning, and of treating policies as experiments from which we can learn and which in turn can help shape the next generation of instruments. It is for this reason, amongst others, that we argue for a phased approach. </w:t>
      </w:r>
      <w:r w:rsidRPr="00690490">
        <w:rPr>
          <w:rStyle w:val="StyleUnderline"/>
        </w:rPr>
        <w:t>A phased approach</w:t>
      </w:r>
      <w:r>
        <w:t xml:space="preserve"> has a number of attractions. First, it can build in responsiveness: what approach policymakers take in later phases will be strongly influenced by the success or otherwise of the previous phase. Accordingly, Phase I measures should be accompanied by a clearly defined timetable, including performance benchmarks, within which the Phase I instruments would be expected to work. In the event that the timetable performance benchmarks were not realised, a Phase II instrument package should be introduced. This would be more interventionist in nature and include a range </w:t>
      </w:r>
      <w:r w:rsidRPr="00690490">
        <w:rPr>
          <w:rStyle w:val="StyleUnderline"/>
        </w:rPr>
        <w:t>of negative incentive instruments</w:t>
      </w:r>
      <w:r>
        <w:t xml:space="preserve">, as described below. </w:t>
      </w:r>
      <w:r w:rsidRPr="00690490">
        <w:rPr>
          <w:rStyle w:val="StyleUnderline"/>
        </w:rPr>
        <w:t>To maximise the motivational impact</w:t>
      </w:r>
      <w:r w:rsidRPr="00690490">
        <w:t xml:space="preserve"> of a phased approach</w:t>
      </w:r>
      <w:r>
        <w:t xml:space="preserve">, the Phase II package, at least in broad terms, </w:t>
      </w:r>
      <w:r w:rsidRPr="00690490">
        <w:rPr>
          <w:rStyle w:val="StyleUnderline"/>
        </w:rPr>
        <w:t>should be announced in conjunction with the performance benchmarks.</w:t>
      </w:r>
      <w:r>
        <w:t xml:space="preserve"> A further </w:t>
      </w:r>
      <w:r w:rsidRPr="00690490">
        <w:t xml:space="preserve">benefit of </w:t>
      </w:r>
      <w:r w:rsidRPr="00690490">
        <w:rPr>
          <w:rStyle w:val="StyleUnderline"/>
        </w:rPr>
        <w:t>a phased approach</w:t>
      </w:r>
      <w:r w:rsidRPr="00690490">
        <w:t xml:space="preserve"> is that by sequencing the introduction of policy instruments, we </w:t>
      </w:r>
      <w:r w:rsidRPr="00690490">
        <w:rPr>
          <w:rStyle w:val="StyleUnderline"/>
        </w:rPr>
        <w:t>can enjoy the benefits of regulatory pluralism without degenerating into a smorgasbord approach, or</w:t>
      </w:r>
      <w:r>
        <w:t xml:space="preserve"> worse, </w:t>
      </w:r>
      <w:r w:rsidRPr="00690490">
        <w:rPr>
          <w:rStyle w:val="StyleUnderline"/>
        </w:rPr>
        <w:t>counterproductive instrument clashes. Thus one can begin with</w:t>
      </w:r>
      <w:r>
        <w:t xml:space="preserve"> less interventionist instruments, and </w:t>
      </w:r>
      <w:r w:rsidRPr="00690490">
        <w:rPr>
          <w:rStyle w:val="StyleUnderline"/>
        </w:rPr>
        <w:t>positive incentives, recognising that volunteers may respond more sympathetically than conscripts. However, the temptation for landholders to ‘free-ride’</w:t>
      </w:r>
      <w:r>
        <w:t xml:space="preserve"> and benefit from the efforts of others, while doing little themselves, </w:t>
      </w:r>
      <w:r w:rsidRPr="00690490">
        <w:rPr>
          <w:rStyle w:val="StyleUnderline"/>
        </w:rPr>
        <w:t>will be reduced by placing into stark relief the consequence of</w:t>
      </w:r>
      <w:r>
        <w:t xml:space="preserve"> policy </w:t>
      </w:r>
      <w:r w:rsidRPr="00690490">
        <w:rPr>
          <w:rStyle w:val="StyleUnderline"/>
        </w:rPr>
        <w:t>failure: the introduction</w:t>
      </w:r>
      <w:r>
        <w:t xml:space="preserve"> in Phase II </w:t>
      </w:r>
      <w:r w:rsidRPr="00690490">
        <w:rPr>
          <w:rStyle w:val="StyleUnderline"/>
        </w:rPr>
        <w:t>of much more interventionist instruments</w:t>
      </w:r>
      <w:r>
        <w:t xml:space="preserve">. </w:t>
      </w:r>
      <w:r w:rsidRPr="00690490">
        <w:rPr>
          <w:rStyle w:val="StyleUnderline"/>
        </w:rPr>
        <w:t>Thus</w:t>
      </w:r>
      <w:r>
        <w:t xml:space="preserve"> with a phased approach, </w:t>
      </w:r>
      <w:r w:rsidRPr="00690490">
        <w:rPr>
          <w:rStyle w:val="StyleUnderline"/>
        </w:rPr>
        <w:t>a potent element of delayed coercion is introduced</w:t>
      </w:r>
      <w:r>
        <w:t xml:space="preserve"> into the policy mix. Finally, a phased approach can place different weight on different evaluation criteria, depending upon external circumstances. For example in the first phase, there will likely be outright opposition from some stakeholder groups to intervention in their affairs, and some doubt or scepticism as to the necessity for any such intervention. Any policy that seeks to impose mandatory controls will likely encounter sustained political opposition. Even if this is not successful in blocking the new policy initiative, it may well reduce its cost-effectiveness, since there will be considerable resistance to the implementation of such interventionist measures. As a result they will either be less than effective, or, given the level of administrative and enforcement resources necessary to make them work, at best, less cost effective. Thus </w:t>
      </w:r>
      <w:r w:rsidRPr="00690490">
        <w:rPr>
          <w:rStyle w:val="StyleUnderline"/>
        </w:rPr>
        <w:t>a phased approach has the potential to overcome, or at least reduce, much of the political opposition likely to eventuate if negative incentives were adopted in the first instance. The agricultural community’s grounds for complaint would be significantly diminished if they were first given a reasonable chance to reduce</w:t>
      </w:r>
      <w:r>
        <w:t xml:space="preserve"> diffuse </w:t>
      </w:r>
      <w:r w:rsidRPr="00690490">
        <w:rPr>
          <w:rStyle w:val="StyleUnderline"/>
        </w:rPr>
        <w:t xml:space="preserve">pollution through less interventionist measures. </w:t>
      </w:r>
    </w:p>
    <w:p w14:paraId="1BC5CAED" w14:textId="77777777" w:rsidR="006C413A" w:rsidRPr="00627199" w:rsidRDefault="006C413A" w:rsidP="006C413A"/>
    <w:p w14:paraId="0E069FDF" w14:textId="77777777" w:rsidR="006C413A" w:rsidRPr="00B55AD5" w:rsidRDefault="006C413A" w:rsidP="006C413A"/>
    <w:p w14:paraId="2F2FE336" w14:textId="77777777" w:rsidR="006C413A" w:rsidRDefault="006C413A" w:rsidP="006C413A"/>
    <w:p w14:paraId="5B2C671B" w14:textId="77777777" w:rsidR="006C413A" w:rsidRPr="0070696C" w:rsidRDefault="006C413A" w:rsidP="006C413A"/>
    <w:p w14:paraId="517C6481" w14:textId="77777777" w:rsidR="006C413A" w:rsidRDefault="006C413A" w:rsidP="006C413A">
      <w:pPr>
        <w:pStyle w:val="Heading3"/>
      </w:pPr>
      <w:r>
        <w:t>--Links to Politics</w:t>
      </w:r>
    </w:p>
    <w:p w14:paraId="2C287FB5" w14:textId="77777777" w:rsidR="006C413A" w:rsidRPr="0070696C" w:rsidRDefault="006C413A" w:rsidP="006C413A">
      <w:pPr>
        <w:pStyle w:val="Heading4"/>
      </w:pPr>
      <w:r>
        <w:t>To have a chance of solving it must cost many billions of dollars – Hugely politically controversial</w:t>
      </w:r>
    </w:p>
    <w:p w14:paraId="28B80A3D" w14:textId="77777777" w:rsidR="006C413A" w:rsidRPr="008246A9" w:rsidRDefault="006C413A" w:rsidP="006C413A">
      <w:r w:rsidRPr="008246A9">
        <w:rPr>
          <w:rStyle w:val="Style13ptBold"/>
        </w:rPr>
        <w:t>Williams 2</w:t>
      </w:r>
      <w:r>
        <w:t xml:space="preserve"> – Professor of Law, Saint Louis University School of Law</w:t>
      </w:r>
    </w:p>
    <w:p w14:paraId="376D8494" w14:textId="77777777" w:rsidR="006C413A" w:rsidRDefault="006C413A" w:rsidP="006C413A">
      <w:r>
        <w:t xml:space="preserve">Douglas R. Williams, When Voluntary, Incentive-Based Controls Fail: Structuring a Regulatory Response to Agricultural Nonpoint Source Water Pollution, 9 Wash. U. J.L. &amp; Pol'y 21 (2002), </w:t>
      </w:r>
      <w:hyperlink r:id="rId75" w:history="1">
        <w:r w:rsidRPr="005B4CCB">
          <w:rPr>
            <w:rStyle w:val="Hyperlink"/>
          </w:rPr>
          <w:t>https://openscholarship.wustl.edu/cgi/viewcontent.cgi?article=1431&amp;context=law_journal_law_policy</w:t>
        </w:r>
      </w:hyperlink>
    </w:p>
    <w:p w14:paraId="7F83E100" w14:textId="77777777" w:rsidR="006C413A" w:rsidRDefault="006C413A" w:rsidP="006C413A"/>
    <w:p w14:paraId="015BC8E5" w14:textId="77777777" w:rsidR="006C413A" w:rsidRDefault="006C413A" w:rsidP="006C413A">
      <w:r w:rsidRPr="00690490">
        <w:t xml:space="preserve">On the other side, the current approach to agricultural nonpoint source pollution depends much too heavily on voluntary participation and has not induced adequate changes in agricultural practices to yield acceptable outcomes. These </w:t>
      </w:r>
      <w:r w:rsidRPr="00690490">
        <w:rPr>
          <w:rStyle w:val="StyleUnderline"/>
        </w:rPr>
        <w:t>shortcomings may be due to the inadequacies of the incentives offered</w:t>
      </w:r>
      <w:r w:rsidRPr="00690490">
        <w:t xml:space="preserve">: the unsubsidized </w:t>
      </w:r>
      <w:r w:rsidRPr="00690490">
        <w:rPr>
          <w:rStyle w:val="StyleUnderline"/>
        </w:rPr>
        <w:t>costs</w:t>
      </w:r>
      <w:r w:rsidRPr="00690490">
        <w:t xml:space="preserve"> of implementing control measures </w:t>
      </w:r>
      <w:r w:rsidRPr="00690490">
        <w:rPr>
          <w:rStyle w:val="StyleUnderline"/>
        </w:rPr>
        <w:t>may remain too high</w:t>
      </w:r>
      <w:r w:rsidRPr="00690490">
        <w:t xml:space="preserve">, in reality or in perception, </w:t>
      </w:r>
      <w:r w:rsidRPr="00690490">
        <w:rPr>
          <w:rStyle w:val="StyleUnderline"/>
        </w:rPr>
        <w:t>to induce the desired change</w:t>
      </w:r>
      <w:r w:rsidRPr="00690490">
        <w:t xml:space="preserve"> in behavior. </w:t>
      </w:r>
      <w:r w:rsidRPr="00690490">
        <w:rPr>
          <w:rStyle w:val="Emphasis"/>
        </w:rPr>
        <w:t>Billions of dollars</w:t>
      </w:r>
      <w:r w:rsidRPr="00690490">
        <w:rPr>
          <w:rStyle w:val="StyleUnderline"/>
        </w:rPr>
        <w:t xml:space="preserve"> have been poured into incentive-based programs, and the results have not been encouraging</w:t>
      </w:r>
      <w:r w:rsidRPr="00690490">
        <w:t xml:space="preserve">. </w:t>
      </w:r>
      <w:r w:rsidRPr="00690490">
        <w:rPr>
          <w:rStyle w:val="StyleUnderline"/>
        </w:rPr>
        <w:t xml:space="preserve">It is </w:t>
      </w:r>
      <w:r w:rsidRPr="00690490">
        <w:rPr>
          <w:rStyle w:val="Emphasis"/>
        </w:rPr>
        <w:t>not realistic</w:t>
      </w:r>
      <w:r w:rsidRPr="00690490">
        <w:rPr>
          <w:rStyle w:val="StyleUnderline"/>
        </w:rPr>
        <w:t xml:space="preserve"> to expect </w:t>
      </w:r>
      <w:r w:rsidRPr="00690490">
        <w:rPr>
          <w:rStyle w:val="Emphasis"/>
        </w:rPr>
        <w:t>taxpayers to approve</w:t>
      </w:r>
      <w:r w:rsidRPr="00690490">
        <w:rPr>
          <w:rStyle w:val="StyleUnderline"/>
        </w:rPr>
        <w:t xml:space="preserve"> the </w:t>
      </w:r>
      <w:r w:rsidRPr="00690490">
        <w:rPr>
          <w:rStyle w:val="Emphasis"/>
        </w:rPr>
        <w:t>massive increase in spending</w:t>
      </w:r>
      <w:r w:rsidRPr="00690490">
        <w:t xml:space="preserve"> </w:t>
      </w:r>
      <w:r w:rsidRPr="00690490">
        <w:rPr>
          <w:rStyle w:val="StyleUnderline"/>
        </w:rPr>
        <w:t xml:space="preserve">that is </w:t>
      </w:r>
      <w:r w:rsidRPr="00690490">
        <w:rPr>
          <w:rStyle w:val="Emphasis"/>
        </w:rPr>
        <w:t>likely to be required</w:t>
      </w:r>
      <w:r w:rsidRPr="00690490">
        <w:rPr>
          <w:rStyle w:val="StyleUnderline"/>
        </w:rPr>
        <w:t xml:space="preserve"> to </w:t>
      </w:r>
      <w:r w:rsidRPr="00690490">
        <w:rPr>
          <w:rStyle w:val="Emphasis"/>
        </w:rPr>
        <w:t>improve the rates</w:t>
      </w:r>
      <w:r w:rsidRPr="00690490">
        <w:rPr>
          <w:rStyle w:val="StyleUnderline"/>
        </w:rPr>
        <w:t xml:space="preserve"> at which farmers and others are </w:t>
      </w:r>
      <w:r w:rsidRPr="00690490">
        <w:rPr>
          <w:rStyle w:val="Emphasis"/>
        </w:rPr>
        <w:t>willing to participate</w:t>
      </w:r>
      <w:r w:rsidRPr="00690490">
        <w:rPr>
          <w:rStyle w:val="StyleUnderline"/>
        </w:rPr>
        <w:t xml:space="preserve"> in conservation practices.</w:t>
      </w:r>
      <w:r w:rsidRPr="00690490">
        <w:t xml:space="preserve"> Moreover, the notion that farmers must be “bribed” to engage in sound, conservation-minded practices has had the subtle effect of promoting the idea that farmers have a “right” to engage in environmentally destructive practices and must be paid to change those practices. A “baseline” shift to regulatory programs that implicitly assign entitlements to cleaner water to citizens may, of course, face obstacles that generally accompany such alterations of the status quo ante. In its extreme form, such a baseline shift might be characterized as a bureaucratic effort to “take” farmers’ rights to the use of their property.23</w:t>
      </w:r>
    </w:p>
    <w:p w14:paraId="3936B177" w14:textId="77777777" w:rsidR="006C413A" w:rsidRDefault="006C413A" w:rsidP="006C413A"/>
    <w:p w14:paraId="0242E585" w14:textId="77777777" w:rsidR="006C413A" w:rsidRDefault="006C413A" w:rsidP="006C413A">
      <w:pPr>
        <w:pStyle w:val="Heading3"/>
      </w:pPr>
      <w:r>
        <w:t>1AR – Incentive Too Small</w:t>
      </w:r>
    </w:p>
    <w:p w14:paraId="5B6BE29A" w14:textId="77777777" w:rsidR="006C413A" w:rsidRPr="0070696C" w:rsidRDefault="006C413A" w:rsidP="006C413A">
      <w:pPr>
        <w:pStyle w:val="Heading4"/>
      </w:pPr>
      <w:r>
        <w:t>Budgetary constraints ensure the incentives will be too small – Say no</w:t>
      </w:r>
    </w:p>
    <w:p w14:paraId="54E10C22" w14:textId="77777777" w:rsidR="006C413A" w:rsidRDefault="006C413A" w:rsidP="006C413A">
      <w:r w:rsidRPr="008246A9">
        <w:rPr>
          <w:rStyle w:val="Style13ptBold"/>
        </w:rPr>
        <w:t>Shortle 13</w:t>
      </w:r>
      <w:r>
        <w:t xml:space="preserve"> – Distinguished Professor of Ag &amp; Enviro Economics, Penn State</w:t>
      </w:r>
    </w:p>
    <w:p w14:paraId="589B4B31" w14:textId="77777777" w:rsidR="006C413A" w:rsidRDefault="006C413A" w:rsidP="006C413A">
      <w:r>
        <w:t xml:space="preserve">James Shortle, Distinguished Professor of Agricultural and Environmental Economics in the Environment and Natural Resources Institute at Penn State, and Richard D. Horan, Professor and Associate Chairperson of the Dept. of Agricultural, Food, and Resource Economics at Michigan State University, Policy Instruments for Water Quality Protection, Annu. Rev. Resour. Econ. 2013. 5:111–38, doi:10.1146/annurev-resource-091912-151903, </w:t>
      </w:r>
      <w:hyperlink r:id="rId76" w:history="1">
        <w:r w:rsidRPr="005B4CCB">
          <w:rPr>
            <w:rStyle w:val="Hyperlink"/>
          </w:rPr>
          <w:t>https://www.annualreviews.org/doi/pdf/10.1146/annurev-resource-091912-151903</w:t>
        </w:r>
      </w:hyperlink>
    </w:p>
    <w:p w14:paraId="58A084A5" w14:textId="77777777" w:rsidR="006C413A" w:rsidRPr="00817C26" w:rsidRDefault="006C413A" w:rsidP="006C413A"/>
    <w:p w14:paraId="210D92B9" w14:textId="77777777" w:rsidR="006C413A" w:rsidRPr="00817C26" w:rsidRDefault="006C413A" w:rsidP="006C413A">
      <w:r>
        <w:t xml:space="preserve">For much of the time since the 1972 CWA, nonpoint </w:t>
      </w:r>
      <w:r w:rsidRPr="00817C26">
        <w:rPr>
          <w:rStyle w:val="StyleUnderline"/>
        </w:rPr>
        <w:t xml:space="preserve">policy might be thought of as </w:t>
      </w:r>
      <w:r w:rsidRPr="00817C26">
        <w:rPr>
          <w:rStyle w:val="Emphasis"/>
        </w:rPr>
        <w:t>policy lite</w:t>
      </w:r>
      <w:r w:rsidRPr="00817C26">
        <w:rPr>
          <w:rStyle w:val="StyleUnderline"/>
        </w:rPr>
        <w:t xml:space="preserve"> because</w:t>
      </w:r>
      <w:r>
        <w:t xml:space="preserve"> nonpoint </w:t>
      </w:r>
      <w:r w:rsidRPr="00817C26">
        <w:rPr>
          <w:rStyle w:val="StyleUnderline"/>
        </w:rPr>
        <w:t xml:space="preserve">sources largely </w:t>
      </w:r>
      <w:r w:rsidRPr="00817C26">
        <w:rPr>
          <w:rStyle w:val="Emphasis"/>
        </w:rPr>
        <w:t>escaped</w:t>
      </w:r>
      <w:r w:rsidRPr="00817C26">
        <w:t xml:space="preserve"> the </w:t>
      </w:r>
      <w:r w:rsidRPr="00817C26">
        <w:rPr>
          <w:rStyle w:val="Emphasis"/>
        </w:rPr>
        <w:t>stringent regulatory measures</w:t>
      </w:r>
      <w:r>
        <w:t xml:space="preserve"> applied to point sources. Particularly important is the treatment of </w:t>
      </w:r>
      <w:r w:rsidRPr="00817C26">
        <w:rPr>
          <w:rStyle w:val="StyleUnderline"/>
        </w:rPr>
        <w:t>agriculture</w:t>
      </w:r>
      <w:r>
        <w:t xml:space="preserve">, which </w:t>
      </w:r>
      <w:r w:rsidRPr="00817C26">
        <w:rPr>
          <w:rStyle w:val="StyleUnderline"/>
        </w:rPr>
        <w:t>is a pervasive cause of remaining water quality problems. Agricultural</w:t>
      </w:r>
      <w:r>
        <w:t xml:space="preserve"> nonpoint </w:t>
      </w:r>
      <w:r w:rsidRPr="00817C26">
        <w:rPr>
          <w:rStyle w:val="StyleUnderline"/>
        </w:rPr>
        <w:t xml:space="preserve">pollution control has been pursued through </w:t>
      </w:r>
      <w:r w:rsidRPr="00817C26">
        <w:rPr>
          <w:rStyle w:val="Emphasis"/>
        </w:rPr>
        <w:t>voluntary compliance</w:t>
      </w:r>
      <w:r w:rsidRPr="00817C26">
        <w:rPr>
          <w:rStyle w:val="StyleUnderline"/>
        </w:rPr>
        <w:t xml:space="preserve"> strategies</w:t>
      </w:r>
      <w:r>
        <w:t xml:space="preserve"> that are </w:t>
      </w:r>
      <w:r w:rsidRPr="00817C26">
        <w:rPr>
          <w:rStyle w:val="StyleUnderline"/>
        </w:rPr>
        <w:t xml:space="preserve">supported by </w:t>
      </w:r>
      <w:r w:rsidRPr="00817C26">
        <w:rPr>
          <w:rStyle w:val="Emphasis"/>
        </w:rPr>
        <w:t>financial</w:t>
      </w:r>
      <w:r w:rsidRPr="00817C26">
        <w:rPr>
          <w:rStyle w:val="StyleUnderline"/>
        </w:rPr>
        <w:t xml:space="preserve"> and technical assistance from federal and state sources. For instance</w:t>
      </w:r>
      <w:r>
        <w:t>, the US Department of Agriculture (</w:t>
      </w:r>
      <w:r w:rsidRPr="00817C26">
        <w:rPr>
          <w:rStyle w:val="StyleUnderline"/>
        </w:rPr>
        <w:t>USDA) helps finance farmer adoption of less polluting farming practices</w:t>
      </w:r>
      <w:r>
        <w:t xml:space="preserve">, most notably </w:t>
      </w:r>
      <w:r w:rsidRPr="00817C26">
        <w:rPr>
          <w:rStyle w:val="StyleUnderline"/>
        </w:rPr>
        <w:t>through</w:t>
      </w:r>
      <w:r>
        <w:t xml:space="preserve"> the </w:t>
      </w:r>
      <w:r w:rsidRPr="00817C26">
        <w:rPr>
          <w:rStyle w:val="Emphasis"/>
        </w:rPr>
        <w:t>E</w:t>
      </w:r>
      <w:r>
        <w:t xml:space="preserve">nvironmental </w:t>
      </w:r>
      <w:r w:rsidRPr="00817C26">
        <w:rPr>
          <w:rStyle w:val="Emphasis"/>
        </w:rPr>
        <w:t>Qu</w:t>
      </w:r>
      <w:r>
        <w:t xml:space="preserve">ality </w:t>
      </w:r>
      <w:r w:rsidRPr="00817C26">
        <w:rPr>
          <w:rStyle w:val="Emphasis"/>
        </w:rPr>
        <w:t>I</w:t>
      </w:r>
      <w:r>
        <w:t xml:space="preserve">ncentives </w:t>
      </w:r>
      <w:r w:rsidRPr="00817C26">
        <w:rPr>
          <w:rStyle w:val="Emphasis"/>
        </w:rPr>
        <w:t>P</w:t>
      </w:r>
      <w:r>
        <w:t xml:space="preserve">rogram. </w:t>
      </w:r>
      <w:r w:rsidRPr="00817C26">
        <w:rPr>
          <w:rStyle w:val="StyleUnderline"/>
        </w:rPr>
        <w:t xml:space="preserve">However, the impacts have been </w:t>
      </w:r>
      <w:r w:rsidRPr="00817C26">
        <w:rPr>
          <w:rStyle w:val="Emphasis"/>
        </w:rPr>
        <w:t>limited by</w:t>
      </w:r>
      <w:r>
        <w:t xml:space="preserve"> poor targeting with respect to watersheds and farms within them and by </w:t>
      </w:r>
      <w:r w:rsidRPr="00817C26">
        <w:rPr>
          <w:rStyle w:val="Emphasis"/>
        </w:rPr>
        <w:t>budget constraints</w:t>
      </w:r>
      <w:r>
        <w:t xml:space="preserve"> (Shortle et al. 2012). </w:t>
      </w:r>
      <w:r w:rsidRPr="00817C26">
        <w:rPr>
          <w:rStyle w:val="Emphasis"/>
        </w:rPr>
        <w:t>In consequence</w:t>
      </w:r>
      <w:r>
        <w:t xml:space="preserve">, </w:t>
      </w:r>
      <w:r w:rsidRPr="00817C26">
        <w:rPr>
          <w:rStyle w:val="Emphasis"/>
        </w:rPr>
        <w:t>the sector remains largely unregulated</w:t>
      </w:r>
      <w:r>
        <w:t xml:space="preserve"> </w:t>
      </w:r>
      <w:r w:rsidRPr="00817C26">
        <w:rPr>
          <w:rStyle w:val="StyleUnderline"/>
        </w:rPr>
        <w:t xml:space="preserve">for water quality protection and is a </w:t>
      </w:r>
      <w:r w:rsidRPr="0070696C">
        <w:rPr>
          <w:rStyle w:val="Emphasis"/>
        </w:rPr>
        <w:t>leading cause of</w:t>
      </w:r>
      <w:r>
        <w:t xml:space="preserve"> continuing, and sometimes </w:t>
      </w:r>
      <w:r w:rsidRPr="0070696C">
        <w:rPr>
          <w:rStyle w:val="Emphasis"/>
        </w:rPr>
        <w:t>worsening, water quality</w:t>
      </w:r>
      <w:r w:rsidRPr="00817C26">
        <w:rPr>
          <w:rStyle w:val="StyleUnderline"/>
        </w:rPr>
        <w:t xml:space="preserve"> problems</w:t>
      </w:r>
      <w:r>
        <w:t xml:space="preserve">. </w:t>
      </w:r>
      <w:r w:rsidRPr="00817C26">
        <w:rPr>
          <w:rStyle w:val="StyleUnderline"/>
        </w:rPr>
        <w:t xml:space="preserve">The lack of progress combined with a </w:t>
      </w:r>
      <w:r w:rsidRPr="00817C26">
        <w:rPr>
          <w:rStyle w:val="Emphasis"/>
        </w:rPr>
        <w:t>tightening of federal and state budgets</w:t>
      </w:r>
      <w:r w:rsidRPr="00817C26">
        <w:t xml:space="preserve"> </w:t>
      </w:r>
      <w:r w:rsidRPr="00817C26">
        <w:rPr>
          <w:rStyle w:val="Emphasis"/>
        </w:rPr>
        <w:t>makes progress</w:t>
      </w:r>
      <w:r w:rsidRPr="00817C26">
        <w:t xml:space="preserve"> under existing policy structures </w:t>
      </w:r>
      <w:r w:rsidRPr="00817C26">
        <w:rPr>
          <w:rStyle w:val="Emphasis"/>
        </w:rPr>
        <w:t>unlikely</w:t>
      </w:r>
      <w:r w:rsidRPr="00817C26">
        <w:t xml:space="preserve"> </w:t>
      </w:r>
      <w:r w:rsidRPr="00817C26">
        <w:rPr>
          <w:rStyle w:val="StyleUnderline"/>
        </w:rPr>
        <w:t xml:space="preserve">and makes </w:t>
      </w:r>
      <w:r w:rsidRPr="00817C26">
        <w:rPr>
          <w:rStyle w:val="Emphasis"/>
        </w:rPr>
        <w:t>policy reforms essential</w:t>
      </w:r>
      <w:r w:rsidRPr="00817C26">
        <w:t xml:space="preserve"> </w:t>
      </w:r>
      <w:r w:rsidRPr="00817C26">
        <w:rPr>
          <w:rStyle w:val="Emphasis"/>
        </w:rPr>
        <w:t>if</w:t>
      </w:r>
      <w:r w:rsidRPr="00817C26">
        <w:t xml:space="preserve"> established </w:t>
      </w:r>
      <w:r w:rsidRPr="00817C26">
        <w:rPr>
          <w:rStyle w:val="Emphasis"/>
        </w:rPr>
        <w:t>water quality goals are to be met</w:t>
      </w:r>
      <w:r w:rsidRPr="00817C26">
        <w:t>. In recent years, some states have introduced</w:t>
      </w:r>
      <w:r>
        <w:t xml:space="preserve"> nonvoluntary elements, the most common of which are technology standards (Ribaudo 2009).</w:t>
      </w:r>
    </w:p>
    <w:p w14:paraId="20C28273" w14:textId="77777777" w:rsidR="006C413A" w:rsidRDefault="006C413A" w:rsidP="006C413A"/>
    <w:p w14:paraId="611334F1" w14:textId="77777777" w:rsidR="006C413A" w:rsidRPr="00554BFD" w:rsidRDefault="006C413A" w:rsidP="006C413A">
      <w:pPr>
        <w:pStyle w:val="Heading4"/>
      </w:pPr>
      <w:r>
        <w:t>If farmers can make comparable money by continuing to pollute, they will not join</w:t>
      </w:r>
    </w:p>
    <w:p w14:paraId="38E2E01C" w14:textId="77777777" w:rsidR="006C413A" w:rsidRPr="008246A9" w:rsidRDefault="006C413A" w:rsidP="006C413A">
      <w:r w:rsidRPr="008246A9">
        <w:rPr>
          <w:rStyle w:val="Style13ptBold"/>
        </w:rPr>
        <w:t>Williams 2</w:t>
      </w:r>
      <w:r>
        <w:t xml:space="preserve"> – Professor of Law, Saint Louis University School of Law</w:t>
      </w:r>
    </w:p>
    <w:p w14:paraId="72BC74DA" w14:textId="77777777" w:rsidR="006C413A" w:rsidRDefault="006C413A" w:rsidP="006C413A">
      <w:r>
        <w:t>Douglas R. Williams, When Voluntary, Incentive-Based Controls Fail: Structuring a Regulatory Response to Agricultural Nonpoint Source Water Pollution, 9 Wash. U. J.L. &amp; Pol'y 21 (2002), https://openscholarship.wustl.edu/cgi/viewcontent.cgi?article=1431&amp;context=law_journal_law_policy</w:t>
      </w:r>
    </w:p>
    <w:p w14:paraId="42DBB180" w14:textId="77777777" w:rsidR="006C413A" w:rsidRPr="00FA7017" w:rsidRDefault="006C413A" w:rsidP="006C413A"/>
    <w:p w14:paraId="01356155" w14:textId="77777777" w:rsidR="006C413A" w:rsidRDefault="006C413A" w:rsidP="006C413A">
      <w:r>
        <w:t xml:space="preserve">All of the USDA programs discussed can, and undoubtedly have, produced some reductions in agricultural nonpoint source pollution. However, </w:t>
      </w:r>
      <w:r w:rsidRPr="00690490">
        <w:rPr>
          <w:rStyle w:val="StyleUnderline"/>
        </w:rPr>
        <w:t xml:space="preserve">even when </w:t>
      </w:r>
      <w:r w:rsidRPr="00690490">
        <w:rPr>
          <w:rStyle w:val="Emphasis"/>
        </w:rPr>
        <w:t>combined</w:t>
      </w:r>
      <w:r>
        <w:t xml:space="preserve">, </w:t>
      </w:r>
      <w:r w:rsidRPr="00554BFD">
        <w:rPr>
          <w:rStyle w:val="StyleUnderline"/>
        </w:rPr>
        <w:t>these “voluntary</w:t>
      </w:r>
      <w:r w:rsidRPr="00690490">
        <w:rPr>
          <w:rStyle w:val="StyleUnderline"/>
        </w:rPr>
        <w:t xml:space="preserve">” programs </w:t>
      </w:r>
      <w:r w:rsidRPr="00690490">
        <w:rPr>
          <w:rStyle w:val="Emphasis"/>
        </w:rPr>
        <w:t>have failed to make significant progress</w:t>
      </w:r>
      <w:r>
        <w:t xml:space="preserve"> </w:t>
      </w:r>
      <w:r w:rsidRPr="00690490">
        <w:rPr>
          <w:rStyle w:val="StyleUnderline"/>
        </w:rPr>
        <w:t>in controlling</w:t>
      </w:r>
      <w:r>
        <w:t xml:space="preserve"> such </w:t>
      </w:r>
      <w:r w:rsidRPr="00690490">
        <w:rPr>
          <w:rStyle w:val="StyleUnderline"/>
        </w:rPr>
        <w:t>pollution</w:t>
      </w:r>
      <w:r>
        <w:t xml:space="preserve">. Some of the reasons for this failure have been discussed, but </w:t>
      </w:r>
      <w:r w:rsidRPr="00690490">
        <w:rPr>
          <w:rStyle w:val="StyleUnderline"/>
        </w:rPr>
        <w:t>there are</w:t>
      </w:r>
      <w:r w:rsidRPr="00554BFD">
        <w:t xml:space="preserve"> two</w:t>
      </w:r>
      <w:r w:rsidRPr="00690490">
        <w:rPr>
          <w:rStyle w:val="StyleUnderline"/>
        </w:rPr>
        <w:t xml:space="preserve"> </w:t>
      </w:r>
      <w:r w:rsidRPr="00554BFD">
        <w:rPr>
          <w:rStyle w:val="Emphasis"/>
        </w:rPr>
        <w:t>overarching shortcomings</w:t>
      </w:r>
      <w:r>
        <w:t xml:space="preserve"> </w:t>
      </w:r>
      <w:r w:rsidRPr="00554BFD">
        <w:rPr>
          <w:rStyle w:val="StyleUnderline"/>
        </w:rPr>
        <w:t>with these programs.</w:t>
      </w:r>
      <w:r>
        <w:t xml:space="preserve"> </w:t>
      </w:r>
      <w:r w:rsidRPr="00690490">
        <w:rPr>
          <w:rStyle w:val="StyleUnderline"/>
        </w:rPr>
        <w:t xml:space="preserve">First, the </w:t>
      </w:r>
      <w:r w:rsidRPr="00554BFD">
        <w:rPr>
          <w:rStyle w:val="Emphasis"/>
        </w:rPr>
        <w:t>incentives</w:t>
      </w:r>
      <w:r w:rsidRPr="00554BFD">
        <w:rPr>
          <w:rStyle w:val="StyleUnderline"/>
        </w:rPr>
        <w:t xml:space="preserve"> these programs offer</w:t>
      </w:r>
      <w:r>
        <w:t xml:space="preserve"> </w:t>
      </w:r>
      <w:r w:rsidRPr="00554BFD">
        <w:rPr>
          <w:rStyle w:val="StyleUnderline"/>
        </w:rPr>
        <w:t xml:space="preserve">to farmers are largely </w:t>
      </w:r>
      <w:r w:rsidRPr="00554BFD">
        <w:rPr>
          <w:rStyle w:val="Emphasis"/>
        </w:rPr>
        <w:t>at the mercy of commodity</w:t>
      </w:r>
      <w:r w:rsidRPr="00690490">
        <w:rPr>
          <w:rStyle w:val="Emphasis"/>
        </w:rPr>
        <w:t xml:space="preserve"> prices</w:t>
      </w:r>
      <w:r>
        <w:t xml:space="preserve">. </w:t>
      </w:r>
      <w:r w:rsidRPr="00554BFD">
        <w:rPr>
          <w:rStyle w:val="Emphasis"/>
        </w:rPr>
        <w:t>If farmers can increase profits by expanding production rather than maintaining conservation practices, they will do</w:t>
      </w:r>
      <w:r w:rsidRPr="00690490">
        <w:rPr>
          <w:rStyle w:val="Emphasis"/>
        </w:rPr>
        <w:t xml:space="preserve"> so</w:t>
      </w:r>
      <w:r w:rsidRPr="00690490">
        <w:t>.</w:t>
      </w:r>
      <w:r>
        <w:t xml:space="preserve"> As a consequence, there remains a great deal of confusion about whether these programs are conservation programs or just an additional effort to shore up commodity prices. </w:t>
      </w:r>
      <w:r w:rsidRPr="00690490">
        <w:rPr>
          <w:rStyle w:val="StyleUnderline"/>
        </w:rPr>
        <w:t xml:space="preserve">As Professor Ruhl has noted, “[e]vidence suggests that farmer participation in the green payments programs is </w:t>
      </w:r>
      <w:r w:rsidRPr="00554BFD">
        <w:rPr>
          <w:rStyle w:val="Emphasis"/>
        </w:rPr>
        <w:t>highly sensitive</w:t>
      </w:r>
      <w:r w:rsidRPr="00690490">
        <w:rPr>
          <w:rStyle w:val="StyleUnderline"/>
        </w:rPr>
        <w:t xml:space="preserve"> to market commodity prices and does not reflect any newly found farm stewardship</w:t>
      </w:r>
      <w:r>
        <w:t xml:space="preserve"> ethic. </w:t>
      </w:r>
      <w:r w:rsidRPr="00690490">
        <w:rPr>
          <w:rStyle w:val="Emphasis"/>
        </w:rPr>
        <w:t>Farmers, like most of us, follow the money.</w:t>
      </w:r>
      <w:r w:rsidRPr="00690490">
        <w:t>”</w:t>
      </w:r>
      <w:r>
        <w:t>472</w:t>
      </w:r>
    </w:p>
    <w:p w14:paraId="77E3A795" w14:textId="77777777" w:rsidR="006C413A" w:rsidRDefault="006C413A" w:rsidP="006C413A"/>
    <w:p w14:paraId="73A0F7B0" w14:textId="77777777" w:rsidR="006C413A" w:rsidRDefault="006C413A" w:rsidP="006C413A">
      <w:pPr>
        <w:pStyle w:val="Heading4"/>
      </w:pPr>
      <w:r>
        <w:t>Payments can’t be big enough</w:t>
      </w:r>
    </w:p>
    <w:p w14:paraId="014B0A5C" w14:textId="77777777" w:rsidR="006C413A" w:rsidRPr="008246A9" w:rsidRDefault="006C413A" w:rsidP="006C413A">
      <w:r w:rsidRPr="008246A9">
        <w:rPr>
          <w:rStyle w:val="Style13ptBold"/>
        </w:rPr>
        <w:t>Williams 2</w:t>
      </w:r>
      <w:r>
        <w:t xml:space="preserve"> – Professor of Law, Saint Louis University School of Law</w:t>
      </w:r>
    </w:p>
    <w:p w14:paraId="36D922CB" w14:textId="77777777" w:rsidR="006C413A" w:rsidRDefault="006C413A" w:rsidP="006C413A">
      <w:r>
        <w:t>Douglas R. Williams, When Voluntary, Incentive-Based Controls Fail: Structuring a Regulatory Response to Agricultural Nonpoint Source Water Pollution, 9 Wash. U. J.L. &amp; Pol'y 21 (2002), https://openscholarship.wustl.edu/cgi/viewcontent.cgi?article=1431&amp;context=law_journal_law_policy</w:t>
      </w:r>
    </w:p>
    <w:p w14:paraId="4318A881" w14:textId="77777777" w:rsidR="006C413A" w:rsidRPr="00B7290E" w:rsidRDefault="006C413A" w:rsidP="006C413A"/>
    <w:p w14:paraId="24052B3E" w14:textId="77777777" w:rsidR="006C413A" w:rsidRPr="0070696C" w:rsidRDefault="006C413A" w:rsidP="006C413A">
      <w:r w:rsidRPr="00B7290E">
        <w:rPr>
          <w:rStyle w:val="StyleUnderline"/>
        </w:rPr>
        <w:t>The methods used by compliance programs</w:t>
      </w:r>
      <w:r>
        <w:t xml:space="preserve">, such as Sodbuster and Swampbuster </w:t>
      </w:r>
      <w:r w:rsidRPr="00B7290E">
        <w:rPr>
          <w:rStyle w:val="StyleUnderline"/>
        </w:rPr>
        <w:t xml:space="preserve">present </w:t>
      </w:r>
      <w:r w:rsidRPr="00B7290E">
        <w:rPr>
          <w:rStyle w:val="Emphasis"/>
        </w:rPr>
        <w:t>serious drawbacks</w:t>
      </w:r>
      <w:r w:rsidRPr="00B7290E">
        <w:t xml:space="preserve"> </w:t>
      </w:r>
      <w:r w:rsidRPr="00B7290E">
        <w:rPr>
          <w:rStyle w:val="StyleUnderline"/>
        </w:rPr>
        <w:t>in addition to those previously identified</w:t>
      </w:r>
      <w:r>
        <w:t xml:space="preserve">. </w:t>
      </w:r>
      <w:r w:rsidRPr="00B7290E">
        <w:rPr>
          <w:rStyle w:val="StyleUnderline"/>
        </w:rPr>
        <w:t xml:space="preserve">First, </w:t>
      </w:r>
      <w:r w:rsidRPr="00B7290E">
        <w:rPr>
          <w:rStyle w:val="Emphasis"/>
        </w:rPr>
        <w:t>if the cost of compliance is high</w:t>
      </w:r>
      <w:r>
        <w:t xml:space="preserve">, </w:t>
      </w:r>
      <w:r w:rsidRPr="00B7290E">
        <w:rPr>
          <w:rStyle w:val="StyleUnderline"/>
        </w:rPr>
        <w:t xml:space="preserve">the </w:t>
      </w:r>
      <w:r w:rsidRPr="00B7290E">
        <w:rPr>
          <w:rStyle w:val="Emphasis"/>
        </w:rPr>
        <w:t>threat of losing some</w:t>
      </w:r>
      <w:r>
        <w:t xml:space="preserve"> USDA </w:t>
      </w:r>
      <w:r w:rsidRPr="00B7290E">
        <w:rPr>
          <w:rStyle w:val="Emphasis"/>
        </w:rPr>
        <w:t>benefits</w:t>
      </w:r>
      <w:r>
        <w:t xml:space="preserve"> </w:t>
      </w:r>
      <w:r w:rsidRPr="00B7290E">
        <w:rPr>
          <w:rStyle w:val="StyleUnderline"/>
        </w:rPr>
        <w:t xml:space="preserve">may </w:t>
      </w:r>
      <w:r w:rsidRPr="00B7290E">
        <w:rPr>
          <w:rStyle w:val="Emphasis"/>
        </w:rPr>
        <w:t xml:space="preserve">not provide </w:t>
      </w:r>
      <w:r w:rsidRPr="00B94A8D">
        <w:rPr>
          <w:rStyle w:val="Emphasis"/>
        </w:rPr>
        <w:t>sufficient incentives to induce compliance</w:t>
      </w:r>
      <w:r w:rsidRPr="00B7290E">
        <w:t>.</w:t>
      </w:r>
      <w:r>
        <w:t xml:space="preserve"> </w:t>
      </w:r>
      <w:r w:rsidRPr="00B7290E">
        <w:rPr>
          <w:rStyle w:val="StyleUnderline"/>
        </w:rPr>
        <w:t xml:space="preserve">Consequently, </w:t>
      </w:r>
      <w:r w:rsidRPr="00B7290E">
        <w:rPr>
          <w:rStyle w:val="Emphasis"/>
        </w:rPr>
        <w:t>farmers may opt out</w:t>
      </w:r>
      <w:r>
        <w:t xml:space="preserve"> of the USDA farm program </w:t>
      </w:r>
      <w:r w:rsidRPr="00B7290E">
        <w:rPr>
          <w:rStyle w:val="StyleUnderline"/>
        </w:rPr>
        <w:t>as conservation measures become stricter or more costly.</w:t>
      </w:r>
      <w:r>
        <w:t xml:space="preserve">408 Second, as commodity price supports are phased out in upcoming years, the incentives for conservation practices will simply erode.409 Finally, controlling erosion and wetland conversions is only a small part of the totality of agricultural practices that contribute to nonpoint source pollution. Moreover, </w:t>
      </w:r>
      <w:r w:rsidRPr="00B7290E">
        <w:rPr>
          <w:rStyle w:val="StyleUnderline"/>
        </w:rPr>
        <w:t xml:space="preserve">many of the </w:t>
      </w:r>
      <w:r w:rsidRPr="00B7290E">
        <w:rPr>
          <w:rStyle w:val="Emphasis"/>
        </w:rPr>
        <w:t>most damaging practices</w:t>
      </w:r>
      <w:r w:rsidRPr="00B7290E">
        <w:rPr>
          <w:rStyle w:val="StyleUnderline"/>
        </w:rPr>
        <w:t xml:space="preserve">—such as </w:t>
      </w:r>
      <w:r w:rsidRPr="00B7290E">
        <w:rPr>
          <w:rStyle w:val="Emphasis"/>
        </w:rPr>
        <w:t>animal waste management</w:t>
      </w:r>
      <w:r w:rsidRPr="00B7290E">
        <w:rPr>
          <w:rStyle w:val="StyleUnderline"/>
        </w:rPr>
        <w:t xml:space="preserve">—take place on farms that </w:t>
      </w:r>
      <w:r w:rsidRPr="00B7290E">
        <w:rPr>
          <w:rStyle w:val="Emphasis"/>
        </w:rPr>
        <w:t>do not participate in USDA benefit programs</w:t>
      </w:r>
      <w:r w:rsidRPr="00B7290E">
        <w:rPr>
          <w:rStyle w:val="StyleUnderline"/>
        </w:rPr>
        <w:t xml:space="preserve">; “[t]he programs have </w:t>
      </w:r>
      <w:r w:rsidRPr="00B7290E">
        <w:rPr>
          <w:rStyle w:val="Emphasis"/>
        </w:rPr>
        <w:t>no hold</w:t>
      </w:r>
      <w:r w:rsidRPr="00B7290E">
        <w:rPr>
          <w:rStyle w:val="StyleUnderline"/>
        </w:rPr>
        <w:t xml:space="preserve"> over </w:t>
      </w:r>
      <w:r w:rsidRPr="00B7290E">
        <w:rPr>
          <w:rStyle w:val="Emphasis"/>
        </w:rPr>
        <w:t>landholders who</w:t>
      </w:r>
      <w:r>
        <w:t xml:space="preserve"> do not grow program crops or </w:t>
      </w:r>
      <w:r w:rsidRPr="00B7290E">
        <w:rPr>
          <w:rStyle w:val="Emphasis"/>
        </w:rPr>
        <w:t>are prepared to forego program benefits</w:t>
      </w:r>
      <w:r>
        <w:t xml:space="preserve">.”410 </w:t>
      </w:r>
      <w:r w:rsidRPr="00B7290E">
        <w:rPr>
          <w:rStyle w:val="StyleUnderline"/>
        </w:rPr>
        <w:t xml:space="preserve">Thus, </w:t>
      </w:r>
      <w:r w:rsidRPr="00B7290E">
        <w:rPr>
          <w:rStyle w:val="Emphasis"/>
        </w:rPr>
        <w:t>even if</w:t>
      </w:r>
      <w:r w:rsidRPr="00B7290E">
        <w:rPr>
          <w:rStyle w:val="StyleUnderline"/>
        </w:rPr>
        <w:t xml:space="preserve"> these compliance programs worked </w:t>
      </w:r>
      <w:r w:rsidRPr="00B7290E">
        <w:rPr>
          <w:rStyle w:val="Emphasis"/>
        </w:rPr>
        <w:t>effectively</w:t>
      </w:r>
      <w:r w:rsidRPr="00B7290E">
        <w:rPr>
          <w:rStyle w:val="StyleUnderline"/>
        </w:rPr>
        <w:t xml:space="preserve">—and there is </w:t>
      </w:r>
      <w:r w:rsidRPr="00B7290E">
        <w:rPr>
          <w:rStyle w:val="Emphasis"/>
        </w:rPr>
        <w:t>considerable evidence that they do not</w:t>
      </w:r>
      <w:r>
        <w:t xml:space="preserve"> 411</w:t>
      </w:r>
      <w:r w:rsidRPr="00B7290E">
        <w:rPr>
          <w:rStyle w:val="StyleUnderline"/>
        </w:rPr>
        <w:t>—</w:t>
      </w:r>
      <w:r w:rsidRPr="00554BFD">
        <w:rPr>
          <w:rStyle w:val="Emphasis"/>
        </w:rPr>
        <w:t>they would be much less than what</w:t>
      </w:r>
      <w:r w:rsidRPr="00B7290E">
        <w:rPr>
          <w:rStyle w:val="Emphasis"/>
        </w:rPr>
        <w:t xml:space="preserve"> is needed to make an effective </w:t>
      </w:r>
      <w:r w:rsidRPr="00554BFD">
        <w:rPr>
          <w:rStyle w:val="Emphasis"/>
        </w:rPr>
        <w:t>response to agricultural</w:t>
      </w:r>
      <w:r>
        <w:t xml:space="preserve"> nonpoint </w:t>
      </w:r>
      <w:r w:rsidRPr="00B7290E">
        <w:t xml:space="preserve">source </w:t>
      </w:r>
      <w:r w:rsidRPr="00554BFD">
        <w:rPr>
          <w:rStyle w:val="Emphasis"/>
        </w:rPr>
        <w:t>pollution</w:t>
      </w:r>
      <w:r w:rsidRPr="00B7290E">
        <w:rPr>
          <w:rStyle w:val="StyleUnderline"/>
        </w:rPr>
        <w:t>.</w:t>
      </w:r>
      <w:r>
        <w:t>412</w:t>
      </w:r>
    </w:p>
    <w:p w14:paraId="75589CD9" w14:textId="77777777" w:rsidR="006C413A" w:rsidRDefault="006C413A" w:rsidP="006C413A">
      <w:pPr>
        <w:pStyle w:val="Heading4"/>
      </w:pPr>
      <w:r>
        <w:t>Studies and empirics prove that positive incentives alone will produce only very modest compliance with environmental efforts – Tons of CAFOs won’t opt-in – Lots of reasons, including bias toward status-quo practices</w:t>
      </w:r>
    </w:p>
    <w:p w14:paraId="63861AEE" w14:textId="77777777" w:rsidR="006C413A" w:rsidRPr="00627199" w:rsidRDefault="006C413A" w:rsidP="006C413A">
      <w:r w:rsidRPr="00627199">
        <w:rPr>
          <w:rStyle w:val="Style13ptBold"/>
        </w:rPr>
        <w:t>Stern 6</w:t>
      </w:r>
      <w:r>
        <w:t xml:space="preserve"> – Law Professor, Loyola Chicago</w:t>
      </w:r>
    </w:p>
    <w:p w14:paraId="2AC3FE18" w14:textId="77777777" w:rsidR="006C413A" w:rsidRDefault="006C413A" w:rsidP="006C413A">
      <w:r>
        <w:t>Stephanie Stern, Assistant Professor of Law, Loyola Chicago University School of Law, Encouraging Conservation on Private Lands: A Behavioral Analysis of Financial Incentives, 48 Ariz. L. Rev. 541 (Fall 2006), Lexis</w:t>
      </w:r>
    </w:p>
    <w:p w14:paraId="3BF7AC32" w14:textId="77777777" w:rsidR="006C413A" w:rsidRDefault="006C413A" w:rsidP="006C413A"/>
    <w:p w14:paraId="2795CCF6" w14:textId="77777777" w:rsidR="006C413A" w:rsidRPr="00804569" w:rsidRDefault="006C413A" w:rsidP="006C413A">
      <w:pPr>
        <w:rPr>
          <w:rStyle w:val="StyleUnderline"/>
        </w:rPr>
      </w:pPr>
      <w:r w:rsidRPr="00804569">
        <w:rPr>
          <w:rStyle w:val="StyleUnderline"/>
        </w:rPr>
        <w:t>Despite</w:t>
      </w:r>
      <w:r>
        <w:t xml:space="preserve"> these </w:t>
      </w:r>
      <w:r w:rsidRPr="00804569">
        <w:rPr>
          <w:rStyle w:val="StyleUnderline"/>
        </w:rPr>
        <w:t>limitations</w:t>
      </w:r>
      <w:r>
        <w:t xml:space="preserve">, </w:t>
      </w:r>
      <w:r w:rsidRPr="00804569">
        <w:rPr>
          <w:rStyle w:val="StyleUnderline"/>
        </w:rPr>
        <w:t>regulatory approaches still play an important role in</w:t>
      </w:r>
      <w:r>
        <w:t xml:space="preserve"> land </w:t>
      </w:r>
      <w:r w:rsidRPr="00804569">
        <w:rPr>
          <w:rStyle w:val="StyleUnderline"/>
        </w:rPr>
        <w:t>conservation. Regulation should be credited with significant gains in pollution reduction and ecosystem protection</w:t>
      </w:r>
      <w:r>
        <w:t xml:space="preserve">.46 [FN 46] Douglas R. Williams, When Voluntary, Incentive-Based Controls Fail: Structuring a Regulatory Response to Agricultural Nonpoint Source Water Pollution, 9 Wash. U. J.L. &amp; Pol'y 21, 21 (2002) ("While the wisdom of this program for </w:t>
      </w:r>
      <w:r w:rsidRPr="00804569">
        <w:rPr>
          <w:rStyle w:val="StyleUnderline"/>
        </w:rPr>
        <w:t>controlling "point sources' through tech</w:t>
      </w:r>
      <w:r>
        <w:t>nology-</w:t>
      </w:r>
      <w:r w:rsidRPr="00804569">
        <w:rPr>
          <w:rStyle w:val="StyleUnderline"/>
        </w:rPr>
        <w:t>based effluent limitations</w:t>
      </w:r>
      <w:r>
        <w:t xml:space="preserve"> has been roundly debated, there is little question that it </w:t>
      </w:r>
      <w:r w:rsidRPr="00804569">
        <w:rPr>
          <w:rStyle w:val="StyleUnderline"/>
        </w:rPr>
        <w:t>has yielded sizeable gains in water quality</w:t>
      </w:r>
      <w:r>
        <w:t xml:space="preserve">."). [End FN] </w:t>
      </w:r>
      <w:r w:rsidRPr="00804569">
        <w:rPr>
          <w:rStyle w:val="StyleUnderline"/>
        </w:rPr>
        <w:t>When holdouts are likely (as is often the case</w:t>
      </w:r>
      <w:r>
        <w:t xml:space="preserve"> with habitat assembly) </w:t>
      </w:r>
      <w:r w:rsidRPr="00804569">
        <w:t xml:space="preserve">or when information costs are low so that environmentally valuable land is easily identified, </w:t>
      </w:r>
      <w:r w:rsidRPr="00804569">
        <w:rPr>
          <w:rStyle w:val="StyleUnderline"/>
        </w:rPr>
        <w:t>regulation</w:t>
      </w:r>
      <w:r w:rsidRPr="00804569">
        <w:t xml:space="preserve"> may </w:t>
      </w:r>
      <w:r w:rsidRPr="00804569">
        <w:rPr>
          <w:rStyle w:val="StyleUnderline"/>
        </w:rPr>
        <w:t>offer comparative advantages over incentive-based approaches</w:t>
      </w:r>
      <w:r w:rsidRPr="00804569">
        <w:t xml:space="preserve">. </w:t>
      </w:r>
      <w:r w:rsidRPr="00804569">
        <w:rPr>
          <w:rStyle w:val="StyleUnderline"/>
        </w:rPr>
        <w:t>The "next generation" of environmental strategies requires recognition of the comparative merits of regulation and incentives and careful consideration of the best approach, or combination of approaches</w:t>
      </w:r>
      <w:r>
        <w:t xml:space="preserve">, </w:t>
      </w:r>
      <w:r w:rsidRPr="00804569">
        <w:rPr>
          <w:rStyle w:val="StyleUnderline"/>
        </w:rPr>
        <w:t>to apply to particular</w:t>
      </w:r>
      <w:r>
        <w:t xml:space="preserve"> conservation </w:t>
      </w:r>
      <w:r w:rsidRPr="00804569">
        <w:rPr>
          <w:rStyle w:val="StyleUnderline"/>
        </w:rPr>
        <w:t>issues.</w:t>
      </w:r>
    </w:p>
    <w:p w14:paraId="38E4C831" w14:textId="77777777" w:rsidR="006C413A" w:rsidRPr="004F077C" w:rsidRDefault="006C413A" w:rsidP="006C413A">
      <w:pPr>
        <w:rPr>
          <w:sz w:val="4"/>
          <w:szCs w:val="4"/>
        </w:rPr>
      </w:pPr>
      <w:r w:rsidRPr="004F077C">
        <w:rPr>
          <w:sz w:val="4"/>
          <w:szCs w:val="4"/>
        </w:rPr>
        <w:t>C. Behavior-focused Strategies: The Rise of Conservation Incentives In the absence of law or regulation to constrain behavior, the conventional wisdom has been to change attitudes and behavioral change will follow. Environmental nonprofits and regulatory agencies have invested significant resources in education campaigns designed to change behavior by raising awareness and transforming attitudes towards the environment. 47Link to the text of the note Research in both psychology and public policy belies these efforts. Direct attempts to change attitudes through persuasion or information have had limited success. 48Link to the text of the note When attitude change does occur, the research calls into question the assumption that attitude change consistently produces a corresponding change in behavior. Studies have shown that even when individuals report holding pro-environmental attitudes or changing their attitudes towards a more pro-environmental position, their actual behavior is often at odds with their expressed attitudes. 49Link to the text of the note Because of the limitations of regulation and the elusiveness of attitude change, attention has turned to incentives as a way to rapidly alter stewardship behaviors. 50Link to the text of the note Conservation incentives aim to motivate preservation, active management practices, and restoration activities while reducing the demoralizing or alienating effects of solely penalty-based systems. Incentives also provide a mechanism for compensating landowners for projects that create public benefits or positive externalities. Conservation is costly both in terms of management expenses and the opportunity costs of leaving land undeveloped. For example, studies have estimated that the opportunity costs from foregoing development or timbering to preserve habitat for the red-cockaded woodpecker range from $ 43,000 to $ 100,000 for each breeding pair. 51Link to the text of the note Incentives and other market-based [*551] programs enable landowners to internalize a greater share of the benefits of their actions. Commentators have argued that when information costs are high, well-structured incentives are more efficient than regulation because they are information-forcing. 52Link to the text of the note Landowners self-identify and compete for compensation based on the ecological value of their land. There is a danger, however, that payments that are not competitive or prioritized will be economically inefficient. In other instances, incentives may inappropriately reward land uses that are not commonly understood to be part of a landowner's property rights. 53Link to the text of the note It is beyond the scope of this Article to analyze the cost-effectiveness of each governmental and private incentive program, particularly given the varying contexts in which these programs operate. Instead, the Article focuses more generally on ways to improve direct payment programs and perpetual conservation easements that are warranted based on efficiency and ecological need or could be warranted on these grounds with program restructuring. 1. Direct Payment Programs: Cost-Share Projects, Limited Term Easements, and Leases A growing number of direct payment programs provide cost-share assistance on projects, compensation for limited term easements, or rental payments for conservation leases. Direct payment programs offer agencies and nonprofit organizations significant flexibility to target environmental problems or ecosystem services. These programs are a cost-effective solution for short-term needs, such as immediate soil erosion control measures, or when the future of land use, demographic patterns, or even ecological science is too uncertain for longer-term protection. 54Link to the text of the note Direct payment programs are popular with landowners, especially farmers and ranchers, who historically have been reluctant to permanently encumber their family farms with perpetual conservation easements. 55Link to the text of the note However, when the goal is long-term or permanent preservation, particularly of assembled parcels of land, the need to pay landowners for successive terms coupled with the danger of holdouts can make direct payment programs expensive and uncertain. Other drawbacks to the direct payment approach include significant management and monitoring costs as well as the danger of political capture by [*552] special interest groups. An issue of increasing importance is the need to utilize "safe harbor" protection under the Endangered Species Act 56Link to the text of the note for conservation leasing or cost-share arrangements; otherwise, landowners are reluctant to increase habitat for species on their property for fear of future restrictions on land use. a. Cost-Share Projects In cost-share projects, landowners receive compensation for conservation practices, such as restoring, enhancing, or maintaining soil or habitat, or refraining from certain activities, such as grazing or cultivation. Federal and state government agencies, as well as a limited number of nonprofit organizations, use cost-share incentives for short-term remediation or conservation projects. Some programs provide financial compensation upfront and in advance of the project; others parcel out payments in installments based on progress or pay only upon completion and certification of the project. Cost-share programs are typically administered through local or regional offices, often assisted by nature conservation districts that coordinate federal, state, and local initiatives and respond to the specific needs of a locality. The federal government offers several programs that provide cost-share assistance to landowners, including the Conservation Reserve Enhancement Program, 57Link to the text of the note Stewardship Incentives Program, Wetlands Reserve Program, 58Link to the text of the note and Partners for Fish and Wildlife Program. 59Link to the text of the note These programs target specific practices or types of land, solicit applications or bids, and then provide local support to landowners to carry out the projects. For example, the Partners for Wildlife program, administered by the U.S. Fish and Wildlife Service, provides a cost-share to fund habitat restoration on private lands for periods of at least ten years. 60Link to the text of the note Landowners use this funding to engage in activities such as restoring wetlands and riparian areas, planting native grasses, and setting prescribed fires. [*553] State governments and nonprofits also provide financial compensation and technical assistance for conservation projects. 61Link to the text of the note For example, the Texas Landowner Incentive Program offers up to 75% cost-share assistance to landowners to restore native vegetation, fence sensitive areas, manage grazing, or engage in other qualified management practices that benefit threatened or endangered species or their habitat. 62Link to the text of the note In order to qualify, the property must be within the historic range of the targeted species and results must be measured periodically by state wildlife officials. 63Link to the text of the note Nonprofits have also begun to sponsor direct payment programs to compensate landowners for preserving habitat and wildlife or providing ecosystem services on their land. A recent initiative, the Environmental Defense Fund's Landowner Conservation Assistance Program, pays landowners for practices that improve the habitats of the golden-cheeked warbler and the black-capped vireo. 64Link to the text of the note b. Term Easements and Conservation Leases Term easements grant development or other conservation interests in land to an agency or nonprofit for a specified number of years. Landowners are paid directly for term easements; they are not eligible for a federal tax deduction because they have received compensation and the easement is not in perpetuity. The majority of term easement programs are sponsored by federal or state government and target agricultural, timber, and ranching land. The federal Wetlands Reserve program, for example, compensates landowners for a thirty-year term easement that requires that at least 70% of the enrolled wetlands acreage be returned to its natural condition. 65Link to the text of the note At the state level, the Washington Riparian Forest program pays small forest landowners 50% of the timber value of their land for conveying a fifty-year easement on land buffering a lake, river, stream, pond, or wetland. 66Link to the text of the note Compensation for term easements is generally in the form of an upfront payment based on a share of the fair market value of the easement with some programs capping payments for certain types of land. 67Link to the text of the note [*554] Conservation leases are a close relative to term easements. Leases are structured for a finite period of time but, unlike term easements, leases generally compensate landowners annually rather than in a lump sum. One of the most prominent and costly conservation leasing programs, the Conservation Reserve Program, makes annual rental payments to farmers to forego cultivation of their land for periods of ten to fifteen years. 68Link to the text of the note In general, leases are less costly to enforce than term easements. Agencies can simply discontinue lease payments for breach of the rental contract, whereas with term easements, the agency must recover the lump sum payment that the landowner received at the time of the easement transaction. 2. Transfers of Partial Property Interests: Permanent Conservation Easements The past two decades have seen exponential growth in the use of perpetual conservation easements. The amount of land encumbered by conservation easements increased from 1.4 million acres in 1998 to 5.1 million acres under easement in 2003. 69Link to the text of the note All fifty states have adopted conservation easement statutes, with approximately half of those modeled on the Uniform Conservation Easement Act. 70Link to the text of the note Conservation easement acts enable landowners to donate or sell an interest in land that imposes obligations on the landowner and her successors to retain or protect the ecological, open-space, or scenic values of the property. 71Link to the text of the note In the prototypical easement transaction, a landowner donates the right to develop, build out, or subdivide her property to a qualified charitable organization, most often a land trust. The donor is entitled to a federal charitable income tax deduction based on the difference between the value of the land before the easement and the value of the land after it has been encumbered by the easement. 72Link to the text of the note Recent legislation increases the maximum deduction from 30% to 50% of the donor's adjusted gross income and lengthens the period that the donor may carry forward the deductions from five years to fifteen years. 73Link to the text of the note Qualified farmers and ranchers receive an even more generous incentive under the new law [*555] and may deduct up to 100% of adjusted gross income. 74Link to the text of the note The expanded incentive applies only to easements donated in tax years 2006 and 2007 unless Congress extends these provisions. 75Link to the text of the note To be eligible for the federal income tax deduction, the easement must be in perpetuity, meaning that it runs with the land and binds all successive owners. 76Link to the text of the note The IRS also requires that the land must be conserved for the purpose of use by the general public, protection of a relatively rare habitat or ecosystem, preservation of open space that is for the scenic enjoyment of the general public, historic preservation, or a use that is both beneficial to the public and pursuant to a federal, state, or local conservation policy. 77Link to the text of the note In addition to the federal income tax deduction, the donor may be able to exclude a portion of the value of the land encumbered by the easement from federal estate taxes 78Link to the text of the note or may be eligible for state income tax credits. 79Link to the text of the note With the proliferation of easements, there has been significant controversy over their perpetual duration, ecological value, and public costs. 80Link to the text of the note Some commentators have criticized perpetual easements as unrealistic in light of inevitable changes in scientific understanding, land development patterns, and the needs of future generations. 81Link to the text of the note Others have argued, however, that conservation easements play a key role in promoting stewardship and that common law charitable trust rules can address the problem of changed circumstances. 82Link to the text of the note When long-term protection is sought, perpetual easements may be less costly than continually paying landowners through renewable short-term easement agreements or leases. The cost-effectiveness of permanent protection versus shorter-term contracts depends on the time span necessary for ecological improvement, the present value of a stream of payments versus lump sum compensation, the risk of holdouts fragmenting assembled reserves through non-renewal of contracts, and enforcement costs. 83Link to the text of the note</w:t>
      </w:r>
    </w:p>
    <w:p w14:paraId="3BE0DCF0" w14:textId="77777777" w:rsidR="006C413A" w:rsidRPr="004F077C" w:rsidRDefault="006C413A" w:rsidP="006C413A">
      <w:pPr>
        <w:rPr>
          <w:sz w:val="4"/>
          <w:szCs w:val="4"/>
        </w:rPr>
      </w:pPr>
      <w:r w:rsidRPr="004F077C">
        <w:rPr>
          <w:sz w:val="4"/>
          <w:szCs w:val="4"/>
        </w:rPr>
        <w:t>D. Flies in the Ointment: Challenges for Conservation Incentives</w:t>
      </w:r>
    </w:p>
    <w:p w14:paraId="3C88B48F" w14:textId="77777777" w:rsidR="006C413A" w:rsidRPr="004F077C" w:rsidRDefault="006C413A" w:rsidP="006C413A">
      <w:pPr>
        <w:rPr>
          <w:sz w:val="4"/>
          <w:szCs w:val="4"/>
        </w:rPr>
      </w:pPr>
      <w:r w:rsidRPr="004F077C">
        <w:rPr>
          <w:sz w:val="4"/>
          <w:szCs w:val="4"/>
        </w:rPr>
        <w:t>With the rise of conservation incentives, there has been growing recognition that incentives share some of the problems of regulation. First, it is becoming increasingly clear that incentives do not obviate the need for monitoring and enforcement of private landowners. Noncompliance or cheating is often not visible to neighbors or community members, so there are fewer whistleblowers or social norms to restrain behavior. Second, conservation incentives, like regulation, face challenges of cost-effectiveness and political capture. Conservation incentives have suffered from inefficient participant selection and compensation formulas, as well as overlap with other programs. Incentives are also not appropriate for all situations. For example, the moderate and often variable response to incentives indicates that they may not be the best tool for situations where damage is imminent and irreversible. 84Link to the text of the note</w:t>
      </w:r>
    </w:p>
    <w:p w14:paraId="6383B5D4" w14:textId="77777777" w:rsidR="006C413A" w:rsidRPr="004F077C" w:rsidRDefault="006C413A" w:rsidP="006C413A">
      <w:pPr>
        <w:rPr>
          <w:sz w:val="4"/>
          <w:szCs w:val="4"/>
        </w:rPr>
      </w:pPr>
      <w:r w:rsidRPr="004F077C">
        <w:rPr>
          <w:sz w:val="4"/>
          <w:szCs w:val="4"/>
        </w:rPr>
        <w:t>Federal and state direct payment programs have encountered significant enforcement costs. Term easements, with their upfront compensation structure, have proven especially difficult to enforce. As a result, some governmental agencies are shifting their focus towards targeted cost-share projects or permanent easements. Often, the most innovative and ecologically sophisticated programs are also the most vulnerable to cheating. For example, the federal Conservation Security Program administered in Washington state recently found that fifteen farmers may have altered soil samples and submitted false information to collect over $ 280,000 in incentive payments. 85Link to the text of the note While it is relatively easy to monitor actions like the installment of fencing, it is much more difficult to monitor low-visibility practices such as the use of pesticides and fertilizers.</w:t>
      </w:r>
    </w:p>
    <w:p w14:paraId="4EE364B9" w14:textId="77777777" w:rsidR="006C413A" w:rsidRPr="004F077C" w:rsidRDefault="006C413A" w:rsidP="006C413A">
      <w:pPr>
        <w:rPr>
          <w:sz w:val="4"/>
          <w:szCs w:val="4"/>
        </w:rPr>
      </w:pPr>
      <w:r w:rsidRPr="004F077C">
        <w:rPr>
          <w:sz w:val="4"/>
          <w:szCs w:val="4"/>
        </w:rPr>
        <w:t>Similarly, enforcement of permanent conservation easements is a concern due to the rapid increase in easement-encumbered acreage and the second-generation issues that arise with transfers from the original easement donor to successive owners. 86Link to the text of the note A 1999 study by the Bay Area Open Space Council found that 50% of easements were not monitored regularly by governmental or non-profit easement holders and of the 50% that were monitored, 14% of landowners were violating the terms of the easement. 87Link to the text of the note Another study estimated that over 2700 landowners nationally have violated the terms of their easements. 88Link to the text of the note These studies indicate that while there are problem easements, the majority of landowners comply with easement restrictions. Land trusts want to ensure that compliance  [*557]  continues as more easement-encumbered land changes hands. However, most land trusts are grassroots or fledgling organizations that have insufficient funds for legal enforcement. 89Link to the text of the note Compounding the problem, private citizens lack standing to bring suit to enforce the provisions of conservation easements. 90Link to the text of the note In an effort to address these issues, the Land Trust Alliance has recently developed a voluntary accreditation program 91Link to the text of the note that requires land trusts to engage in regular monitoring and plan for stewardship and enforcement funding. 92Link to the text of the note</w:t>
      </w:r>
    </w:p>
    <w:p w14:paraId="049BFDD4" w14:textId="77777777" w:rsidR="006C413A" w:rsidRPr="004F077C" w:rsidRDefault="006C413A" w:rsidP="006C413A">
      <w:pPr>
        <w:rPr>
          <w:sz w:val="4"/>
          <w:szCs w:val="4"/>
        </w:rPr>
      </w:pPr>
      <w:r w:rsidRPr="004F077C">
        <w:rPr>
          <w:sz w:val="4"/>
          <w:szCs w:val="4"/>
        </w:rPr>
        <w:t>In addition to enforcement problems, some conservation incentives suffer from the same issues of cost-benefit efficacy that plague their regulatory counterparts. Incentive programs for farmers have come under attack for providing insufficient public benefit relative to their massive budgetary outlays. One example, the Conservation Reserve Program, has taken 36 million acres of land out of active agricultural use at a cost of approximately $ 1.7 billion per year. 93Link to the text of the note Policy analysts have noted that Conservation Reserve Program lease payments are often not proportionate to ecological gains and that greater environmental benefit would accrue from targeting new lands, rather than the common practice of re-enrolling previously leased land. 94Link to the text of the note Further, because conservation incentive programs have proliferated in a rapid and uncoordinated fashion, farmers may be eligible for multiple sources of conservation funding each year.</w:t>
      </w:r>
    </w:p>
    <w:p w14:paraId="6F6561B7" w14:textId="77777777" w:rsidR="006C413A" w:rsidRPr="004F077C" w:rsidRDefault="006C413A" w:rsidP="006C413A">
      <w:pPr>
        <w:rPr>
          <w:sz w:val="4"/>
          <w:szCs w:val="4"/>
        </w:rPr>
      </w:pPr>
      <w:r w:rsidRPr="004F077C">
        <w:rPr>
          <w:sz w:val="4"/>
          <w:szCs w:val="4"/>
        </w:rPr>
        <w:t>Permanent conservation easements are also vulnerable to excessive costs. A donor may attempt to increase her tax savings by exaggerating the pre-easement  [*558]  value of the property and the decrease in value from the easement. 95Link to the text of the note In some cases, appraisers have misused the "subdivision development analysis" method where they calculate the value of the land prior to the easement as the price a developer would pay rather than by comparing it to similar properties that have sold recently in that market. 96Link to the text of the note Congress, recognizing the potential for valuation abuse, recently adopted stricter standards and penalties. Legislation passed this year reduces the level of overvaluation required to impose taxpayer liability for a substantial or gross valuation misstatement and imposes monetary penalties on appraisers if that misstatement is attributable to an incorrect appraisal. 97Link to the text of the note It will be interesting to assess how these reforms work in practice and whether the IRS has sufficient resources for enforcement.</w:t>
      </w:r>
    </w:p>
    <w:p w14:paraId="1F62900F" w14:textId="77777777" w:rsidR="006C413A" w:rsidRPr="004F077C" w:rsidRDefault="006C413A" w:rsidP="006C413A">
      <w:pPr>
        <w:rPr>
          <w:sz w:val="4"/>
          <w:szCs w:val="4"/>
        </w:rPr>
      </w:pPr>
      <w:r w:rsidRPr="004F077C">
        <w:rPr>
          <w:sz w:val="4"/>
          <w:szCs w:val="4"/>
        </w:rPr>
        <w:t>For conservation incentives to succeed, we must structure them to motivate behavior change in landowners, deliver cost-effective ecological gains, and minimize enforcement costs. Incentives, like regulation, can suffer from enforcement costs and economic inefficiencies. Conservation programs can greatly reduce these costs through careful attention to incentive design and administration. Part II turns to discussion of the psychology research on incentives and behavior with an eye to how this research should inform incentive design.</w:t>
      </w:r>
    </w:p>
    <w:p w14:paraId="233D5C8D" w14:textId="77777777" w:rsidR="006C413A" w:rsidRPr="004F077C" w:rsidRDefault="006C413A" w:rsidP="006C413A">
      <w:pPr>
        <w:rPr>
          <w:sz w:val="4"/>
          <w:szCs w:val="4"/>
        </w:rPr>
      </w:pPr>
      <w:r w:rsidRPr="004F077C">
        <w:rPr>
          <w:sz w:val="4"/>
          <w:szCs w:val="4"/>
        </w:rPr>
        <w:t>II. Behavioral Research: How Individuals Respond to Financial Incentives</w:t>
      </w:r>
    </w:p>
    <w:p w14:paraId="0414638B" w14:textId="77777777" w:rsidR="006C413A" w:rsidRPr="004F077C" w:rsidRDefault="006C413A" w:rsidP="006C413A">
      <w:pPr>
        <w:rPr>
          <w:sz w:val="4"/>
          <w:szCs w:val="4"/>
        </w:rPr>
      </w:pPr>
      <w:r w:rsidRPr="004F077C">
        <w:rPr>
          <w:sz w:val="4"/>
          <w:szCs w:val="4"/>
        </w:rPr>
        <w:t>A. An Introduction to Behavioral Learning Theory</w:t>
      </w:r>
    </w:p>
    <w:p w14:paraId="1D3B8891" w14:textId="77777777" w:rsidR="006C413A" w:rsidRPr="00804569" w:rsidRDefault="006C413A" w:rsidP="006C413A">
      <w:r w:rsidRPr="00804569">
        <w:rPr>
          <w:rStyle w:val="StyleUnderline"/>
        </w:rPr>
        <w:t>Using</w:t>
      </w:r>
      <w:r>
        <w:t xml:space="preserve"> antecedents and </w:t>
      </w:r>
      <w:r w:rsidRPr="00804569">
        <w:rPr>
          <w:rStyle w:val="StyleUnderline"/>
        </w:rPr>
        <w:t>consequences to modify behavior can be a rapid and effective method of behavior change</w:t>
      </w:r>
      <w:r>
        <w:t xml:space="preserve">. 98Link to the text of the note Research on behavioral learning theory and operant conditioning, pioneered by B.F. Skinner, has shown that humans and other animals repeat and </w:t>
      </w:r>
      <w:r w:rsidRPr="00804569">
        <w:t xml:space="preserve">ultimately learn a behavior based on the behavior's immediate consequences. 99Link to the text of the note </w:t>
      </w:r>
      <w:r w:rsidRPr="00804569">
        <w:rPr>
          <w:rStyle w:val="StyleUnderline"/>
        </w:rPr>
        <w:t>Hundreds of experiments in both laboratory and field settings have demonstrated that reinforcement in the form of a reward or other positive consequence</w:t>
      </w:r>
      <w:r w:rsidRPr="00804569">
        <w:t xml:space="preserve"> 100Link to the text of the note following a target behavior increases the probability that  [*559]  the behavior will be repeated in the future. 101Link to the text of the note For example, job bonuses attempt to shape employee behavior by increasing the incidence of high-level job performance. </w:t>
      </w:r>
      <w:r w:rsidRPr="00804569">
        <w:rPr>
          <w:rStyle w:val="StyleUnderline"/>
        </w:rPr>
        <w:t>If a behavior stops receiving reinforcement</w:t>
      </w:r>
      <w:r w:rsidRPr="00804569">
        <w:t xml:space="preserve"> it </w:t>
      </w:r>
      <w:r w:rsidRPr="00804569">
        <w:rPr>
          <w:rStyle w:val="StyleUnderline"/>
        </w:rPr>
        <w:t xml:space="preserve">will </w:t>
      </w:r>
      <w:r w:rsidRPr="00804569">
        <w:t>eventually</w:t>
      </w:r>
      <w:r w:rsidRPr="00804569">
        <w:rPr>
          <w:rStyle w:val="StyleUnderline"/>
        </w:rPr>
        <w:t xml:space="preserve"> be extinguished</w:t>
      </w:r>
      <w:r w:rsidRPr="00804569">
        <w:t xml:space="preserve"> (</w:t>
      </w:r>
      <w:r w:rsidRPr="00804569">
        <w:rPr>
          <w:rStyle w:val="StyleUnderline"/>
        </w:rPr>
        <w:t>i.e., the individual will no longer perform the behavior</w:t>
      </w:r>
      <w:r w:rsidRPr="00804569">
        <w:t>). 102Link to the text of the note</w:t>
      </w:r>
    </w:p>
    <w:p w14:paraId="0FF2D794" w14:textId="77777777" w:rsidR="006C413A" w:rsidRDefault="006C413A" w:rsidP="006C413A">
      <w:r w:rsidRPr="00804569">
        <w:t>Although modern research has expanded beyond Skinner's exclusively behavioral focus, behaviorism's early insights about the ro</w:t>
      </w:r>
      <w:r>
        <w:t xml:space="preserve">le of rewards and punishments remain the bedrock of both psychological and economic approaches to behavior change. 103Link to the text of the note Positive reinforcement programs are used in diverse settings such as motivating employees in corporations, teaching students, changing lifestyle habits of chronically ill patients, reforming juvenile criminal offenders, and working with individuals in mental health counseling. 104Link to the text of the note </w:t>
      </w:r>
      <w:r w:rsidRPr="00804569">
        <w:rPr>
          <w:rStyle w:val="StyleUnderline"/>
        </w:rPr>
        <w:t>In the context of conservation, the current system of legal, structural, and social reinforcers often favors high levels of development and consumption</w:t>
      </w:r>
      <w:r>
        <w:t xml:space="preserve">. </w:t>
      </w:r>
      <w:r w:rsidRPr="00804569">
        <w:rPr>
          <w:rStyle w:val="StyleUnderline"/>
        </w:rPr>
        <w:t>Environmentally-friendly behaviors impose costs in terms of project investment, time, information-gathering, and convenience</w:t>
      </w:r>
      <w:r>
        <w:t>. These activities generally are not reinforced with tangible rewards. 105Link to the text of the note If the action is not highly visible or the community does not possess pro-environmental values, then intangible "social" rewards such as esteem or praise are also lacking. The use of monetary incentives, such as direct payments or tax breaks, has the potential to realign the cost-benefit calculus and motivate conservation behavior.</w:t>
      </w:r>
    </w:p>
    <w:p w14:paraId="72450561" w14:textId="77777777" w:rsidR="006C413A" w:rsidRDefault="006C413A" w:rsidP="006C413A">
      <w:r>
        <w:t>B. Research on Monetary Incentives for Pro-environmental Behavior</w:t>
      </w:r>
    </w:p>
    <w:p w14:paraId="5CEC586B" w14:textId="77777777" w:rsidR="006C413A" w:rsidRDefault="006C413A" w:rsidP="006C413A">
      <w:r>
        <w:t>1. Incentives Studies: The Challenges of Eliciting Behavioral Curtailment</w:t>
      </w:r>
    </w:p>
    <w:p w14:paraId="7208D636" w14:textId="77777777" w:rsidR="006C413A" w:rsidRDefault="006C413A" w:rsidP="006C413A">
      <w:r w:rsidRPr="00804569">
        <w:rPr>
          <w:rStyle w:val="StyleUnderline"/>
        </w:rPr>
        <w:t>Studies show that monetary incentives</w:t>
      </w:r>
      <w:r>
        <w:t xml:space="preserve"> </w:t>
      </w:r>
      <w:r w:rsidRPr="00804569">
        <w:rPr>
          <w:rStyle w:val="StyleUnderline"/>
        </w:rPr>
        <w:t xml:space="preserve">have moderate positive effects on pro-environmental behavior but that low participation </w:t>
      </w:r>
      <w:r>
        <w:t xml:space="preserve">can </w:t>
      </w:r>
      <w:r w:rsidRPr="00804569">
        <w:rPr>
          <w:rStyle w:val="StyleUnderline"/>
        </w:rPr>
        <w:t>limit the success of incentive programs</w:t>
      </w:r>
      <w:r>
        <w:t>. The positive effects of incentives have been shown in experiments targeting environmental behaviors such as energy conservation, recycling, and mass transit use. 106Link to the text of the note The key strengths of incentives are their ability to modify behavior rapidly and their effectiveness with individuals who possess varying environmental values. Participants in incentive programs show rapid  [*560]  behavioral change with no delay or latency period for learning. 107Link to the text of the note Rewards are effective not only with environmental supporters but also with individuals who lack pro-environmental motivations or attitudes.</w:t>
      </w:r>
    </w:p>
    <w:p w14:paraId="580ED18C" w14:textId="77777777" w:rsidR="006C413A" w:rsidRDefault="006C413A" w:rsidP="006C413A">
      <w:r>
        <w:t xml:space="preserve">Experimental </w:t>
      </w:r>
      <w:r w:rsidRPr="00804569">
        <w:rPr>
          <w:rStyle w:val="StyleUnderline"/>
        </w:rPr>
        <w:t>research suggests that incentives consistently produce moderate, rather than dramatic, effects on</w:t>
      </w:r>
      <w:r>
        <w:t xml:space="preserve"> individual </w:t>
      </w:r>
      <w:r w:rsidRPr="00804569">
        <w:rPr>
          <w:rStyle w:val="StyleUnderline"/>
        </w:rPr>
        <w:t>environmental behaviors</w:t>
      </w:r>
      <w:r>
        <w:t xml:space="preserve">. Although there are outliers at both ends of the spectrum, </w:t>
      </w:r>
      <w:r w:rsidRPr="00804569">
        <w:rPr>
          <w:rStyle w:val="StyleUnderline"/>
        </w:rPr>
        <w:t>the bulk of experiments have found increases in net pro-environmental behavior in the range of 10%</w:t>
      </w:r>
      <w:r w:rsidRPr="00804569">
        <w:t>-</w:t>
      </w:r>
      <w:r>
        <w:t xml:space="preserve">30% averaged across subject groups. 108Link to the text of the note Of course, these comparisons are imperfect because studies vary in the size of incentives, the timing of reinforcement, the type of environmental behavior targeted, and the feasibility of extreme behavior change (e.g., a family cannot reduce electricity usage by 75% through behavior modification alone). Nonetheless, </w:t>
      </w:r>
      <w:r w:rsidRPr="00804569">
        <w:rPr>
          <w:rStyle w:val="StyleUnderline"/>
        </w:rPr>
        <w:t>it is unusual for any psychological or field study to produce a striking increase in net pro-environmental behavior among a subject group</w:t>
      </w:r>
      <w:r>
        <w:t xml:space="preserve">. 109Link to the text of the note In incentive studies that have shown marked increases in environmental behavior, the net increase is often due to a strong response from a subgroup of participants. 110Link to the text of the note </w:t>
      </w:r>
      <w:r w:rsidRPr="00804569">
        <w:rPr>
          <w:rStyle w:val="StyleUnderline"/>
        </w:rPr>
        <w:t>Participation levels are typically</w:t>
      </w:r>
      <w:r>
        <w:t xml:space="preserve"> in the </w:t>
      </w:r>
      <w:r w:rsidRPr="00804569">
        <w:rPr>
          <w:rStyle w:val="StyleUnderline"/>
        </w:rPr>
        <w:t>low</w:t>
      </w:r>
      <w:r>
        <w:t xml:space="preserve"> or moderate range. 111Link to the text of the note </w:t>
      </w:r>
      <w:r w:rsidRPr="00804569">
        <w:rPr>
          <w:rStyle w:val="StyleUnderline"/>
        </w:rPr>
        <w:t>Even when subjects elect to participate in an incentive study, the number that actually performs the target behavior can be low.</w:t>
      </w:r>
      <w:r>
        <w:t xml:space="preserve"> 112Link to the text of the note</w:t>
      </w:r>
    </w:p>
    <w:p w14:paraId="4B89D27B" w14:textId="77777777" w:rsidR="006C413A" w:rsidRDefault="006C413A" w:rsidP="006C413A">
      <w:r>
        <w:t xml:space="preserve">Field study of incentive programs has been limited due to the difficulty of isolating the effects of incentive programs from other environmental or market  [*561]  forces and the long time span required for ecosystem improvement. The field studies that have been completed mirror the moderate behavior change and participation levels found in experimental research. For example, </w:t>
      </w:r>
      <w:r w:rsidRPr="00804569">
        <w:rPr>
          <w:rStyle w:val="StyleUnderline"/>
        </w:rPr>
        <w:t>one study found that federal conservation compliance incentives resulted in a 10% reduction in soil erosion on U.S. croplands from 1982 to 1997</w:t>
      </w:r>
      <w:r>
        <w:t xml:space="preserve">. 113Link to the text of the note The Conservation Reserve Program has had success increasing duck populations by over two million per year and reducing soil erosion, although these gains must be viewed as moderate in light of the thirty-six million acres taken out of farm production </w:t>
      </w:r>
      <w:r w:rsidRPr="00804569">
        <w:rPr>
          <w:rStyle w:val="StyleUnderline"/>
        </w:rPr>
        <w:t>at a cost of over $ 1.7 billion per year.</w:t>
      </w:r>
      <w:r>
        <w:t xml:space="preserve"> 114Link to the text of the note </w:t>
      </w:r>
      <w:r w:rsidRPr="00804569">
        <w:rPr>
          <w:rStyle w:val="StyleUnderline"/>
        </w:rPr>
        <w:t>Field studies of incentive programs</w:t>
      </w:r>
      <w:r>
        <w:t xml:space="preserve">, like their laboratory counterparts, </w:t>
      </w:r>
      <w:r w:rsidRPr="00804569">
        <w:rPr>
          <w:rStyle w:val="StyleUnderline"/>
        </w:rPr>
        <w:t>have found that participation rates</w:t>
      </w:r>
      <w:r w:rsidRPr="00804569">
        <w:t xml:space="preserve"> vary but </w:t>
      </w:r>
      <w:r w:rsidRPr="00804569">
        <w:rPr>
          <w:rStyle w:val="StyleUnderline"/>
        </w:rPr>
        <w:t>are typically modest.</w:t>
      </w:r>
      <w:r w:rsidRPr="00804569">
        <w:t xml:space="preserve"> Cost-share programs for wildlife habitat draw relatively small numbers of applications compared to more generous agricultural subsidies for keeping land out of production. 115Link to the text of the note A major reason for low participation is that incentives are often not widely publicized, which leaves consumers unaware of their availability. </w:t>
      </w:r>
      <w:r>
        <w:t>116Link to the text of the note Also, small incentives do not appear to catch people's attention or motivate their participation. 117Link to the text of the note</w:t>
      </w:r>
    </w:p>
    <w:p w14:paraId="015CA4BC" w14:textId="77777777" w:rsidR="006C413A" w:rsidRDefault="006C413A" w:rsidP="006C413A">
      <w:r w:rsidRPr="00804569">
        <w:rPr>
          <w:rStyle w:val="StyleUnderline"/>
        </w:rPr>
        <w:t>Another reason for moderate behavior change and suboptimal participation is</w:t>
      </w:r>
      <w:r>
        <w:t xml:space="preserve"> individuals' </w:t>
      </w:r>
      <w:r w:rsidRPr="00804569">
        <w:rPr>
          <w:rStyle w:val="StyleUnderline"/>
        </w:rPr>
        <w:t>marked resistance to changing</w:t>
      </w:r>
      <w:r>
        <w:t xml:space="preserve"> their </w:t>
      </w:r>
      <w:r w:rsidRPr="00804569">
        <w:rPr>
          <w:rStyle w:val="StyleUnderline"/>
        </w:rPr>
        <w:t>ongoing behavior and habits</w:t>
      </w:r>
      <w:r>
        <w:t xml:space="preserve">. </w:t>
      </w:r>
      <w:r w:rsidRPr="00804569">
        <w:rPr>
          <w:rStyle w:val="StyleUnderline"/>
        </w:rPr>
        <w:t>One of the most serious missteps of the environmental movement has been to underestimate the allure of</w:t>
      </w:r>
      <w:r>
        <w:t xml:space="preserve"> convenience, comfort, and the </w:t>
      </w:r>
      <w:r w:rsidRPr="00804569">
        <w:rPr>
          <w:rStyle w:val="StyleUnderline"/>
        </w:rPr>
        <w:t>maintenance of status quo behaviors</w:t>
      </w:r>
      <w:r>
        <w:t>. Individuals prefer to invest in new technology, such as the purchase of energy-efficient appliances, rather than change their daily behaviors and habits. 118Link to the text of the note People perceive investments in technology as either neutral or an improvement in quality of life, while behavior curtailment is often experienced as a deprivation. 119Link to the text of the note Curtailment is also challenging because it requires continuing reinforcement in order to maintain the behavior whereas an investment in  [*562]  technology (e.g., purchase of a hybrid car) requires only a one-time incentive. 120Link to the text of the note In the case of private land stewardship, most conservation work requires ongoing effort and changes in land use practices. There is no technological quick fix for preserving habitat or open space. In order to succeed, incentive programs must be designed to motivate and maintain long-term behavior curtailment.</w:t>
      </w:r>
    </w:p>
    <w:p w14:paraId="5A2870ED" w14:textId="77777777" w:rsidR="006C413A" w:rsidRPr="00554BFD" w:rsidRDefault="006C413A" w:rsidP="006C413A"/>
    <w:p w14:paraId="5C810984" w14:textId="77777777" w:rsidR="006C413A" w:rsidRDefault="006C413A" w:rsidP="006C413A">
      <w:pPr>
        <w:pStyle w:val="Heading4"/>
      </w:pPr>
      <w:r w:rsidRPr="009C2B5B">
        <w:rPr>
          <w:u w:val="single"/>
        </w:rPr>
        <w:t>Specifically</w:t>
      </w:r>
      <w:r>
        <w:t xml:space="preserve"> true for </w:t>
      </w:r>
      <w:r w:rsidRPr="009C2B5B">
        <w:rPr>
          <w:u w:val="single"/>
        </w:rPr>
        <w:t>CAFO permitting</w:t>
      </w:r>
      <w:r>
        <w:t xml:space="preserve"> – Logic and a slew of empirics both prove this even when the requirements are much less stringent than the plan – Exponentially more true in this case, because what’s at stake is being </w:t>
      </w:r>
      <w:r w:rsidRPr="0053221E">
        <w:rPr>
          <w:u w:val="single"/>
        </w:rPr>
        <w:t>subject to environmental regulation</w:t>
      </w:r>
      <w:r>
        <w:t xml:space="preserve"> </w:t>
      </w:r>
      <w:r w:rsidRPr="0053221E">
        <w:rPr>
          <w:u w:val="single"/>
        </w:rPr>
        <w:t>at all</w:t>
      </w:r>
    </w:p>
    <w:p w14:paraId="5D56F4F4" w14:textId="77777777" w:rsidR="006C413A" w:rsidRPr="008246A9" w:rsidRDefault="006C413A" w:rsidP="006C413A">
      <w:r w:rsidRPr="008246A9">
        <w:rPr>
          <w:rStyle w:val="Style13ptBold"/>
        </w:rPr>
        <w:t>Estrin 13</w:t>
      </w:r>
      <w:r>
        <w:t xml:space="preserve"> – General Counsel &amp; Advocacy Director, Waterkeeper Alliance; several decades’ experience as a top environmental litigator nationally</w:t>
      </w:r>
    </w:p>
    <w:p w14:paraId="6C0012F9" w14:textId="77777777" w:rsidR="006C413A" w:rsidRDefault="006C413A" w:rsidP="006C413A">
      <w:r>
        <w:t xml:space="preserve">Daniel E. Estrin, admitted to practice before the Supreme Court of the United States, spent a decade as Managing Attorney and a clinical law professor at Pace Law School’s Environmental Litigation Clinic, formerly represented Waterkeeper as outside counsel for over fifteen years, served as Special Counsel at Kennedy &amp; Madonna, LLP, a public interest law firm where he represented environmental advocacy organizations in citizen suits and permit challenges, and practiced for eight years in the litigation/arbitration and insurance/reinsurance departments at Chadbourne &amp; Parke LLP in New York City, where he focused on environmental insurance coverage disputes, Petitioners’/Plaintiffs’ Opening Memorandum of Law in Support of First Amended Verified Petition and Complaint, Before the Supreme Court of the State of New York, County of Albany, in the Matter of </w:t>
      </w:r>
      <w:r>
        <w:rPr>
          <w:i/>
          <w:iCs/>
        </w:rPr>
        <w:t>Riverkeeper v. Martens</w:t>
      </w:r>
      <w:r>
        <w:t xml:space="preserve">, 2013, publicly available at: </w:t>
      </w:r>
      <w:hyperlink r:id="rId77" w:history="1">
        <w:r w:rsidRPr="005B4CCB">
          <w:rPr>
            <w:rStyle w:val="Hyperlink"/>
          </w:rPr>
          <w:t>https://www.riverkeeper.org/wp-content/uploads/2013/10/20130927-NYS-CAFO-Amended-MoL-PROOFED2.pdf</w:t>
        </w:r>
      </w:hyperlink>
    </w:p>
    <w:p w14:paraId="59E4CE98" w14:textId="77777777" w:rsidR="006C413A" w:rsidRDefault="006C413A" w:rsidP="006C413A"/>
    <w:p w14:paraId="39D68C0A" w14:textId="77777777" w:rsidR="006C413A" w:rsidRDefault="006C413A" w:rsidP="006C413A">
      <w:r>
        <w:t xml:space="preserve">However, </w:t>
      </w:r>
      <w:r w:rsidRPr="00690490">
        <w:rPr>
          <w:rStyle w:val="StyleUnderline"/>
        </w:rPr>
        <w:t>NYSDEC</w:t>
      </w:r>
      <w:r>
        <w:t xml:space="preserve"> </w:t>
      </w:r>
      <w:r w:rsidRPr="00690490">
        <w:rPr>
          <w:rStyle w:val="StyleUnderline"/>
        </w:rPr>
        <w:t>discounts the likelihood that</w:t>
      </w:r>
      <w:r>
        <w:t xml:space="preserve"> these </w:t>
      </w:r>
      <w:r w:rsidRPr="00690490">
        <w:rPr>
          <w:rStyle w:val="StyleUnderline"/>
        </w:rPr>
        <w:t xml:space="preserve">impacts will occur because it </w:t>
      </w:r>
      <w:r w:rsidRPr="007637C7">
        <w:rPr>
          <w:rStyle w:val="Emphasis"/>
        </w:rPr>
        <w:t>assumes, without basis</w:t>
      </w:r>
      <w:r w:rsidRPr="00690490">
        <w:rPr>
          <w:rStyle w:val="StyleUnderline"/>
        </w:rPr>
        <w:t>, that potentially significant environmental impacts</w:t>
      </w:r>
      <w:r>
        <w:t xml:space="preserve"> of the Final Rulemaking </w:t>
      </w:r>
      <w:r w:rsidRPr="00690490">
        <w:rPr>
          <w:rStyle w:val="StyleUnderline"/>
        </w:rPr>
        <w:t>will</w:t>
      </w:r>
      <w:r>
        <w:rPr>
          <w:rStyle w:val="StyleUnderline"/>
        </w:rPr>
        <w:t xml:space="preserve"> </w:t>
      </w:r>
      <w:r w:rsidRPr="00690490">
        <w:rPr>
          <w:rStyle w:val="StyleUnderline"/>
        </w:rPr>
        <w:t xml:space="preserve">be </w:t>
      </w:r>
      <w:r w:rsidRPr="007637C7">
        <w:rPr>
          <w:rStyle w:val="Emphasis"/>
        </w:rPr>
        <w:t>mitigated</w:t>
      </w:r>
      <w:r w:rsidRPr="00690490">
        <w:rPr>
          <w:rStyle w:val="StyleUnderline"/>
        </w:rPr>
        <w:t xml:space="preserve"> due to dairies</w:t>
      </w:r>
      <w:r>
        <w:t xml:space="preserve"> (200-299) </w:t>
      </w:r>
      <w:r w:rsidRPr="007637C7">
        <w:rPr>
          <w:rStyle w:val="Emphasis"/>
        </w:rPr>
        <w:t>voluntarily</w:t>
      </w:r>
      <w:r w:rsidRPr="00690490">
        <w:rPr>
          <w:rStyle w:val="StyleUnderline"/>
        </w:rPr>
        <w:t xml:space="preserve"> developing and implementing</w:t>
      </w:r>
      <w:r>
        <w:t xml:space="preserve"> CNMPs and BMPs.63</w:t>
      </w:r>
    </w:p>
    <w:p w14:paraId="76C727E8" w14:textId="77777777" w:rsidR="006C413A" w:rsidRPr="00690490" w:rsidRDefault="006C413A" w:rsidP="006C413A">
      <w:pPr>
        <w:rPr>
          <w:rStyle w:val="StyleUnderline"/>
        </w:rPr>
      </w:pPr>
      <w:r>
        <w:t xml:space="preserve">NYSDEC’s proposed mitigation, which assumes </w:t>
      </w:r>
      <w:r w:rsidRPr="00690490">
        <w:rPr>
          <w:rStyle w:val="StyleUnderline"/>
        </w:rPr>
        <w:t>that dairies</w:t>
      </w:r>
      <w:r>
        <w:t xml:space="preserve"> (200-299) </w:t>
      </w:r>
      <w:r w:rsidRPr="00690490">
        <w:rPr>
          <w:rStyle w:val="StyleUnderline"/>
        </w:rPr>
        <w:t>will voluntarily</w:t>
      </w:r>
      <w:r>
        <w:rPr>
          <w:rStyle w:val="StyleUnderline"/>
        </w:rPr>
        <w:t xml:space="preserve"> </w:t>
      </w:r>
      <w:r w:rsidRPr="00690490">
        <w:rPr>
          <w:rStyle w:val="StyleUnderline"/>
        </w:rPr>
        <w:t>take all necessary safeguards to protect water quality, despite the significant cost</w:t>
      </w:r>
      <w:r>
        <w:t xml:space="preserve">, </w:t>
      </w:r>
      <w:r w:rsidRPr="007637C7">
        <w:rPr>
          <w:rStyle w:val="Emphasis"/>
        </w:rPr>
        <w:t>even if not required</w:t>
      </w:r>
      <w:r w:rsidRPr="00690490">
        <w:rPr>
          <w:rStyle w:val="StyleUnderline"/>
        </w:rPr>
        <w:t xml:space="preserve"> to do so, is </w:t>
      </w:r>
      <w:r w:rsidRPr="007637C7">
        <w:rPr>
          <w:rStyle w:val="Emphasis"/>
        </w:rPr>
        <w:t>irrational</w:t>
      </w:r>
      <w:r w:rsidRPr="00690490">
        <w:rPr>
          <w:rStyle w:val="StyleUnderline"/>
        </w:rPr>
        <w:t xml:space="preserve"> and </w:t>
      </w:r>
      <w:r w:rsidRPr="007637C7">
        <w:rPr>
          <w:rStyle w:val="Emphasis"/>
        </w:rPr>
        <w:t>unrealistic</w:t>
      </w:r>
      <w:r>
        <w:t xml:space="preserve">. </w:t>
      </w:r>
      <w:r w:rsidRPr="00690490">
        <w:t>Petitioners’ expert</w:t>
      </w:r>
      <w:r>
        <w:t xml:space="preserve">, Dr. Smolen, </w:t>
      </w:r>
      <w:r w:rsidRPr="00690490">
        <w:rPr>
          <w:rStyle w:val="StyleUnderline"/>
        </w:rPr>
        <w:t>confirms that:</w:t>
      </w:r>
    </w:p>
    <w:p w14:paraId="5152EC09" w14:textId="77777777" w:rsidR="006C413A" w:rsidRDefault="006C413A" w:rsidP="006C413A">
      <w:r w:rsidRPr="00690490">
        <w:rPr>
          <w:rStyle w:val="StyleUnderline"/>
        </w:rPr>
        <w:t>the assumption that these effects will be mitigated by voluntary</w:t>
      </w:r>
      <w:r>
        <w:t xml:space="preserve"> state and federal </w:t>
      </w:r>
      <w:r w:rsidRPr="00690490">
        <w:rPr>
          <w:rStyle w:val="StyleUnderline"/>
        </w:rPr>
        <w:t xml:space="preserve">programs is </w:t>
      </w:r>
      <w:r w:rsidRPr="007637C7">
        <w:rPr>
          <w:rStyle w:val="Emphasis"/>
        </w:rPr>
        <w:t>unfounded</w:t>
      </w:r>
      <w:r>
        <w:t xml:space="preserve"> . . . . </w:t>
      </w:r>
      <w:r w:rsidRPr="00690490">
        <w:rPr>
          <w:rStyle w:val="StyleUnderline"/>
        </w:rPr>
        <w:t xml:space="preserve">Voluntary programs should be utilized to </w:t>
      </w:r>
      <w:r w:rsidRPr="00690490">
        <w:rPr>
          <w:rStyle w:val="Emphasis"/>
        </w:rPr>
        <w:t>support,</w:t>
      </w:r>
      <w:r>
        <w:rPr>
          <w:rStyle w:val="Emphasis"/>
        </w:rPr>
        <w:t xml:space="preserve"> </w:t>
      </w:r>
      <w:r w:rsidRPr="00690490">
        <w:rPr>
          <w:rStyle w:val="Emphasis"/>
        </w:rPr>
        <w:t>not replace</w:t>
      </w:r>
      <w:r w:rsidRPr="00690490">
        <w:rPr>
          <w:rStyle w:val="StyleUnderline"/>
        </w:rPr>
        <w:t xml:space="preserve"> the </w:t>
      </w:r>
      <w:r w:rsidRPr="007637C7">
        <w:rPr>
          <w:rStyle w:val="Emphasis"/>
        </w:rPr>
        <w:t>regulatory oversight</w:t>
      </w:r>
      <w:r w:rsidRPr="00690490">
        <w:rPr>
          <w:rStyle w:val="StyleUnderline"/>
        </w:rPr>
        <w:t xml:space="preserve"> of the CAFO permit program.</w:t>
      </w:r>
      <w:r>
        <w:t xml:space="preserve"> </w:t>
      </w:r>
      <w:r w:rsidRPr="00690490">
        <w:rPr>
          <w:rStyle w:val="StyleUnderline"/>
        </w:rPr>
        <w:t>Voluntary</w:t>
      </w:r>
      <w:r>
        <w:rPr>
          <w:rStyle w:val="StyleUnderline"/>
        </w:rPr>
        <w:t xml:space="preserve"> </w:t>
      </w:r>
      <w:r w:rsidRPr="00690490">
        <w:rPr>
          <w:rStyle w:val="StyleUnderline"/>
        </w:rPr>
        <w:t>programs provide important support for</w:t>
      </w:r>
      <w:r>
        <w:t xml:space="preserve"> the </w:t>
      </w:r>
      <w:r w:rsidRPr="00690490">
        <w:rPr>
          <w:rStyle w:val="StyleUnderline"/>
        </w:rPr>
        <w:t>pollution control in the</w:t>
      </w:r>
      <w:r>
        <w:t xml:space="preserve"> dairy </w:t>
      </w:r>
      <w:r w:rsidRPr="00690490">
        <w:rPr>
          <w:rStyle w:val="StyleUnderline"/>
        </w:rPr>
        <w:t>industry</w:t>
      </w:r>
      <w:r>
        <w:t xml:space="preserve">. . . , </w:t>
      </w:r>
      <w:r w:rsidRPr="00690490">
        <w:rPr>
          <w:rStyle w:val="StyleUnderline"/>
        </w:rPr>
        <w:t>bu</w:t>
      </w:r>
      <w:r w:rsidRPr="007637C7">
        <w:rPr>
          <w:rStyle w:val="StyleUnderline"/>
        </w:rPr>
        <w:t>t it</w:t>
      </w:r>
      <w:r>
        <w:t xml:space="preserve"> </w:t>
      </w:r>
      <w:r w:rsidRPr="007637C7">
        <w:rPr>
          <w:rStyle w:val="Emphasis"/>
        </w:rPr>
        <w:t>will not be sufficient to keep pressure on producers</w:t>
      </w:r>
      <w:r w:rsidRPr="00690490">
        <w:rPr>
          <w:rStyle w:val="StyleUnderline"/>
        </w:rPr>
        <w:t xml:space="preserve"> </w:t>
      </w:r>
      <w:r w:rsidRPr="007637C7">
        <w:rPr>
          <w:rStyle w:val="Emphasis"/>
        </w:rPr>
        <w:t>as evidenced by the low rate of participation</w:t>
      </w:r>
      <w:r w:rsidRPr="00690490">
        <w:rPr>
          <w:rStyle w:val="StyleUnderline"/>
        </w:rPr>
        <w:t xml:space="preserve"> in </w:t>
      </w:r>
      <w:r w:rsidRPr="007637C7">
        <w:rPr>
          <w:rStyle w:val="StyleUnderline"/>
        </w:rPr>
        <w:t>Tiers 4 and 5 of AEM</w:t>
      </w:r>
      <w:r>
        <w:t xml:space="preserve">. </w:t>
      </w:r>
      <w:r w:rsidRPr="007637C7">
        <w:rPr>
          <w:rStyle w:val="StyleUnderline"/>
        </w:rPr>
        <w:t xml:space="preserve">Although </w:t>
      </w:r>
      <w:r w:rsidRPr="007637C7">
        <w:rPr>
          <w:rStyle w:val="Emphasis"/>
        </w:rPr>
        <w:t>many</w:t>
      </w:r>
      <w:r w:rsidRPr="007637C7">
        <w:rPr>
          <w:rStyle w:val="StyleUnderline"/>
        </w:rPr>
        <w:t xml:space="preserve"> problems have been addressed by such programs, </w:t>
      </w:r>
      <w:r w:rsidRPr="007637C7">
        <w:rPr>
          <w:rStyle w:val="Emphasis"/>
        </w:rPr>
        <w:t>the total impact is small</w:t>
      </w:r>
      <w:r w:rsidRPr="00690490">
        <w:rPr>
          <w:rStyle w:val="StyleUnderline"/>
        </w:rPr>
        <w:t>,</w:t>
      </w:r>
      <w:r>
        <w:rPr>
          <w:rStyle w:val="StyleUnderline"/>
        </w:rPr>
        <w:t xml:space="preserve"> </w:t>
      </w:r>
      <w:r w:rsidRPr="00690490">
        <w:rPr>
          <w:rStyle w:val="StyleUnderline"/>
        </w:rPr>
        <w:t xml:space="preserve">and </w:t>
      </w:r>
      <w:r w:rsidRPr="007637C7">
        <w:rPr>
          <w:rStyle w:val="Emphasis"/>
        </w:rPr>
        <w:t>few</w:t>
      </w:r>
      <w:r w:rsidRPr="00690490">
        <w:rPr>
          <w:rStyle w:val="StyleUnderline"/>
        </w:rPr>
        <w:t xml:space="preserve"> systems are </w:t>
      </w:r>
      <w:r w:rsidRPr="007637C7">
        <w:rPr>
          <w:rStyle w:val="Emphasis"/>
        </w:rPr>
        <w:t>addressed to the level required by the CAFO permit</w:t>
      </w:r>
      <w:r w:rsidRPr="00690490">
        <w:rPr>
          <w:rStyle w:val="StyleUnderline"/>
        </w:rPr>
        <w:t>.</w:t>
      </w:r>
      <w:r>
        <w:t>64</w:t>
      </w:r>
    </w:p>
    <w:p w14:paraId="7535FFBD" w14:textId="77777777" w:rsidR="006C413A" w:rsidRPr="00690490" w:rsidRDefault="006C413A" w:rsidP="006C413A">
      <w:pPr>
        <w:rPr>
          <w:rStyle w:val="StyleUnderline"/>
        </w:rPr>
      </w:pPr>
      <w:r>
        <w:t>Because NYSDE</w:t>
      </w:r>
      <w:r w:rsidRPr="00690490">
        <w:t>C’s assessment of potential adverse environmental impacts is predicated on</w:t>
      </w:r>
      <w:r>
        <w:t xml:space="preserve"> </w:t>
      </w:r>
      <w:r w:rsidRPr="00690490">
        <w:rPr>
          <w:rStyle w:val="StyleUnderline"/>
        </w:rPr>
        <w:t xml:space="preserve">the </w:t>
      </w:r>
      <w:r w:rsidRPr="007637C7">
        <w:rPr>
          <w:rStyle w:val="Emphasis"/>
        </w:rPr>
        <w:t>baseless and illogical assumption</w:t>
      </w:r>
      <w:r w:rsidRPr="00690490">
        <w:rPr>
          <w:rStyle w:val="StyleUnderline"/>
        </w:rPr>
        <w:t xml:space="preserve"> that voluntary </w:t>
      </w:r>
      <w:r w:rsidRPr="007637C7">
        <w:rPr>
          <w:rStyle w:val="StyleUnderline"/>
        </w:rPr>
        <w:t>compliance-mitigation</w:t>
      </w:r>
      <w:r w:rsidRPr="00690490">
        <w:t xml:space="preserve"> </w:t>
      </w:r>
      <w:r w:rsidRPr="00690490">
        <w:rPr>
          <w:rStyle w:val="StyleUnderline"/>
        </w:rPr>
        <w:t>will eliminate, or</w:t>
      </w:r>
      <w:r>
        <w:rPr>
          <w:rStyle w:val="StyleUnderline"/>
        </w:rPr>
        <w:t xml:space="preserve"> </w:t>
      </w:r>
      <w:r w:rsidRPr="007637C7">
        <w:rPr>
          <w:rStyle w:val="Emphasis"/>
        </w:rPr>
        <w:t>significantly minimize, the significant impacts</w:t>
      </w:r>
      <w:r w:rsidRPr="00690490">
        <w:t xml:space="preserve">, its environmental impacts analysis </w:t>
      </w:r>
      <w:r w:rsidRPr="00690490">
        <w:rPr>
          <w:rStyle w:val="StyleUnderline"/>
        </w:rPr>
        <w:t>is</w:t>
      </w:r>
      <w:r>
        <w:rPr>
          <w:rStyle w:val="StyleUnderline"/>
        </w:rPr>
        <w:t xml:space="preserve"> </w:t>
      </w:r>
      <w:r w:rsidRPr="007637C7">
        <w:rPr>
          <w:rStyle w:val="Emphasis"/>
        </w:rPr>
        <w:t>fundamentally flawed</w:t>
      </w:r>
      <w:r w:rsidRPr="00690490">
        <w:rPr>
          <w:rStyle w:val="StyleUnderline"/>
        </w:rPr>
        <w:t>.</w:t>
      </w:r>
    </w:p>
    <w:p w14:paraId="33A0FA22" w14:textId="77777777" w:rsidR="006C413A" w:rsidRDefault="006C413A" w:rsidP="006C413A">
      <w:r w:rsidRPr="00690490">
        <w:rPr>
          <w:rStyle w:val="StyleUnderline"/>
        </w:rPr>
        <w:t xml:space="preserve">Indeed, the </w:t>
      </w:r>
      <w:r w:rsidRPr="007637C7">
        <w:rPr>
          <w:rStyle w:val="Emphasis"/>
        </w:rPr>
        <w:t>very premise</w:t>
      </w:r>
      <w:r w:rsidRPr="00690490">
        <w:rPr>
          <w:rStyle w:val="StyleUnderline"/>
        </w:rPr>
        <w:t xml:space="preserve"> that</w:t>
      </w:r>
      <w:r>
        <w:t xml:space="preserve"> the </w:t>
      </w:r>
      <w:r w:rsidRPr="00690490">
        <w:rPr>
          <w:rStyle w:val="StyleUnderline"/>
        </w:rPr>
        <w:t>deregulation</w:t>
      </w:r>
      <w:r>
        <w:t xml:space="preserve"> of dairies (200-299) </w:t>
      </w:r>
      <w:r w:rsidRPr="00690490">
        <w:rPr>
          <w:rStyle w:val="StyleUnderline"/>
        </w:rPr>
        <w:t xml:space="preserve">will </w:t>
      </w:r>
      <w:r w:rsidRPr="007637C7">
        <w:rPr>
          <w:rStyle w:val="Emphasis"/>
        </w:rPr>
        <w:t>save dairies money</w:t>
      </w:r>
      <w:r w:rsidRPr="00690490">
        <w:rPr>
          <w:rStyle w:val="StyleUnderline"/>
        </w:rPr>
        <w:t xml:space="preserve">, </w:t>
      </w:r>
      <w:r w:rsidRPr="007637C7">
        <w:rPr>
          <w:rStyle w:val="StyleUnderline"/>
        </w:rPr>
        <w:t xml:space="preserve">yet will </w:t>
      </w:r>
      <w:r w:rsidRPr="007637C7">
        <w:rPr>
          <w:rStyle w:val="Emphasis"/>
        </w:rPr>
        <w:t>cause no environmental harm</w:t>
      </w:r>
      <w:r w:rsidRPr="00690490">
        <w:rPr>
          <w:rStyle w:val="StyleUnderline"/>
        </w:rPr>
        <w:t xml:space="preserve">, </w:t>
      </w:r>
      <w:r w:rsidRPr="007637C7">
        <w:rPr>
          <w:rStyle w:val="Emphasis"/>
        </w:rPr>
        <w:t>makes no sense</w:t>
      </w:r>
      <w:r>
        <w:t xml:space="preserve">; </w:t>
      </w:r>
      <w:r w:rsidRPr="00690490">
        <w:rPr>
          <w:rStyle w:val="StyleUnderline"/>
        </w:rPr>
        <w:t>responsible waste management</w:t>
      </w:r>
      <w:r>
        <w:rPr>
          <w:rStyle w:val="StyleUnderline"/>
        </w:rPr>
        <w:t xml:space="preserve"> </w:t>
      </w:r>
      <w:r w:rsidRPr="00690490">
        <w:rPr>
          <w:rStyle w:val="StyleUnderline"/>
        </w:rPr>
        <w:t>costs</w:t>
      </w:r>
      <w:r>
        <w:t xml:space="preserve"> virtually </w:t>
      </w:r>
      <w:r w:rsidRPr="00690490">
        <w:rPr>
          <w:rStyle w:val="StyleUnderline"/>
        </w:rPr>
        <w:t>the same whether</w:t>
      </w:r>
      <w:r>
        <w:t xml:space="preserve"> those practices are </w:t>
      </w:r>
      <w:r w:rsidRPr="00690490">
        <w:rPr>
          <w:rStyle w:val="StyleUnderline"/>
        </w:rPr>
        <w:t>mandated</w:t>
      </w:r>
      <w:r>
        <w:t xml:space="preserve"> by NYSDEC </w:t>
      </w:r>
      <w:r w:rsidRPr="00690490">
        <w:rPr>
          <w:rStyle w:val="StyleUnderline"/>
        </w:rPr>
        <w:t>or</w:t>
      </w:r>
      <w:r>
        <w:t xml:space="preserve"> </w:t>
      </w:r>
      <w:r w:rsidRPr="00690490">
        <w:rPr>
          <w:rStyle w:val="StyleUnderline"/>
        </w:rPr>
        <w:t>adopted</w:t>
      </w:r>
      <w:r>
        <w:rPr>
          <w:rStyle w:val="StyleUnderline"/>
        </w:rPr>
        <w:t xml:space="preserve"> </w:t>
      </w:r>
      <w:r w:rsidRPr="00690490">
        <w:rPr>
          <w:rStyle w:val="StyleUnderline"/>
        </w:rPr>
        <w:t>voluntarily</w:t>
      </w:r>
      <w:r>
        <w:t>. As Dr. Smolen explains:</w:t>
      </w:r>
    </w:p>
    <w:p w14:paraId="41A8C996" w14:textId="77777777" w:rsidR="006C413A" w:rsidRDefault="006C413A" w:rsidP="006C413A">
      <w:r w:rsidRPr="00690490">
        <w:rPr>
          <w:rStyle w:val="StyleUnderline"/>
        </w:rPr>
        <w:t>If</w:t>
      </w:r>
      <w:r>
        <w:t xml:space="preserve"> Medium </w:t>
      </w:r>
      <w:r w:rsidRPr="00690490">
        <w:rPr>
          <w:rStyle w:val="StyleUnderline"/>
        </w:rPr>
        <w:t>CAFOs manage their waste appropriately, there will be no</w:t>
      </w:r>
      <w:r>
        <w:rPr>
          <w:rStyle w:val="StyleUnderline"/>
        </w:rPr>
        <w:t xml:space="preserve"> </w:t>
      </w:r>
      <w:r w:rsidRPr="00690490">
        <w:rPr>
          <w:rStyle w:val="StyleUnderline"/>
        </w:rPr>
        <w:t xml:space="preserve">substantial cost </w:t>
      </w:r>
      <w:r w:rsidRPr="007637C7">
        <w:rPr>
          <w:rStyle w:val="StyleUnderline"/>
        </w:rPr>
        <w:t>savings associated [with] the proposed deregulation. If</w:t>
      </w:r>
      <w:r>
        <w:t xml:space="preserve"> Medium </w:t>
      </w:r>
      <w:r w:rsidRPr="00690490">
        <w:rPr>
          <w:rStyle w:val="StyleUnderline"/>
        </w:rPr>
        <w:t>CAFOs do not manage their waste in the manner required by the [now</w:t>
      </w:r>
      <w:r>
        <w:rPr>
          <w:rStyle w:val="StyleUnderline"/>
        </w:rPr>
        <w:t xml:space="preserve"> </w:t>
      </w:r>
      <w:r w:rsidRPr="00690490">
        <w:rPr>
          <w:rStyle w:val="StyleUnderline"/>
        </w:rPr>
        <w:t>superseded] regulations</w:t>
      </w:r>
      <w:r>
        <w:t xml:space="preserve">, those costs associated with the </w:t>
      </w:r>
      <w:r w:rsidRPr="00690490">
        <w:rPr>
          <w:rStyle w:val="StyleUnderline"/>
        </w:rPr>
        <w:t>environmental impacts</w:t>
      </w:r>
      <w:r>
        <w:t xml:space="preserve"> will be shifted to the public and/or other regulated entities . . . the cost of operating an effective pollution control system </w:t>
      </w:r>
      <w:r w:rsidRPr="00690490">
        <w:rPr>
          <w:rStyle w:val="StyleUnderline"/>
        </w:rPr>
        <w:t>would [be</w:t>
      </w:r>
      <w:r>
        <w:t xml:space="preserve">] virtually </w:t>
      </w:r>
      <w:r w:rsidRPr="00690490">
        <w:rPr>
          <w:rStyle w:val="StyleUnderline"/>
        </w:rPr>
        <w:t>the same</w:t>
      </w:r>
      <w:r>
        <w:t xml:space="preserve"> with or without the permit.65 [FN 65] 65 Ex. 6, Exhibit A to Smolen Aff., at 2, 3; see Ex. 6, Smolen Aff. ¶ 15; Ex. 7, Weida Aff. ¶ 6 (“</w:t>
      </w:r>
      <w:r w:rsidRPr="00690490">
        <w:rPr>
          <w:rStyle w:val="StyleUnderline"/>
        </w:rPr>
        <w:t>If</w:t>
      </w:r>
      <w:r>
        <w:rPr>
          <w:rStyle w:val="StyleUnderline"/>
        </w:rPr>
        <w:t xml:space="preserve"> </w:t>
      </w:r>
      <w:r w:rsidRPr="00690490">
        <w:rPr>
          <w:rStyle w:val="StyleUnderline"/>
        </w:rPr>
        <w:t>operators of CAFOs in the deregulated category</w:t>
      </w:r>
      <w:r>
        <w:t xml:space="preserve"> continue to </w:t>
      </w:r>
      <w:r w:rsidRPr="00690490">
        <w:rPr>
          <w:rStyle w:val="StyleUnderline"/>
        </w:rPr>
        <w:t>implement the practices necessary to</w:t>
      </w:r>
      <w:r>
        <w:rPr>
          <w:rStyle w:val="StyleUnderline"/>
        </w:rPr>
        <w:t xml:space="preserve"> </w:t>
      </w:r>
      <w:r w:rsidRPr="00690490">
        <w:rPr>
          <w:rStyle w:val="StyleUnderline"/>
        </w:rPr>
        <w:t>prevent runoff or discharges</w:t>
      </w:r>
      <w:r>
        <w:t xml:space="preserve"> of animal waste or acid whey to waters of the state, </w:t>
      </w:r>
      <w:r w:rsidRPr="00690490">
        <w:rPr>
          <w:rStyle w:val="StyleUnderline"/>
        </w:rPr>
        <w:t>they will gain little or</w:t>
      </w:r>
      <w:r>
        <w:rPr>
          <w:rStyle w:val="StyleUnderline"/>
        </w:rPr>
        <w:t xml:space="preserve"> </w:t>
      </w:r>
      <w:r w:rsidRPr="00690490">
        <w:rPr>
          <w:rStyle w:val="StyleUnderline"/>
        </w:rPr>
        <w:t>no cost savings. If the operators fail to implement those preventive practices</w:t>
      </w:r>
      <w:r>
        <w:t xml:space="preserve">, the costs of runoff and discharges of pollution will fall on state taxpayers.”). [End FN] </w:t>
      </w:r>
      <w:r w:rsidRPr="00690490">
        <w:rPr>
          <w:rStyle w:val="StyleUnderline"/>
        </w:rPr>
        <w:t>Thus, if dairies</w:t>
      </w:r>
      <w:r>
        <w:t xml:space="preserve"> (200-299) </w:t>
      </w:r>
      <w:r w:rsidRPr="00690490">
        <w:rPr>
          <w:rStyle w:val="StyleUnderline"/>
        </w:rPr>
        <w:t>expand, yet pay less for waste management practices than</w:t>
      </w:r>
      <w:r>
        <w:t xml:space="preserve"> what </w:t>
      </w:r>
      <w:r w:rsidRPr="00690490">
        <w:rPr>
          <w:rStyle w:val="StyleUnderline"/>
        </w:rPr>
        <w:t>is</w:t>
      </w:r>
      <w:r>
        <w:t xml:space="preserve"> </w:t>
      </w:r>
      <w:r w:rsidRPr="00690490">
        <w:rPr>
          <w:rStyle w:val="StyleUnderline"/>
        </w:rPr>
        <w:t>required by a</w:t>
      </w:r>
      <w:r>
        <w:t xml:space="preserve"> CNMP and a </w:t>
      </w:r>
      <w:r w:rsidRPr="00690490">
        <w:rPr>
          <w:rStyle w:val="StyleUnderline"/>
        </w:rPr>
        <w:t>permit, they will discharge pollutants and impair water quality.</w:t>
      </w:r>
      <w:r>
        <w:t>66 [FN 66] 66 Ex. 6, Exhibit A to Smolen Aff., at 1 (“</w:t>
      </w:r>
      <w:r w:rsidRPr="00690490">
        <w:rPr>
          <w:rStyle w:val="StyleUnderline"/>
        </w:rPr>
        <w:t>To assure there is no discharge</w:t>
      </w:r>
      <w:r>
        <w:t xml:space="preserve"> from a dairy, </w:t>
      </w:r>
      <w:r w:rsidRPr="00690490">
        <w:rPr>
          <w:rStyle w:val="StyleUnderline"/>
        </w:rPr>
        <w:t>engineering and</w:t>
      </w:r>
      <w:r>
        <w:rPr>
          <w:rStyle w:val="StyleUnderline"/>
          <w:u w:val="none"/>
        </w:rPr>
        <w:t xml:space="preserve"> </w:t>
      </w:r>
      <w:r w:rsidRPr="00690490">
        <w:rPr>
          <w:rStyle w:val="StyleUnderline"/>
        </w:rPr>
        <w:t>management are necessary</w:t>
      </w:r>
      <w:r>
        <w:t>”); Ex. 6, Smolen Aff. ¶ 7 (“</w:t>
      </w:r>
      <w:r w:rsidRPr="00690490">
        <w:rPr>
          <w:rStyle w:val="StyleUnderline"/>
        </w:rPr>
        <w:t>Without the permit and its corresponding design,</w:t>
      </w:r>
      <w:r>
        <w:rPr>
          <w:rStyle w:val="StyleUnderline"/>
        </w:rPr>
        <w:t xml:space="preserve"> </w:t>
      </w:r>
      <w:r w:rsidRPr="00690490">
        <w:rPr>
          <w:rStyle w:val="StyleUnderline"/>
        </w:rPr>
        <w:t>recordkeeping, reporting, and inspections, there is likely to be</w:t>
      </w:r>
      <w:r>
        <w:t xml:space="preserve"> pollutant </w:t>
      </w:r>
      <w:r w:rsidRPr="00690490">
        <w:rPr>
          <w:rStyle w:val="StyleUnderline"/>
        </w:rPr>
        <w:t>runoff</w:t>
      </w:r>
      <w:r>
        <w:t xml:space="preserve"> and discharges. . . .”); id., at ¶ 9 (“</w:t>
      </w:r>
      <w:r w:rsidRPr="00690490">
        <w:rPr>
          <w:rStyle w:val="StyleUnderline"/>
        </w:rPr>
        <w:t>In the absence of [permit] requirements, it is highly unlikely that the deregulated</w:t>
      </w:r>
      <w:r>
        <w:t xml:space="preserve"> dairy </w:t>
      </w:r>
      <w:r w:rsidRPr="00690490">
        <w:rPr>
          <w:rStyle w:val="StyleUnderline"/>
        </w:rPr>
        <w:t>CAFOs</w:t>
      </w:r>
      <w:r>
        <w:t xml:space="preserve"> </w:t>
      </w:r>
      <w:r w:rsidRPr="00690490">
        <w:rPr>
          <w:rStyle w:val="StyleUnderline"/>
        </w:rPr>
        <w:t>will not discharge</w:t>
      </w:r>
      <w:r>
        <w:t xml:space="preserve"> animal waste and associated pollutants in New York’s waters.”). [End FN]</w:t>
      </w:r>
    </w:p>
    <w:p w14:paraId="034A542A" w14:textId="77777777" w:rsidR="006C413A" w:rsidRDefault="006C413A" w:rsidP="006C413A">
      <w:r w:rsidRPr="00690490">
        <w:rPr>
          <w:rStyle w:val="StyleUnderline"/>
        </w:rPr>
        <w:t xml:space="preserve">By </w:t>
      </w:r>
      <w:r w:rsidRPr="007637C7">
        <w:rPr>
          <w:rStyle w:val="Emphasis"/>
        </w:rPr>
        <w:t>relying on a far-fetched and irrational theory of mitigation</w:t>
      </w:r>
      <w:r w:rsidRPr="00690490">
        <w:rPr>
          <w:rStyle w:val="StyleUnderline"/>
        </w:rPr>
        <w:t xml:space="preserve"> to </w:t>
      </w:r>
      <w:r w:rsidRPr="007637C7">
        <w:rPr>
          <w:rStyle w:val="Emphasis"/>
        </w:rPr>
        <w:t>write off the potential for environmental impacts</w:t>
      </w:r>
      <w:r w:rsidRPr="00690490">
        <w:rPr>
          <w:rStyle w:val="StyleUnderline"/>
        </w:rPr>
        <w:t xml:space="preserve">, and </w:t>
      </w:r>
      <w:r w:rsidRPr="007637C7">
        <w:rPr>
          <w:rStyle w:val="Emphasis"/>
        </w:rPr>
        <w:t>ignoring the fact</w:t>
      </w:r>
      <w:r w:rsidRPr="00690490">
        <w:rPr>
          <w:rStyle w:val="StyleUnderline"/>
        </w:rPr>
        <w:t xml:space="preserve"> that if dairies save money</w:t>
      </w:r>
      <w:r>
        <w:t xml:space="preserve"> </w:t>
      </w:r>
      <w:r w:rsidRPr="00690490">
        <w:rPr>
          <w:rStyle w:val="StyleUnderline"/>
        </w:rPr>
        <w:t>on waste</w:t>
      </w:r>
      <w:r>
        <w:rPr>
          <w:rStyle w:val="StyleUnderline"/>
        </w:rPr>
        <w:t xml:space="preserve"> </w:t>
      </w:r>
      <w:r w:rsidRPr="00690490">
        <w:rPr>
          <w:rStyle w:val="StyleUnderline"/>
        </w:rPr>
        <w:t xml:space="preserve">management, there will </w:t>
      </w:r>
      <w:r w:rsidRPr="007637C7">
        <w:rPr>
          <w:rStyle w:val="Emphasis"/>
        </w:rPr>
        <w:t>inevitably be discharges and environmental harm</w:t>
      </w:r>
      <w:r>
        <w:t xml:space="preserve">, </w:t>
      </w:r>
      <w:r w:rsidRPr="00690490">
        <w:rPr>
          <w:rStyle w:val="StyleUnderline"/>
        </w:rPr>
        <w:t>NYSDEC has failed</w:t>
      </w:r>
      <w:r>
        <w:rPr>
          <w:rStyle w:val="StyleUnderline"/>
        </w:rPr>
        <w:t xml:space="preserve"> </w:t>
      </w:r>
      <w:r w:rsidRPr="00690490">
        <w:rPr>
          <w:rStyle w:val="StyleUnderline"/>
        </w:rPr>
        <w:t xml:space="preserve">to take a “hard look” at “the </w:t>
      </w:r>
      <w:r w:rsidRPr="007637C7">
        <w:rPr>
          <w:rStyle w:val="Emphasis"/>
        </w:rPr>
        <w:t>severity</w:t>
      </w:r>
      <w:r w:rsidRPr="00690490">
        <w:rPr>
          <w:rStyle w:val="StyleUnderline"/>
        </w:rPr>
        <w:t xml:space="preserve"> of</w:t>
      </w:r>
      <w:r>
        <w:t xml:space="preserve"> [all of</w:t>
      </w:r>
      <w:r w:rsidRPr="00690490">
        <w:rPr>
          <w:rStyle w:val="StyleUnderline"/>
        </w:rPr>
        <w:t>] the impacts</w:t>
      </w:r>
      <w:r>
        <w:t xml:space="preserve"> [of the Final Rulemaking] </w:t>
      </w:r>
      <w:r w:rsidRPr="00690490">
        <w:rPr>
          <w:rStyle w:val="StyleUnderline"/>
        </w:rPr>
        <w:t>and the</w:t>
      </w:r>
      <w:r>
        <w:t xml:space="preserve"> reasonable </w:t>
      </w:r>
      <w:r w:rsidRPr="007637C7">
        <w:rPr>
          <w:rStyle w:val="Emphasis"/>
        </w:rPr>
        <w:t>likelihood</w:t>
      </w:r>
      <w:r w:rsidRPr="00690490">
        <w:rPr>
          <w:rStyle w:val="StyleUnderline"/>
        </w:rPr>
        <w:t xml:space="preserve"> of their occurrence</w:t>
      </w:r>
      <w:r>
        <w:t>.” 6 NYCRR § 617.9(b)(5)(iii).</w:t>
      </w:r>
    </w:p>
    <w:p w14:paraId="558B8C79" w14:textId="77777777" w:rsidR="006C413A" w:rsidRPr="0070696C" w:rsidRDefault="006C413A" w:rsidP="006C413A"/>
    <w:p w14:paraId="6598E728" w14:textId="77777777" w:rsidR="006C413A" w:rsidRPr="0070696C" w:rsidRDefault="006C413A" w:rsidP="006C413A">
      <w:pPr>
        <w:pStyle w:val="Heading3"/>
      </w:pPr>
      <w:r>
        <w:t>--Err AFF</w:t>
      </w:r>
    </w:p>
    <w:p w14:paraId="35E8DB46" w14:textId="77777777" w:rsidR="006C413A" w:rsidRPr="009B344F" w:rsidRDefault="006C413A" w:rsidP="006C413A">
      <w:pPr>
        <w:pStyle w:val="Heading4"/>
      </w:pPr>
      <w:r>
        <w:t>The CP is libertarian nonsense</w:t>
      </w:r>
    </w:p>
    <w:p w14:paraId="4130DBEE" w14:textId="77777777" w:rsidR="006C413A" w:rsidRPr="00D048E9" w:rsidRDefault="006C413A" w:rsidP="006C413A">
      <w:pPr>
        <w:rPr>
          <w:rStyle w:val="Style13ptBold"/>
        </w:rPr>
      </w:pPr>
      <w:r>
        <w:rPr>
          <w:rStyle w:val="Style13ptBold"/>
        </w:rPr>
        <w:t>Adler 11</w:t>
      </w:r>
      <w:r w:rsidRPr="00D048E9">
        <w:t xml:space="preserve"> – </w:t>
      </w:r>
      <w:r>
        <w:t>Dean &amp; Professor of Environmental Law, U of Utah; one of the most accomplished &amp; successful environmental lawyers in the country, especially re: the CWA</w:t>
      </w:r>
    </w:p>
    <w:p w14:paraId="0A720897" w14:textId="77777777" w:rsidR="006C413A" w:rsidRDefault="006C413A" w:rsidP="006C413A">
      <w:r>
        <w:t xml:space="preserve">Robert Adler, Jefferson B. and Rita E. Fordham Presidential Dean at the University of Utah, S.J. Quinney College of Law, where he is affiliated with the Wallace Stegner Center for Land, Resources, and the Environment; for almost 35 years, Dean Adler has been involved in a wide range of complex environmental issues as a litigator, lobbyist, regulatory attorney, enforcement attorney, and in other related capacities, has litigated cases involving the Three Mile Island accident, the Exxon Valdez oil spill, proposed oil drilling in the Arctic National Wildlife Refuge, and several major lawsuits regarding implementation of the Clean Water Act and other key environmental laws at the national, state, and local levels; has served on numerous major national environmental advisory boards; was a Senior Attorney and Clean Water Program Director and founding Chair of the Clean Water Network at the NRDC; has co-authored or contributed chapters to fourteen books on environmental law and policy, including a book on the history and impact of the Clean Water Act; co-recipient of the National Performance Review "Hammer Award" from Vice President Al Gore as a member of EPA Combined Sewer Overflow (CSO) Negotiating Team, which successfully negotiated a national permitting policy for CSOs in the face of a protracted and heated dispute, and recipient of the President's Award from America's Clean Water Foundation on the Twentieth Anniversary of the Clean Water Act, CAFOS, CIRCULARITY AND CERTAINTY IN THE CWA: FIFTH CIRCUIT'S DECISION IN &lt;I&gt;NATIONAL PORK PRODUCERS COUNCIL V. EPA&lt;/I&gt; RAISES PROBLEMS, 2011, </w:t>
      </w:r>
      <w:hyperlink r:id="rId78" w:history="1">
        <w:r w:rsidRPr="005B4CCB">
          <w:rPr>
            <w:rStyle w:val="Hyperlink"/>
          </w:rPr>
          <w:t>http://progressivereform.org/cpr-blog/cafos-circularity-and-certainty-in-the-cwa-fifth-circuit-s-decision-in-i-national-pork-producers-council-v-epa-i-raises-problems/</w:t>
        </w:r>
      </w:hyperlink>
    </w:p>
    <w:p w14:paraId="53C03523" w14:textId="77777777" w:rsidR="006C413A" w:rsidRDefault="006C413A" w:rsidP="006C413A"/>
    <w:p w14:paraId="0FC366F8" w14:textId="77777777" w:rsidR="006C413A" w:rsidRPr="00D048E9" w:rsidRDefault="006C413A" w:rsidP="006C413A">
      <w:r w:rsidRPr="00D048E9">
        <w:rPr>
          <w:rStyle w:val="StyleUnderline"/>
        </w:rPr>
        <w:t>The Fifth Circuit decision is based on a textual analysis</w:t>
      </w:r>
      <w:r w:rsidRPr="00D048E9">
        <w:t xml:space="preserve"> of selected provisions of the Clean Water Act, </w:t>
      </w:r>
      <w:r w:rsidRPr="00D048E9">
        <w:rPr>
          <w:rStyle w:val="StyleUnderline"/>
        </w:rPr>
        <w:t>but</w:t>
      </w:r>
      <w:r w:rsidRPr="00D048E9">
        <w:t xml:space="preserve"> </w:t>
      </w:r>
      <w:r w:rsidRPr="00D048E9">
        <w:rPr>
          <w:rStyle w:val="StyleUnderline"/>
        </w:rPr>
        <w:t>ignores</w:t>
      </w:r>
      <w:r w:rsidRPr="00D048E9">
        <w:t xml:space="preserve"> or fails to account fully for </w:t>
      </w:r>
      <w:r w:rsidRPr="00D048E9">
        <w:rPr>
          <w:rStyle w:val="StyleUnderline"/>
        </w:rPr>
        <w:t>other important provisions of the</w:t>
      </w:r>
      <w:r w:rsidRPr="00D048E9">
        <w:t xml:space="preserve"> statutory </w:t>
      </w:r>
      <w:r w:rsidRPr="00D048E9">
        <w:rPr>
          <w:rStyle w:val="StyleUnderline"/>
        </w:rPr>
        <w:t>text</w:t>
      </w:r>
      <w:r w:rsidRPr="00D048E9">
        <w:t xml:space="preserve">. </w:t>
      </w:r>
      <w:r w:rsidRPr="00D048E9">
        <w:rPr>
          <w:rStyle w:val="StyleUnderline"/>
        </w:rPr>
        <w:t>Moreover, it results in a statutory tautology that belies</w:t>
      </w:r>
      <w:r w:rsidRPr="00D048E9">
        <w:t xml:space="preserve"> one of </w:t>
      </w:r>
      <w:r w:rsidRPr="00D048E9">
        <w:rPr>
          <w:rStyle w:val="StyleUnderline"/>
        </w:rPr>
        <w:t>the CWA’s most important goals</w:t>
      </w:r>
      <w:r w:rsidRPr="00D048E9">
        <w:t>. Finally, I am not sure it is even in the best interests of the livestock industry—although obviously their lawyers disagree—because it eliminates the business certainty that environmental permits are supposed to provide, and subjects operators to significant potential administrative, civil and even criminal liability if discharges occur absent a permit.</w:t>
      </w:r>
    </w:p>
    <w:p w14:paraId="5651F71B" w14:textId="77777777" w:rsidR="006C413A" w:rsidRPr="00D048E9" w:rsidRDefault="006C413A" w:rsidP="006C413A">
      <w:pPr>
        <w:rPr>
          <w:rStyle w:val="StyleUnderline"/>
        </w:rPr>
      </w:pPr>
      <w:r>
        <w:t xml:space="preserve">Section 301(a) of the CWA prohibits the discharge of any pollutant by any person absent a permit (under either section 402 or 404 of the Act, as appropriate) and compliance with various other substantive requirements. Section 501(12) of the statute then defines “discharge of a pollutant” as “any addition of any pollutant to navigable waters or waters of the ocean or contiguous zone from any point source.” On this basis, </w:t>
      </w:r>
      <w:r w:rsidRPr="00D048E9">
        <w:rPr>
          <w:rStyle w:val="StyleUnderline"/>
        </w:rPr>
        <w:t>the Court concluded that absent</w:t>
      </w:r>
      <w:r>
        <w:t xml:space="preserve"> such </w:t>
      </w:r>
      <w:r w:rsidRPr="00D048E9">
        <w:rPr>
          <w:rStyle w:val="StyleUnderline"/>
        </w:rPr>
        <w:t>a discharge, there is no obligation to seek or obtain a permit.</w:t>
      </w:r>
      <w:r>
        <w:t xml:space="preserve"> </w:t>
      </w:r>
      <w:r w:rsidRPr="00D048E9">
        <w:rPr>
          <w:rStyle w:val="StyleUnderline"/>
        </w:rPr>
        <w:t>Also, the Court held that the statute creates liability for unpermitted discharges</w:t>
      </w:r>
      <w:r>
        <w:t xml:space="preserve">, or discharges in violation of permits, </w:t>
      </w:r>
      <w:r w:rsidRPr="00D048E9">
        <w:rPr>
          <w:rStyle w:val="StyleUnderline"/>
        </w:rPr>
        <w:t>but not for the failure to seek and obtain a permit.</w:t>
      </w:r>
    </w:p>
    <w:p w14:paraId="2181BDCC" w14:textId="77777777" w:rsidR="006C413A" w:rsidRPr="009B344F" w:rsidRDefault="006C413A" w:rsidP="006C413A">
      <w:pPr>
        <w:rPr>
          <w:rStyle w:val="StyleUnderline"/>
        </w:rPr>
      </w:pPr>
      <w:r w:rsidRPr="00D048E9">
        <w:t xml:space="preserve">Although </w:t>
      </w:r>
      <w:r w:rsidRPr="00D048E9">
        <w:rPr>
          <w:rStyle w:val="StyleUnderline"/>
        </w:rPr>
        <w:t>that</w:t>
      </w:r>
      <w:r w:rsidRPr="00D048E9">
        <w:t xml:space="preserve"> analysis</w:t>
      </w:r>
      <w:r>
        <w:t xml:space="preserve"> sounds logical, it </w:t>
      </w:r>
      <w:r w:rsidRPr="00D048E9">
        <w:rPr>
          <w:rStyle w:val="StyleUnderline"/>
        </w:rPr>
        <w:t>fails to reflect how</w:t>
      </w:r>
      <w:r>
        <w:t xml:space="preserve"> NPDES </w:t>
      </w:r>
      <w:r w:rsidRPr="00D048E9">
        <w:rPr>
          <w:rStyle w:val="StyleUnderline"/>
        </w:rPr>
        <w:t>permits are supposed to implement and enforce effluent limitations and other substantive requirements of the Act</w:t>
      </w:r>
      <w:r>
        <w:t xml:space="preserve">, </w:t>
      </w:r>
      <w:r w:rsidRPr="00D048E9">
        <w:rPr>
          <w:rStyle w:val="StyleUnderline"/>
        </w:rPr>
        <w:t>and that</w:t>
      </w:r>
      <w:r>
        <w:t xml:space="preserve"> one of </w:t>
      </w:r>
      <w:r w:rsidRPr="00D048E9">
        <w:rPr>
          <w:rStyle w:val="StyleUnderline"/>
        </w:rPr>
        <w:t>the law’s most important substantive requirement</w:t>
      </w:r>
      <w:r w:rsidRPr="00D048E9">
        <w:t xml:space="preserve">s </w:t>
      </w:r>
      <w:r w:rsidRPr="00D048E9">
        <w:rPr>
          <w:rStyle w:val="StyleUnderline"/>
        </w:rPr>
        <w:t>is to eliminate the discharge of pollutants into the Nation’s waters wherever possible</w:t>
      </w:r>
      <w:r>
        <w:t xml:space="preserve">. Although </w:t>
      </w:r>
      <w:r w:rsidRPr="009B344F">
        <w:rPr>
          <w:rStyle w:val="StyleUnderline"/>
        </w:rPr>
        <w:t>that “zero discharge” goal is articulated as</w:t>
      </w:r>
      <w:r>
        <w:t xml:space="preserve"> an aspiration in </w:t>
      </w:r>
      <w:r w:rsidRPr="009B344F">
        <w:rPr>
          <w:rStyle w:val="StyleUnderline"/>
        </w:rPr>
        <w:t>the goal</w:t>
      </w:r>
      <w:r>
        <w:t xml:space="preserve">s and policies </w:t>
      </w:r>
      <w:r w:rsidRPr="009B344F">
        <w:rPr>
          <w:rStyle w:val="StyleUnderline"/>
        </w:rPr>
        <w:t>of the Act</w:t>
      </w:r>
      <w:r>
        <w:t xml:space="preserve"> (</w:t>
      </w:r>
      <w:r w:rsidRPr="009B344F">
        <w:rPr>
          <w:rStyle w:val="StyleUnderline"/>
        </w:rPr>
        <w:t>section 101</w:t>
      </w:r>
      <w:r>
        <w:t xml:space="preserve">(a)(1)), Congress </w:t>
      </w:r>
      <w:r w:rsidRPr="009B344F">
        <w:rPr>
          <w:rStyle w:val="StyleUnderline"/>
        </w:rPr>
        <w:t>made</w:t>
      </w:r>
      <w:r>
        <w:t xml:space="preserve"> that goal </w:t>
      </w:r>
      <w:r w:rsidRPr="009B344F">
        <w:rPr>
          <w:rStyle w:val="StyleUnderline"/>
        </w:rPr>
        <w:t>substantively enforceable in sections 301 and 306</w:t>
      </w:r>
      <w:r>
        <w:t xml:space="preserve">, </w:t>
      </w:r>
      <w:r w:rsidRPr="009B344F">
        <w:rPr>
          <w:rStyle w:val="StyleUnderline"/>
        </w:rPr>
        <w:t>which require</w:t>
      </w:r>
      <w:r>
        <w:t xml:space="preserve"> that </w:t>
      </w:r>
      <w:r w:rsidRPr="009B344F">
        <w:rPr>
          <w:rStyle w:val="StyleUnderline"/>
        </w:rPr>
        <w:t>best</w:t>
      </w:r>
      <w:r>
        <w:t xml:space="preserve"> </w:t>
      </w:r>
      <w:r w:rsidRPr="009B344F">
        <w:rPr>
          <w:rStyle w:val="StyleUnderline"/>
        </w:rPr>
        <w:t>available technology (BAT) reg</w:t>
      </w:r>
      <w:r w:rsidRPr="009B344F">
        <w:t>ulation</w:t>
      </w:r>
      <w:r w:rsidRPr="009B344F">
        <w:rPr>
          <w:rStyle w:val="StyleUnderline"/>
        </w:rPr>
        <w:t>s and new source performance standards</w:t>
      </w:r>
      <w:r>
        <w:t xml:space="preserve"> “shall require the elimination of discharges of all pollutants wherever such elimination is technologically and economically achievable.” The statute is clear that these and other effluent limitations are supposed to be </w:t>
      </w:r>
      <w:r w:rsidRPr="009B344F">
        <w:rPr>
          <w:rStyle w:val="StyleUnderline"/>
        </w:rPr>
        <w:t>implemented and enforced through permits</w:t>
      </w:r>
      <w:r>
        <w:t xml:space="preserve">. </w:t>
      </w:r>
      <w:r w:rsidRPr="009B344F">
        <w:rPr>
          <w:rStyle w:val="StyleUnderline"/>
        </w:rPr>
        <w:t>But under the Fifth Circuit decision, a permit is no longer required if the substantive requirement (zero discharge) is met, leading one in a statutory circle</w:t>
      </w:r>
      <w:r>
        <w:t xml:space="preserve">. </w:t>
      </w:r>
      <w:r w:rsidRPr="009B344F">
        <w:rPr>
          <w:rStyle w:val="StyleUnderline"/>
        </w:rPr>
        <w:t>In other words, effluent limitations may require existing or potential dischargers to eliminate their discharges entirely, as the statute requires EPA to do wherever possible, and EPA</w:t>
      </w:r>
      <w:r>
        <w:t xml:space="preserve"> (or state agencies) </w:t>
      </w:r>
      <w:r w:rsidRPr="009B344F">
        <w:rPr>
          <w:rStyle w:val="StyleUnderline"/>
        </w:rPr>
        <w:t>may seek to enforce those requirements through permits</w:t>
      </w:r>
      <w:r>
        <w:t xml:space="preserve">, as the statute also requires. </w:t>
      </w:r>
      <w:r w:rsidRPr="009B344F">
        <w:rPr>
          <w:rStyle w:val="StyleUnderline"/>
        </w:rPr>
        <w:t xml:space="preserve">But </w:t>
      </w:r>
      <w:r w:rsidRPr="009B344F">
        <w:rPr>
          <w:rStyle w:val="Emphasis"/>
        </w:rPr>
        <w:t>if</w:t>
      </w:r>
      <w:r w:rsidRPr="009B344F">
        <w:rPr>
          <w:rStyle w:val="StyleUnderline"/>
        </w:rPr>
        <w:t xml:space="preserve"> no permit is </w:t>
      </w:r>
      <w:r w:rsidRPr="009B344F">
        <w:rPr>
          <w:rStyle w:val="Emphasis"/>
        </w:rPr>
        <w:t>required</w:t>
      </w:r>
      <w:r w:rsidRPr="009B344F">
        <w:rPr>
          <w:rStyle w:val="StyleUnderline"/>
        </w:rPr>
        <w:t xml:space="preserve"> once a </w:t>
      </w:r>
      <w:r w:rsidRPr="009B344F">
        <w:rPr>
          <w:rStyle w:val="Emphasis"/>
        </w:rPr>
        <w:t>discharge ceases</w:t>
      </w:r>
      <w:r w:rsidRPr="009B344F">
        <w:rPr>
          <w:rStyle w:val="StyleUnderline"/>
        </w:rPr>
        <w:t>, EPA</w:t>
      </w:r>
      <w:r>
        <w:t xml:space="preserve"> (</w:t>
      </w:r>
      <w:r w:rsidRPr="009B344F">
        <w:rPr>
          <w:rStyle w:val="StyleUnderline"/>
        </w:rPr>
        <w:t xml:space="preserve">or state agencies) will </w:t>
      </w:r>
      <w:r w:rsidRPr="009B344F">
        <w:rPr>
          <w:rStyle w:val="Emphasis"/>
        </w:rPr>
        <w:t>lose a key implementation tool</w:t>
      </w:r>
      <w:r>
        <w:t xml:space="preserve"> </w:t>
      </w:r>
      <w:r w:rsidRPr="009B344F">
        <w:rPr>
          <w:rStyle w:val="StyleUnderline"/>
        </w:rPr>
        <w:t xml:space="preserve">needed to </w:t>
      </w:r>
      <w:r w:rsidRPr="009B344F">
        <w:rPr>
          <w:rStyle w:val="Emphasis"/>
        </w:rPr>
        <w:t>ensure</w:t>
      </w:r>
      <w:r w:rsidRPr="009B344F">
        <w:rPr>
          <w:rStyle w:val="StyleUnderline"/>
        </w:rPr>
        <w:t xml:space="preserve"> that the </w:t>
      </w:r>
      <w:r w:rsidRPr="009B344F">
        <w:rPr>
          <w:rStyle w:val="Emphasis"/>
        </w:rPr>
        <w:t>standard continues to be met</w:t>
      </w:r>
      <w:r w:rsidRPr="009B344F">
        <w:rPr>
          <w:rStyle w:val="StyleUnderline"/>
        </w:rPr>
        <w:t xml:space="preserve">.  </w:t>
      </w:r>
    </w:p>
    <w:p w14:paraId="095AFFAC" w14:textId="77777777" w:rsidR="006C413A" w:rsidRPr="009B344F" w:rsidRDefault="006C413A" w:rsidP="006C413A">
      <w:pPr>
        <w:rPr>
          <w:rStyle w:val="Emphasis"/>
        </w:rPr>
      </w:pPr>
      <w:r w:rsidRPr="009B344F">
        <w:rPr>
          <w:rStyle w:val="Emphasis"/>
        </w:rPr>
        <w:t>CAFO operators</w:t>
      </w:r>
      <w:r w:rsidRPr="009B344F">
        <w:rPr>
          <w:rStyle w:val="StyleUnderline"/>
        </w:rPr>
        <w:t xml:space="preserve"> and other would-be dischargers</w:t>
      </w:r>
      <w:r>
        <w:t xml:space="preserve"> </w:t>
      </w:r>
      <w:r w:rsidRPr="009B344F">
        <w:rPr>
          <w:rStyle w:val="StyleUnderline"/>
        </w:rPr>
        <w:t>might</w:t>
      </w:r>
      <w:r>
        <w:t xml:space="preserve"> </w:t>
      </w:r>
      <w:r w:rsidRPr="009B344F">
        <w:rPr>
          <w:rStyle w:val="Emphasis"/>
        </w:rPr>
        <w:t>argue</w:t>
      </w:r>
      <w:r w:rsidRPr="009B344F">
        <w:rPr>
          <w:rStyle w:val="StyleUnderline"/>
        </w:rPr>
        <w:t xml:space="preserve"> that this circularity</w:t>
      </w:r>
      <w:r>
        <w:t xml:space="preserve"> problem </w:t>
      </w:r>
      <w:r w:rsidRPr="009B344F">
        <w:rPr>
          <w:rStyle w:val="StyleUnderline"/>
        </w:rPr>
        <w:t>presents no</w:t>
      </w:r>
      <w:r>
        <w:t xml:space="preserve"> real </w:t>
      </w:r>
      <w:r w:rsidRPr="009B344F">
        <w:rPr>
          <w:rStyle w:val="StyleUnderline"/>
        </w:rPr>
        <w:t>problem</w:t>
      </w:r>
      <w:r>
        <w:t xml:space="preserve">. </w:t>
      </w:r>
      <w:r w:rsidRPr="009B344F">
        <w:rPr>
          <w:rStyle w:val="StyleUnderline"/>
        </w:rPr>
        <w:t>After all, if there is no discharge, why should we care whether</w:t>
      </w:r>
      <w:r>
        <w:t xml:space="preserve"> CAFO </w:t>
      </w:r>
      <w:r w:rsidRPr="009B344F">
        <w:rPr>
          <w:rStyle w:val="StyleUnderline"/>
        </w:rPr>
        <w:t xml:space="preserve">operators need a permit? </w:t>
      </w:r>
      <w:r w:rsidRPr="009B344F">
        <w:rPr>
          <w:rStyle w:val="Emphasis"/>
        </w:rPr>
        <w:t>Under this view</w:t>
      </w:r>
      <w:r w:rsidRPr="009B344F">
        <w:rPr>
          <w:rStyle w:val="StyleUnderline"/>
        </w:rPr>
        <w:t xml:space="preserve">, a </w:t>
      </w:r>
      <w:r w:rsidRPr="009B344F">
        <w:rPr>
          <w:rStyle w:val="Emphasis"/>
        </w:rPr>
        <w:t>CAFO operator</w:t>
      </w:r>
      <w:r w:rsidRPr="009B344F">
        <w:rPr>
          <w:rStyle w:val="StyleUnderline"/>
        </w:rPr>
        <w:t xml:space="preserve"> is </w:t>
      </w:r>
      <w:r w:rsidRPr="009B344F">
        <w:rPr>
          <w:rStyle w:val="Emphasis"/>
        </w:rPr>
        <w:t>free to make a risk-</w:t>
      </w:r>
      <w:r w:rsidRPr="0070696C">
        <w:rPr>
          <w:rStyle w:val="Emphasis"/>
        </w:rPr>
        <w:t>based business decision about</w:t>
      </w:r>
      <w:r w:rsidRPr="009B344F">
        <w:rPr>
          <w:rStyle w:val="Emphasis"/>
        </w:rPr>
        <w:t xml:space="preserve"> whether to seek a permit.</w:t>
      </w:r>
      <w:r>
        <w:t xml:space="preserve"> </w:t>
      </w:r>
      <w:r w:rsidRPr="009B344F">
        <w:rPr>
          <w:rStyle w:val="StyleUnderline"/>
        </w:rPr>
        <w:t>If the operator guesses correctly and no discharge ever occurs</w:t>
      </w:r>
      <w:r>
        <w:t xml:space="preserve">, </w:t>
      </w:r>
      <w:r w:rsidRPr="009B344F">
        <w:rPr>
          <w:rStyle w:val="StyleUnderline"/>
        </w:rPr>
        <w:t xml:space="preserve">they </w:t>
      </w:r>
      <w:r w:rsidRPr="009B344F">
        <w:rPr>
          <w:rStyle w:val="Emphasis"/>
        </w:rPr>
        <w:t>avoid the cost</w:t>
      </w:r>
      <w:r>
        <w:t xml:space="preserve"> </w:t>
      </w:r>
      <w:r w:rsidRPr="009B344F">
        <w:rPr>
          <w:rStyle w:val="StyleUnderline"/>
        </w:rPr>
        <w:t xml:space="preserve">of </w:t>
      </w:r>
      <w:r w:rsidRPr="009B344F">
        <w:rPr>
          <w:rStyle w:val="Emphasis"/>
        </w:rPr>
        <w:t>obtaining</w:t>
      </w:r>
      <w:r w:rsidRPr="009B344F">
        <w:rPr>
          <w:rStyle w:val="StyleUnderline"/>
        </w:rPr>
        <w:t xml:space="preserve"> a permit and </w:t>
      </w:r>
      <w:r w:rsidRPr="009B344F">
        <w:rPr>
          <w:rStyle w:val="Emphasis"/>
        </w:rPr>
        <w:t>complying</w:t>
      </w:r>
      <w:r w:rsidRPr="009B344F">
        <w:rPr>
          <w:rStyle w:val="StyleUnderline"/>
        </w:rPr>
        <w:t xml:space="preserve"> with its monitoring and other conditions</w:t>
      </w:r>
      <w:r>
        <w:t xml:space="preserve">. </w:t>
      </w:r>
      <w:r w:rsidRPr="009B344F">
        <w:rPr>
          <w:rStyle w:val="StyleUnderline"/>
        </w:rPr>
        <w:t xml:space="preserve">If they guess wrong, however, </w:t>
      </w:r>
      <w:r w:rsidRPr="009B344F">
        <w:rPr>
          <w:rStyle w:val="Emphasis"/>
        </w:rPr>
        <w:t>assuming they are caught</w:t>
      </w:r>
      <w:r w:rsidRPr="009B344F">
        <w:rPr>
          <w:rStyle w:val="StyleUnderline"/>
        </w:rPr>
        <w:t xml:space="preserve"> and either the government or a citizen group brings</w:t>
      </w:r>
      <w:r>
        <w:t xml:space="preserve"> an </w:t>
      </w:r>
      <w:r w:rsidRPr="009B344F">
        <w:rPr>
          <w:rStyle w:val="StyleUnderline"/>
        </w:rPr>
        <w:t>enforcement action, they may be liable for the</w:t>
      </w:r>
      <w:r>
        <w:t xml:space="preserve"> arguably </w:t>
      </w:r>
      <w:r w:rsidRPr="009B344F">
        <w:rPr>
          <w:rStyle w:val="StyleUnderline"/>
        </w:rPr>
        <w:t>worse violation of discharging absent any permit</w:t>
      </w:r>
      <w:r>
        <w:t xml:space="preserve">, as opposed to discharging in violation of a permit’s terms. </w:t>
      </w:r>
      <w:r w:rsidRPr="009B344F">
        <w:rPr>
          <w:rStyle w:val="StyleUnderline"/>
        </w:rPr>
        <w:t>This is</w:t>
      </w:r>
      <w:r>
        <w:t xml:space="preserve"> essentially </w:t>
      </w:r>
      <w:r w:rsidRPr="009B344F">
        <w:rPr>
          <w:rStyle w:val="StyleUnderline"/>
        </w:rPr>
        <w:t>an environmental law analogy to</w:t>
      </w:r>
      <w:r>
        <w:t xml:space="preserve"> the common law principle of caveat emptor (“let the </w:t>
      </w:r>
      <w:r w:rsidRPr="009B344F">
        <w:rPr>
          <w:rStyle w:val="Emphasis"/>
        </w:rPr>
        <w:t>buyer beware</w:t>
      </w:r>
      <w:r>
        <w:t xml:space="preserve">”), or in this case, “let the discharger beware.” </w:t>
      </w:r>
      <w:r w:rsidRPr="009B344F">
        <w:rPr>
          <w:rStyle w:val="StyleUnderline"/>
        </w:rPr>
        <w:t>It is</w:t>
      </w:r>
      <w:r w:rsidRPr="009B344F">
        <w:t xml:space="preserve"> also </w:t>
      </w:r>
      <w:r w:rsidRPr="009B344F">
        <w:rPr>
          <w:rStyle w:val="StyleUnderline"/>
        </w:rPr>
        <w:t>a</w:t>
      </w:r>
      <w:r>
        <w:t xml:space="preserve"> somewhat </w:t>
      </w:r>
      <w:r w:rsidRPr="009B344F">
        <w:rPr>
          <w:rStyle w:val="Emphasis"/>
        </w:rPr>
        <w:t>libertarian view</w:t>
      </w:r>
      <w:r>
        <w:t xml:space="preserve"> </w:t>
      </w:r>
      <w:r w:rsidRPr="009B344F">
        <w:rPr>
          <w:rStyle w:val="StyleUnderline"/>
        </w:rPr>
        <w:t>of environmental regulation</w:t>
      </w:r>
      <w:r>
        <w:t xml:space="preserve"> </w:t>
      </w:r>
      <w:r w:rsidRPr="009B344F">
        <w:rPr>
          <w:rStyle w:val="StyleUnderline"/>
        </w:rPr>
        <w:t xml:space="preserve">because it </w:t>
      </w:r>
      <w:r w:rsidRPr="009B344F">
        <w:rPr>
          <w:rStyle w:val="Emphasis"/>
        </w:rPr>
        <w:t>argues</w:t>
      </w:r>
      <w:r w:rsidRPr="009B344F">
        <w:rPr>
          <w:rStyle w:val="StyleUnderline"/>
        </w:rPr>
        <w:t xml:space="preserve"> that </w:t>
      </w:r>
      <w:r w:rsidRPr="009B344F">
        <w:rPr>
          <w:rStyle w:val="Emphasis"/>
        </w:rPr>
        <w:t>the government should not be able to tell CAFOs</w:t>
      </w:r>
      <w:r>
        <w:t xml:space="preserve"> (or other would-be polluters) </w:t>
      </w:r>
      <w:r w:rsidRPr="009B344F">
        <w:rPr>
          <w:rStyle w:val="Emphasis"/>
        </w:rPr>
        <w:t>whether they should accept the risk</w:t>
      </w:r>
      <w:r>
        <w:t xml:space="preserve"> </w:t>
      </w:r>
      <w:r w:rsidRPr="009B344F">
        <w:rPr>
          <w:rStyle w:val="StyleUnderline"/>
        </w:rPr>
        <w:t xml:space="preserve">of enforcement </w:t>
      </w:r>
      <w:r w:rsidRPr="009B344F">
        <w:rPr>
          <w:rStyle w:val="Emphasis"/>
        </w:rPr>
        <w:t>if their prediction</w:t>
      </w:r>
      <w:r w:rsidRPr="009B344F">
        <w:rPr>
          <w:rStyle w:val="StyleUnderline"/>
        </w:rPr>
        <w:t xml:space="preserve"> about future discharges </w:t>
      </w:r>
      <w:r w:rsidRPr="009B344F">
        <w:rPr>
          <w:rStyle w:val="Emphasis"/>
        </w:rPr>
        <w:t>turns out to be wrong.</w:t>
      </w:r>
    </w:p>
    <w:p w14:paraId="030F24AF" w14:textId="77777777" w:rsidR="006C413A" w:rsidRPr="009B344F" w:rsidRDefault="006C413A" w:rsidP="006C413A">
      <w:pPr>
        <w:rPr>
          <w:rStyle w:val="Emphasis"/>
        </w:rPr>
      </w:pPr>
      <w:r w:rsidRPr="009B344F">
        <w:rPr>
          <w:rStyle w:val="StyleUnderline"/>
        </w:rPr>
        <w:t xml:space="preserve">The </w:t>
      </w:r>
      <w:r w:rsidRPr="009B344F">
        <w:rPr>
          <w:rStyle w:val="Emphasis"/>
        </w:rPr>
        <w:t>key problem with this</w:t>
      </w:r>
      <w:r>
        <w:t xml:space="preserve"> interpretation of the CWA permitting requirement </w:t>
      </w:r>
      <w:r w:rsidRPr="009B344F">
        <w:rPr>
          <w:rStyle w:val="StyleUnderline"/>
        </w:rPr>
        <w:t xml:space="preserve">is that it </w:t>
      </w:r>
      <w:r w:rsidRPr="009B344F">
        <w:rPr>
          <w:rStyle w:val="Emphasis"/>
        </w:rPr>
        <w:t>ignores</w:t>
      </w:r>
      <w:r w:rsidRPr="009B344F">
        <w:rPr>
          <w:rStyle w:val="StyleUnderline"/>
        </w:rPr>
        <w:t xml:space="preserve"> the statute’s </w:t>
      </w:r>
      <w:r w:rsidRPr="009B344F">
        <w:rPr>
          <w:rStyle w:val="Emphasis"/>
        </w:rPr>
        <w:t>fundamentally precautionary approach</w:t>
      </w:r>
      <w:r>
        <w:t xml:space="preserve">, </w:t>
      </w:r>
      <w:r w:rsidRPr="009B344F">
        <w:rPr>
          <w:rStyle w:val="StyleUnderline"/>
        </w:rPr>
        <w:t>which has long been recognized by the courts</w:t>
      </w:r>
      <w:r>
        <w:t xml:space="preserve"> (see Reserve Mining Co. v. EPA), </w:t>
      </w:r>
      <w:r w:rsidRPr="009B344F">
        <w:rPr>
          <w:rStyle w:val="StyleUnderline"/>
        </w:rPr>
        <w:t xml:space="preserve">in favor of an approach that </w:t>
      </w:r>
      <w:r w:rsidRPr="009B344F">
        <w:rPr>
          <w:rStyle w:val="Emphasis"/>
        </w:rPr>
        <w:t>waits for the harm to occur before action is taken.</w:t>
      </w:r>
      <w:r>
        <w:t xml:space="preserve"> </w:t>
      </w:r>
      <w:r w:rsidRPr="009B344F">
        <w:rPr>
          <w:rStyle w:val="StyleUnderline"/>
        </w:rPr>
        <w:t xml:space="preserve">It also </w:t>
      </w:r>
      <w:r w:rsidRPr="009B344F">
        <w:rPr>
          <w:rStyle w:val="Emphasis"/>
        </w:rPr>
        <w:t>removes the unpermitted sources</w:t>
      </w:r>
      <w:r>
        <w:t xml:space="preserve"> </w:t>
      </w:r>
      <w:r w:rsidRPr="009B344F">
        <w:rPr>
          <w:rStyle w:val="StyleUnderline"/>
        </w:rPr>
        <w:t xml:space="preserve">from the </w:t>
      </w:r>
      <w:r w:rsidRPr="009B344F">
        <w:rPr>
          <w:rStyle w:val="Emphasis"/>
        </w:rPr>
        <w:t>ongoing oversight of EPA and state water quality agencies</w:t>
      </w:r>
      <w:r>
        <w:t xml:space="preserve">, </w:t>
      </w:r>
      <w:r w:rsidRPr="009B344F">
        <w:rPr>
          <w:rStyle w:val="StyleUnderline"/>
        </w:rPr>
        <w:t xml:space="preserve">not to mention from the </w:t>
      </w:r>
      <w:r w:rsidRPr="009B344F">
        <w:rPr>
          <w:rStyle w:val="Emphasis"/>
        </w:rPr>
        <w:t>self-monitoring and reporting requirements included</w:t>
      </w:r>
      <w:r>
        <w:t xml:space="preserve"> </w:t>
      </w:r>
      <w:r w:rsidRPr="009B344F">
        <w:rPr>
          <w:rStyle w:val="StyleUnderline"/>
        </w:rPr>
        <w:t>in</w:t>
      </w:r>
      <w:r>
        <w:t xml:space="preserve"> </w:t>
      </w:r>
      <w:r w:rsidRPr="009B344F">
        <w:rPr>
          <w:rStyle w:val="StyleUnderline"/>
        </w:rPr>
        <w:t>NPDES permits</w:t>
      </w:r>
      <w:r>
        <w:t xml:space="preserve">. </w:t>
      </w:r>
      <w:r w:rsidRPr="009B344F">
        <w:rPr>
          <w:rStyle w:val="Emphasis"/>
        </w:rPr>
        <w:t>Violations</w:t>
      </w:r>
      <w:r>
        <w:t xml:space="preserve"> </w:t>
      </w:r>
      <w:r w:rsidRPr="009B344F">
        <w:rPr>
          <w:rStyle w:val="Emphasis"/>
        </w:rPr>
        <w:t>are far less likely to be detected</w:t>
      </w:r>
      <w:r>
        <w:t xml:space="preserve">, </w:t>
      </w:r>
      <w:r w:rsidRPr="009B344F">
        <w:rPr>
          <w:rStyle w:val="StyleUnderline"/>
        </w:rPr>
        <w:t xml:space="preserve">and the </w:t>
      </w:r>
      <w:r w:rsidRPr="009B344F">
        <w:rPr>
          <w:rStyle w:val="Emphasis"/>
        </w:rPr>
        <w:t>precautionary goal of the statute will not be met in many cases</w:t>
      </w:r>
      <w:r>
        <w:t xml:space="preserve">. </w:t>
      </w:r>
      <w:r w:rsidRPr="009B344F">
        <w:rPr>
          <w:rStyle w:val="StyleUnderline"/>
        </w:rPr>
        <w:t>That, of course,</w:t>
      </w:r>
      <w:r>
        <w:t xml:space="preserve"> </w:t>
      </w:r>
      <w:r w:rsidRPr="009B344F">
        <w:rPr>
          <w:rStyle w:val="StyleUnderline"/>
        </w:rPr>
        <w:t xml:space="preserve">is likely </w:t>
      </w:r>
      <w:r w:rsidRPr="009B344F">
        <w:rPr>
          <w:rStyle w:val="Emphasis"/>
        </w:rPr>
        <w:t>what the farm group petitioners had in mind.</w:t>
      </w:r>
    </w:p>
    <w:p w14:paraId="76FEEDB7" w14:textId="77777777" w:rsidR="006C413A" w:rsidRDefault="006C413A" w:rsidP="006C413A"/>
    <w:p w14:paraId="2CF282C4" w14:textId="77777777" w:rsidR="006C413A" w:rsidRDefault="006C413A" w:rsidP="006C413A">
      <w:pPr>
        <w:pStyle w:val="Heading4"/>
      </w:pPr>
      <w:r>
        <w:t>Plan is certain to solve – CP is unlikely at best – Studies prove</w:t>
      </w:r>
    </w:p>
    <w:p w14:paraId="6E8F585D" w14:textId="77777777" w:rsidR="006C413A" w:rsidRDefault="006C413A" w:rsidP="006C413A">
      <w:r w:rsidRPr="008246A9">
        <w:rPr>
          <w:rStyle w:val="Style13ptBold"/>
        </w:rPr>
        <w:t>Piñeiro et al. 20</w:t>
      </w:r>
      <w:r>
        <w:t xml:space="preserve"> – Senior Research Coordinator, International Food Policy Research Institute (IFPRI); Ph.D. in Agricultural Economics, UMd.</w:t>
      </w:r>
    </w:p>
    <w:p w14:paraId="0C3DECB6" w14:textId="77777777" w:rsidR="006C413A" w:rsidRDefault="006C413A" w:rsidP="006C413A">
      <w:r>
        <w:t xml:space="preserve">Valeria Piñeiro,, Joaquín Arias, Jochen Dürr, Pablo Elverdin, Ana María Ibáñez, Alison Kinengyere, Cristian Morales Opazo, Nkechi Owoo, Jessica R. Page, Steven D. Prager, and Maximo Torero, A scoping review on incentives for adoption of sustainable agricultural practices and their outcomes, </w:t>
      </w:r>
      <w:r w:rsidRPr="008246A9">
        <w:rPr>
          <w:i/>
          <w:iCs/>
        </w:rPr>
        <w:t>Nature Sustainability</w:t>
      </w:r>
      <w:r>
        <w:t xml:space="preserve"> Vol. 3, pp. 809–820 (Oct. 2020), https://doi.org/10.1038/s41893-020-00617-y </w:t>
      </w:r>
    </w:p>
    <w:p w14:paraId="3EAEBE96" w14:textId="77777777" w:rsidR="006C413A" w:rsidRDefault="006C413A" w:rsidP="006C413A"/>
    <w:p w14:paraId="50D24A5F" w14:textId="77777777" w:rsidR="006C413A" w:rsidRDefault="006C413A" w:rsidP="006C413A">
      <w:r>
        <w:t>Compulsory or voluntary incentives</w:t>
      </w:r>
    </w:p>
    <w:p w14:paraId="2E7BFC19" w14:textId="77777777" w:rsidR="006C413A" w:rsidRDefault="006C413A" w:rsidP="006C413A">
      <w:r>
        <w:t xml:space="preserve">The </w:t>
      </w:r>
      <w:r w:rsidRPr="00690490">
        <w:rPr>
          <w:rStyle w:val="Emphasis"/>
        </w:rPr>
        <w:t>likelihood</w:t>
      </w:r>
      <w:r w:rsidRPr="00690490">
        <w:rPr>
          <w:rStyle w:val="StyleUnderline"/>
        </w:rPr>
        <w:t xml:space="preserve"> of a farmer adopting the associated</w:t>
      </w:r>
      <w:r>
        <w:t xml:space="preserve"> </w:t>
      </w:r>
      <w:r w:rsidRPr="00690490">
        <w:rPr>
          <w:rStyle w:val="StyleUnderline"/>
        </w:rPr>
        <w:t>sustainable ag</w:t>
      </w:r>
      <w:r w:rsidRPr="00690490">
        <w:t xml:space="preserve">ricultural </w:t>
      </w:r>
      <w:r w:rsidRPr="00690490">
        <w:rPr>
          <w:rStyle w:val="StyleUnderline"/>
        </w:rPr>
        <w:t xml:space="preserve">practice </w:t>
      </w:r>
      <w:r w:rsidRPr="00690490">
        <w:rPr>
          <w:rStyle w:val="Emphasis"/>
        </w:rPr>
        <w:t>depends</w:t>
      </w:r>
      <w:r w:rsidRPr="00690490">
        <w:rPr>
          <w:rStyle w:val="StyleUnderline"/>
        </w:rPr>
        <w:t xml:space="preserve"> on whether the incentive is </w:t>
      </w:r>
      <w:r w:rsidRPr="00690490">
        <w:rPr>
          <w:rStyle w:val="Emphasis"/>
        </w:rPr>
        <w:t>compulsory</w:t>
      </w:r>
      <w:r w:rsidRPr="00690490">
        <w:rPr>
          <w:rStyle w:val="StyleUnderline"/>
        </w:rPr>
        <w:t xml:space="preserve"> or </w:t>
      </w:r>
      <w:r w:rsidRPr="00690490">
        <w:rPr>
          <w:rStyle w:val="Emphasis"/>
        </w:rPr>
        <w:t>voluntary</w:t>
      </w:r>
      <w:r w:rsidRPr="00690490">
        <w:t>5</w:t>
      </w:r>
      <w:r>
        <w:t xml:space="preserve">. </w:t>
      </w:r>
      <w:r w:rsidRPr="00690490">
        <w:rPr>
          <w:rStyle w:val="Emphasis"/>
        </w:rPr>
        <w:t>Voluntary</w:t>
      </w:r>
      <w:r w:rsidRPr="00690490">
        <w:rPr>
          <w:rStyle w:val="StyleUnderline"/>
        </w:rPr>
        <w:t xml:space="preserve"> incentive programmes, such as market and non-market-based incentives</w:t>
      </w:r>
      <w:r>
        <w:t xml:space="preserve"> or certification schemes (for example, carbon footprints, water footprints, organic farming), </w:t>
      </w:r>
      <w:r w:rsidRPr="00690490">
        <w:rPr>
          <w:rStyle w:val="StyleUnderline"/>
        </w:rPr>
        <w:t xml:space="preserve">have a </w:t>
      </w:r>
      <w:r w:rsidRPr="00690490">
        <w:rPr>
          <w:rStyle w:val="Emphasis"/>
        </w:rPr>
        <w:t>high degree of uncertainty</w:t>
      </w:r>
      <w:r>
        <w:t xml:space="preserve"> </w:t>
      </w:r>
      <w:r w:rsidRPr="00690490">
        <w:rPr>
          <w:rStyle w:val="StyleUnderline"/>
        </w:rPr>
        <w:t xml:space="preserve">as they </w:t>
      </w:r>
      <w:r w:rsidRPr="00690490">
        <w:rPr>
          <w:rStyle w:val="Emphasis"/>
        </w:rPr>
        <w:t>depend on the decision of farmers</w:t>
      </w:r>
      <w:r>
        <w:t xml:space="preserve"> </w:t>
      </w:r>
      <w:r w:rsidRPr="00690490">
        <w:rPr>
          <w:rStyle w:val="StyleUnderline"/>
        </w:rPr>
        <w:t>to adopt sustainable practices.</w:t>
      </w:r>
      <w:r>
        <w:t xml:space="preserve"> </w:t>
      </w:r>
      <w:r w:rsidRPr="00690490">
        <w:rPr>
          <w:rStyle w:val="StyleUnderline"/>
        </w:rPr>
        <w:t>In general, if the</w:t>
      </w:r>
      <w:r>
        <w:t xml:space="preserve"> economic incentives or </w:t>
      </w:r>
      <w:r w:rsidRPr="00690490">
        <w:rPr>
          <w:rStyle w:val="Emphasis"/>
        </w:rPr>
        <w:t>payment levels do not offset</w:t>
      </w:r>
      <w:r>
        <w:t xml:space="preserve"> </w:t>
      </w:r>
      <w:r w:rsidRPr="00690490">
        <w:rPr>
          <w:rStyle w:val="StyleUnderline"/>
        </w:rPr>
        <w:t>the costs of adoption (cover opportunity costs</w:t>
      </w:r>
      <w:r>
        <w:t xml:space="preserve"> of changing production techniques or for the most productive land uses), </w:t>
      </w:r>
      <w:r w:rsidRPr="00690490">
        <w:rPr>
          <w:rStyle w:val="StyleUnderline"/>
        </w:rPr>
        <w:t xml:space="preserve">farmers will </w:t>
      </w:r>
      <w:r w:rsidRPr="00690490">
        <w:rPr>
          <w:rStyle w:val="Emphasis"/>
        </w:rPr>
        <w:t>rarely switch</w:t>
      </w:r>
      <w:r w:rsidRPr="00690490">
        <w:rPr>
          <w:rStyle w:val="StyleUnderline"/>
        </w:rPr>
        <w:t xml:space="preserve"> to the desired practices.</w:t>
      </w:r>
      <w:r>
        <w:t xml:space="preserve"> However, if payment levels compensate, or overcompensate, for income losses and additional costs, then the willingness of farmers to adopt is normally high.</w:t>
      </w:r>
    </w:p>
    <w:p w14:paraId="65831FE6" w14:textId="77777777" w:rsidR="006C413A" w:rsidRDefault="006C413A" w:rsidP="006C413A">
      <w:r w:rsidRPr="00690490">
        <w:rPr>
          <w:rStyle w:val="Emphasis"/>
        </w:rPr>
        <w:t>In contrast</w:t>
      </w:r>
      <w:r>
        <w:t xml:space="preserve">, </w:t>
      </w:r>
      <w:r w:rsidRPr="00690490">
        <w:rPr>
          <w:rStyle w:val="StyleUnderline"/>
        </w:rPr>
        <w:t xml:space="preserve">the </w:t>
      </w:r>
      <w:r w:rsidRPr="00690490">
        <w:rPr>
          <w:rStyle w:val="Emphasis"/>
        </w:rPr>
        <w:t>uptake</w:t>
      </w:r>
      <w:r w:rsidRPr="00690490">
        <w:rPr>
          <w:rStyle w:val="StyleUnderline"/>
        </w:rPr>
        <w:t xml:space="preserve"> of sustainable agricultural practices due to</w:t>
      </w:r>
      <w:r>
        <w:t xml:space="preserve"> </w:t>
      </w:r>
      <w:r w:rsidRPr="00690490">
        <w:rPr>
          <w:rStyle w:val="Emphasis"/>
        </w:rPr>
        <w:t>compulsory</w:t>
      </w:r>
      <w:r w:rsidRPr="00690490">
        <w:t xml:space="preserve"> </w:t>
      </w:r>
      <w:r w:rsidRPr="00690490">
        <w:rPr>
          <w:rStyle w:val="StyleUnderline"/>
        </w:rPr>
        <w:t>incentives is fairly</w:t>
      </w:r>
      <w:r w:rsidRPr="00690490">
        <w:t xml:space="preserve"> </w:t>
      </w:r>
      <w:r w:rsidRPr="00690490">
        <w:rPr>
          <w:rStyle w:val="Emphasis"/>
        </w:rPr>
        <w:t>certain</w:t>
      </w:r>
      <w:r w:rsidRPr="00690490">
        <w:t xml:space="preserve">. </w:t>
      </w:r>
      <w:r w:rsidRPr="00690490">
        <w:rPr>
          <w:rStyle w:val="StyleUnderline"/>
        </w:rPr>
        <w:t>Regulatory measures</w:t>
      </w:r>
      <w:r w:rsidRPr="00690490">
        <w:t xml:space="preserve">, </w:t>
      </w:r>
      <w:r w:rsidRPr="00690490">
        <w:rPr>
          <w:rStyle w:val="StyleUnderline"/>
        </w:rPr>
        <w:t xml:space="preserve">such as legal regulations, </w:t>
      </w:r>
      <w:r w:rsidRPr="00690490">
        <w:rPr>
          <w:rStyle w:val="Emphasis"/>
        </w:rPr>
        <w:t>reduce uncertainty</w:t>
      </w:r>
      <w:r w:rsidRPr="00690490">
        <w:rPr>
          <w:rStyle w:val="StyleUnderline"/>
        </w:rPr>
        <w:t xml:space="preserve"> by</w:t>
      </w:r>
      <w:r w:rsidRPr="00690490">
        <w:t xml:space="preserve"> </w:t>
      </w:r>
      <w:r w:rsidRPr="00690490">
        <w:rPr>
          <w:rStyle w:val="StyleUnderline"/>
        </w:rPr>
        <w:t xml:space="preserve">imposing </w:t>
      </w:r>
      <w:r w:rsidRPr="00690490">
        <w:rPr>
          <w:rStyle w:val="Emphasis"/>
        </w:rPr>
        <w:t>sanctions for non-compliance</w:t>
      </w:r>
      <w:r w:rsidRPr="00690490">
        <w:rPr>
          <w:rStyle w:val="StyleUnderline"/>
        </w:rPr>
        <w:t>.</w:t>
      </w:r>
      <w:r w:rsidRPr="00690490">
        <w:t xml:space="preserve"> The adoption of regulatory measures</w:t>
      </w:r>
      <w:r>
        <w:t xml:space="preserve"> depends on the effectiveness of law enforcement, supervision and monitoring; however</w:t>
      </w:r>
      <w:r w:rsidRPr="00690490">
        <w:rPr>
          <w:rStyle w:val="StyleUnderline"/>
        </w:rPr>
        <w:t>, if institutions are able to enforce the sanctions, the uncertainty surrounding adoption is low or non-existent</w:t>
      </w:r>
      <w:r w:rsidRPr="00690490">
        <w:t>28</w:t>
      </w:r>
      <w:r>
        <w:t>.</w:t>
      </w:r>
    </w:p>
    <w:p w14:paraId="726BAC11" w14:textId="77777777" w:rsidR="006C413A" w:rsidRDefault="006C413A" w:rsidP="006C413A">
      <w:r w:rsidRPr="00690490">
        <w:rPr>
          <w:rStyle w:val="StyleUnderline"/>
        </w:rPr>
        <w:t>The</w:t>
      </w:r>
      <w:r>
        <w:t xml:space="preserve"> degree of </w:t>
      </w:r>
      <w:r w:rsidRPr="00690490">
        <w:rPr>
          <w:rStyle w:val="StyleUnderline"/>
        </w:rPr>
        <w:t>uncertainty in</w:t>
      </w:r>
      <w:r>
        <w:t xml:space="preserve"> the </w:t>
      </w:r>
      <w:r w:rsidRPr="00690490">
        <w:rPr>
          <w:rStyle w:val="StyleUnderline"/>
        </w:rPr>
        <w:t>adoption</w:t>
      </w:r>
      <w:r>
        <w:t xml:space="preserve"> of sustainable practices </w:t>
      </w:r>
      <w:r w:rsidRPr="00690490">
        <w:rPr>
          <w:rStyle w:val="StyleUnderline"/>
        </w:rPr>
        <w:t xml:space="preserve">is closely linked to </w:t>
      </w:r>
      <w:r w:rsidRPr="00690490">
        <w:rPr>
          <w:rStyle w:val="Emphasis"/>
        </w:rPr>
        <w:t>contradictions</w:t>
      </w:r>
      <w:r>
        <w:t xml:space="preserve"> </w:t>
      </w:r>
      <w:r w:rsidRPr="00690490">
        <w:rPr>
          <w:rStyle w:val="StyleUnderline"/>
        </w:rPr>
        <w:t xml:space="preserve">between the </w:t>
      </w:r>
      <w:r w:rsidRPr="0053221E">
        <w:rPr>
          <w:rStyle w:val="Emphasis"/>
        </w:rPr>
        <w:t>preferences of farmers</w:t>
      </w:r>
      <w:r w:rsidRPr="00690490">
        <w:rPr>
          <w:rStyle w:val="StyleUnderline"/>
        </w:rPr>
        <w:t xml:space="preserve"> and </w:t>
      </w:r>
      <w:r w:rsidRPr="00690490">
        <w:rPr>
          <w:rStyle w:val="Emphasis"/>
        </w:rPr>
        <w:t>society</w:t>
      </w:r>
      <w:r>
        <w:t xml:space="preserve">. </w:t>
      </w:r>
      <w:r w:rsidRPr="00690490">
        <w:rPr>
          <w:rStyle w:val="StyleUnderline"/>
        </w:rPr>
        <w:t xml:space="preserve">Farmers may </w:t>
      </w:r>
      <w:r w:rsidRPr="00690490">
        <w:rPr>
          <w:rStyle w:val="Emphasis"/>
        </w:rPr>
        <w:t>prefer the short-term financial support and flexibility</w:t>
      </w:r>
      <w:r>
        <w:t xml:space="preserve"> </w:t>
      </w:r>
      <w:r w:rsidRPr="00690490">
        <w:rPr>
          <w:rStyle w:val="StyleUnderline"/>
        </w:rPr>
        <w:t>offered by voluntary incentive programmes</w:t>
      </w:r>
      <w:r>
        <w:t xml:space="preserve">, </w:t>
      </w:r>
      <w:r w:rsidRPr="00690490">
        <w:rPr>
          <w:rStyle w:val="StyleUnderline"/>
        </w:rPr>
        <w:t>which, being voluntary</w:t>
      </w:r>
      <w:r>
        <w:t xml:space="preserve">, tend to </w:t>
      </w:r>
      <w:r w:rsidRPr="00690490">
        <w:rPr>
          <w:rStyle w:val="StyleUnderline"/>
        </w:rPr>
        <w:t>create</w:t>
      </w:r>
      <w:r>
        <w:t xml:space="preserve"> more </w:t>
      </w:r>
      <w:r w:rsidRPr="00690490">
        <w:rPr>
          <w:rStyle w:val="StyleUnderline"/>
        </w:rPr>
        <w:t xml:space="preserve">uncertainty in the achievement of the programme’s environmental goals. This can </w:t>
      </w:r>
      <w:r w:rsidRPr="00690490">
        <w:rPr>
          <w:rStyle w:val="Emphasis"/>
        </w:rPr>
        <w:t>conflict</w:t>
      </w:r>
      <w:r w:rsidRPr="00690490">
        <w:rPr>
          <w:rStyle w:val="StyleUnderline"/>
        </w:rPr>
        <w:t xml:space="preserve"> with </w:t>
      </w:r>
      <w:r w:rsidRPr="00690490">
        <w:rPr>
          <w:rStyle w:val="Emphasis"/>
        </w:rPr>
        <w:t>society’s</w:t>
      </w:r>
      <w:r>
        <w:t xml:space="preserve"> </w:t>
      </w:r>
      <w:r w:rsidRPr="00690490">
        <w:rPr>
          <w:rStyle w:val="StyleUnderline"/>
        </w:rPr>
        <w:t xml:space="preserve">preference for </w:t>
      </w:r>
      <w:r w:rsidRPr="00B94A8D">
        <w:rPr>
          <w:rStyle w:val="Emphasis"/>
        </w:rPr>
        <w:t>longer-term instruments, such as legal regulations</w:t>
      </w:r>
      <w:r w:rsidRPr="00690490">
        <w:rPr>
          <w:rStyle w:val="StyleUnderline"/>
        </w:rPr>
        <w:t>, which</w:t>
      </w:r>
      <w:r>
        <w:t xml:space="preserve"> tend to </w:t>
      </w:r>
      <w:r w:rsidRPr="00690490">
        <w:rPr>
          <w:rStyle w:val="Emphasis"/>
        </w:rPr>
        <w:t>reduce uncertainty in the achievement of outcomes.</w:t>
      </w:r>
    </w:p>
    <w:p w14:paraId="27B50F80" w14:textId="77777777" w:rsidR="006C413A" w:rsidRPr="0070696C" w:rsidRDefault="006C413A" w:rsidP="006C413A"/>
    <w:p w14:paraId="682056C6" w14:textId="77777777" w:rsidR="006C413A" w:rsidRDefault="006C413A" w:rsidP="006C413A">
      <w:pPr>
        <w:pStyle w:val="Heading3"/>
      </w:pPr>
      <w:r>
        <w:t>1AR – Industry Capture</w:t>
      </w:r>
    </w:p>
    <w:p w14:paraId="3BADC964" w14:textId="77777777" w:rsidR="006C413A" w:rsidRDefault="006C413A" w:rsidP="006C413A">
      <w:pPr>
        <w:pStyle w:val="Heading4"/>
      </w:pPr>
      <w:r>
        <w:t xml:space="preserve">CP ensures </w:t>
      </w:r>
      <w:r w:rsidRPr="00554BFD">
        <w:rPr>
          <w:u w:val="single"/>
        </w:rPr>
        <w:t>industry capture</w:t>
      </w:r>
      <w:r>
        <w:t xml:space="preserve"> in several ways –</w:t>
      </w:r>
    </w:p>
    <w:p w14:paraId="1513C48B" w14:textId="77777777" w:rsidR="006C413A" w:rsidRPr="002C216F" w:rsidRDefault="006C413A" w:rsidP="006C413A">
      <w:pPr>
        <w:pStyle w:val="Heading4"/>
      </w:pPr>
      <w:r>
        <w:t xml:space="preserve">First, agencies can’t hold their own without the </w:t>
      </w:r>
      <w:r w:rsidRPr="009C2B5B">
        <w:rPr>
          <w:u w:val="single"/>
        </w:rPr>
        <w:t>threat of legal sanction</w:t>
      </w:r>
      <w:r>
        <w:t xml:space="preserve"> – Guts </w:t>
      </w:r>
      <w:r w:rsidRPr="002C216F">
        <w:rPr>
          <w:u w:val="single"/>
        </w:rPr>
        <w:t>enforcement</w:t>
      </w:r>
      <w:r>
        <w:t xml:space="preserve"> of the permit requirements</w:t>
      </w:r>
    </w:p>
    <w:p w14:paraId="3267B95A" w14:textId="77777777" w:rsidR="006C413A" w:rsidRPr="008246A9" w:rsidRDefault="006C413A" w:rsidP="006C413A">
      <w:r w:rsidRPr="008246A9">
        <w:rPr>
          <w:rStyle w:val="Style13ptBold"/>
        </w:rPr>
        <w:t>Williams 2</w:t>
      </w:r>
      <w:r>
        <w:t xml:space="preserve"> – Professor of Law, Saint Louis University School of Law</w:t>
      </w:r>
    </w:p>
    <w:p w14:paraId="503E75A8" w14:textId="77777777" w:rsidR="006C413A" w:rsidRDefault="006C413A" w:rsidP="006C413A">
      <w:r>
        <w:t>Douglas R. Williams, When Voluntary, Incentive-Based Controls Fail: Structuring a Regulatory Response to Agricultural Nonpoint Source Water Pollution, 9 Wash. U. J.L. &amp; Pol'y 21 (2002), https://openscholarship.wustl.edu/cgi/viewcontent.cgi?article=1431&amp;context=law_journal_law_policy</w:t>
      </w:r>
    </w:p>
    <w:p w14:paraId="07347E35" w14:textId="77777777" w:rsidR="006C413A" w:rsidRPr="00B7290E" w:rsidRDefault="006C413A" w:rsidP="006C413A"/>
    <w:p w14:paraId="03DA785F" w14:textId="77777777" w:rsidR="006C413A" w:rsidRDefault="006C413A" w:rsidP="006C413A">
      <w:r w:rsidRPr="00690490">
        <w:rPr>
          <w:rStyle w:val="StyleUnderline"/>
        </w:rPr>
        <w:t>In addition to the CWA, several other federal programs are aimed</w:t>
      </w:r>
      <w:r>
        <w:t xml:space="preserve">, directly and indirectly, </w:t>
      </w:r>
      <w:r w:rsidRPr="00690490">
        <w:rPr>
          <w:rStyle w:val="StyleUnderline"/>
        </w:rPr>
        <w:t>at</w:t>
      </w:r>
      <w:r>
        <w:t xml:space="preserve"> nonpoint source </w:t>
      </w:r>
      <w:r w:rsidRPr="00690490">
        <w:t>pollution</w:t>
      </w:r>
      <w:r>
        <w:t xml:space="preserve">. </w:t>
      </w:r>
      <w:r w:rsidRPr="00690490">
        <w:rPr>
          <w:rStyle w:val="StyleUnderline"/>
        </w:rPr>
        <w:t>However, none of these programs directly regulate</w:t>
      </w:r>
      <w:r>
        <w:t xml:space="preserve"> agricultural </w:t>
      </w:r>
      <w:r w:rsidRPr="00690490">
        <w:rPr>
          <w:rStyle w:val="StyleUnderline"/>
        </w:rPr>
        <w:t>practices</w:t>
      </w:r>
      <w:r>
        <w:t xml:space="preserve"> that contribute to nonpoint source pollution. </w:t>
      </w:r>
      <w:r w:rsidRPr="00690490">
        <w:rPr>
          <w:rStyle w:val="StyleUnderline"/>
        </w:rPr>
        <w:t>Instead</w:t>
      </w:r>
      <w:r>
        <w:t xml:space="preserve">, </w:t>
      </w:r>
      <w:r w:rsidRPr="00690490">
        <w:rPr>
          <w:rStyle w:val="StyleUnderline"/>
        </w:rPr>
        <w:t>these</w:t>
      </w:r>
      <w:r>
        <w:t xml:space="preserve"> programs </w:t>
      </w:r>
      <w:r w:rsidRPr="00690490">
        <w:rPr>
          <w:rStyle w:val="StyleUnderline"/>
        </w:rPr>
        <w:t>rely on “green payments” or the threat of withholding</w:t>
      </w:r>
      <w:r>
        <w:t xml:space="preserve"> federal </w:t>
      </w:r>
      <w:r w:rsidRPr="00690490">
        <w:rPr>
          <w:rStyle w:val="StyleUnderline"/>
        </w:rPr>
        <w:t>benefits</w:t>
      </w:r>
      <w:r>
        <w:t xml:space="preserve"> </w:t>
      </w:r>
      <w:r w:rsidRPr="00690490">
        <w:rPr>
          <w:rStyle w:val="StyleUnderline"/>
        </w:rPr>
        <w:t>to alter behavior</w:t>
      </w:r>
      <w:r>
        <w:t xml:space="preserve"> that contributes to nonpoint source pollution. In this section, I briefly discuss the Coastal Zone Management Act and several programs administered by USDA to provide examples of alternative ways to control nonpoint source pollution.</w:t>
      </w:r>
    </w:p>
    <w:p w14:paraId="6F488211" w14:textId="77777777" w:rsidR="006C413A" w:rsidRDefault="006C413A" w:rsidP="006C413A">
      <w:r>
        <w:t>1.The Coastal Zone Management Act.</w:t>
      </w:r>
    </w:p>
    <w:p w14:paraId="4BB2B0CC" w14:textId="77777777" w:rsidR="006C413A" w:rsidRDefault="006C413A" w:rsidP="006C413A">
      <w:r>
        <w:t>The Coastal Zone Management Act (CZMA)364 bears a close resemblance to the CWA planning programs discussed above, particularly the section 319 nonpoint source program, with some important exceptions. Much like section 319, the CZMA seeks to enlist the states’ help in creating coastal zone management programs.</w:t>
      </w:r>
    </w:p>
    <w:p w14:paraId="21356E3C" w14:textId="77777777" w:rsidR="006C413A" w:rsidRDefault="006C413A" w:rsidP="006C413A">
      <w:r w:rsidRPr="00690490">
        <w:rPr>
          <w:rStyle w:val="StyleUnderline"/>
        </w:rPr>
        <w:t>This is done by offering</w:t>
      </w:r>
      <w:r>
        <w:t xml:space="preserve"> two basic incentives: federal </w:t>
      </w:r>
      <w:r w:rsidRPr="00690490">
        <w:rPr>
          <w:rStyle w:val="StyleUnderline"/>
        </w:rPr>
        <w:t>financial assistance</w:t>
      </w:r>
      <w:r>
        <w:t xml:space="preserve"> for approved management plans365 and a federal “consistency” requirement.366 Coastal zone management programs must include a number of required elements, but in general the program must be a “comprehensive statement . . . setting forth the objectives, policies, and standards to guide public and private uses of lands and waters in the coastal zone.”367 </w:t>
      </w:r>
      <w:r w:rsidRPr="00690490">
        <w:rPr>
          <w:rStyle w:val="StyleUnderline"/>
        </w:rPr>
        <w:t>The</w:t>
      </w:r>
      <w:r>
        <w:t xml:space="preserve"> management </w:t>
      </w:r>
      <w:r w:rsidRPr="00690490">
        <w:rPr>
          <w:rStyle w:val="StyleUnderline"/>
        </w:rPr>
        <w:t>programs are voluntary</w:t>
      </w:r>
      <w:r>
        <w:t>; states may freely choose not to participate in the program. The CZMA is administered by the National Oceanic and Atmospheric Agency (NOAA).368</w:t>
      </w:r>
    </w:p>
    <w:p w14:paraId="19D2AB65" w14:textId="77777777" w:rsidR="006C413A" w:rsidRDefault="006C413A" w:rsidP="006C413A">
      <w:r>
        <w:t>In 1990, with enactment of the Coastal Zone Act Reauthorization Amendments (CZARA), Congress created a new program (section 6217 program) “to develop and implement management measures for nonpoint source pollution to restore and protect coastal waters.”369</w:t>
      </w:r>
    </w:p>
    <w:p w14:paraId="420612FD" w14:textId="77777777" w:rsidR="006C413A" w:rsidRDefault="006C413A" w:rsidP="006C413A">
      <w:r>
        <w:t>The section 6217 program requires all states with approved coastal zone management plans to submit to NOAA and EPA a Coastal Nonpoint Pollution Control Program (CNPCP).370 The CNPCP must identify, and provide a “continuing process for identifying, land uses which, individually or cumulatively, may cause or contribute to a degradation of” coastal waters that either are failing to attain state water quality standards or are “threatened by reasonably foreseeable increases in pollution loadings from new or expanding sources.”371 In addition, the CNPCP must provide for implementation of management measures conforming to guidelines issued jointly by the EPA and NOAA.372 States were to submit their programs to NOAA and EPA no later than thirty months after the EPA promulgates the management measures guidance.373 Because these programs are mandatory only for states who have approved coastal zone management programs, any state may opt out of the requirements of the section 6217 program simply by withdrawing from participation in a cost-sharing coastal zone management program</w:t>
      </w:r>
    </w:p>
    <w:p w14:paraId="7E1350D1" w14:textId="77777777" w:rsidR="006C413A" w:rsidRPr="00690490" w:rsidRDefault="006C413A" w:rsidP="006C413A">
      <w:pPr>
        <w:rPr>
          <w:rStyle w:val="Emphasis"/>
        </w:rPr>
      </w:pPr>
      <w:r>
        <w:t xml:space="preserve">Each state’s CNPCP is to be implemented through changes to the state’s CWA section 319 plan and coastal zone management program.374 </w:t>
      </w:r>
      <w:r w:rsidRPr="00690490">
        <w:rPr>
          <w:rStyle w:val="StyleUnderline"/>
        </w:rPr>
        <w:t>Unlike</w:t>
      </w:r>
      <w:r>
        <w:t xml:space="preserve"> section 319, CZARA mandates that each state’s coastal zone management program “contain[ ] </w:t>
      </w:r>
      <w:r w:rsidRPr="00690490">
        <w:rPr>
          <w:rStyle w:val="StyleUnderline"/>
        </w:rPr>
        <w:t>enforceable policies</w:t>
      </w:r>
      <w:r>
        <w:t xml:space="preserve"> and mechanisms </w:t>
      </w:r>
      <w:r w:rsidRPr="00690490">
        <w:rPr>
          <w:rStyle w:val="StyleUnderline"/>
        </w:rPr>
        <w:t>to implement</w:t>
      </w:r>
      <w:r>
        <w:t xml:space="preserve"> the </w:t>
      </w:r>
      <w:r w:rsidRPr="00690490">
        <w:rPr>
          <w:rStyle w:val="StyleUnderline"/>
        </w:rPr>
        <w:t>applicable requirements</w:t>
      </w:r>
      <w:r>
        <w:t xml:space="preserve"> of” the state’s CNPCP.375 </w:t>
      </w:r>
      <w:r w:rsidRPr="00690490">
        <w:rPr>
          <w:rStyle w:val="StyleUnderline"/>
        </w:rPr>
        <w:t>If a state fails</w:t>
      </w:r>
      <w:r>
        <w:t xml:space="preserve"> to submit an approvable program, NOAA and </w:t>
      </w:r>
      <w:r w:rsidRPr="00690490">
        <w:rPr>
          <w:rStyle w:val="StyleUnderline"/>
        </w:rPr>
        <w:t xml:space="preserve">EPA are directed to </w:t>
      </w:r>
      <w:r w:rsidRPr="00690490">
        <w:rPr>
          <w:rStyle w:val="Emphasis"/>
        </w:rPr>
        <w:t>withhold funding</w:t>
      </w:r>
      <w:r>
        <w:t xml:space="preserve"> to the state under the CZMA and section 319 of the CWA.376 As in section 319, </w:t>
      </w:r>
      <w:r w:rsidRPr="00690490">
        <w:rPr>
          <w:rStyle w:val="Emphasis"/>
        </w:rPr>
        <w:t>no provision</w:t>
      </w:r>
      <w:r w:rsidRPr="00690490">
        <w:rPr>
          <w:rStyle w:val="StyleUnderline"/>
        </w:rPr>
        <w:t xml:space="preserve"> is made for federal </w:t>
      </w:r>
      <w:r w:rsidRPr="00690490">
        <w:rPr>
          <w:rStyle w:val="Emphasis"/>
        </w:rPr>
        <w:t>management programs</w:t>
      </w:r>
      <w:r w:rsidRPr="00690490">
        <w:rPr>
          <w:rStyle w:val="StyleUnderline"/>
        </w:rPr>
        <w:t xml:space="preserve"> in those</w:t>
      </w:r>
      <w:r>
        <w:t xml:space="preserve"> states </w:t>
      </w:r>
      <w:r w:rsidRPr="00690490">
        <w:rPr>
          <w:rStyle w:val="StyleUnderline"/>
        </w:rPr>
        <w:t xml:space="preserve">that </w:t>
      </w:r>
      <w:r w:rsidRPr="00690490">
        <w:rPr>
          <w:rStyle w:val="Emphasis"/>
        </w:rPr>
        <w:t>elect not to participate</w:t>
      </w:r>
      <w:r>
        <w:t xml:space="preserve">. </w:t>
      </w:r>
      <w:r w:rsidRPr="00690490">
        <w:rPr>
          <w:rStyle w:val="Emphasis"/>
        </w:rPr>
        <w:t>Citizen suits</w:t>
      </w:r>
      <w:r w:rsidRPr="00690490">
        <w:rPr>
          <w:rStyle w:val="StyleUnderline"/>
        </w:rPr>
        <w:t xml:space="preserve"> are also </w:t>
      </w:r>
      <w:r w:rsidRPr="00690490">
        <w:rPr>
          <w:rStyle w:val="Emphasis"/>
        </w:rPr>
        <w:t>not available</w:t>
      </w:r>
      <w:r w:rsidRPr="00690490">
        <w:rPr>
          <w:rStyle w:val="StyleUnderline"/>
        </w:rPr>
        <w:t xml:space="preserve"> to </w:t>
      </w:r>
      <w:r w:rsidRPr="00690490">
        <w:rPr>
          <w:rStyle w:val="Emphasis"/>
        </w:rPr>
        <w:t>enforce</w:t>
      </w:r>
      <w:r w:rsidRPr="00690490">
        <w:t xml:space="preserve"> </w:t>
      </w:r>
      <w:r w:rsidRPr="00690490">
        <w:rPr>
          <w:rStyle w:val="Emphasis"/>
        </w:rPr>
        <w:t>state</w:t>
      </w:r>
      <w:r>
        <w:t xml:space="preserve">-adopted management </w:t>
      </w:r>
      <w:r w:rsidRPr="00690490">
        <w:rPr>
          <w:rStyle w:val="StyleUnderline"/>
        </w:rPr>
        <w:t xml:space="preserve">measures or to </w:t>
      </w:r>
      <w:r w:rsidRPr="00690490">
        <w:rPr>
          <w:rStyle w:val="Emphasis"/>
        </w:rPr>
        <w:t>force EPA</w:t>
      </w:r>
      <w:r>
        <w:t xml:space="preserve"> or NOAA </w:t>
      </w:r>
      <w:r w:rsidRPr="00690490">
        <w:rPr>
          <w:rStyle w:val="StyleUnderline"/>
        </w:rPr>
        <w:t xml:space="preserve">to </w:t>
      </w:r>
      <w:r w:rsidRPr="00690490">
        <w:rPr>
          <w:rStyle w:val="Emphasis"/>
        </w:rPr>
        <w:t>perform nondiscretionary duties.</w:t>
      </w:r>
    </w:p>
    <w:p w14:paraId="46106B1F" w14:textId="77777777" w:rsidR="006C413A" w:rsidRDefault="006C413A" w:rsidP="006C413A">
      <w:r>
        <w:t>EPA issued guidance on management measures in 1993.377 The guidance included management measures for agriculture, forestry, urban areas, marinas and recreational boating, hydromodification, and wetlands and riparian areas.378 The agricultural portion of the guidance included measures for erosion and sediment control, wastewater and runoff from AFOs, nutrients, pesticides, grazing, and irrigation.379 These agencies also issued program guidance the same year.380</w:t>
      </w:r>
    </w:p>
    <w:p w14:paraId="7EEA4E36" w14:textId="77777777" w:rsidR="006C413A" w:rsidRDefault="006C413A" w:rsidP="006C413A">
      <w:r w:rsidRPr="00690490">
        <w:rPr>
          <w:rStyle w:val="StyleUnderline"/>
        </w:rPr>
        <w:t>Despite</w:t>
      </w:r>
      <w:r>
        <w:t xml:space="preserve"> some </w:t>
      </w:r>
      <w:r w:rsidRPr="00690490">
        <w:rPr>
          <w:rStyle w:val="StyleUnderline"/>
        </w:rPr>
        <w:t>high hopes</w:t>
      </w:r>
      <w:r>
        <w:t xml:space="preserve"> from various quarters, </w:t>
      </w:r>
      <w:r w:rsidRPr="00690490">
        <w:rPr>
          <w:rStyle w:val="StyleUnderline"/>
        </w:rPr>
        <w:t>the</w:t>
      </w:r>
      <w:r>
        <w:t xml:space="preserve"> section 6217 </w:t>
      </w:r>
      <w:r w:rsidRPr="00690490">
        <w:rPr>
          <w:rStyle w:val="StyleUnderline"/>
        </w:rPr>
        <w:t>program failed to live up</w:t>
      </w:r>
      <w:r>
        <w:t xml:space="preserve"> to its potential. The states resisted the section 6217 program with a vengeance.381 As Professor Houck explained:</w:t>
      </w:r>
    </w:p>
    <w:p w14:paraId="7DC77888" w14:textId="77777777" w:rsidR="006C413A" w:rsidRDefault="006C413A" w:rsidP="006C413A">
      <w:r w:rsidRPr="00690490">
        <w:rPr>
          <w:rStyle w:val="StyleUnderline"/>
        </w:rPr>
        <w:t>Whatever else went wrong, EPA</w:t>
      </w:r>
      <w:r>
        <w:t xml:space="preserve"> and NOAA </w:t>
      </w:r>
      <w:r w:rsidRPr="00690490">
        <w:rPr>
          <w:rStyle w:val="StyleUnderline"/>
        </w:rPr>
        <w:t>ran into more than they could handle from</w:t>
      </w:r>
      <w:r>
        <w:t xml:space="preserve"> the coastal states and their nonpoint source </w:t>
      </w:r>
      <w:r w:rsidRPr="00690490">
        <w:rPr>
          <w:rStyle w:val="StyleUnderline"/>
        </w:rPr>
        <w:t>constituencies</w:t>
      </w:r>
      <w:r>
        <w:t xml:space="preserve">. . . . </w:t>
      </w:r>
      <w:r w:rsidRPr="00690490">
        <w:rPr>
          <w:rStyle w:val="StyleUnderline"/>
        </w:rPr>
        <w:t>As the</w:t>
      </w:r>
      <w:r>
        <w:t xml:space="preserve"> state </w:t>
      </w:r>
      <w:r w:rsidRPr="00690490">
        <w:rPr>
          <w:rStyle w:val="StyleUnderline"/>
        </w:rPr>
        <w:t>pressure mounted</w:t>
      </w:r>
      <w:r>
        <w:t xml:space="preserve">, the </w:t>
      </w:r>
      <w:r w:rsidRPr="00690490">
        <w:rPr>
          <w:rStyle w:val="StyleUnderline"/>
        </w:rPr>
        <w:t>federal agencies issued program clarification</w:t>
      </w:r>
      <w:r>
        <w:t xml:space="preserve"> in 1995. Entitled Flexibility for Sate Coastal Nonpoint Programs, </w:t>
      </w:r>
      <w:r w:rsidRPr="00690490">
        <w:rPr>
          <w:rStyle w:val="StyleUnderline"/>
        </w:rPr>
        <w:t xml:space="preserve">it </w:t>
      </w:r>
      <w:r w:rsidRPr="00690490">
        <w:rPr>
          <w:rStyle w:val="Emphasis"/>
        </w:rPr>
        <w:t>extended the time frames</w:t>
      </w:r>
      <w:r w:rsidRPr="00690490">
        <w:rPr>
          <w:rStyle w:val="StyleUnderline"/>
        </w:rPr>
        <w:t xml:space="preserve"> for</w:t>
      </w:r>
      <w:r>
        <w:t xml:space="preserve"> state </w:t>
      </w:r>
      <w:r w:rsidRPr="00690490">
        <w:rPr>
          <w:rStyle w:val="StyleUnderline"/>
        </w:rPr>
        <w:t>submission</w:t>
      </w:r>
      <w:r>
        <w:t xml:space="preserve">, </w:t>
      </w:r>
      <w:r w:rsidRPr="00690490">
        <w:rPr>
          <w:rStyle w:val="StyleUnderline"/>
        </w:rPr>
        <w:t>presented a “range of</w:t>
      </w:r>
      <w:r>
        <w:t xml:space="preserve"> enforceable policies and </w:t>
      </w:r>
      <w:r w:rsidRPr="00690490">
        <w:rPr>
          <w:rStyle w:val="StyleUnderline"/>
        </w:rPr>
        <w:t>mechanisms that could be used</w:t>
      </w:r>
      <w:r>
        <w:t xml:space="preserve"> by states to implement their programs,” </w:t>
      </w:r>
      <w:r w:rsidRPr="00690490">
        <w:rPr>
          <w:rStyle w:val="StyleUnderline"/>
        </w:rPr>
        <w:t xml:space="preserve">and announced [a] </w:t>
      </w:r>
      <w:r w:rsidRPr="00690490">
        <w:rPr>
          <w:rStyle w:val="Emphasis"/>
        </w:rPr>
        <w:t>policy of conditional approvals</w:t>
      </w:r>
      <w:r>
        <w:t xml:space="preserve"> . . . .382</w:t>
      </w:r>
    </w:p>
    <w:p w14:paraId="6867F09D" w14:textId="77777777" w:rsidR="006C413A" w:rsidRPr="00B7290E" w:rsidRDefault="006C413A" w:rsidP="006C413A">
      <w:r w:rsidRPr="00690490">
        <w:rPr>
          <w:rStyle w:val="StyleUnderline"/>
        </w:rPr>
        <w:t>In its final program guidance</w:t>
      </w:r>
      <w:r>
        <w:t xml:space="preserve">, </w:t>
      </w:r>
      <w:r w:rsidRPr="00690490">
        <w:rPr>
          <w:rStyle w:val="StyleUnderline"/>
        </w:rPr>
        <w:t>and notwithstanding the statutory requirement</w:t>
      </w:r>
      <w:r>
        <w:t xml:space="preserve"> that management measures be “enforceable,” </w:t>
      </w:r>
      <w:r w:rsidRPr="00690490">
        <w:rPr>
          <w:rStyle w:val="StyleUnderline"/>
        </w:rPr>
        <w:t>the agencies concluded that</w:t>
      </w:r>
      <w:r>
        <w:t xml:space="preserve"> </w:t>
      </w:r>
      <w:r w:rsidRPr="00690490">
        <w:rPr>
          <w:rStyle w:val="StyleUnderline"/>
        </w:rPr>
        <w:t>states may rely on “voluntary or incentive</w:t>
      </w:r>
      <w:r>
        <w:rPr>
          <w:rStyle w:val="StyleUnderline"/>
        </w:rPr>
        <w:t>-</w:t>
      </w:r>
      <w:r w:rsidRPr="00690490">
        <w:rPr>
          <w:rStyle w:val="StyleUnderline"/>
        </w:rPr>
        <w:t>based programs</w:t>
      </w:r>
      <w:r>
        <w:t xml:space="preserve">, backed by existing state enforcement authorities,” </w:t>
      </w:r>
      <w:r w:rsidRPr="00690490">
        <w:rPr>
          <w:rStyle w:val="StyleUnderline"/>
        </w:rPr>
        <w:t>if the states satisfied certain minimal conditions</w:t>
      </w:r>
      <w:r>
        <w:t xml:space="preserve">.383 </w:t>
      </w:r>
      <w:r w:rsidRPr="00690490">
        <w:rPr>
          <w:rStyle w:val="StyleUnderline"/>
        </w:rPr>
        <w:t>To date, only eight of the twenty-nine</w:t>
      </w:r>
      <w:r>
        <w:t xml:space="preserve"> coastal </w:t>
      </w:r>
      <w:r w:rsidRPr="00690490">
        <w:rPr>
          <w:rStyle w:val="StyleUnderline"/>
        </w:rPr>
        <w:t>states</w:t>
      </w:r>
      <w:r>
        <w:t xml:space="preserve"> </w:t>
      </w:r>
      <w:r w:rsidRPr="00690490">
        <w:rPr>
          <w:rStyle w:val="StyleUnderline"/>
        </w:rPr>
        <w:t>maintain</w:t>
      </w:r>
      <w:r>
        <w:t xml:space="preserve"> fully </w:t>
      </w:r>
      <w:r w:rsidRPr="00690490">
        <w:rPr>
          <w:rStyle w:val="StyleUnderline"/>
        </w:rPr>
        <w:t>approved programs</w:t>
      </w:r>
      <w:r>
        <w:t xml:space="preserve">, even under the weaker requirements of the agencies’ final guidance.384 </w:t>
      </w:r>
      <w:r w:rsidRPr="00690490">
        <w:rPr>
          <w:rStyle w:val="Emphasis"/>
        </w:rPr>
        <w:t>Yet</w:t>
      </w:r>
      <w:r>
        <w:t xml:space="preserve">, </w:t>
      </w:r>
      <w:r w:rsidRPr="00690490">
        <w:rPr>
          <w:rStyle w:val="Emphasis"/>
        </w:rPr>
        <w:t>states continue to receive funding for</w:t>
      </w:r>
      <w:r>
        <w:t xml:space="preserve"> CZMA or </w:t>
      </w:r>
      <w:r w:rsidRPr="00690490">
        <w:rPr>
          <w:rStyle w:val="Emphasis"/>
        </w:rPr>
        <w:t>CWA</w:t>
      </w:r>
      <w:r>
        <w:t xml:space="preserve"> section 319 </w:t>
      </w:r>
      <w:r w:rsidRPr="00690490">
        <w:rPr>
          <w:rStyle w:val="Emphasis"/>
        </w:rPr>
        <w:t>programs</w:t>
      </w:r>
      <w:r>
        <w:t xml:space="preserve"> </w:t>
      </w:r>
      <w:r w:rsidRPr="00690490">
        <w:rPr>
          <w:rStyle w:val="Emphasis"/>
        </w:rPr>
        <w:t>despite the</w:t>
      </w:r>
      <w:r>
        <w:t xml:space="preserve"> states’ </w:t>
      </w:r>
      <w:r w:rsidRPr="00690490">
        <w:rPr>
          <w:rStyle w:val="Emphasis"/>
        </w:rPr>
        <w:t>failures to submit approvable plans</w:t>
      </w:r>
      <w:r>
        <w:t xml:space="preserve">. </w:t>
      </w:r>
      <w:r w:rsidRPr="00690490">
        <w:rPr>
          <w:rStyle w:val="StyleUnderline"/>
        </w:rPr>
        <w:t xml:space="preserve">The </w:t>
      </w:r>
      <w:r w:rsidRPr="00690490">
        <w:rPr>
          <w:rStyle w:val="Emphasis"/>
        </w:rPr>
        <w:t>lesson</w:t>
      </w:r>
      <w:r w:rsidRPr="00690490">
        <w:rPr>
          <w:rStyle w:val="StyleUnderline"/>
        </w:rPr>
        <w:t xml:space="preserve"> here is that, “[</w:t>
      </w:r>
      <w:r w:rsidRPr="00690490">
        <w:rPr>
          <w:rStyle w:val="Emphasis"/>
        </w:rPr>
        <w:t>w]hen push comes to shove</w:t>
      </w:r>
      <w:r>
        <w:t xml:space="preserve">, </w:t>
      </w:r>
      <w:r w:rsidRPr="00690490">
        <w:rPr>
          <w:rStyle w:val="StyleUnderline"/>
        </w:rPr>
        <w:t xml:space="preserve">the </w:t>
      </w:r>
      <w:r w:rsidRPr="00690490">
        <w:rPr>
          <w:rStyle w:val="Emphasis"/>
        </w:rPr>
        <w:t>federal environmental agencies</w:t>
      </w:r>
      <w:r>
        <w:t xml:space="preserve"> </w:t>
      </w:r>
      <w:r w:rsidRPr="00690490">
        <w:rPr>
          <w:rStyle w:val="Emphasis"/>
        </w:rPr>
        <w:t>will not be able to hold their own</w:t>
      </w:r>
      <w:r>
        <w:t xml:space="preserve"> </w:t>
      </w:r>
      <w:r w:rsidRPr="00690490">
        <w:rPr>
          <w:rStyle w:val="StyleUnderline"/>
        </w:rPr>
        <w:t xml:space="preserve">without the </w:t>
      </w:r>
      <w:r w:rsidRPr="00690490">
        <w:rPr>
          <w:rStyle w:val="Emphasis"/>
        </w:rPr>
        <w:t>offsetting influence</w:t>
      </w:r>
      <w:r w:rsidRPr="00690490">
        <w:rPr>
          <w:rStyle w:val="StyleUnderline"/>
        </w:rPr>
        <w:t xml:space="preserve"> of</w:t>
      </w:r>
      <w:r>
        <w:t xml:space="preserve"> </w:t>
      </w:r>
      <w:r w:rsidRPr="00690490">
        <w:rPr>
          <w:rStyle w:val="Emphasis"/>
        </w:rPr>
        <w:t>direct citizen involvement</w:t>
      </w:r>
      <w:r>
        <w:t xml:space="preserve"> </w:t>
      </w:r>
      <w:r w:rsidRPr="00690490">
        <w:rPr>
          <w:rStyle w:val="StyleUnderline"/>
        </w:rPr>
        <w:t xml:space="preserve">and </w:t>
      </w:r>
      <w:r w:rsidRPr="00690490">
        <w:rPr>
          <w:rStyle w:val="Emphasis"/>
        </w:rPr>
        <w:t>at least the possibility of litigation</w:t>
      </w:r>
      <w:r>
        <w:t xml:space="preserve">.”385 </w:t>
      </w:r>
    </w:p>
    <w:p w14:paraId="7686B6EF" w14:textId="77777777" w:rsidR="006C413A" w:rsidRPr="00554BFD" w:rsidRDefault="006C413A" w:rsidP="006C413A"/>
    <w:p w14:paraId="2924F15A" w14:textId="77777777" w:rsidR="006C413A" w:rsidRPr="0053221E" w:rsidRDefault="006C413A" w:rsidP="006C413A">
      <w:pPr>
        <w:pStyle w:val="Heading4"/>
      </w:pPr>
      <w:r>
        <w:t xml:space="preserve">Second – Voluntariness eviscerates enforcement by the </w:t>
      </w:r>
      <w:r>
        <w:rPr>
          <w:u w:val="single"/>
        </w:rPr>
        <w:t>states</w:t>
      </w:r>
      <w:r>
        <w:t>, which wrecks the program</w:t>
      </w:r>
    </w:p>
    <w:p w14:paraId="094BCD5C" w14:textId="77777777" w:rsidR="006C413A" w:rsidRPr="008246A9" w:rsidRDefault="006C413A" w:rsidP="006C413A">
      <w:r w:rsidRPr="008246A9">
        <w:rPr>
          <w:rStyle w:val="Style13ptBold"/>
        </w:rPr>
        <w:t>Williams 2</w:t>
      </w:r>
      <w:r>
        <w:t xml:space="preserve"> – Professor of Law, Saint Louis University School of Law</w:t>
      </w:r>
    </w:p>
    <w:p w14:paraId="3C11F6B9" w14:textId="77777777" w:rsidR="006C413A" w:rsidRDefault="006C413A" w:rsidP="006C413A">
      <w:r>
        <w:t>Douglas R. Williams, When Voluntary, Incentive-Based Controls Fail: Structuring a Regulatory Response to Agricultural Nonpoint Source Water Pollution, 9 Wash. U. J.L. &amp; Pol'y 21 (2002), https://openscholarship.wustl.edu/cgi/viewcontent.cgi?article=1431&amp;context=law_journal_law_policy</w:t>
      </w:r>
    </w:p>
    <w:p w14:paraId="1832E8CF" w14:textId="77777777" w:rsidR="006C413A" w:rsidRPr="00FA7017" w:rsidRDefault="006C413A" w:rsidP="006C413A"/>
    <w:p w14:paraId="7419F941" w14:textId="77777777" w:rsidR="006C413A" w:rsidRDefault="006C413A" w:rsidP="006C413A">
      <w:r w:rsidRPr="009E5659">
        <w:rPr>
          <w:rStyle w:val="StyleUnderline"/>
        </w:rPr>
        <w:t>The statute does not</w:t>
      </w:r>
      <w:r w:rsidRPr="009E5659">
        <w:t xml:space="preserve">, however, </w:t>
      </w:r>
      <w:r w:rsidRPr="009E5659">
        <w:rPr>
          <w:rStyle w:val="StyleUnderline"/>
        </w:rPr>
        <w:t>provide clear criteria under which EPA may determine whether a plan’s provisions are adequate</w:t>
      </w:r>
      <w:r w:rsidRPr="009E5659">
        <w:t xml:space="preserve">. </w:t>
      </w:r>
      <w:r w:rsidRPr="009E5659">
        <w:rPr>
          <w:rStyle w:val="StyleUnderline"/>
        </w:rPr>
        <w:t>As a consequence, the content of these plans is largely discretionary with the states</w:t>
      </w:r>
      <w:r w:rsidRPr="009E5659">
        <w:t xml:space="preserve">, </w:t>
      </w:r>
      <w:r w:rsidRPr="009E5659">
        <w:rPr>
          <w:rStyle w:val="StyleUnderline"/>
        </w:rPr>
        <w:t>creating a program that</w:t>
      </w:r>
      <w:r w:rsidRPr="009E5659">
        <w:t xml:space="preserve"> Professor Adler describes as “mandatory-voluntary.”233 Moreover, </w:t>
      </w:r>
      <w:r w:rsidRPr="009E5659">
        <w:rPr>
          <w:rStyle w:val="StyleUnderline"/>
        </w:rPr>
        <w:t>in the event</w:t>
      </w:r>
      <w:r w:rsidRPr="009E5659">
        <w:t xml:space="preserve"> that </w:t>
      </w:r>
      <w:r w:rsidRPr="009E5659">
        <w:rPr>
          <w:rStyle w:val="StyleUnderline"/>
        </w:rPr>
        <w:t>a plan is disapproved, there is nothing</w:t>
      </w:r>
      <w:r w:rsidRPr="009E5659">
        <w:t xml:space="preserve"> in the CWA </w:t>
      </w:r>
      <w:r w:rsidRPr="009E5659">
        <w:rPr>
          <w:rStyle w:val="StyleUnderline"/>
        </w:rPr>
        <w:t>comparable to the Clean Air Act’s mandate for federal implementation</w:t>
      </w:r>
      <w:r w:rsidRPr="009E5659">
        <w:t xml:space="preserve"> plans </w:t>
      </w:r>
      <w:r w:rsidRPr="009E5659">
        <w:rPr>
          <w:rStyle w:val="StyleUnderline"/>
        </w:rPr>
        <w:t>to substitute for</w:t>
      </w:r>
      <w:r w:rsidRPr="009E5659">
        <w:t xml:space="preserve"> such </w:t>
      </w:r>
      <w:r w:rsidRPr="009E5659">
        <w:rPr>
          <w:rStyle w:val="StyleUnderline"/>
        </w:rPr>
        <w:t>state failings</w:t>
      </w:r>
      <w:r w:rsidRPr="009E5659">
        <w:t xml:space="preserve">.234 The </w:t>
      </w:r>
      <w:r w:rsidRPr="009E5659">
        <w:rPr>
          <w:rStyle w:val="StyleUnderline"/>
        </w:rPr>
        <w:t>EPA lacks authority to take up the slack of under-performing states by implementing its own enforceable areawide management plan. Other avenues of recourse</w:t>
      </w:r>
      <w:r w:rsidRPr="009E5659">
        <w:t xml:space="preserve"> open to the EPA, such as withholding grants or </w:t>
      </w:r>
      <w:r w:rsidRPr="009E5659">
        <w:rPr>
          <w:rStyle w:val="StyleUnderline"/>
        </w:rPr>
        <w:t>conditioning grants on</w:t>
      </w:r>
      <w:r w:rsidRPr="009E5659">
        <w:t xml:space="preserve"> </w:t>
      </w:r>
      <w:r w:rsidRPr="009E5659">
        <w:rPr>
          <w:rStyle w:val="StyleUnderline"/>
        </w:rPr>
        <w:t>a state’s adoption</w:t>
      </w:r>
      <w:r w:rsidRPr="009E5659">
        <w:t xml:space="preserve"> of control measures,235 </w:t>
      </w:r>
      <w:r w:rsidRPr="009E5659">
        <w:rPr>
          <w:rStyle w:val="StyleUnderline"/>
        </w:rPr>
        <w:t>are limited and</w:t>
      </w:r>
      <w:r w:rsidRPr="009E5659">
        <w:t xml:space="preserve"> have not been pursued to any significant extent.236 While a number of plans were written and approved, the consensus is that the plans </w:t>
      </w:r>
      <w:r w:rsidRPr="009E5659">
        <w:rPr>
          <w:rStyle w:val="StyleUnderline"/>
        </w:rPr>
        <w:t>did little to improve water quality or</w:t>
      </w:r>
      <w:r w:rsidRPr="009E5659">
        <w:t xml:space="preserve"> to </w:t>
      </w:r>
      <w:r w:rsidRPr="009E5659">
        <w:rPr>
          <w:rStyle w:val="StyleUnderline"/>
        </w:rPr>
        <w:t>create effective state programs</w:t>
      </w:r>
      <w:r w:rsidRPr="009E5659">
        <w:t xml:space="preserve"> aimed at nonpoint source pollution.237 As if to punctuate the ineffectiveness of the section 208 planning provisions, Congress ceased funding the grants program in 1981.238 In effect, many of the section 208 plans were simply shelved.239</w:t>
      </w:r>
    </w:p>
    <w:p w14:paraId="237C2B53" w14:textId="77777777" w:rsidR="006C413A" w:rsidRDefault="006C413A" w:rsidP="006C413A">
      <w:r>
        <w:t>[FNs 233-237]</w:t>
      </w:r>
    </w:p>
    <w:p w14:paraId="6D96DA9A" w14:textId="77777777" w:rsidR="006C413A" w:rsidRDefault="006C413A" w:rsidP="006C413A">
      <w:r>
        <w:t xml:space="preserve">233.Adler, Watershed Protection, supra note 132, at 1042. </w:t>
      </w:r>
    </w:p>
    <w:p w14:paraId="4F4D42C6" w14:textId="77777777" w:rsidR="006C413A" w:rsidRDefault="006C413A" w:rsidP="006C413A">
      <w:r>
        <w:t>234.See 42 U.S.C. § 7410(c) (2001) (requiring the EPA to promulgate a federal implementation plan if a state fails to develop state ambient air pollution control plans).</w:t>
      </w:r>
    </w:p>
    <w:p w14:paraId="62079772" w14:textId="77777777" w:rsidR="006C413A" w:rsidRDefault="006C413A" w:rsidP="006C413A">
      <w:r>
        <w:t>235.See Shanty Town Assocs. Ltd. P’ship v. EPA, 843 F.2d 782, 791 (4th Cir. 1988) (concluding that while section 208 “provides no direct mechanism by which EPA can force the states to adopt adequate nonpoint source pollution control programs . . . Congress anticipated that EPA would use the threat and promise of federal financial assistance to accomplish this task”).</w:t>
      </w:r>
    </w:p>
    <w:p w14:paraId="5849D15F" w14:textId="77777777" w:rsidR="006C413A" w:rsidRDefault="006C413A" w:rsidP="006C413A">
      <w:r>
        <w:t xml:space="preserve">236.Id. </w:t>
      </w:r>
    </w:p>
    <w:p w14:paraId="22F20500" w14:textId="77777777" w:rsidR="006C413A" w:rsidRDefault="006C413A" w:rsidP="006C413A">
      <w:r>
        <w:t xml:space="preserve">237.See Adler, Watershed Protection, supra note 132, 1043. </w:t>
      </w:r>
      <w:r w:rsidRPr="009E5659">
        <w:rPr>
          <w:rStyle w:val="StyleUnderline"/>
        </w:rPr>
        <w:t>Professor Adler notes several reasons for</w:t>
      </w:r>
      <w:r>
        <w:t xml:space="preserve"> the </w:t>
      </w:r>
      <w:r w:rsidRPr="009E5659">
        <w:rPr>
          <w:rStyle w:val="StyleUnderline"/>
        </w:rPr>
        <w:t>failure</w:t>
      </w:r>
      <w:r>
        <w:t xml:space="preserve"> of comprehensive planning under section 208, </w:t>
      </w:r>
      <w:r w:rsidRPr="009E5659">
        <w:rPr>
          <w:rStyle w:val="StyleUnderline"/>
        </w:rPr>
        <w:t>including</w:t>
      </w:r>
      <w:r>
        <w:t xml:space="preserve"> a lack of enthusiasm for the program on EPA’s part, </w:t>
      </w:r>
      <w:r w:rsidRPr="00FA7017">
        <w:rPr>
          <w:rStyle w:val="StyleUnderline"/>
        </w:rPr>
        <w:t>the absence of any “link between planning and implementation,” inadequate funding, and resistance from local officials</w:t>
      </w:r>
      <w:r>
        <w:t xml:space="preserve"> fearful of federal planning mandates. See id. at 1044 (citing S. REP. NO. 257, at 46 (1994). David Zaring sums up the effectiveness of the section 208 program:</w:t>
      </w:r>
    </w:p>
    <w:p w14:paraId="39B6A286" w14:textId="77777777" w:rsidR="006C413A" w:rsidRDefault="006C413A" w:rsidP="006C413A">
      <w:r>
        <w:t xml:space="preserve">Section 208 planning </w:t>
      </w:r>
      <w:r w:rsidRPr="00FA7017">
        <w:rPr>
          <w:rStyle w:val="StyleUnderline"/>
        </w:rPr>
        <w:t>agencies promote voluntary</w:t>
      </w:r>
      <w:r w:rsidRPr="009E5659">
        <w:rPr>
          <w:rStyle w:val="StyleUnderline"/>
        </w:rPr>
        <w:t xml:space="preserve"> compliance rather than mandatory controls</w:t>
      </w:r>
      <w:r>
        <w:t xml:space="preserve"> of nonpoint source pollution; </w:t>
      </w:r>
      <w:r w:rsidRPr="00FA7017">
        <w:rPr>
          <w:rStyle w:val="StyleUnderline"/>
        </w:rPr>
        <w:t>the latter were too ‘controversial’ and ‘politically sensitive’ for agricultural interests who opposed what they envisioned could amount to command and control regulation</w:t>
      </w:r>
      <w:r>
        <w:t xml:space="preserve">. </w:t>
      </w:r>
      <w:r w:rsidRPr="00FA7017">
        <w:rPr>
          <w:rStyle w:val="Emphasis"/>
        </w:rPr>
        <w:t>States</w:t>
      </w:r>
      <w:r w:rsidRPr="00FA7017">
        <w:rPr>
          <w:rStyle w:val="StyleUnderline"/>
        </w:rPr>
        <w:t xml:space="preserve"> were </w:t>
      </w:r>
      <w:r w:rsidRPr="00FA7017">
        <w:rPr>
          <w:rStyle w:val="Emphasis"/>
        </w:rPr>
        <w:t>unwilling to provoke powerful agricultural constituencies</w:t>
      </w:r>
      <w:r w:rsidRPr="00FA7017">
        <w:rPr>
          <w:rStyle w:val="StyleUnderline"/>
        </w:rPr>
        <w:t xml:space="preserve"> with </w:t>
      </w:r>
      <w:r w:rsidRPr="00FA7017">
        <w:rPr>
          <w:rStyle w:val="Emphasis"/>
        </w:rPr>
        <w:t>strict regulation</w:t>
      </w:r>
      <w:r w:rsidRPr="00FA7017">
        <w:rPr>
          <w:rStyle w:val="StyleUnderline"/>
        </w:rPr>
        <w:t xml:space="preserve"> </w:t>
      </w:r>
      <w:r w:rsidRPr="00FA7017">
        <w:rPr>
          <w:rStyle w:val="Emphasis"/>
        </w:rPr>
        <w:t>when the Federal Government did not obligate them to do so.</w:t>
      </w:r>
      <w:r>
        <w:t xml:space="preserve"> </w:t>
      </w:r>
      <w:r w:rsidRPr="00FA7017">
        <w:rPr>
          <w:rStyle w:val="StyleUnderline"/>
        </w:rPr>
        <w:t>The resulting</w:t>
      </w:r>
      <w:r>
        <w:t xml:space="preserve"> nonpoint source </w:t>
      </w:r>
      <w:r w:rsidRPr="00FA7017">
        <w:rPr>
          <w:rStyle w:val="StyleUnderline"/>
        </w:rPr>
        <w:t xml:space="preserve">pollution control plans were </w:t>
      </w:r>
      <w:r w:rsidRPr="00FA7017">
        <w:rPr>
          <w:rStyle w:val="Emphasis"/>
        </w:rPr>
        <w:t>totally voluntary</w:t>
      </w:r>
      <w:r>
        <w:t xml:space="preserve"> </w:t>
      </w:r>
      <w:r w:rsidRPr="00FA7017">
        <w:rPr>
          <w:rStyle w:val="StyleUnderline"/>
        </w:rPr>
        <w:t xml:space="preserve">in </w:t>
      </w:r>
      <w:r w:rsidRPr="00FA7017">
        <w:rPr>
          <w:rStyle w:val="Emphasis"/>
        </w:rPr>
        <w:t>41 states</w:t>
      </w:r>
      <w:r>
        <w:t xml:space="preserve">. </w:t>
      </w:r>
      <w:r w:rsidRPr="00FA7017">
        <w:rPr>
          <w:rStyle w:val="StyleUnderline"/>
        </w:rPr>
        <w:t xml:space="preserve">An </w:t>
      </w:r>
      <w:r w:rsidRPr="00FA7017">
        <w:rPr>
          <w:rStyle w:val="Emphasis"/>
        </w:rPr>
        <w:t>additional eight</w:t>
      </w:r>
      <w:r w:rsidRPr="00FA7017">
        <w:rPr>
          <w:rStyle w:val="StyleUnderline"/>
        </w:rPr>
        <w:t xml:space="preserve"> states included many voluntary provisions</w:t>
      </w:r>
      <w:r>
        <w:t>.</w:t>
      </w:r>
    </w:p>
    <w:p w14:paraId="2E85BA22" w14:textId="77777777" w:rsidR="006C413A" w:rsidRDefault="006C413A" w:rsidP="006C413A">
      <w:r>
        <w:t xml:space="preserve">Zaring, supra note 11, at 523-24 (references omitted). </w:t>
      </w:r>
    </w:p>
    <w:p w14:paraId="5B4280D1" w14:textId="77777777" w:rsidR="006C413A" w:rsidRPr="0053221E" w:rsidRDefault="006C413A" w:rsidP="006C413A">
      <w:r>
        <w:t>[End FNs]</w:t>
      </w:r>
    </w:p>
    <w:p w14:paraId="2154C34B" w14:textId="77777777" w:rsidR="006C413A" w:rsidRPr="00554BFD" w:rsidRDefault="006C413A" w:rsidP="006C413A">
      <w:pPr>
        <w:pStyle w:val="Heading4"/>
      </w:pPr>
      <w:r>
        <w:t xml:space="preserve">Third, The incentive system is vulnerable to cheating on the front end – </w:t>
      </w:r>
    </w:p>
    <w:p w14:paraId="4BD4E744" w14:textId="77777777" w:rsidR="006C413A" w:rsidRPr="00627199" w:rsidRDefault="006C413A" w:rsidP="006C413A">
      <w:r w:rsidRPr="00627199">
        <w:rPr>
          <w:rStyle w:val="Style13ptBold"/>
        </w:rPr>
        <w:t>Stern 6</w:t>
      </w:r>
      <w:r>
        <w:t xml:space="preserve"> – Law Professor, Loyola Chicago</w:t>
      </w:r>
    </w:p>
    <w:p w14:paraId="41B8FF6F" w14:textId="77777777" w:rsidR="006C413A" w:rsidRDefault="006C413A" w:rsidP="006C413A">
      <w:r>
        <w:t>Stephanie Stern, Assistant Professor of Law, Loyola Chicago University School of Law, Encouraging Conservation on Private Lands: A Behavioral Analysis of Financial Incentives, 48 Ariz. L. Rev. 541 (Fall 2006), Lexis</w:t>
      </w:r>
    </w:p>
    <w:p w14:paraId="712C1618" w14:textId="77777777" w:rsidR="006C413A" w:rsidRDefault="006C413A" w:rsidP="006C413A"/>
    <w:p w14:paraId="43588F94" w14:textId="77777777" w:rsidR="006C413A" w:rsidRPr="00554BFD" w:rsidRDefault="006C413A" w:rsidP="006C413A">
      <w:r w:rsidRPr="00804569">
        <w:rPr>
          <w:rStyle w:val="StyleUnderline"/>
        </w:rPr>
        <w:t>Federal and state direct payment programs have encountered significant enforcement costs</w:t>
      </w:r>
      <w:r w:rsidRPr="00804569">
        <w:t xml:space="preserve">. Term easements, with their </w:t>
      </w:r>
      <w:r w:rsidRPr="00554BFD">
        <w:rPr>
          <w:rStyle w:val="Emphasis"/>
        </w:rPr>
        <w:t>upfront compensation</w:t>
      </w:r>
      <w:r w:rsidRPr="00804569">
        <w:t xml:space="preserve"> structure, </w:t>
      </w:r>
      <w:r w:rsidRPr="00804569">
        <w:rPr>
          <w:rStyle w:val="StyleUnderline"/>
        </w:rPr>
        <w:t xml:space="preserve">have proven </w:t>
      </w:r>
      <w:r w:rsidRPr="00554BFD">
        <w:rPr>
          <w:rStyle w:val="Emphasis"/>
        </w:rPr>
        <w:t>especially</w:t>
      </w:r>
      <w:r w:rsidRPr="00804569">
        <w:t xml:space="preserve"> </w:t>
      </w:r>
      <w:r w:rsidRPr="00554BFD">
        <w:rPr>
          <w:rStyle w:val="Emphasis"/>
        </w:rPr>
        <w:t>difficult</w:t>
      </w:r>
      <w:r w:rsidRPr="00804569">
        <w:rPr>
          <w:rStyle w:val="StyleUnderline"/>
        </w:rPr>
        <w:t xml:space="preserve"> to enforce.</w:t>
      </w:r>
      <w:r w:rsidRPr="00804569">
        <w:t xml:space="preserve"> As a result, some governmental agencies are shifting their focus towards targeted cost-share projects or permanent easements. </w:t>
      </w:r>
      <w:r w:rsidRPr="00804569">
        <w:rPr>
          <w:rStyle w:val="StyleUnderline"/>
        </w:rPr>
        <w:t>Often</w:t>
      </w:r>
      <w:r w:rsidRPr="00804569">
        <w:t xml:space="preserve">, the most innovative and ecologically sophisticated </w:t>
      </w:r>
      <w:r w:rsidRPr="00804569">
        <w:rPr>
          <w:rStyle w:val="StyleUnderline"/>
        </w:rPr>
        <w:t>programs are</w:t>
      </w:r>
      <w:r w:rsidRPr="00804569">
        <w:t xml:space="preserve"> </w:t>
      </w:r>
      <w:r w:rsidRPr="00554BFD">
        <w:t xml:space="preserve">also </w:t>
      </w:r>
      <w:r w:rsidRPr="00554BFD">
        <w:rPr>
          <w:rStyle w:val="StyleUnderline"/>
        </w:rPr>
        <w:t xml:space="preserve">the </w:t>
      </w:r>
      <w:r w:rsidRPr="00554BFD">
        <w:rPr>
          <w:rStyle w:val="Emphasis"/>
        </w:rPr>
        <w:t>most vulnerable to cheating</w:t>
      </w:r>
      <w:r w:rsidRPr="00804569">
        <w:t>. For example, the federal Conservation Security Program administered in Washington state recently found that fifteen farmers may have altered soil samples and submitted false information to collect over $ 280,000 in incentive payments. 85Link to the text of the note While it is relatively easy to monitor actions like the installment of fencing, it is much more difficult to monitor low-visibility practices such as the use of pesticides and fertilizers.</w:t>
      </w:r>
    </w:p>
    <w:p w14:paraId="3788FA28" w14:textId="77777777" w:rsidR="006C413A" w:rsidRDefault="006C413A" w:rsidP="006C413A">
      <w:pPr>
        <w:pStyle w:val="Heading4"/>
      </w:pPr>
      <w:r>
        <w:t xml:space="preserve">Specifically, empirics prove that the agency will pay out to many CAFOs who </w:t>
      </w:r>
      <w:r w:rsidRPr="002C216F">
        <w:rPr>
          <w:u w:val="single"/>
        </w:rPr>
        <w:t xml:space="preserve">don’t </w:t>
      </w:r>
      <w:r>
        <w:rPr>
          <w:u w:val="single"/>
        </w:rPr>
        <w:t xml:space="preserve">ever </w:t>
      </w:r>
      <w:r w:rsidRPr="002C216F">
        <w:rPr>
          <w:u w:val="single"/>
        </w:rPr>
        <w:t>get a permit</w:t>
      </w:r>
      <w:r>
        <w:t xml:space="preserve"> – Which </w:t>
      </w:r>
      <w:r>
        <w:rPr>
          <w:u w:val="single"/>
        </w:rPr>
        <w:t>e</w:t>
      </w:r>
      <w:r w:rsidRPr="00554BFD">
        <w:rPr>
          <w:u w:val="single"/>
        </w:rPr>
        <w:t>liminates</w:t>
      </w:r>
      <w:r>
        <w:t xml:space="preserve"> any incentive to actually comply!</w:t>
      </w:r>
    </w:p>
    <w:p w14:paraId="1CF19EC2" w14:textId="77777777" w:rsidR="006C413A" w:rsidRPr="008246A9" w:rsidRDefault="006C413A" w:rsidP="006C413A">
      <w:r w:rsidRPr="008246A9">
        <w:rPr>
          <w:rStyle w:val="Style13ptBold"/>
        </w:rPr>
        <w:t>Williams 2</w:t>
      </w:r>
      <w:r>
        <w:t xml:space="preserve"> – Professor of Law, Saint Louis University School of Law</w:t>
      </w:r>
    </w:p>
    <w:p w14:paraId="7C64443A" w14:textId="77777777" w:rsidR="006C413A" w:rsidRDefault="006C413A" w:rsidP="006C413A">
      <w:r>
        <w:t>Douglas R. Williams, When Voluntary, Incentive-Based Controls Fail: Structuring a Regulatory Response to Agricultural Nonpoint Source Water Pollution, 9 Wash. U. J.L. &amp; Pol'y 21 (2002), https://openscholarship.wustl.edu/cgi/viewcontent.cgi?article=1431&amp;context=law_journal_law_policy</w:t>
      </w:r>
    </w:p>
    <w:p w14:paraId="2D9A576A" w14:textId="77777777" w:rsidR="006C413A" w:rsidRPr="00B7290E" w:rsidRDefault="006C413A" w:rsidP="006C413A"/>
    <w:p w14:paraId="1518382E" w14:textId="77777777" w:rsidR="006C413A" w:rsidRDefault="006C413A" w:rsidP="006C413A">
      <w:r>
        <w:t xml:space="preserve">Conservation plans are subject to approval by local conservation officers. The relative </w:t>
      </w:r>
      <w:r w:rsidRPr="00690490">
        <w:rPr>
          <w:rStyle w:val="StyleUnderline"/>
        </w:rPr>
        <w:t>lack of determinate criteria</w:t>
      </w:r>
      <w:r>
        <w:t xml:space="preserve">393 governing these approvals </w:t>
      </w:r>
      <w:r w:rsidRPr="00690490">
        <w:rPr>
          <w:rStyle w:val="StyleUnderline"/>
        </w:rPr>
        <w:t>allows</w:t>
      </w:r>
      <w:r>
        <w:t xml:space="preserve"> local conservation </w:t>
      </w:r>
      <w:r w:rsidRPr="00690490">
        <w:rPr>
          <w:rStyle w:val="StyleUnderline"/>
        </w:rPr>
        <w:t>officers</w:t>
      </w:r>
      <w:r>
        <w:t xml:space="preserve"> </w:t>
      </w:r>
      <w:r w:rsidRPr="00690490">
        <w:rPr>
          <w:rStyle w:val="StyleUnderline"/>
        </w:rPr>
        <w:t>to exercise considerable discretion about</w:t>
      </w:r>
      <w:r>
        <w:t xml:space="preserve"> the contents and practice </w:t>
      </w:r>
      <w:r w:rsidRPr="00690490">
        <w:rPr>
          <w:rStyle w:val="StyleUnderline"/>
        </w:rPr>
        <w:t>requirements</w:t>
      </w:r>
      <w:r>
        <w:t xml:space="preserve"> to which a framer must conform. As Professor Malone observed, </w:t>
      </w:r>
      <w:r w:rsidRPr="00690490">
        <w:rPr>
          <w:rStyle w:val="StyleUnderline"/>
        </w:rPr>
        <w:t>this discretion allows agency representatives “to succumb to pressure</w:t>
      </w:r>
      <w:r>
        <w:t xml:space="preserve"> from farmers </w:t>
      </w:r>
      <w:r w:rsidRPr="00690490">
        <w:rPr>
          <w:rStyle w:val="StyleUnderline"/>
        </w:rPr>
        <w:t>to weaken</w:t>
      </w:r>
      <w:r>
        <w:t xml:space="preserve"> conservation </w:t>
      </w:r>
      <w:r w:rsidRPr="00690490">
        <w:rPr>
          <w:rStyle w:val="StyleUnderline"/>
        </w:rPr>
        <w:t>requirements</w:t>
      </w:r>
      <w:r>
        <w:t>.”394</w:t>
      </w:r>
    </w:p>
    <w:p w14:paraId="5D2FF8CD" w14:textId="77777777" w:rsidR="006C413A" w:rsidRDefault="006C413A" w:rsidP="006C413A">
      <w:r>
        <w:t xml:space="preserve">Further, </w:t>
      </w:r>
      <w:r w:rsidRPr="00690490">
        <w:rPr>
          <w:rStyle w:val="StyleUnderline"/>
        </w:rPr>
        <w:t xml:space="preserve">significant concerns arise concerning </w:t>
      </w:r>
      <w:r w:rsidRPr="00690490">
        <w:rPr>
          <w:rStyle w:val="Emphasis"/>
        </w:rPr>
        <w:t>under-enforcement</w:t>
      </w:r>
      <w:r w:rsidRPr="00690490">
        <w:rPr>
          <w:rStyle w:val="StyleUnderline"/>
        </w:rPr>
        <w:t xml:space="preserve"> of the</w:t>
      </w:r>
      <w:r>
        <w:t xml:space="preserve"> conservation </w:t>
      </w:r>
      <w:r w:rsidRPr="00690490">
        <w:rPr>
          <w:rStyle w:val="StyleUnderline"/>
        </w:rPr>
        <w:t>compliance program</w:t>
      </w:r>
      <w:r>
        <w:t>. “</w:t>
      </w:r>
      <w:r w:rsidRPr="00690490">
        <w:rPr>
          <w:rStyle w:val="Emphasis"/>
        </w:rPr>
        <w:t>Cultural issues</w:t>
      </w:r>
      <w:r>
        <w:t xml:space="preserve">” may </w:t>
      </w:r>
      <w:r w:rsidRPr="00690490">
        <w:rPr>
          <w:rStyle w:val="Emphasis"/>
        </w:rPr>
        <w:t>contribute</w:t>
      </w:r>
      <w:r w:rsidRPr="00690490">
        <w:rPr>
          <w:rStyle w:val="StyleUnderline"/>
        </w:rPr>
        <w:t xml:space="preserve"> to this problem</w:t>
      </w:r>
      <w:r>
        <w:t xml:space="preserve">, </w:t>
      </w:r>
      <w:r w:rsidRPr="00690490">
        <w:rPr>
          <w:rStyle w:val="StyleUnderline"/>
        </w:rPr>
        <w:t>as the</w:t>
      </w:r>
      <w:r>
        <w:t xml:space="preserve"> USDA </w:t>
      </w:r>
      <w:r w:rsidRPr="00690490">
        <w:rPr>
          <w:rStyle w:val="Emphasis"/>
        </w:rPr>
        <w:t>agencies charged with enforcing</w:t>
      </w:r>
      <w:r w:rsidRPr="00690490">
        <w:rPr>
          <w:rStyle w:val="StyleUnderline"/>
        </w:rPr>
        <w:t xml:space="preserve"> the programs traditionally </w:t>
      </w:r>
      <w:r w:rsidRPr="00690490">
        <w:rPr>
          <w:rStyle w:val="Emphasis"/>
        </w:rPr>
        <w:t>view their job as assisting farmers</w:t>
      </w:r>
      <w:r>
        <w:t xml:space="preserve">, </w:t>
      </w:r>
      <w:r w:rsidRPr="00690490">
        <w:rPr>
          <w:rStyle w:val="Emphasis"/>
        </w:rPr>
        <w:t>not as “regulating” their activities.</w:t>
      </w:r>
      <w:r>
        <w:t xml:space="preserve">395 </w:t>
      </w:r>
      <w:r w:rsidRPr="00690490">
        <w:rPr>
          <w:rStyle w:val="StyleUnderline"/>
        </w:rPr>
        <w:t>As of</w:t>
      </w:r>
      <w:r>
        <w:t xml:space="preserve"> </w:t>
      </w:r>
      <w:r w:rsidRPr="00690490">
        <w:rPr>
          <w:rStyle w:val="StyleUnderline"/>
        </w:rPr>
        <w:t>1996</w:t>
      </w:r>
      <w:r>
        <w:t xml:space="preserve">, </w:t>
      </w:r>
      <w:r w:rsidRPr="00690490">
        <w:rPr>
          <w:rStyle w:val="StyleUnderline"/>
        </w:rPr>
        <w:t xml:space="preserve">3,875 farmers </w:t>
      </w:r>
      <w:r w:rsidRPr="00690490">
        <w:rPr>
          <w:rStyle w:val="Emphasis"/>
        </w:rPr>
        <w:t>neglected to comply</w:t>
      </w:r>
      <w:r w:rsidRPr="00690490">
        <w:rPr>
          <w:rStyle w:val="StyleUnderline"/>
        </w:rPr>
        <w:t xml:space="preserve"> with the</w:t>
      </w:r>
      <w:r>
        <w:t xml:space="preserve"> conservation </w:t>
      </w:r>
      <w:r w:rsidRPr="00690490">
        <w:rPr>
          <w:rStyle w:val="StyleUnderline"/>
        </w:rPr>
        <w:t>compliance</w:t>
      </w:r>
      <w:r>
        <w:t xml:space="preserve"> and Sodbuster </w:t>
      </w:r>
      <w:r w:rsidRPr="00690490">
        <w:rPr>
          <w:rStyle w:val="StyleUnderline"/>
        </w:rPr>
        <w:t>programs</w:t>
      </w:r>
      <w:r>
        <w:t xml:space="preserve">, </w:t>
      </w:r>
      <w:r w:rsidRPr="00690490">
        <w:rPr>
          <w:rStyle w:val="StyleUnderline"/>
        </w:rPr>
        <w:t xml:space="preserve">resulting in a </w:t>
      </w:r>
      <w:r w:rsidRPr="00690490">
        <w:rPr>
          <w:rStyle w:val="Emphasis"/>
        </w:rPr>
        <w:t>loss of benefits of $15.5 million</w:t>
      </w:r>
      <w:r>
        <w:t xml:space="preserve">.396 </w:t>
      </w:r>
      <w:r w:rsidRPr="00690490">
        <w:rPr>
          <w:rStyle w:val="StyleUnderline"/>
        </w:rPr>
        <w:t xml:space="preserve">Compared to the </w:t>
      </w:r>
      <w:r w:rsidRPr="00690490">
        <w:rPr>
          <w:rStyle w:val="Emphasis"/>
        </w:rPr>
        <w:t>billions of dollars in</w:t>
      </w:r>
      <w:r>
        <w:t xml:space="preserve"> USDA </w:t>
      </w:r>
      <w:r w:rsidRPr="00690490">
        <w:rPr>
          <w:rStyle w:val="Emphasis"/>
        </w:rPr>
        <w:t>benefits disbursed</w:t>
      </w:r>
      <w:r>
        <w:t xml:space="preserve"> </w:t>
      </w:r>
      <w:r w:rsidRPr="00690490">
        <w:rPr>
          <w:rStyle w:val="StyleUnderline"/>
        </w:rPr>
        <w:t>in the same period</w:t>
      </w:r>
      <w:r>
        <w:t xml:space="preserve">,397 </w:t>
      </w:r>
      <w:r w:rsidRPr="00690490">
        <w:rPr>
          <w:rStyle w:val="StyleUnderline"/>
        </w:rPr>
        <w:t xml:space="preserve">this sum appears </w:t>
      </w:r>
      <w:r w:rsidRPr="00690490">
        <w:rPr>
          <w:rStyle w:val="Emphasis"/>
        </w:rPr>
        <w:t>rather paltry</w:t>
      </w:r>
      <w:r w:rsidRPr="00690490">
        <w:rPr>
          <w:rStyle w:val="StyleUnderline"/>
        </w:rPr>
        <w:t>.</w:t>
      </w:r>
    </w:p>
    <w:p w14:paraId="1468C43D" w14:textId="77777777" w:rsidR="006C413A" w:rsidRDefault="006C413A" w:rsidP="006C413A"/>
    <w:p w14:paraId="123D23FE" w14:textId="77777777" w:rsidR="006C413A" w:rsidRDefault="006C413A" w:rsidP="006C413A">
      <w:pPr>
        <w:pStyle w:val="Heading3"/>
      </w:pPr>
      <w:r>
        <w:t>1AR – Impermanence</w:t>
      </w:r>
    </w:p>
    <w:p w14:paraId="4E9A73DB" w14:textId="77777777" w:rsidR="006C413A" w:rsidRPr="00554BFD" w:rsidRDefault="006C413A" w:rsidP="006C413A">
      <w:pPr>
        <w:pStyle w:val="Heading4"/>
        <w:rPr>
          <w:u w:val="single"/>
        </w:rPr>
      </w:pPr>
      <w:r>
        <w:t>Concerns about reliability and permanence of payments gut the incentive</w:t>
      </w:r>
    </w:p>
    <w:p w14:paraId="165B7553" w14:textId="77777777" w:rsidR="006C413A" w:rsidRPr="008246A9" w:rsidRDefault="006C413A" w:rsidP="006C413A">
      <w:r w:rsidRPr="008246A9">
        <w:rPr>
          <w:rStyle w:val="Style13ptBold"/>
        </w:rPr>
        <w:t>Estrin 13</w:t>
      </w:r>
      <w:r>
        <w:t xml:space="preserve"> – General Counsel &amp; Advocacy Director, Waterkeeper Alliance; several decades’ experience as a top environmental litigator nationally</w:t>
      </w:r>
    </w:p>
    <w:p w14:paraId="4DB09FAF" w14:textId="77777777" w:rsidR="006C413A" w:rsidRDefault="006C413A" w:rsidP="006C413A">
      <w:r>
        <w:t xml:space="preserve">Daniel E. Estrin, admitted to practice before the Supreme Court of the United States, spent a decade as Managing Attorney and a clinical law professor at Pace Law School’s Environmental Litigation Clinic, formerly represented Waterkeeper as outside counsel for over fifteen years, served as Special Counsel at Kennedy &amp; Madonna, LLP, a public interest law firm where he represented environmental advocacy organizations in citizen suits and permit challenges, and practiced for eight years in the litigation/arbitration and insurance/reinsurance departments at Chadbourne &amp; Parke LLP in New York City, where he focused on environmental insurance coverage disputes, Petitioners’/Plaintiffs’ Opening Memorandum of Law in Support of First Amended Verified Petition and Complaint, Before the Supreme Court of the State of New York, County of Albany, in the Matter of </w:t>
      </w:r>
      <w:r>
        <w:rPr>
          <w:i/>
          <w:iCs/>
        </w:rPr>
        <w:t>Riverkeeper v. Martens</w:t>
      </w:r>
      <w:r>
        <w:t xml:space="preserve">, 2013, publicly available at: </w:t>
      </w:r>
      <w:hyperlink r:id="rId79" w:history="1">
        <w:r w:rsidRPr="005B4CCB">
          <w:rPr>
            <w:rStyle w:val="Hyperlink"/>
          </w:rPr>
          <w:t>https://www.riverkeeper.org/wp-content/uploads/2013/10/20130927-NYS-CAFO-Amended-MoL-PROOFED2.pdf</w:t>
        </w:r>
      </w:hyperlink>
    </w:p>
    <w:p w14:paraId="0BEACEB3" w14:textId="77777777" w:rsidR="006C413A" w:rsidRDefault="006C413A" w:rsidP="006C413A"/>
    <w:p w14:paraId="4A085F80" w14:textId="77777777" w:rsidR="006C413A" w:rsidRDefault="006C413A" w:rsidP="006C413A">
      <w:r w:rsidRPr="00690490">
        <w:rPr>
          <w:rStyle w:val="Emphasis"/>
        </w:rPr>
        <w:t>Nor is it clear</w:t>
      </w:r>
      <w:r>
        <w:t xml:space="preserve"> </w:t>
      </w:r>
      <w:r w:rsidRPr="00690490">
        <w:rPr>
          <w:rStyle w:val="StyleUnderline"/>
        </w:rPr>
        <w:t>whether the</w:t>
      </w:r>
      <w:r>
        <w:t xml:space="preserve"> state’s </w:t>
      </w:r>
      <w:r w:rsidRPr="00690490">
        <w:rPr>
          <w:rStyle w:val="Emphasis"/>
        </w:rPr>
        <w:t>asserted commitment to funding</w:t>
      </w:r>
      <w:r>
        <w:t xml:space="preserve"> </w:t>
      </w:r>
      <w:r w:rsidRPr="00690490">
        <w:rPr>
          <w:rStyle w:val="StyleUnderline"/>
        </w:rPr>
        <w:t>responsible</w:t>
      </w:r>
      <w:r>
        <w:t xml:space="preserve"> waste management </w:t>
      </w:r>
      <w:r w:rsidRPr="00690490">
        <w:rPr>
          <w:rStyle w:val="StyleUnderline"/>
        </w:rPr>
        <w:t>practices</w:t>
      </w:r>
      <w:r>
        <w:t xml:space="preserve"> at dairies (200-299) </w:t>
      </w:r>
      <w:r w:rsidRPr="00690490">
        <w:rPr>
          <w:rStyle w:val="Emphasis"/>
        </w:rPr>
        <w:t>will go beyond 2013</w:t>
      </w:r>
      <w:r>
        <w:t xml:space="preserve">, </w:t>
      </w:r>
      <w:r w:rsidRPr="00690490">
        <w:rPr>
          <w:rStyle w:val="StyleUnderline"/>
        </w:rPr>
        <w:t xml:space="preserve">or if this year’s largesse is merely a </w:t>
      </w:r>
      <w:r w:rsidRPr="00690490">
        <w:rPr>
          <w:rStyle w:val="Emphasis"/>
        </w:rPr>
        <w:t>temporary infusion of money</w:t>
      </w:r>
      <w:r>
        <w:t xml:space="preserve"> designed to help the Final Rulemaking and CAFO Permit Modification withstand scrutiny. </w:t>
      </w:r>
      <w:r w:rsidRPr="00690490">
        <w:rPr>
          <w:rStyle w:val="StyleUnderline"/>
        </w:rPr>
        <w:t xml:space="preserve">What </w:t>
      </w:r>
      <w:r w:rsidRPr="00690490">
        <w:rPr>
          <w:rStyle w:val="Emphasis"/>
        </w:rPr>
        <w:t>is</w:t>
      </w:r>
      <w:r w:rsidRPr="00690490">
        <w:rPr>
          <w:rStyle w:val="StyleUnderline"/>
        </w:rPr>
        <w:t xml:space="preserve"> clear is that this year’s funding level is </w:t>
      </w:r>
      <w:r w:rsidRPr="00690490">
        <w:rPr>
          <w:rStyle w:val="Emphasis"/>
        </w:rPr>
        <w:t>highly atypical</w:t>
      </w:r>
      <w:r w:rsidRPr="00690490">
        <w:rPr>
          <w:rStyle w:val="StyleUnderline"/>
        </w:rPr>
        <w:t>.</w:t>
      </w:r>
      <w:r>
        <w:t xml:space="preserve"> </w:t>
      </w:r>
      <w:r w:rsidRPr="00690490">
        <w:rPr>
          <w:rStyle w:val="StyleUnderline"/>
        </w:rPr>
        <w:t>In recent years, many</w:t>
      </w:r>
      <w:r>
        <w:t xml:space="preserve"> New York dairy </w:t>
      </w:r>
      <w:r w:rsidRPr="00690490">
        <w:rPr>
          <w:rStyle w:val="StyleUnderline"/>
        </w:rPr>
        <w:t xml:space="preserve">farms have been </w:t>
      </w:r>
      <w:r w:rsidRPr="00690490">
        <w:rPr>
          <w:rStyle w:val="Emphasis"/>
        </w:rPr>
        <w:t>denied</w:t>
      </w:r>
      <w:r w:rsidRPr="00690490">
        <w:rPr>
          <w:rStyle w:val="StyleUnderline"/>
        </w:rPr>
        <w:t xml:space="preserve"> </w:t>
      </w:r>
      <w:r w:rsidRPr="00690490">
        <w:rPr>
          <w:rStyle w:val="Emphasis"/>
        </w:rPr>
        <w:t>cost-sharing money</w:t>
      </w:r>
      <w:r>
        <w:t xml:space="preserve"> </w:t>
      </w:r>
      <w:r w:rsidRPr="00690490">
        <w:rPr>
          <w:rStyle w:val="StyleUnderline"/>
        </w:rPr>
        <w:t>for waste management.</w:t>
      </w:r>
      <w:r>
        <w:t xml:space="preserve"> For example, New York State Soil and Water Conservation Committee minutes show that in the 2012-2013 fiscal year, only a little over half of requests for funding were granted.104 The FEIS lists numerous sources of federal funding for conservation practices. However, these </w:t>
      </w:r>
      <w:r w:rsidRPr="00690490">
        <w:rPr>
          <w:rStyle w:val="StyleUnderline"/>
        </w:rPr>
        <w:t>programs are</w:t>
      </w:r>
      <w:r w:rsidRPr="00690490">
        <w:t xml:space="preserve"> also</w:t>
      </w:r>
      <w:r>
        <w:t xml:space="preserve"> </w:t>
      </w:r>
      <w:r w:rsidRPr="00690490">
        <w:rPr>
          <w:rStyle w:val="Emphasis"/>
        </w:rPr>
        <w:t>severely underfunded</w:t>
      </w:r>
      <w:r>
        <w:t xml:space="preserve"> and in some cases not applicable to the waste management structures and practices needed on dairy farms. For instance, the Farm and Ranch Lands Protection Program provides funding for the purchase of development rights and has no connection to a farm’s waste management practices. </w:t>
      </w:r>
      <w:r w:rsidRPr="00690490">
        <w:rPr>
          <w:rStyle w:val="StyleUnderline"/>
        </w:rPr>
        <w:t>The</w:t>
      </w:r>
      <w:r>
        <w:t xml:space="preserve"> </w:t>
      </w:r>
      <w:r w:rsidRPr="00690490">
        <w:rPr>
          <w:rStyle w:val="Emphasis"/>
        </w:rPr>
        <w:t>E</w:t>
      </w:r>
      <w:r>
        <w:t xml:space="preserve">nvironmental </w:t>
      </w:r>
      <w:r w:rsidRPr="00690490">
        <w:rPr>
          <w:rStyle w:val="Emphasis"/>
        </w:rPr>
        <w:t>Q</w:t>
      </w:r>
      <w:r>
        <w:t xml:space="preserve">uality </w:t>
      </w:r>
      <w:r w:rsidRPr="00690490">
        <w:rPr>
          <w:rStyle w:val="Emphasis"/>
        </w:rPr>
        <w:t>I</w:t>
      </w:r>
      <w:r>
        <w:t xml:space="preserve">ncentives </w:t>
      </w:r>
      <w:r w:rsidRPr="00690490">
        <w:rPr>
          <w:rStyle w:val="Emphasis"/>
        </w:rPr>
        <w:t>P</w:t>
      </w:r>
      <w:r>
        <w:t xml:space="preserve">rogram, </w:t>
      </w:r>
      <w:r w:rsidRPr="00690490">
        <w:rPr>
          <w:rStyle w:val="StyleUnderline"/>
        </w:rPr>
        <w:t xml:space="preserve">likely the only listed program that might supply any significant funding for structural waste management improvements, </w:t>
      </w:r>
      <w:r w:rsidRPr="00690490">
        <w:rPr>
          <w:rStyle w:val="Emphasis"/>
        </w:rPr>
        <w:t>only funded between 15% and 67% of applications in each year</w:t>
      </w:r>
      <w:r>
        <w:t xml:space="preserve"> </w:t>
      </w:r>
      <w:r w:rsidRPr="00690490">
        <w:rPr>
          <w:rStyle w:val="StyleUnderline"/>
        </w:rPr>
        <w:t>between 2000 and 2009</w:t>
      </w:r>
      <w:r>
        <w:t>.105</w:t>
      </w:r>
    </w:p>
    <w:p w14:paraId="3E448D5D" w14:textId="77777777" w:rsidR="006C413A" w:rsidRDefault="006C413A" w:rsidP="006C413A"/>
    <w:p w14:paraId="66EFF6C9" w14:textId="77777777" w:rsidR="006C413A" w:rsidRDefault="006C413A" w:rsidP="006C413A">
      <w:pPr>
        <w:pStyle w:val="Heading4"/>
      </w:pPr>
      <w:r>
        <w:t>Requires a very large incentive, sustained over time – The funding will dry up, OR industry will believe it will</w:t>
      </w:r>
    </w:p>
    <w:p w14:paraId="1EDB5A3C" w14:textId="77777777" w:rsidR="006C413A" w:rsidRPr="008246A9" w:rsidRDefault="006C413A" w:rsidP="006C413A">
      <w:r w:rsidRPr="008246A9">
        <w:rPr>
          <w:rStyle w:val="Style13ptBold"/>
        </w:rPr>
        <w:t>Williams 2</w:t>
      </w:r>
      <w:r>
        <w:t xml:space="preserve"> – Professor of Law, Saint Louis University School of Law</w:t>
      </w:r>
    </w:p>
    <w:p w14:paraId="602161C6" w14:textId="77777777" w:rsidR="006C413A" w:rsidRDefault="006C413A" w:rsidP="006C413A">
      <w:r>
        <w:t xml:space="preserve">Douglas R. Williams, When Voluntary, Incentive-Based Controls Fail: Structuring a Regulatory Response to Agricultural Nonpoint Source Water Pollution, 9 Wash. U. J.L. &amp; Pol'y 21 (2002), </w:t>
      </w:r>
      <w:hyperlink r:id="rId80" w:history="1">
        <w:r w:rsidRPr="005B4CCB">
          <w:rPr>
            <w:rStyle w:val="Hyperlink"/>
          </w:rPr>
          <w:t>https://openscholarship.wustl.edu/cgi/viewcontent.cgi?article=1431&amp;context=law_journal_law_policy</w:t>
        </w:r>
      </w:hyperlink>
    </w:p>
    <w:p w14:paraId="7BB0C8AF" w14:textId="77777777" w:rsidR="006C413A" w:rsidRDefault="006C413A" w:rsidP="006C413A"/>
    <w:p w14:paraId="480FE705" w14:textId="77777777" w:rsidR="006C413A" w:rsidRDefault="006C413A" w:rsidP="006C413A">
      <w:r w:rsidRPr="00690490">
        <w:rPr>
          <w:rStyle w:val="StyleUnderline"/>
        </w:rPr>
        <w:t>Second</w:t>
      </w:r>
      <w:r>
        <w:t xml:space="preserve">, </w:t>
      </w:r>
      <w:r w:rsidRPr="00690490">
        <w:rPr>
          <w:rStyle w:val="StyleUnderline"/>
        </w:rPr>
        <w:t xml:space="preserve">the </w:t>
      </w:r>
      <w:r w:rsidRPr="00690490">
        <w:rPr>
          <w:rStyle w:val="Emphasis"/>
        </w:rPr>
        <w:t xml:space="preserve">expenditures </w:t>
      </w:r>
      <w:r w:rsidRPr="00554BFD">
        <w:rPr>
          <w:rStyle w:val="Emphasis"/>
        </w:rPr>
        <w:t>necessary to induce sufficient participation</w:t>
      </w:r>
      <w:r>
        <w:t xml:space="preserve"> </w:t>
      </w:r>
      <w:r w:rsidRPr="00690490">
        <w:rPr>
          <w:rStyle w:val="StyleUnderline"/>
        </w:rPr>
        <w:t xml:space="preserve">in these programs in order to have a </w:t>
      </w:r>
      <w:r w:rsidRPr="00690490">
        <w:rPr>
          <w:rStyle w:val="Emphasis"/>
        </w:rPr>
        <w:t xml:space="preserve">significant </w:t>
      </w:r>
      <w:r w:rsidRPr="00554BFD">
        <w:rPr>
          <w:rStyle w:val="Emphasis"/>
        </w:rPr>
        <w:t>impact on water quality nationally</w:t>
      </w:r>
      <w:r w:rsidRPr="00690490">
        <w:rPr>
          <w:rStyle w:val="StyleUnderline"/>
        </w:rPr>
        <w:t xml:space="preserve"> are </w:t>
      </w:r>
      <w:r w:rsidRPr="00690490">
        <w:rPr>
          <w:rStyle w:val="Emphasis"/>
        </w:rPr>
        <w:t>quite large</w:t>
      </w:r>
      <w:r w:rsidRPr="00690490">
        <w:rPr>
          <w:rStyle w:val="StyleUnderline"/>
        </w:rPr>
        <w:t>.</w:t>
      </w:r>
      <w:r>
        <w:t xml:space="preserve"> </w:t>
      </w:r>
      <w:r w:rsidRPr="00690490">
        <w:rPr>
          <w:rStyle w:val="StyleUnderline"/>
        </w:rPr>
        <w:t xml:space="preserve">Not only must </w:t>
      </w:r>
      <w:r w:rsidRPr="00554BFD">
        <w:rPr>
          <w:rStyle w:val="Emphasis"/>
        </w:rPr>
        <w:t>initial funding</w:t>
      </w:r>
      <w:r w:rsidRPr="00690490">
        <w:rPr>
          <w:rStyle w:val="StyleUnderline"/>
        </w:rPr>
        <w:t xml:space="preserve"> be </w:t>
      </w:r>
      <w:r w:rsidRPr="00690490">
        <w:rPr>
          <w:rStyle w:val="Emphasis"/>
        </w:rPr>
        <w:t>extensive enough to enroll a critical mass</w:t>
      </w:r>
      <w:r>
        <w:t xml:space="preserve"> of “volunteer” farmers, </w:t>
      </w:r>
      <w:r w:rsidRPr="00690490">
        <w:rPr>
          <w:rStyle w:val="StyleUnderline"/>
        </w:rPr>
        <w:t xml:space="preserve">but this </w:t>
      </w:r>
      <w:r w:rsidRPr="00554BFD">
        <w:rPr>
          <w:rStyle w:val="Emphasis"/>
        </w:rPr>
        <w:t>large level of funding must be sustained</w:t>
      </w:r>
      <w:r w:rsidRPr="00690490">
        <w:rPr>
          <w:rStyle w:val="Emphasis"/>
        </w:rPr>
        <w:t xml:space="preserve"> over time</w:t>
      </w:r>
      <w:r>
        <w:t xml:space="preserve">. </w:t>
      </w:r>
      <w:r w:rsidRPr="00690490">
        <w:rPr>
          <w:rStyle w:val="StyleUnderline"/>
        </w:rPr>
        <w:t>This will ensure that once</w:t>
      </w:r>
      <w:r>
        <w:t xml:space="preserve"> conservation </w:t>
      </w:r>
      <w:r w:rsidRPr="00690490">
        <w:rPr>
          <w:rStyle w:val="StyleUnderline"/>
        </w:rPr>
        <w:t>practices are implemented they will remain in place.</w:t>
      </w:r>
      <w:r>
        <w:t xml:space="preserve"> </w:t>
      </w:r>
      <w:r w:rsidRPr="00690490">
        <w:rPr>
          <w:rStyle w:val="Emphasis"/>
        </w:rPr>
        <w:t>Funding</w:t>
      </w:r>
      <w:r w:rsidRPr="00690490">
        <w:rPr>
          <w:rStyle w:val="StyleUnderline"/>
        </w:rPr>
        <w:t xml:space="preserve"> for these programs is </w:t>
      </w:r>
      <w:r w:rsidRPr="00690490">
        <w:rPr>
          <w:rStyle w:val="Emphasis"/>
        </w:rPr>
        <w:t>derived from annual appropriations process</w:t>
      </w:r>
      <w:r>
        <w:t xml:space="preserve">, </w:t>
      </w:r>
      <w:r w:rsidRPr="00690490">
        <w:rPr>
          <w:rStyle w:val="StyleUnderline"/>
        </w:rPr>
        <w:t>and accordingly, will be</w:t>
      </w:r>
      <w:r>
        <w:t xml:space="preserve"> </w:t>
      </w:r>
      <w:r w:rsidRPr="00690490">
        <w:rPr>
          <w:rStyle w:val="StyleUnderline"/>
        </w:rPr>
        <w:t xml:space="preserve">subject to </w:t>
      </w:r>
      <w:r w:rsidRPr="00690490">
        <w:rPr>
          <w:rStyle w:val="Emphasis"/>
        </w:rPr>
        <w:t>ordinary fiscal pressures</w:t>
      </w:r>
      <w:r w:rsidRPr="00690490">
        <w:rPr>
          <w:rStyle w:val="StyleUnderline"/>
        </w:rPr>
        <w:t xml:space="preserve">. It would be </w:t>
      </w:r>
      <w:r w:rsidRPr="00690490">
        <w:rPr>
          <w:rStyle w:val="Emphasis"/>
        </w:rPr>
        <w:t>naive</w:t>
      </w:r>
      <w:r w:rsidRPr="00690490">
        <w:rPr>
          <w:rStyle w:val="StyleUnderline"/>
        </w:rPr>
        <w:t xml:space="preserve"> to believe that </w:t>
      </w:r>
      <w:r w:rsidRPr="00690490">
        <w:rPr>
          <w:rStyle w:val="Emphasis"/>
        </w:rPr>
        <w:t>continuous and generous funding</w:t>
      </w:r>
      <w:r>
        <w:t xml:space="preserve"> </w:t>
      </w:r>
      <w:r w:rsidRPr="00690490">
        <w:rPr>
          <w:rStyle w:val="StyleUnderline"/>
        </w:rPr>
        <w:t xml:space="preserve">of these programs will be </w:t>
      </w:r>
      <w:r w:rsidRPr="00690490">
        <w:rPr>
          <w:rStyle w:val="Emphasis"/>
        </w:rPr>
        <w:t>sustained</w:t>
      </w:r>
      <w:r>
        <w:t>.</w:t>
      </w:r>
    </w:p>
    <w:p w14:paraId="251E97FD" w14:textId="77777777" w:rsidR="006C413A" w:rsidRDefault="006C413A" w:rsidP="006C413A"/>
    <w:p w14:paraId="21B99157" w14:textId="77777777" w:rsidR="006C413A" w:rsidRDefault="006C413A" w:rsidP="006C413A">
      <w:pPr>
        <w:pStyle w:val="Heading4"/>
      </w:pPr>
      <w:r>
        <w:t xml:space="preserve">That </w:t>
      </w:r>
      <w:r w:rsidRPr="00554BFD">
        <w:rPr>
          <w:u w:val="single"/>
        </w:rPr>
        <w:t>zeroes</w:t>
      </w:r>
      <w:r>
        <w:t xml:space="preserve"> the counterplan – The benefits of polluting are perpetual, the incentives to join regulation must be too</w:t>
      </w:r>
    </w:p>
    <w:p w14:paraId="67097492" w14:textId="77777777" w:rsidR="006C413A" w:rsidRPr="00627199" w:rsidRDefault="006C413A" w:rsidP="006C413A">
      <w:r w:rsidRPr="00627199">
        <w:rPr>
          <w:rStyle w:val="Style13ptBold"/>
        </w:rPr>
        <w:t>Stern 6</w:t>
      </w:r>
      <w:r>
        <w:t xml:space="preserve"> – Law Professor, Loyola Chicago</w:t>
      </w:r>
    </w:p>
    <w:p w14:paraId="70C9E731" w14:textId="77777777" w:rsidR="006C413A" w:rsidRDefault="006C413A" w:rsidP="006C413A">
      <w:r>
        <w:t>Stephanie Stern, Assistant Professor of Law, Loyola Chicago University School of Law, Encouraging Conservation on Private Lands: A Behavioral Analysis of Financial Incentives, 48 Ariz. L. Rev. 541 (Fall 2006), Lexis</w:t>
      </w:r>
    </w:p>
    <w:p w14:paraId="0CB7410F" w14:textId="77777777" w:rsidR="006C413A" w:rsidRPr="00F904E2" w:rsidRDefault="006C413A" w:rsidP="006C413A">
      <w:pPr>
        <w:rPr>
          <w:rStyle w:val="StyleUnderline"/>
        </w:rPr>
      </w:pPr>
      <w:r>
        <w:t>2.</w:t>
      </w:r>
      <w:r w:rsidRPr="00F904E2">
        <w:rPr>
          <w:rStyle w:val="StyleUnderline"/>
        </w:rPr>
        <w:t>Incentive Must Continue Across the Desired Temporal Span of Behavior</w:t>
      </w:r>
    </w:p>
    <w:p w14:paraId="6D479278" w14:textId="77777777" w:rsidR="006C413A" w:rsidRDefault="006C413A" w:rsidP="006C413A">
      <w:r w:rsidRPr="00554BFD">
        <w:rPr>
          <w:rStyle w:val="StyleUnderline"/>
        </w:rPr>
        <w:t>The introduction of a monetary incentive causes rapid behavior change</w:t>
      </w:r>
      <w:r>
        <w:t xml:space="preserve">; </w:t>
      </w:r>
      <w:r w:rsidRPr="00F904E2">
        <w:rPr>
          <w:rStyle w:val="StyleUnderline"/>
        </w:rPr>
        <w:t xml:space="preserve">the </w:t>
      </w:r>
      <w:r w:rsidRPr="00554BFD">
        <w:rPr>
          <w:rStyle w:val="Emphasis"/>
        </w:rPr>
        <w:t>withdrawal of an incentive</w:t>
      </w:r>
      <w:r w:rsidRPr="00F904E2">
        <w:rPr>
          <w:rStyle w:val="StyleUnderline"/>
        </w:rPr>
        <w:t xml:space="preserve"> </w:t>
      </w:r>
      <w:r w:rsidRPr="00554BFD">
        <w:rPr>
          <w:rStyle w:val="Emphasis"/>
        </w:rPr>
        <w:t>terminates</w:t>
      </w:r>
      <w:r w:rsidRPr="00F904E2">
        <w:rPr>
          <w:rStyle w:val="StyleUnderline"/>
        </w:rPr>
        <w:t xml:space="preserve"> the behavior </w:t>
      </w:r>
      <w:r w:rsidRPr="00554BFD">
        <w:rPr>
          <w:rStyle w:val="StyleUnderline"/>
        </w:rPr>
        <w:t xml:space="preserve">with </w:t>
      </w:r>
      <w:r w:rsidRPr="00554BFD">
        <w:rPr>
          <w:rStyle w:val="Emphasis"/>
        </w:rPr>
        <w:t>similar speed</w:t>
      </w:r>
      <w:r>
        <w:t xml:space="preserve">. 122Link to the text of the note </w:t>
      </w:r>
      <w:r w:rsidRPr="00F904E2">
        <w:rPr>
          <w:rStyle w:val="StyleUnderline"/>
        </w:rPr>
        <w:t xml:space="preserve">In virtually </w:t>
      </w:r>
      <w:r w:rsidRPr="00554BFD">
        <w:rPr>
          <w:rStyle w:val="Emphasis"/>
        </w:rPr>
        <w:t>every research study</w:t>
      </w:r>
      <w:r w:rsidRPr="00F904E2">
        <w:rPr>
          <w:rStyle w:val="StyleUnderline"/>
        </w:rPr>
        <w:t xml:space="preserve"> that has measured behavior before and after the introduction of a tangible incentive, </w:t>
      </w:r>
      <w:r w:rsidRPr="00554BFD">
        <w:rPr>
          <w:rStyle w:val="Emphasis"/>
        </w:rPr>
        <w:t>behavior returned to its pre-study baseline</w:t>
      </w:r>
      <w:r w:rsidRPr="00F904E2">
        <w:rPr>
          <w:rStyle w:val="StyleUnderline"/>
        </w:rPr>
        <w:t xml:space="preserve"> </w:t>
      </w:r>
      <w:r w:rsidRPr="00554BFD">
        <w:rPr>
          <w:rStyle w:val="Emphasis"/>
        </w:rPr>
        <w:t>as soon as the incentive ended.</w:t>
      </w:r>
      <w:r>
        <w:t xml:space="preserve"> 123Link to the text of the note </w:t>
      </w:r>
      <w:r w:rsidRPr="00F904E2">
        <w:rPr>
          <w:rStyle w:val="StyleUnderline"/>
        </w:rPr>
        <w:t>The lack of maintenance does not vary based on the type of behavior or environmental issue - withdrawal of incentives terminates behaviors</w:t>
      </w:r>
      <w:r>
        <w:t xml:space="preserve"> such as car pooling, bus use, recycling, and reducing residential energy consumption. 124Link to the text of the note </w:t>
      </w:r>
      <w:r w:rsidRPr="00F904E2">
        <w:rPr>
          <w:rStyle w:val="StyleUnderline"/>
        </w:rPr>
        <w:t xml:space="preserve">To </w:t>
      </w:r>
      <w:r w:rsidRPr="00554BFD">
        <w:rPr>
          <w:rStyle w:val="Emphasis"/>
        </w:rPr>
        <w:t>maintain</w:t>
      </w:r>
      <w:r w:rsidRPr="00F904E2">
        <w:rPr>
          <w:rStyle w:val="StyleUnderline"/>
        </w:rPr>
        <w:t xml:space="preserve"> behavior change, </w:t>
      </w:r>
      <w:r w:rsidRPr="00554BFD">
        <w:rPr>
          <w:rStyle w:val="Emphasis"/>
        </w:rPr>
        <w:t>financial incentives must extend across the full duration desired for the conservation behavior.</w:t>
      </w:r>
      <w:r>
        <w:t xml:space="preserve"> It is not necessary to reward the behavior every single time it is performed so long as it is rewarded intermittently. Intermittent schedules of reinforcement are more effective at motivating long-term behavior maintenance than constant reinforcement. 125Link to the text of the note Interestingly, behavioral response is stronger when individuals are rewarded sporadically and unpredictably (i.e., the number of responses required to elicit reinforcement varies) than when they are rewarded at fixed intervals or every nth time they perform a behavior. 126Link to the text of the note</w:t>
      </w:r>
    </w:p>
    <w:p w14:paraId="6DCB045F" w14:textId="77777777" w:rsidR="006C413A" w:rsidRPr="00554BFD" w:rsidRDefault="006C413A" w:rsidP="006C413A">
      <w:r w:rsidRPr="00554BFD">
        <w:t>In the absence of ongoing financial incentives, non-monetary reinforcement with social approval or personal commitments may encourage  [*563]  behavior maintenance. 127Link to the text of the note Social rewards such as certificates, awards, or other forms of esteem in one's community best reinforce stewardship behavior when the behavior is of low to moderate cost and community norms favor conservation. Like financial incentives, social rewards need to be provided intermittently unless the individual both internalizes the relevant environmental value and acts in accordance with it. Asking participants to make visible, personal commitments, such as signing a pledge, appears to create longer-lasting behavior change. For example, subjects who consented in advance to publication of their names in post-study marketing and publicity materials used 12% less natural gas and 24% less electricity than controls. 128Link to the text of the note These effects were still significant in a follow-up measure taken one year after the study, even though the subjects' names were never published. 129Link to the text of the note There is no research that addresses whether commitment strategies are effective for extremely high cost behaviors. A farmer concerned with profitability and distrustful of environmentalism is unlikely to agree to leave land fallow or restore rare species habitat without compensation. Owners of second homes and retreats, who frequently prize the undeveloped quality of their land, are more likely to make voluntary pledges and to value social recognition for conservation behavior.</w:t>
      </w:r>
    </w:p>
    <w:p w14:paraId="2073973E" w14:textId="77777777" w:rsidR="006C413A" w:rsidRDefault="006C413A" w:rsidP="006C413A">
      <w:r w:rsidRPr="00554BFD">
        <w:rPr>
          <w:rStyle w:val="Emphasis"/>
        </w:rPr>
        <w:t>Lack of durable effect</w:t>
      </w:r>
      <w:r w:rsidRPr="00F904E2">
        <w:rPr>
          <w:rStyle w:val="StyleUnderline"/>
        </w:rPr>
        <w:t xml:space="preserve"> </w:t>
      </w:r>
      <w:r w:rsidRPr="00554BFD">
        <w:rPr>
          <w:rStyle w:val="Emphasis"/>
        </w:rPr>
        <w:t>after a financial incentive ends</w:t>
      </w:r>
      <w:r w:rsidRPr="00F904E2">
        <w:rPr>
          <w:rStyle w:val="StyleUnderline"/>
        </w:rPr>
        <w:t xml:space="preserve"> is a </w:t>
      </w:r>
      <w:r w:rsidRPr="00554BFD">
        <w:rPr>
          <w:rStyle w:val="Emphasis"/>
        </w:rPr>
        <w:t>thorny issue</w:t>
      </w:r>
      <w:r w:rsidRPr="00F904E2">
        <w:rPr>
          <w:rStyle w:val="StyleUnderline"/>
        </w:rPr>
        <w:t xml:space="preserve"> for proponents of incentive programs</w:t>
      </w:r>
      <w:r>
        <w:t xml:space="preserve">. </w:t>
      </w:r>
      <w:r w:rsidRPr="00F904E2">
        <w:rPr>
          <w:rStyle w:val="StyleUnderline"/>
        </w:rPr>
        <w:t>Durability is a particular concern for financial incentive programs aimed at long-term behavioral changes, such as conservation</w:t>
      </w:r>
      <w:r>
        <w:t xml:space="preserve"> and land stewardship. </w:t>
      </w:r>
      <w:r w:rsidRPr="00F904E2">
        <w:rPr>
          <w:rStyle w:val="StyleUnderline"/>
        </w:rPr>
        <w:t>When behavior is costly or individuals have negative attitudes towards conservation</w:t>
      </w:r>
      <w:r>
        <w:t xml:space="preserve">, </w:t>
      </w:r>
      <w:r w:rsidRPr="00F904E2">
        <w:rPr>
          <w:rStyle w:val="StyleUnderline"/>
        </w:rPr>
        <w:t xml:space="preserve">social reinforcement or commitment strategies are </w:t>
      </w:r>
      <w:r w:rsidRPr="00554BFD">
        <w:rPr>
          <w:rStyle w:val="Emphasis"/>
        </w:rPr>
        <w:t>unlikely to yield long-term behavior change</w:t>
      </w:r>
      <w:r w:rsidRPr="00F904E2">
        <w:rPr>
          <w:rStyle w:val="StyleUnderline"/>
        </w:rPr>
        <w:t>.</w:t>
      </w:r>
      <w:r>
        <w:t xml:space="preserve"> In these cases, intermittent provision of monetary incentives, either alone or in combination with social reinforcement, is necessary to ensure maintenance of conservation behaviors. </w:t>
      </w:r>
      <w:r w:rsidRPr="00F904E2">
        <w:rPr>
          <w:rStyle w:val="StyleUnderline"/>
        </w:rPr>
        <w:t>Providing ongoing rewards, even on an intermittent basis, can become costly for programs.</w:t>
      </w:r>
      <w:r>
        <w:t xml:space="preserve"> 130Link to the text of the note Policymakers must consider the full cost of reinforcement, and the time span necessary for ecological improvement, when determining whether incentives will be cost-effective.</w:t>
      </w:r>
    </w:p>
    <w:p w14:paraId="0D7DDA34" w14:textId="77777777" w:rsidR="006C413A" w:rsidRPr="00554BFD" w:rsidRDefault="006C413A" w:rsidP="006C413A"/>
    <w:p w14:paraId="3028A49B" w14:textId="77777777" w:rsidR="006C413A" w:rsidRDefault="006C413A" w:rsidP="006C413A">
      <w:pPr>
        <w:pStyle w:val="Heading3"/>
      </w:pPr>
      <w:r>
        <w:t>1AR – Perm</w:t>
      </w:r>
    </w:p>
    <w:p w14:paraId="223F8C20" w14:textId="77777777" w:rsidR="006C413A" w:rsidRPr="00564E26" w:rsidRDefault="006C413A" w:rsidP="006C413A">
      <w:pPr>
        <w:pStyle w:val="Heading4"/>
      </w:pPr>
      <w:r>
        <w:t>Perm solves best, and solves the link to the DAs</w:t>
      </w:r>
    </w:p>
    <w:p w14:paraId="7AEF7BD7" w14:textId="77777777" w:rsidR="006C413A" w:rsidRDefault="006C413A" w:rsidP="006C413A">
      <w:r w:rsidRPr="008246A9">
        <w:rPr>
          <w:rStyle w:val="Style13ptBold"/>
        </w:rPr>
        <w:t>Piñeiro et al. 20</w:t>
      </w:r>
      <w:r>
        <w:t xml:space="preserve"> – Senior Research Coordinator, International Food Policy Research Institute (IFPRI); Ph.D. in Agricultural Economics, UMd.</w:t>
      </w:r>
    </w:p>
    <w:p w14:paraId="506EED9A" w14:textId="77777777" w:rsidR="006C413A" w:rsidRDefault="006C413A" w:rsidP="006C413A">
      <w:r>
        <w:t xml:space="preserve">Valeria Piñeiro,, Joaquín Arias, Jochen Dürr, Pablo Elverdin, Ana María Ibáñez, Alison Kinengyere, Cristian Morales Opazo, Nkechi Owoo, Jessica R. Page, Steven D. Prager, and Maximo Torero, A scoping review on incentives for adoption of sustainable agricultural practices and their outcomes, </w:t>
      </w:r>
      <w:r w:rsidRPr="008246A9">
        <w:rPr>
          <w:i/>
          <w:iCs/>
        </w:rPr>
        <w:t>Nature Sustainability</w:t>
      </w:r>
      <w:r>
        <w:t xml:space="preserve"> Vol. 3, pp. 809–820 (Oct. 2020), https://doi.org/10.1038/s41893-020-00617-y </w:t>
      </w:r>
    </w:p>
    <w:p w14:paraId="4A9E0895" w14:textId="77777777" w:rsidR="006C413A" w:rsidRPr="00564E26" w:rsidRDefault="006C413A" w:rsidP="006C413A">
      <w:pPr>
        <w:rPr>
          <w:rStyle w:val="StyleUnderline"/>
        </w:rPr>
      </w:pPr>
    </w:p>
    <w:p w14:paraId="2BBC1B97" w14:textId="77777777" w:rsidR="006C413A" w:rsidRPr="00564E26" w:rsidRDefault="006C413A" w:rsidP="006C413A">
      <w:pPr>
        <w:rPr>
          <w:rStyle w:val="StyleUnderline"/>
        </w:rPr>
      </w:pPr>
      <w:r w:rsidRPr="00564E26">
        <w:rPr>
          <w:rStyle w:val="StyleUnderline"/>
        </w:rPr>
        <w:t>Some studies show that instruments perceived as inflexible or too complex, such as legal regulations, were the least preferred by farmers</w:t>
      </w:r>
      <w:r w:rsidRPr="00564E26">
        <w:t>5</w:t>
      </w:r>
      <w:r>
        <w:t xml:space="preserve">. </w:t>
      </w:r>
      <w:r w:rsidRPr="00564E26">
        <w:rPr>
          <w:rStyle w:val="StyleUnderline"/>
        </w:rPr>
        <w:t>Indeed</w:t>
      </w:r>
      <w:r>
        <w:t xml:space="preserve">, </w:t>
      </w:r>
      <w:r w:rsidRPr="00564E26">
        <w:rPr>
          <w:rStyle w:val="StyleUnderline"/>
        </w:rPr>
        <w:t>for regulatory measures</w:t>
      </w:r>
      <w:r>
        <w:t xml:space="preserve">, such as forest laws or watershed management programmes, the </w:t>
      </w:r>
      <w:r w:rsidRPr="00564E26">
        <w:rPr>
          <w:rStyle w:val="StyleUnderline"/>
        </w:rPr>
        <w:t>adoption of practices depends on</w:t>
      </w:r>
      <w:r>
        <w:t xml:space="preserve"> the </w:t>
      </w:r>
      <w:r w:rsidRPr="00564E26">
        <w:rPr>
          <w:rStyle w:val="StyleUnderline"/>
        </w:rPr>
        <w:t>effectiveness of</w:t>
      </w:r>
      <w:r>
        <w:t xml:space="preserve"> </w:t>
      </w:r>
      <w:r w:rsidRPr="00564E26">
        <w:rPr>
          <w:rStyle w:val="StyleUnderline"/>
        </w:rPr>
        <w:t>law enforcement, supervision and monitoring</w:t>
      </w:r>
      <w:r>
        <w:t xml:space="preserve">. </w:t>
      </w:r>
      <w:r w:rsidRPr="00564E26">
        <w:rPr>
          <w:rStyle w:val="Emphasis"/>
        </w:rPr>
        <w:t>For this reason</w:t>
      </w:r>
      <w:r>
        <w:t xml:space="preserve">, the </w:t>
      </w:r>
      <w:r w:rsidRPr="00564E26">
        <w:rPr>
          <w:rStyle w:val="StyleUnderline"/>
        </w:rPr>
        <w:t xml:space="preserve">adoption of regulatory measures is </w:t>
      </w:r>
      <w:r w:rsidRPr="00564E26">
        <w:rPr>
          <w:rStyle w:val="Emphasis"/>
        </w:rPr>
        <w:t>often linked</w:t>
      </w:r>
      <w:r>
        <w:t xml:space="preserve"> </w:t>
      </w:r>
      <w:r w:rsidRPr="00564E26">
        <w:rPr>
          <w:rStyle w:val="StyleUnderline"/>
        </w:rPr>
        <w:t xml:space="preserve">to </w:t>
      </w:r>
      <w:r w:rsidRPr="00564E26">
        <w:rPr>
          <w:rStyle w:val="Emphasis"/>
        </w:rPr>
        <w:t>accompanying</w:t>
      </w:r>
      <w:r w:rsidRPr="00564E26">
        <w:rPr>
          <w:rStyle w:val="StyleUnderline"/>
        </w:rPr>
        <w:t xml:space="preserve"> measures</w:t>
      </w:r>
      <w:r>
        <w:t xml:space="preserve"> </w:t>
      </w:r>
      <w:r w:rsidRPr="00564E26">
        <w:t>such as information sharing, capacity building, technical assistance</w:t>
      </w:r>
      <w:r>
        <w:t xml:space="preserve">, training support for the local population and farmer-to-farmer communication networks that build trust and enhance understanding of the potential </w:t>
      </w:r>
      <w:r w:rsidRPr="00564E26">
        <w:t>benefits</w:t>
      </w:r>
      <w:r>
        <w:t xml:space="preserve"> of conservation practices24. </w:t>
      </w:r>
      <w:r w:rsidRPr="00564E26">
        <w:rPr>
          <w:rStyle w:val="StyleUnderline"/>
        </w:rPr>
        <w:t>Ag</w:t>
      </w:r>
      <w:r>
        <w:t xml:space="preserve">ricultural </w:t>
      </w:r>
      <w:r w:rsidRPr="00564E26">
        <w:rPr>
          <w:rStyle w:val="StyleUnderline"/>
        </w:rPr>
        <w:t>extension services</w:t>
      </w:r>
      <w:r>
        <w:t xml:space="preserve">, both public and private, </w:t>
      </w:r>
      <w:r w:rsidRPr="00564E26">
        <w:t>have</w:t>
      </w:r>
      <w:r>
        <w:t xml:space="preserve"> been shown to </w:t>
      </w:r>
      <w:r w:rsidRPr="00564E26">
        <w:rPr>
          <w:rStyle w:val="StyleUnderline"/>
        </w:rPr>
        <w:t>have a positive impact on adoption</w:t>
      </w:r>
      <w:r>
        <w:t xml:space="preserve"> rates5,7,12,15,23,25,26,27,28. </w:t>
      </w:r>
      <w:r w:rsidRPr="00564E26">
        <w:rPr>
          <w:rStyle w:val="Emphasis"/>
        </w:rPr>
        <w:t>Connecting</w:t>
      </w:r>
      <w:r w:rsidRPr="00564E26">
        <w:rPr>
          <w:rStyle w:val="StyleUnderline"/>
        </w:rPr>
        <w:t xml:space="preserve"> these programmes</w:t>
      </w:r>
      <w:r>
        <w:t xml:space="preserve"> with national extension systems </w:t>
      </w:r>
      <w:r w:rsidRPr="00564E26">
        <w:rPr>
          <w:rStyle w:val="StyleUnderline"/>
        </w:rPr>
        <w:t xml:space="preserve">can result in a </w:t>
      </w:r>
      <w:r w:rsidRPr="00564E26">
        <w:rPr>
          <w:rStyle w:val="Emphasis"/>
        </w:rPr>
        <w:t>significant change</w:t>
      </w:r>
      <w:r>
        <w:t xml:space="preserve"> </w:t>
      </w:r>
      <w:r w:rsidRPr="00564E26">
        <w:rPr>
          <w:rStyle w:val="StyleUnderline"/>
        </w:rPr>
        <w:t>in agricultural sustainability.</w:t>
      </w:r>
    </w:p>
    <w:p w14:paraId="6A7B3310" w14:textId="77777777" w:rsidR="006C413A" w:rsidRDefault="006C413A" w:rsidP="006C413A">
      <w:r w:rsidRPr="00564E26">
        <w:rPr>
          <w:rStyle w:val="StyleUnderline"/>
        </w:rPr>
        <w:t xml:space="preserve">To </w:t>
      </w:r>
      <w:r w:rsidRPr="00564E26">
        <w:rPr>
          <w:rStyle w:val="Emphasis"/>
        </w:rPr>
        <w:t>increase their effectiveness</w:t>
      </w:r>
      <w:r>
        <w:t xml:space="preserve">, </w:t>
      </w:r>
      <w:r w:rsidRPr="00564E26">
        <w:rPr>
          <w:rStyle w:val="Emphasis"/>
        </w:rPr>
        <w:t>regulatory measures</w:t>
      </w:r>
      <w:r w:rsidRPr="00564E26">
        <w:rPr>
          <w:rStyle w:val="StyleUnderline"/>
        </w:rPr>
        <w:t xml:space="preserve"> are </w:t>
      </w:r>
      <w:r w:rsidRPr="00564E26">
        <w:rPr>
          <w:rStyle w:val="Emphasis"/>
        </w:rPr>
        <w:t>often linked</w:t>
      </w:r>
      <w:r w:rsidRPr="00564E26">
        <w:rPr>
          <w:rStyle w:val="StyleUnderline"/>
        </w:rPr>
        <w:t xml:space="preserve"> to economic </w:t>
      </w:r>
      <w:r w:rsidRPr="00564E26">
        <w:rPr>
          <w:rStyle w:val="Emphasis"/>
        </w:rPr>
        <w:t>incentives</w:t>
      </w:r>
      <w:r w:rsidRPr="00564E26">
        <w:t xml:space="preserve"> including</w:t>
      </w:r>
      <w:r>
        <w:t xml:space="preserve"> forest trade quotas, certification, access to rural credits or benefits in insurance markets. For example, voluntary community-based programmes are often coupled with short-term financial support to incentivize participation25,29. To improve efficiency in the adoption of the promoted practices, flexible payments may be preferred as participation costs and expected benefits differ depending on individual farmers and geographical location16.</w:t>
      </w:r>
    </w:p>
    <w:p w14:paraId="1362EA65" w14:textId="77777777" w:rsidR="006C413A" w:rsidRDefault="006C413A" w:rsidP="006C413A">
      <w:r>
        <w:t>Cross-compliance incentives</w:t>
      </w:r>
    </w:p>
    <w:p w14:paraId="54C6E8A7" w14:textId="77777777" w:rsidR="006C413A" w:rsidRDefault="006C413A" w:rsidP="006C413A">
      <w:r w:rsidRPr="00564E26">
        <w:rPr>
          <w:rStyle w:val="Emphasis"/>
        </w:rPr>
        <w:t>Cross-compliance incentives</w:t>
      </w:r>
      <w:r>
        <w:t xml:space="preserve"> </w:t>
      </w:r>
      <w:r w:rsidRPr="00564E26">
        <w:rPr>
          <w:rStyle w:val="StyleUnderline"/>
        </w:rPr>
        <w:t xml:space="preserve">help </w:t>
      </w:r>
      <w:r w:rsidRPr="00564E26">
        <w:rPr>
          <w:rStyle w:val="Emphasis"/>
        </w:rPr>
        <w:t>overcome the barriers</w:t>
      </w:r>
      <w:r w:rsidRPr="00564E26">
        <w:rPr>
          <w:rStyle w:val="StyleUnderline"/>
        </w:rPr>
        <w:t xml:space="preserve"> that make the adoption of sustainable practices unattractive</w:t>
      </w:r>
      <w:r>
        <w:t xml:space="preserve">, </w:t>
      </w:r>
      <w:r w:rsidRPr="00564E26">
        <w:rPr>
          <w:rStyle w:val="StyleUnderline"/>
        </w:rPr>
        <w:t>such as large up-front adoption costs</w:t>
      </w:r>
      <w:r>
        <w:t xml:space="preserve">, </w:t>
      </w:r>
      <w:r w:rsidRPr="00564E26">
        <w:rPr>
          <w:rStyle w:val="StyleUnderline"/>
        </w:rPr>
        <w:t>lack of capital</w:t>
      </w:r>
      <w:r>
        <w:t xml:space="preserve">, restricted access to financial markets </w:t>
      </w:r>
      <w:r w:rsidRPr="00564E26">
        <w:rPr>
          <w:rStyle w:val="StyleUnderline"/>
        </w:rPr>
        <w:t>and the need to provide for</w:t>
      </w:r>
      <w:r>
        <w:t xml:space="preserve"> the household’s </w:t>
      </w:r>
      <w:r w:rsidRPr="00564E26">
        <w:rPr>
          <w:rStyle w:val="StyleUnderline"/>
        </w:rPr>
        <w:t>short-term economic needs.</w:t>
      </w:r>
      <w:r>
        <w:t xml:space="preserve"> They are based on the hypothesis that </w:t>
      </w:r>
      <w:r w:rsidRPr="00564E26">
        <w:rPr>
          <w:rStyle w:val="StyleUnderline"/>
        </w:rPr>
        <w:t>incentives</w:t>
      </w:r>
      <w:r>
        <w:t xml:space="preserve"> </w:t>
      </w:r>
      <w:r w:rsidRPr="00564E26">
        <w:rPr>
          <w:rStyle w:val="StyleUnderline"/>
        </w:rPr>
        <w:t>should at least compensate for the</w:t>
      </w:r>
      <w:r>
        <w:t xml:space="preserve"> </w:t>
      </w:r>
      <w:r w:rsidRPr="00564E26">
        <w:rPr>
          <w:rStyle w:val="StyleUnderline"/>
        </w:rPr>
        <w:t>income loss or additional costs</w:t>
      </w:r>
      <w:r>
        <w:t xml:space="preserve"> of adopting sustainable practices; </w:t>
      </w:r>
      <w:r w:rsidRPr="00564E26">
        <w:rPr>
          <w:rStyle w:val="StyleUnderline"/>
        </w:rPr>
        <w:t>and</w:t>
      </w:r>
      <w:r>
        <w:t xml:space="preserve"> that there should be </w:t>
      </w:r>
      <w:r w:rsidRPr="00564E26">
        <w:rPr>
          <w:rStyle w:val="StyleUnderline"/>
        </w:rPr>
        <w:t>clear monitoring processes</w:t>
      </w:r>
      <w:r>
        <w:t xml:space="preserve"> that </w:t>
      </w:r>
      <w:r w:rsidRPr="00564E26">
        <w:rPr>
          <w:rStyle w:val="StyleUnderline"/>
        </w:rPr>
        <w:t>ensure compliance with the conditionality</w:t>
      </w:r>
      <w:r>
        <w:t xml:space="preserve"> (the adoption of the sustainable practice).</w:t>
      </w:r>
    </w:p>
    <w:p w14:paraId="6DD81ED7" w14:textId="77777777" w:rsidR="006C413A" w:rsidRDefault="006C413A" w:rsidP="006C413A">
      <w:r w:rsidRPr="00564E26">
        <w:rPr>
          <w:rStyle w:val="StyleUnderline"/>
        </w:rPr>
        <w:t>The main cross-compliance incentives are</w:t>
      </w:r>
      <w:r>
        <w:t xml:space="preserve"> PES or agri-environment </w:t>
      </w:r>
      <w:r w:rsidRPr="00564E26">
        <w:rPr>
          <w:rStyle w:val="Emphasis"/>
        </w:rPr>
        <w:t>payments</w:t>
      </w:r>
      <w:r>
        <w:t>. These are incentives offered to farmers, or landowners, in exchange for managing their land to provide some type of ecological service, including water quality, forestry, soil erosion and air pollution. In the case of resource conservation in the Ecuadorian Andes, it was shown that when conservation technologies were offered in conjunction with measures that enhance the short-term profitability of agriculture (such as new crops, biological barriers and improved agricultural production), the adoption of conservation practices increased significantly8. Similar results were found in the Nepal Knowledge Based Integrated Sustainable Agriculture and Nutrition (KISAN) project30. These two examples reflect the broader finding that in most of the reported PES case studies, socioeconomic and environmental outcomes have been positive8,15,30, especially if the PES is accompanied by technical assistance7,12.</w:t>
      </w:r>
    </w:p>
    <w:p w14:paraId="17240596" w14:textId="77777777" w:rsidR="006C413A" w:rsidRDefault="006C413A" w:rsidP="006C413A">
      <w:r>
        <w:t>Discussion</w:t>
      </w:r>
    </w:p>
    <w:p w14:paraId="5BF6F91F" w14:textId="77777777" w:rsidR="006C413A" w:rsidRPr="00564E26" w:rsidRDefault="006C413A" w:rsidP="006C413A">
      <w:r w:rsidRPr="00564E26">
        <w:rPr>
          <w:rStyle w:val="StyleUnderline"/>
        </w:rPr>
        <w:t xml:space="preserve">The </w:t>
      </w:r>
      <w:r w:rsidRPr="00564E26">
        <w:rPr>
          <w:rStyle w:val="Emphasis"/>
        </w:rPr>
        <w:t>decision</w:t>
      </w:r>
      <w:r w:rsidRPr="00564E26">
        <w:rPr>
          <w:rStyle w:val="StyleUnderline"/>
        </w:rPr>
        <w:t xml:space="preserve"> by farmers to adopt sustainable agricultural practices </w:t>
      </w:r>
      <w:r w:rsidRPr="00564E26">
        <w:rPr>
          <w:rStyle w:val="Emphasis"/>
        </w:rPr>
        <w:t>in response to incentive programmes</w:t>
      </w:r>
      <w:r>
        <w:t xml:space="preserve"> </w:t>
      </w:r>
      <w:r w:rsidRPr="00564E26">
        <w:rPr>
          <w:rStyle w:val="StyleUnderline"/>
        </w:rPr>
        <w:t xml:space="preserve">is </w:t>
      </w:r>
      <w:r w:rsidRPr="00564E26">
        <w:rPr>
          <w:rStyle w:val="Emphasis"/>
        </w:rPr>
        <w:t>not a binary</w:t>
      </w:r>
      <w:r w:rsidRPr="00564E26">
        <w:t xml:space="preserve"> process. </w:t>
      </w:r>
      <w:r w:rsidRPr="00564E26">
        <w:rPr>
          <w:rStyle w:val="StyleUnderline"/>
        </w:rPr>
        <w:t xml:space="preserve">Adoption is a </w:t>
      </w:r>
      <w:r w:rsidRPr="00564E26">
        <w:rPr>
          <w:rStyle w:val="Emphasis"/>
        </w:rPr>
        <w:t>continuum</w:t>
      </w:r>
      <w:r>
        <w:t xml:space="preserve"> </w:t>
      </w:r>
      <w:r w:rsidRPr="00564E26">
        <w:rPr>
          <w:rStyle w:val="StyleUnderline"/>
        </w:rPr>
        <w:t>that depends on many factors</w:t>
      </w:r>
      <w:r>
        <w:t xml:space="preserve">: the conditions of the programme, the incentives offered, the environmental preferences, personal perspectives, experience and education of farmers4. Farmers’ </w:t>
      </w:r>
      <w:r w:rsidRPr="00564E26">
        <w:rPr>
          <w:rStyle w:val="StyleUnderline"/>
        </w:rPr>
        <w:t>decisions are shaped by personal opinions</w:t>
      </w:r>
      <w:r>
        <w:t xml:space="preserve">, such as preferences over conservation measures, </w:t>
      </w:r>
      <w:r w:rsidRPr="00564E26">
        <w:rPr>
          <w:rStyle w:val="StyleUnderline"/>
        </w:rPr>
        <w:t>beliefs</w:t>
      </w:r>
      <w:r>
        <w:t xml:space="preserve"> about the programme and </w:t>
      </w:r>
      <w:r w:rsidRPr="00564E26">
        <w:rPr>
          <w:rStyle w:val="StyleUnderline"/>
        </w:rPr>
        <w:t>degrees of risk aversion</w:t>
      </w:r>
      <w:r>
        <w:t xml:space="preserve">21,31. Factors such as income levels, asset ownership, age, and access to other economic opportunities also correlate with the decision to adopt, as they affect the capacity of the target population to reap benefits from the programme5,6,7,12,29,32,33,34. The decision to adopt is also affected by the biophysical characteristics of the land plot, </w:t>
      </w:r>
      <w:r w:rsidRPr="00564E26">
        <w:rPr>
          <w:rStyle w:val="StyleUnderline"/>
        </w:rPr>
        <w:t>and</w:t>
      </w:r>
      <w:r>
        <w:t xml:space="preserve"> the institutional and policy context. </w:t>
      </w:r>
      <w:r w:rsidRPr="00564E26">
        <w:rPr>
          <w:rStyle w:val="StyleUnderline"/>
        </w:rPr>
        <w:t>Even ag</w:t>
      </w:r>
      <w:r>
        <w:t xml:space="preserve">ricultural </w:t>
      </w:r>
      <w:r w:rsidRPr="00564E26">
        <w:rPr>
          <w:rStyle w:val="StyleUnderline"/>
        </w:rPr>
        <w:t>market trends affect producers’ decisions to adopt agricultural practices</w:t>
      </w:r>
      <w:r w:rsidRPr="00564E26">
        <w:t>3</w:t>
      </w:r>
      <w:r>
        <w:t xml:space="preserve">,6. </w:t>
      </w:r>
      <w:r w:rsidRPr="00564E26">
        <w:rPr>
          <w:rStyle w:val="StyleUnderline"/>
        </w:rPr>
        <w:t>The variety of factors that contribute to</w:t>
      </w:r>
      <w:r>
        <w:t xml:space="preserve"> the </w:t>
      </w:r>
      <w:r w:rsidRPr="00564E26">
        <w:rPr>
          <w:rStyle w:val="StyleUnderline"/>
        </w:rPr>
        <w:t>adoption</w:t>
      </w:r>
      <w:r>
        <w:t xml:space="preserve"> of sustainable agricultural practices </w:t>
      </w:r>
      <w:r w:rsidRPr="00564E26">
        <w:rPr>
          <w:rStyle w:val="Emphasis"/>
        </w:rPr>
        <w:t>necessitates</w:t>
      </w:r>
      <w:r w:rsidRPr="00564E26">
        <w:rPr>
          <w:rStyle w:val="StyleUnderline"/>
        </w:rPr>
        <w:t xml:space="preserve"> the</w:t>
      </w:r>
      <w:r>
        <w:t xml:space="preserve"> </w:t>
      </w:r>
      <w:r w:rsidRPr="00564E26">
        <w:t xml:space="preserve">consideration of context in policy design and the </w:t>
      </w:r>
      <w:r w:rsidRPr="00564E26">
        <w:rPr>
          <w:rStyle w:val="StyleUnderline"/>
        </w:rPr>
        <w:t xml:space="preserve">use of </w:t>
      </w:r>
      <w:r w:rsidRPr="00564E26">
        <w:rPr>
          <w:rStyle w:val="Emphasis"/>
        </w:rPr>
        <w:t>differentiated policy instruments</w:t>
      </w:r>
      <w:r w:rsidRPr="00564E26">
        <w:t>16.</w:t>
      </w:r>
    </w:p>
    <w:p w14:paraId="2CC00BDB" w14:textId="77777777" w:rsidR="006C413A" w:rsidRDefault="006C413A" w:rsidP="006C413A">
      <w:pPr>
        <w:pStyle w:val="Heading3"/>
      </w:pPr>
      <w:r>
        <w:t>--AT: Perm Bad/Fails</w:t>
      </w:r>
    </w:p>
    <w:p w14:paraId="5E93921F" w14:textId="77777777" w:rsidR="006C413A" w:rsidRPr="0070696C" w:rsidRDefault="006C413A" w:rsidP="006C413A">
      <w:pPr>
        <w:pStyle w:val="Heading4"/>
      </w:pPr>
      <w:r>
        <w:t>Perm solves the deficits and net benefits – It’s comparatively better than the CP alone</w:t>
      </w:r>
    </w:p>
    <w:p w14:paraId="5E5986A0" w14:textId="77777777" w:rsidR="006C413A" w:rsidRPr="00627199" w:rsidRDefault="006C413A" w:rsidP="006C413A">
      <w:r w:rsidRPr="00627199">
        <w:rPr>
          <w:rStyle w:val="Style13ptBold"/>
        </w:rPr>
        <w:t>Stern 6</w:t>
      </w:r>
      <w:r>
        <w:t xml:space="preserve"> – Law Professor, Loyola Chicago</w:t>
      </w:r>
    </w:p>
    <w:p w14:paraId="2B8EA063" w14:textId="77777777" w:rsidR="006C413A" w:rsidRDefault="006C413A" w:rsidP="006C413A">
      <w:r>
        <w:t>Stephanie Stern, Assistant Professor of Law, Loyola Chicago University School of Law, Encouraging Conservation on Private Lands: A Behavioral Analysis of Financial Incentives, 48 Ariz. L. Rev. 541 (Fall 2006), Lexis</w:t>
      </w:r>
    </w:p>
    <w:p w14:paraId="19ABBDE6" w14:textId="77777777" w:rsidR="006C413A" w:rsidRPr="00690490" w:rsidRDefault="006C413A" w:rsidP="006C413A"/>
    <w:p w14:paraId="6CA0E26A" w14:textId="77777777" w:rsidR="006C413A" w:rsidRDefault="006C413A" w:rsidP="006C413A">
      <w:r w:rsidRPr="00690490">
        <w:rPr>
          <w:rStyle w:val="StyleUnderline"/>
        </w:rPr>
        <w:t xml:space="preserve">When one holds conservation </w:t>
      </w:r>
      <w:r w:rsidRPr="0070696C">
        <w:rPr>
          <w:rStyle w:val="StyleUnderline"/>
        </w:rPr>
        <w:t>incentive programs</w:t>
      </w:r>
      <w:r w:rsidRPr="00690490">
        <w:rPr>
          <w:rStyle w:val="StyleUnderline"/>
        </w:rPr>
        <w:t xml:space="preserve"> </w:t>
      </w:r>
      <w:r w:rsidRPr="0070696C">
        <w:rPr>
          <w:rStyle w:val="Emphasis"/>
        </w:rPr>
        <w:t>under the magnifying glass</w:t>
      </w:r>
      <w:r>
        <w:t xml:space="preserve">, </w:t>
      </w:r>
      <w:r w:rsidRPr="00690490">
        <w:rPr>
          <w:rStyle w:val="StyleUnderline"/>
        </w:rPr>
        <w:t xml:space="preserve">a </w:t>
      </w:r>
      <w:r w:rsidRPr="0070696C">
        <w:rPr>
          <w:rStyle w:val="Emphasis"/>
        </w:rPr>
        <w:t>complex administrative picture</w:t>
      </w:r>
      <w:r w:rsidRPr="00690490">
        <w:rPr>
          <w:rStyle w:val="StyleUnderline"/>
        </w:rPr>
        <w:t xml:space="preserve"> emerges.</w:t>
      </w:r>
      <w:r>
        <w:t xml:space="preserve"> </w:t>
      </w:r>
      <w:r w:rsidRPr="0070696C">
        <w:rPr>
          <w:rStyle w:val="Emphasis"/>
        </w:rPr>
        <w:t>Incentive programs, like regulation</w:t>
      </w:r>
      <w:r w:rsidRPr="00690490">
        <w:rPr>
          <w:rStyle w:val="StyleUnderline"/>
        </w:rPr>
        <w:t xml:space="preserve">, can </w:t>
      </w:r>
      <w:r w:rsidRPr="0070696C">
        <w:rPr>
          <w:rStyle w:val="Emphasis"/>
        </w:rPr>
        <w:t>suffer</w:t>
      </w:r>
      <w:r w:rsidRPr="00690490">
        <w:rPr>
          <w:rStyle w:val="StyleUnderline"/>
        </w:rPr>
        <w:t xml:space="preserve"> from problems of </w:t>
      </w:r>
      <w:r w:rsidRPr="0070696C">
        <w:rPr>
          <w:rStyle w:val="Emphasis"/>
        </w:rPr>
        <w:t>cost</w:t>
      </w:r>
      <w:r w:rsidRPr="00690490">
        <w:rPr>
          <w:rStyle w:val="StyleUnderline"/>
        </w:rPr>
        <w:t xml:space="preserve">, </w:t>
      </w:r>
      <w:r w:rsidRPr="0070696C">
        <w:rPr>
          <w:rStyle w:val="Emphasis"/>
        </w:rPr>
        <w:t>efficacy</w:t>
      </w:r>
      <w:r w:rsidRPr="00690490">
        <w:rPr>
          <w:rStyle w:val="StyleUnderline"/>
        </w:rPr>
        <w:t xml:space="preserve">, and </w:t>
      </w:r>
      <w:r w:rsidRPr="0070696C">
        <w:rPr>
          <w:rStyle w:val="Emphasis"/>
        </w:rPr>
        <w:t>enforcement</w:t>
      </w:r>
      <w:r>
        <w:t xml:space="preserve">.232 </w:t>
      </w:r>
      <w:r w:rsidRPr="00690490">
        <w:rPr>
          <w:rStyle w:val="StyleUnderline"/>
        </w:rPr>
        <w:t>Yet</w:t>
      </w:r>
      <w:r>
        <w:t xml:space="preserve">, </w:t>
      </w:r>
      <w:r w:rsidRPr="00690490">
        <w:t xml:space="preserve">incentives have comparative advantages over traditional command and control regulation. Incentives are able to promote the type of active management that is so important to wildlife and habitat conservation. </w:t>
      </w:r>
      <w:r w:rsidRPr="00690490">
        <w:rPr>
          <w:rStyle w:val="StyleUnderline"/>
        </w:rPr>
        <w:t xml:space="preserve">Well-structured incentives can </w:t>
      </w:r>
      <w:r w:rsidRPr="0070696C">
        <w:rPr>
          <w:rStyle w:val="Emphasis"/>
        </w:rPr>
        <w:t>motivate</w:t>
      </w:r>
      <w:r w:rsidRPr="00690490">
        <w:rPr>
          <w:rStyle w:val="StyleUnderline"/>
        </w:rPr>
        <w:t xml:space="preserve"> owners</w:t>
      </w:r>
      <w:r>
        <w:t xml:space="preserve"> of ecologically valuable land </w:t>
      </w:r>
      <w:r w:rsidRPr="00690490">
        <w:rPr>
          <w:rStyle w:val="StyleUnderline"/>
        </w:rPr>
        <w:t xml:space="preserve">to </w:t>
      </w:r>
      <w:r w:rsidRPr="0070696C">
        <w:rPr>
          <w:rStyle w:val="Emphasis"/>
        </w:rPr>
        <w:t>identify themselves</w:t>
      </w:r>
      <w:r>
        <w:t xml:space="preserve"> </w:t>
      </w:r>
      <w:r w:rsidRPr="00690490">
        <w:rPr>
          <w:rStyle w:val="StyleUnderline"/>
        </w:rPr>
        <w:t xml:space="preserve">and </w:t>
      </w:r>
      <w:r w:rsidRPr="0070696C">
        <w:rPr>
          <w:rStyle w:val="Emphasis"/>
        </w:rPr>
        <w:t>encourage innovation</w:t>
      </w:r>
      <w:r>
        <w:t xml:space="preserve"> in stewardship practices. </w:t>
      </w:r>
      <w:r w:rsidRPr="00690490">
        <w:rPr>
          <w:rStyle w:val="StyleUnderline"/>
        </w:rPr>
        <w:t xml:space="preserve">Politically, incentives can be an important step towards </w:t>
      </w:r>
      <w:r w:rsidRPr="0070696C">
        <w:rPr>
          <w:rStyle w:val="Emphasis"/>
        </w:rPr>
        <w:t>improving the strained relationships</w:t>
      </w:r>
      <w:r w:rsidRPr="00690490">
        <w:rPr>
          <w:rStyle w:val="StyleUnderline"/>
        </w:rPr>
        <w:t xml:space="preserve"> between environmentalists and</w:t>
      </w:r>
      <w:r>
        <w:t xml:space="preserve"> certain </w:t>
      </w:r>
      <w:r w:rsidRPr="00690490">
        <w:rPr>
          <w:rStyle w:val="StyleUnderline"/>
        </w:rPr>
        <w:t>landowner groups.</w:t>
      </w:r>
      <w:r>
        <w:t>233</w:t>
      </w:r>
    </w:p>
    <w:p w14:paraId="731AEFBF" w14:textId="77777777" w:rsidR="006C413A" w:rsidRDefault="006C413A" w:rsidP="006C413A">
      <w:r>
        <w:t xml:space="preserve">As conservation incentive programs continue on their rapid growth trajectory, </w:t>
      </w:r>
      <w:r w:rsidRPr="00690490">
        <w:rPr>
          <w:rStyle w:val="StyleUnderline"/>
        </w:rPr>
        <w:t xml:space="preserve">it is important to step back and reconsider incentive design in light of the </w:t>
      </w:r>
      <w:r w:rsidRPr="0070696C">
        <w:rPr>
          <w:rStyle w:val="Emphasis"/>
        </w:rPr>
        <w:t>research on behavior change</w:t>
      </w:r>
      <w:r w:rsidRPr="00690490">
        <w:rPr>
          <w:rStyle w:val="StyleUnderline"/>
        </w:rPr>
        <w:t>.</w:t>
      </w:r>
      <w:r>
        <w:t xml:space="preserve"> This Article suggests ways to increase the efficacy of conservation incentive programs and minimize enforcement costs. Specifically, this Article offers three proposals for improving conservation incentives: 1) staggering payments to provide intermittent reinforcement; 2) restructuring incentives and program administration to safeguard intrinsic motivation; and 3) enhancing marketing to increase participation. These proposals have the potential to increase the rate and durability of behavior change and to make conservation incentive programs more cost-efficient.</w:t>
      </w:r>
    </w:p>
    <w:p w14:paraId="6B6C5A4F" w14:textId="77777777" w:rsidR="006C413A" w:rsidRDefault="006C413A" w:rsidP="006C413A">
      <w:r>
        <w:t xml:space="preserve">This </w:t>
      </w:r>
      <w:r w:rsidRPr="00690490">
        <w:rPr>
          <w:rStyle w:val="StyleUnderline"/>
        </w:rPr>
        <w:t xml:space="preserve">analysis suggests an </w:t>
      </w:r>
      <w:r w:rsidRPr="0070696C">
        <w:rPr>
          <w:rStyle w:val="Emphasis"/>
        </w:rPr>
        <w:t>important role</w:t>
      </w:r>
      <w:r w:rsidRPr="00690490">
        <w:rPr>
          <w:rStyle w:val="StyleUnderline"/>
        </w:rPr>
        <w:t xml:space="preserve"> for </w:t>
      </w:r>
      <w:r w:rsidRPr="002F710B">
        <w:rPr>
          <w:rStyle w:val="Emphasis"/>
        </w:rPr>
        <w:t>incentives</w:t>
      </w:r>
      <w:r>
        <w:t xml:space="preserve"> on private land, </w:t>
      </w:r>
      <w:r w:rsidRPr="00690490">
        <w:rPr>
          <w:rStyle w:val="Emphasis"/>
        </w:rPr>
        <w:t>but not an exclusive one.</w:t>
      </w:r>
      <w:r>
        <w:t xml:space="preserve">"' </w:t>
      </w:r>
      <w:r w:rsidRPr="00690490">
        <w:rPr>
          <w:rStyle w:val="Emphasis"/>
        </w:rPr>
        <w:t>Regulation</w:t>
      </w:r>
      <w:r w:rsidRPr="00690490">
        <w:rPr>
          <w:rStyle w:val="StyleUnderline"/>
        </w:rPr>
        <w:t xml:space="preserve"> can </w:t>
      </w:r>
      <w:r w:rsidRPr="00690490">
        <w:rPr>
          <w:rStyle w:val="Emphasis"/>
        </w:rPr>
        <w:t>provide a context for incentives</w:t>
      </w:r>
      <w:r>
        <w:t xml:space="preserve">, </w:t>
      </w:r>
      <w:r w:rsidRPr="00690490">
        <w:rPr>
          <w:rStyle w:val="Emphasis"/>
        </w:rPr>
        <w:t>define the parameters</w:t>
      </w:r>
      <w:r>
        <w:t xml:space="preserve"> </w:t>
      </w:r>
      <w:r w:rsidRPr="00690490">
        <w:rPr>
          <w:rStyle w:val="StyleUnderline"/>
        </w:rPr>
        <w:t xml:space="preserve">of market-based strategies, and </w:t>
      </w:r>
      <w:r w:rsidRPr="00690490">
        <w:rPr>
          <w:rStyle w:val="Emphasis"/>
        </w:rPr>
        <w:t>complement</w:t>
      </w:r>
      <w:r w:rsidRPr="00690490">
        <w:rPr>
          <w:rStyle w:val="StyleUnderline"/>
        </w:rPr>
        <w:t xml:space="preserve"> incentive programs</w:t>
      </w:r>
      <w:r>
        <w:t xml:space="preserve">. 235 [FN 235] 235. See Clark &amp; Downes, supra note 105, at 87 (noting role of </w:t>
      </w:r>
      <w:r w:rsidRPr="00690490">
        <w:rPr>
          <w:rStyle w:val="StyleUnderline"/>
        </w:rPr>
        <w:t>regulation</w:t>
      </w:r>
      <w:r>
        <w:t xml:space="preserve"> in "</w:t>
      </w:r>
      <w:r w:rsidRPr="00690490">
        <w:rPr>
          <w:rStyle w:val="StyleUnderline"/>
        </w:rPr>
        <w:t>defin</w:t>
      </w:r>
      <w:r>
        <w:t xml:space="preserve">ing </w:t>
      </w:r>
      <w:r w:rsidRPr="00690490">
        <w:rPr>
          <w:rStyle w:val="StyleUnderline"/>
        </w:rPr>
        <w:t>the context within which</w:t>
      </w:r>
      <w:r>
        <w:t xml:space="preserve"> market </w:t>
      </w:r>
      <w:r w:rsidRPr="00690490">
        <w:rPr>
          <w:rStyle w:val="StyleUnderline"/>
        </w:rPr>
        <w:t>mechanisms operate and</w:t>
      </w:r>
      <w:r>
        <w:t xml:space="preserve"> to </w:t>
      </w:r>
      <w:r w:rsidRPr="00690490">
        <w:rPr>
          <w:rStyle w:val="Emphasis"/>
        </w:rPr>
        <w:t>provide a baseline of protection</w:t>
      </w:r>
      <w:r w:rsidRPr="00690490">
        <w:rPr>
          <w:rStyle w:val="StyleUnderline"/>
        </w:rPr>
        <w:t xml:space="preserve"> in</w:t>
      </w:r>
      <w:r>
        <w:t xml:space="preserve"> </w:t>
      </w:r>
      <w:r w:rsidRPr="00690490">
        <w:rPr>
          <w:rStyle w:val="StyleUnderline"/>
        </w:rPr>
        <w:t>situations</w:t>
      </w:r>
      <w:r>
        <w:t xml:space="preserve"> </w:t>
      </w:r>
      <w:r w:rsidRPr="00690490">
        <w:rPr>
          <w:rStyle w:val="Emphasis"/>
        </w:rPr>
        <w:t>where</w:t>
      </w:r>
      <w:r>
        <w:t xml:space="preserve"> market </w:t>
      </w:r>
      <w:r w:rsidRPr="00690490">
        <w:rPr>
          <w:rStyle w:val="Emphasis"/>
        </w:rPr>
        <w:t>incentives are not strong enough</w:t>
      </w:r>
      <w:r>
        <w:t xml:space="preserve"> </w:t>
      </w:r>
      <w:r w:rsidRPr="00690490">
        <w:rPr>
          <w:rStyle w:val="StyleUnderline"/>
        </w:rPr>
        <w:t>to provide environmental protection</w:t>
      </w:r>
      <w:r>
        <w:t>"). [End FN]</w:t>
      </w:r>
    </w:p>
    <w:p w14:paraId="36D18681" w14:textId="77777777" w:rsidR="006C413A" w:rsidRPr="00A83071" w:rsidRDefault="006C413A" w:rsidP="006C413A">
      <w:r w:rsidRPr="00690490">
        <w:rPr>
          <w:rStyle w:val="StyleUnderline"/>
        </w:rPr>
        <w:t xml:space="preserve">Regulation, or more specifically, </w:t>
      </w:r>
      <w:r w:rsidRPr="00690490">
        <w:rPr>
          <w:rStyle w:val="Emphasis"/>
        </w:rPr>
        <w:t>relief from regulation</w:t>
      </w:r>
      <w:r w:rsidRPr="00690490">
        <w:rPr>
          <w:rStyle w:val="StyleUnderline"/>
        </w:rPr>
        <w:t xml:space="preserve">, can </w:t>
      </w:r>
      <w:r w:rsidRPr="00690490">
        <w:rPr>
          <w:rStyle w:val="Emphasis"/>
        </w:rPr>
        <w:t>create the infrastructure</w:t>
      </w:r>
      <w:r w:rsidRPr="00690490">
        <w:rPr>
          <w:rStyle w:val="StyleUnderline"/>
        </w:rPr>
        <w:t xml:space="preserve"> for incentive programs</w:t>
      </w:r>
      <w:r>
        <w:t xml:space="preserve">, </w:t>
      </w:r>
      <w:r w:rsidRPr="00690490">
        <w:rPr>
          <w:rStyle w:val="StyleUnderline"/>
        </w:rPr>
        <w:t>as is the case with conservation banking credits used to secure Habitat Conservation Plan waivers from the Endangered Species Act</w:t>
      </w:r>
      <w:r>
        <w:t xml:space="preserve">.236 </w:t>
      </w:r>
      <w:r w:rsidRPr="00690490">
        <w:rPr>
          <w:rStyle w:val="Emphasis"/>
        </w:rPr>
        <w:t>Often</w:t>
      </w:r>
      <w:r>
        <w:t xml:space="preserve">, </w:t>
      </w:r>
      <w:r w:rsidRPr="00690490">
        <w:rPr>
          <w:rStyle w:val="StyleUnderline"/>
        </w:rPr>
        <w:t xml:space="preserve">a </w:t>
      </w:r>
      <w:r w:rsidRPr="00690490">
        <w:rPr>
          <w:rStyle w:val="Emphasis"/>
        </w:rPr>
        <w:t>combination</w:t>
      </w:r>
      <w:r w:rsidRPr="00690490">
        <w:rPr>
          <w:rStyle w:val="StyleUnderline"/>
        </w:rPr>
        <w:t xml:space="preserve"> of </w:t>
      </w:r>
      <w:r w:rsidRPr="00690490">
        <w:rPr>
          <w:rStyle w:val="Emphasis"/>
        </w:rPr>
        <w:t>regulation and incentives is necessary</w:t>
      </w:r>
      <w:r>
        <w:t xml:space="preserve"> </w:t>
      </w:r>
      <w:r w:rsidRPr="00690490">
        <w:rPr>
          <w:rStyle w:val="StyleUnderline"/>
        </w:rPr>
        <w:t>to address different</w:t>
      </w:r>
      <w:r>
        <w:t xml:space="preserve"> practices or </w:t>
      </w:r>
      <w:r w:rsidRPr="00690490">
        <w:rPr>
          <w:rStyle w:val="StyleUnderline"/>
        </w:rPr>
        <w:t>aspects of a</w:t>
      </w:r>
      <w:r>
        <w:t xml:space="preserve"> multi-faceted </w:t>
      </w:r>
      <w:r w:rsidRPr="00690490">
        <w:rPr>
          <w:rStyle w:val="StyleUnderline"/>
        </w:rPr>
        <w:t>problem</w:t>
      </w:r>
      <w:r>
        <w:t xml:space="preserve">, such as nonpoint pollution. </w:t>
      </w:r>
      <w:r w:rsidRPr="00690490">
        <w:rPr>
          <w:rStyle w:val="StyleUnderline"/>
        </w:rPr>
        <w:t xml:space="preserve">The task for the future is to conceptualize </w:t>
      </w:r>
      <w:r w:rsidRPr="0070696C">
        <w:rPr>
          <w:rStyle w:val="Emphasis"/>
        </w:rPr>
        <w:t>more sophisticated ways to combine</w:t>
      </w:r>
      <w:r w:rsidRPr="00690490">
        <w:rPr>
          <w:rStyle w:val="StyleUnderline"/>
        </w:rPr>
        <w:t xml:space="preserve"> regulation and incentives into </w:t>
      </w:r>
      <w:r w:rsidRPr="00690490">
        <w:rPr>
          <w:rStyle w:val="Emphasis"/>
        </w:rPr>
        <w:t>hybrid programs</w:t>
      </w:r>
      <w:r>
        <w:t xml:space="preserve"> </w:t>
      </w:r>
      <w:r w:rsidRPr="0070696C">
        <w:rPr>
          <w:rStyle w:val="StyleUnderline"/>
        </w:rPr>
        <w:t>that can tailor solutions</w:t>
      </w:r>
      <w:r>
        <w:t xml:space="preserve"> to complex conservation problems </w:t>
      </w:r>
      <w:r w:rsidRPr="0070696C">
        <w:rPr>
          <w:rStyle w:val="StyleUnderline"/>
        </w:rPr>
        <w:t>and address the varying needs and values of landowners.</w:t>
      </w:r>
      <w:r>
        <w:t xml:space="preserve">237 [FN 237] 237 See, e.g., David Farrier, Conserving Biodiversity on Private Land: Incentives for Management or Compensation for Lost Expectations?, 19 HARv ENVTL. L. REv 303, 391 (1995) (advocating </w:t>
      </w:r>
      <w:r w:rsidRPr="00690490">
        <w:rPr>
          <w:rStyle w:val="Emphasis"/>
        </w:rPr>
        <w:t>combining carrots and sticks</w:t>
      </w:r>
      <w:r>
        <w:t xml:space="preserve"> </w:t>
      </w:r>
      <w:r w:rsidRPr="0070696C">
        <w:rPr>
          <w:rStyle w:val="StyleUnderline"/>
        </w:rPr>
        <w:t>in an ecosystem-focused paradigm of regulation</w:t>
      </w:r>
      <w:r>
        <w:t>). [End FN]</w:t>
      </w:r>
    </w:p>
    <w:p w14:paraId="1F21DBCE" w14:textId="77777777" w:rsidR="006C413A" w:rsidRPr="00B4346D" w:rsidRDefault="006C413A" w:rsidP="006C413A"/>
    <w:p w14:paraId="196770C2" w14:textId="77777777" w:rsidR="00BA7DE0" w:rsidRDefault="00BA7DE0" w:rsidP="00BA7DE0">
      <w:pPr>
        <w:pStyle w:val="Heading3"/>
      </w:pPr>
    </w:p>
    <w:p w14:paraId="305D73A1" w14:textId="08216C43" w:rsidR="00BA7DE0" w:rsidRDefault="00BA7DE0" w:rsidP="00BA7DE0">
      <w:pPr>
        <w:pStyle w:val="Heading3"/>
      </w:pPr>
      <w:r>
        <w:t>2AC AT: States CP</w:t>
      </w:r>
    </w:p>
    <w:p w14:paraId="0C29C753" w14:textId="34CD6323" w:rsidR="00BA7DE0" w:rsidRPr="00936451" w:rsidRDefault="006C413A" w:rsidP="00BA7DE0">
      <w:pPr>
        <w:pStyle w:val="Heading4"/>
      </w:pPr>
      <w:r>
        <w:t xml:space="preserve">The CP is illegal in most states – Independently, </w:t>
      </w:r>
      <w:r w:rsidR="00BA7DE0" w:rsidRPr="00936451">
        <w:rPr>
          <w:u w:val="single"/>
        </w:rPr>
        <w:t>resource constraints</w:t>
      </w:r>
      <w:r w:rsidR="00BA7DE0">
        <w:t xml:space="preserve">, industry </w:t>
      </w:r>
      <w:r w:rsidR="00BA7DE0" w:rsidRPr="00936451">
        <w:rPr>
          <w:u w:val="single"/>
        </w:rPr>
        <w:t>capture</w:t>
      </w:r>
      <w:r w:rsidR="00BA7DE0">
        <w:t xml:space="preserve">, and </w:t>
      </w:r>
      <w:r w:rsidR="00BA7DE0">
        <w:rPr>
          <w:u w:val="single"/>
        </w:rPr>
        <w:t>jurisdictional</w:t>
      </w:r>
      <w:r w:rsidR="00BA7DE0">
        <w:t xml:space="preserve"> issues all guarantee it would </w:t>
      </w:r>
      <w:r w:rsidR="00BA7DE0" w:rsidRPr="006C413A">
        <w:t>fall far short</w:t>
      </w:r>
      <w:r w:rsidR="00BA7DE0">
        <w:t xml:space="preserve"> </w:t>
      </w:r>
      <w:r w:rsidR="00BA7DE0" w:rsidRPr="006C413A">
        <w:rPr>
          <w:u w:val="single"/>
        </w:rPr>
        <w:t>even if</w:t>
      </w:r>
      <w:r w:rsidR="00BA7DE0" w:rsidRPr="006C413A">
        <w:t xml:space="preserve"> </w:t>
      </w:r>
      <w:r w:rsidRPr="006C413A">
        <w:t xml:space="preserve">it were </w:t>
      </w:r>
      <w:r w:rsidR="00BA7DE0" w:rsidRPr="006C413A">
        <w:rPr>
          <w:u w:val="single"/>
        </w:rPr>
        <w:t>put on the books</w:t>
      </w:r>
      <w:r>
        <w:t>.</w:t>
      </w:r>
    </w:p>
    <w:p w14:paraId="39D07AD8" w14:textId="77777777" w:rsidR="00BA7DE0" w:rsidRDefault="00BA7DE0" w:rsidP="00BA7DE0">
      <w:r w:rsidRPr="00C85E45">
        <w:rPr>
          <w:rStyle w:val="Style13ptBold"/>
        </w:rPr>
        <w:t>FWW et al., 17</w:t>
      </w:r>
      <w:r>
        <w:t xml:space="preserve"> – </w:t>
      </w:r>
      <w:r w:rsidRPr="00C85E45">
        <w:t>Food &amp;Water Watch</w:t>
      </w:r>
    </w:p>
    <w:p w14:paraId="0E057315" w14:textId="77777777" w:rsidR="00BA7DE0" w:rsidRDefault="00BA7DE0" w:rsidP="00BA7DE0">
      <w:r>
        <w:t xml:space="preserve">With </w:t>
      </w:r>
      <w:r w:rsidRPr="00C85E45">
        <w:t>ARKANSAS RIGHTS KOALITION, ASSATEAGUE COASTAL TRUST (MARYLAND), ASSOCIATION OF IRRITATED RESIDENTS (CALIFORNIA), BUFFALO RIVER WATERSHED ALLIANCE (ARKANSAS), CENTER FOR BIOLOGICAL DIVERSITY, CENTER FOR FOOD SAFETY, CONCERNED CITIZENS AGAINST INDUSTRIAL CAFOS (MARYLAND), DAKOTA RURAL ACTION (SOUTH DAKOTA), DALLAS COUNTY FARMERS AND NEIGHBORS (IOWA), DES MOINES WATER WORKS (IOWA), DODGE COUNTY CONCERNED CITIZENS (MINNESOTA), DON’T WASTE ARIZONA, THE ENVIRONMENTAL INTEGRITY PROJECT, GRAND RIVERKEEPER (OKLAHOMA), HELPING OTHERS MAINTAIN ENVIRONMENTAL STANDARDS (ILLINOIS), ILLINOIS CITIZENS FOR CLEAN AIR &amp; WATER, INSTITUTE FOR AGRICULTURE AND TRADE POLICY, INTERFAITH WORKER JUSTICE (NEW MEXICO), IOWA CITIZENS FOR COMMUNITY IMPROVEMENT, JEFFERSON COUNTY FARMERS &amp; NEIGHBORS (IOWA), JOHNS HOPKINS CENTER FOR A LIVABLE FUTURE, KEWAUNEE CITIZENS ADVOCATING RESPONSIBLE ENVIRONMENTAL STEWARDSHIP (WISCONSIN), LAND STEWARDSHIP PROJECT (MINNESOTA), MIDWEST ENVIRONMENTAL ADVOCATES (WISCONSIN), MISSOURI RURAL CRISIS CENTER, MOMS ACROSS AMERICA EASTERN SHORE CHAPTER (MARYLAND), MONTGOMERY TOWNSHIP FRIENDS OF FAMILY FARMS (PENNSYLVANIA), NORTH CAROLINA ENVIRONMENTAL JUSTICE NETWORK, OZARK RIVER STEWARDS (ARKANSAS), PATUXENT RIVERKEEPER (MARYLAND), POWESHIEK COMMUNITY ACTION TO RESTORE ENVIRONMENTAL STEWARDSHIP (IOWA), PRESERVE OUR SHORE ACCOMACK COUNTY (VIRGINIA), AND RIO VALLE CONCERNED CITIZENS (NEW MEXICO),</w:t>
      </w:r>
      <w:r>
        <w:t xml:space="preserve"> “</w:t>
      </w:r>
      <w:r w:rsidRPr="00C85E45">
        <w:t>PETITION TO REVISE THE CLEAN WATER ACT REGULATIONS FOR CONCENTRATED ANIMAL FEEDING OPERATIONS</w:t>
      </w:r>
      <w:r>
        <w:t xml:space="preserve">.”  </w:t>
      </w:r>
      <w:r w:rsidRPr="00C85E45">
        <w:t>https://www.biologicaldiversity.org/programs/population_and_sustainability/pdfs/Citizens_CAFO_CWA_Petition.pdf</w:t>
      </w:r>
    </w:p>
    <w:p w14:paraId="021CB277" w14:textId="77777777" w:rsidR="00BA7DE0" w:rsidRPr="00C85E45" w:rsidRDefault="00BA7DE0" w:rsidP="00BA7DE0">
      <w:pPr>
        <w:rPr>
          <w:sz w:val="16"/>
        </w:rPr>
      </w:pPr>
      <w:r w:rsidRPr="00C85E45">
        <w:rPr>
          <w:sz w:val="16"/>
        </w:rPr>
        <w:t>v.State Permitting Programs Cannot Effectively Fill the Gaps Left by the</w:t>
      </w:r>
    </w:p>
    <w:p w14:paraId="21F73DCC" w14:textId="77777777" w:rsidR="00BA7DE0" w:rsidRPr="00C85E45" w:rsidRDefault="00BA7DE0" w:rsidP="00BA7DE0">
      <w:pPr>
        <w:rPr>
          <w:sz w:val="16"/>
        </w:rPr>
      </w:pPr>
      <w:r w:rsidRPr="00C85E45">
        <w:rPr>
          <w:sz w:val="16"/>
        </w:rPr>
        <w:t>Absence of Strong National Standards</w:t>
      </w:r>
    </w:p>
    <w:p w14:paraId="250A884A" w14:textId="77777777" w:rsidR="00BA7DE0" w:rsidRPr="00C85E45" w:rsidRDefault="00BA7DE0" w:rsidP="00BA7DE0">
      <w:pPr>
        <w:rPr>
          <w:sz w:val="16"/>
        </w:rPr>
      </w:pPr>
      <w:r w:rsidRPr="00C85E45">
        <w:rPr>
          <w:sz w:val="16"/>
        </w:rPr>
        <w:t xml:space="preserve">Although EPA either discourages the use of these harmful practices or encourages </w:t>
      </w:r>
      <w:r w:rsidRPr="00077A24">
        <w:rPr>
          <w:rStyle w:val="StyleUnderline"/>
        </w:rPr>
        <w:t>states to</w:t>
      </w:r>
      <w:r w:rsidRPr="00077A24">
        <w:t xml:space="preserve"> </w:t>
      </w:r>
      <w:r w:rsidRPr="00077A24">
        <w:rPr>
          <w:rStyle w:val="Emphasis"/>
        </w:rPr>
        <w:t>prohibit the practice themselves</w:t>
      </w:r>
      <w:r w:rsidRPr="00C85E45">
        <w:rPr>
          <w:sz w:val="16"/>
        </w:rPr>
        <w:t xml:space="preserve">, such suggestions </w:t>
      </w:r>
      <w:r w:rsidRPr="00077A24">
        <w:rPr>
          <w:rStyle w:val="StyleUnderline"/>
        </w:rPr>
        <w:t xml:space="preserve">are </w:t>
      </w:r>
      <w:r w:rsidRPr="00077A24">
        <w:rPr>
          <w:rStyle w:val="Emphasis"/>
        </w:rPr>
        <w:t>not adequate stand-ins</w:t>
      </w:r>
      <w:r w:rsidRPr="00077A24">
        <w:rPr>
          <w:rStyle w:val="StyleUnderline"/>
        </w:rPr>
        <w:t xml:space="preserve"> for </w:t>
      </w:r>
      <w:r w:rsidRPr="00077A24">
        <w:rPr>
          <w:rStyle w:val="Emphasis"/>
        </w:rPr>
        <w:t>effective federal regulation</w:t>
      </w:r>
      <w:r w:rsidRPr="00C85E45">
        <w:rPr>
          <w:sz w:val="16"/>
        </w:rPr>
        <w:t xml:space="preserve">. In </w:t>
      </w:r>
      <w:r w:rsidRPr="00077A24">
        <w:rPr>
          <w:rStyle w:val="StyleUnderline"/>
        </w:rPr>
        <w:t>a study examining state—based regulation of agricultural pollution</w:t>
      </w:r>
      <w:r w:rsidRPr="00C85E45">
        <w:rPr>
          <w:sz w:val="16"/>
        </w:rPr>
        <w:t xml:space="preserve">, the Environmental Law and Policy Center examined regulatory programs in seven states— California, Delaware, Iowa, Kentucky, Maryland, Oregon, and Wisconsin—and </w:t>
      </w:r>
      <w:r w:rsidRPr="00077A24">
        <w:rPr>
          <w:rStyle w:val="StyleUnderline"/>
        </w:rPr>
        <w:t xml:space="preserve">noted that “[t]hus far, </w:t>
      </w:r>
      <w:r w:rsidRPr="00077A24">
        <w:rPr>
          <w:rStyle w:val="Emphasis"/>
        </w:rPr>
        <w:t>no state</w:t>
      </w:r>
      <w:r w:rsidRPr="00077A24">
        <w:rPr>
          <w:rStyle w:val="StyleUnderline"/>
        </w:rPr>
        <w:t xml:space="preserve"> has demonstrated that </w:t>
      </w:r>
      <w:r w:rsidRPr="00077A24">
        <w:rPr>
          <w:rStyle w:val="Emphasis"/>
        </w:rPr>
        <w:t>measureable water quality improvements have resulted</w:t>
      </w:r>
      <w:r w:rsidRPr="00077A24">
        <w:rPr>
          <w:rStyle w:val="StyleUnderline"/>
        </w:rPr>
        <w:t xml:space="preserve"> from its regulatory program.”</w:t>
      </w:r>
      <w:r w:rsidRPr="00C85E45">
        <w:rPr>
          <w:sz w:val="16"/>
        </w:rPr>
        <w:t xml:space="preserve">272 </w:t>
      </w:r>
      <w:r w:rsidRPr="00077A24">
        <w:rPr>
          <w:rStyle w:val="StyleUnderline"/>
        </w:rPr>
        <w:t>State programs</w:t>
      </w:r>
      <w:r w:rsidRPr="00077A24">
        <w:t xml:space="preserve"> often</w:t>
      </w:r>
      <w:r w:rsidRPr="00077A24">
        <w:rPr>
          <w:rStyle w:val="StyleUnderline"/>
        </w:rPr>
        <w:t xml:space="preserve"> </w:t>
      </w:r>
      <w:r w:rsidRPr="00077A24">
        <w:rPr>
          <w:rStyle w:val="Emphasis"/>
        </w:rPr>
        <w:t>lack adequate resources to fully implement</w:t>
      </w:r>
      <w:r w:rsidRPr="00077A24">
        <w:rPr>
          <w:rStyle w:val="StyleUnderline"/>
        </w:rPr>
        <w:t xml:space="preserve"> CWA </w:t>
      </w:r>
      <w:r w:rsidRPr="00077A24">
        <w:rPr>
          <w:rStyle w:val="Emphasis"/>
        </w:rPr>
        <w:t>permitting programs for all sources</w:t>
      </w:r>
      <w:r w:rsidRPr="00C85E45">
        <w:rPr>
          <w:sz w:val="16"/>
        </w:rPr>
        <w:t xml:space="preserve">.273 </w:t>
      </w:r>
      <w:r w:rsidRPr="00077A24">
        <w:rPr>
          <w:rStyle w:val="StyleUnderline"/>
        </w:rPr>
        <w:t xml:space="preserve">Documenting violations of BMPs is </w:t>
      </w:r>
      <w:r w:rsidRPr="00077A24">
        <w:rPr>
          <w:rStyle w:val="Emphasis"/>
        </w:rPr>
        <w:t>costly</w:t>
      </w:r>
      <w:r w:rsidRPr="00077A24">
        <w:rPr>
          <w:rStyle w:val="StyleUnderline"/>
        </w:rPr>
        <w:t xml:space="preserve"> and </w:t>
      </w:r>
      <w:r w:rsidRPr="00077A24">
        <w:rPr>
          <w:rStyle w:val="Emphasis"/>
        </w:rPr>
        <w:t>time consuming</w:t>
      </w:r>
      <w:r w:rsidRPr="00077A24">
        <w:rPr>
          <w:rStyle w:val="StyleUnderline"/>
        </w:rPr>
        <w:t xml:space="preserve">, and </w:t>
      </w:r>
      <w:r w:rsidRPr="00077A24">
        <w:rPr>
          <w:rStyle w:val="Emphasis"/>
        </w:rPr>
        <w:t>actions against individual producers</w:t>
      </w:r>
      <w:r w:rsidRPr="00077A24">
        <w:rPr>
          <w:rStyle w:val="StyleUnderline"/>
        </w:rPr>
        <w:t xml:space="preserve"> often </w:t>
      </w:r>
      <w:r w:rsidRPr="00077A24">
        <w:rPr>
          <w:rStyle w:val="Emphasis"/>
        </w:rPr>
        <w:t>only address small amounts of pollution</w:t>
      </w:r>
      <w:r w:rsidRPr="00C85E45">
        <w:rPr>
          <w:sz w:val="16"/>
        </w:rPr>
        <w:t xml:space="preserve">.274 </w:t>
      </w:r>
      <w:r w:rsidRPr="00077A24">
        <w:rPr>
          <w:rStyle w:val="StyleUnderline"/>
        </w:rPr>
        <w:t xml:space="preserve">These deﬁciencies may lead state agencies to </w:t>
      </w:r>
      <w:r w:rsidRPr="00077A24">
        <w:rPr>
          <w:rStyle w:val="Emphasis"/>
        </w:rPr>
        <w:t>support interpretations</w:t>
      </w:r>
      <w:r w:rsidRPr="00077A24">
        <w:t xml:space="preserve"> of the CWA </w:t>
      </w:r>
      <w:r w:rsidRPr="00077A24">
        <w:rPr>
          <w:rStyle w:val="Emphasis"/>
        </w:rPr>
        <w:t>that minimize the need for regulatory oversight</w:t>
      </w:r>
      <w:r w:rsidRPr="00077A24">
        <w:rPr>
          <w:rStyle w:val="StyleUnderline"/>
        </w:rPr>
        <w:t xml:space="preserve">, rather than electing to go </w:t>
      </w:r>
      <w:r w:rsidRPr="00077A24">
        <w:rPr>
          <w:rStyle w:val="Emphasis"/>
        </w:rPr>
        <w:t>beyond</w:t>
      </w:r>
      <w:r w:rsidRPr="00C85E45">
        <w:rPr>
          <w:sz w:val="16"/>
        </w:rPr>
        <w:t xml:space="preserve"> federal </w:t>
      </w:r>
      <w:r w:rsidRPr="00077A24">
        <w:rPr>
          <w:rStyle w:val="Emphasis"/>
        </w:rPr>
        <w:t>requirements</w:t>
      </w:r>
      <w:r w:rsidRPr="00C85E45">
        <w:rPr>
          <w:sz w:val="16"/>
        </w:rPr>
        <w:t xml:space="preserve">.275 </w:t>
      </w:r>
      <w:r w:rsidRPr="00077A24">
        <w:rPr>
          <w:rStyle w:val="Emphasis"/>
        </w:rPr>
        <w:t>EPA itself has noted</w:t>
      </w:r>
      <w:r w:rsidRPr="00C85E45">
        <w:rPr>
          <w:sz w:val="16"/>
        </w:rPr>
        <w:t xml:space="preserve"> </w:t>
      </w:r>
      <w:r w:rsidRPr="00077A24">
        <w:rPr>
          <w:rStyle w:val="StyleUnderline"/>
        </w:rPr>
        <w:t xml:space="preserve">that </w:t>
      </w:r>
      <w:r w:rsidRPr="00077A24">
        <w:rPr>
          <w:rStyle w:val="Emphasis"/>
        </w:rPr>
        <w:t>states have not prioritized</w:t>
      </w:r>
      <w:r w:rsidRPr="00077A24">
        <w:rPr>
          <w:rStyle w:val="StyleUnderline"/>
        </w:rPr>
        <w:t xml:space="preserve"> regulation of feedlot wastes, and that </w:t>
      </w:r>
      <w:r w:rsidRPr="00077A24">
        <w:rPr>
          <w:rStyle w:val="Emphasis"/>
        </w:rPr>
        <w:t>budgetary constraints make it unlikely</w:t>
      </w:r>
      <w:r w:rsidRPr="00C85E45">
        <w:rPr>
          <w:sz w:val="16"/>
        </w:rPr>
        <w:t xml:space="preserve"> </w:t>
      </w:r>
      <w:r w:rsidRPr="00077A24">
        <w:rPr>
          <w:rStyle w:val="StyleUnderline"/>
        </w:rPr>
        <w:t xml:space="preserve">that states will </w:t>
      </w:r>
      <w:r w:rsidRPr="00077A24">
        <w:rPr>
          <w:rStyle w:val="Emphasis"/>
        </w:rPr>
        <w:t>meet</w:t>
      </w:r>
      <w:r w:rsidRPr="00077A24">
        <w:rPr>
          <w:rStyle w:val="StyleUnderline"/>
        </w:rPr>
        <w:t>—much less exceed—program and</w:t>
      </w:r>
      <w:r w:rsidRPr="00C85E45">
        <w:rPr>
          <w:sz w:val="16"/>
        </w:rPr>
        <w:t xml:space="preserve"> </w:t>
      </w:r>
      <w:r w:rsidRPr="00077A24">
        <w:rPr>
          <w:rStyle w:val="Emphasis"/>
        </w:rPr>
        <w:t>permitting responsibilities</w:t>
      </w:r>
      <w:r w:rsidRPr="00C85E45">
        <w:rPr>
          <w:sz w:val="16"/>
        </w:rPr>
        <w:t xml:space="preserve"> </w:t>
      </w:r>
      <w:r w:rsidRPr="00077A24">
        <w:rPr>
          <w:rStyle w:val="StyleUnderline"/>
        </w:rPr>
        <w:t xml:space="preserve">under the </w:t>
      </w:r>
      <w:r w:rsidRPr="00077A24">
        <w:rPr>
          <w:rStyle w:val="Emphasis"/>
        </w:rPr>
        <w:t>current rules</w:t>
      </w:r>
      <w:r w:rsidRPr="00077A24">
        <w:rPr>
          <w:rStyle w:val="StyleUnderline"/>
        </w:rPr>
        <w:t>.276</w:t>
      </w:r>
    </w:p>
    <w:p w14:paraId="201B4CCF" w14:textId="77777777" w:rsidR="00BA7DE0" w:rsidRPr="00077A24" w:rsidRDefault="00BA7DE0" w:rsidP="00BA7DE0">
      <w:pPr>
        <w:rPr>
          <w:rStyle w:val="StyleUnderline"/>
        </w:rPr>
      </w:pPr>
      <w:r w:rsidRPr="00C85E45">
        <w:rPr>
          <w:rStyle w:val="StyleUnderline"/>
        </w:rPr>
        <w:t xml:space="preserve">The </w:t>
      </w:r>
      <w:r w:rsidRPr="00077A24">
        <w:rPr>
          <w:rStyle w:val="Emphasis"/>
        </w:rPr>
        <w:t>proliferation of “no more stringent than” laws</w:t>
      </w:r>
      <w:r w:rsidRPr="00C85E45">
        <w:rPr>
          <w:sz w:val="16"/>
        </w:rPr>
        <w:t xml:space="preserve"> </w:t>
      </w:r>
      <w:r w:rsidRPr="00077A24">
        <w:rPr>
          <w:rStyle w:val="StyleUnderline"/>
        </w:rPr>
        <w:t>in</w:t>
      </w:r>
      <w:r w:rsidRPr="00C85E45">
        <w:rPr>
          <w:sz w:val="16"/>
        </w:rPr>
        <w:t xml:space="preserve"> several </w:t>
      </w:r>
      <w:r w:rsidRPr="00077A24">
        <w:rPr>
          <w:rStyle w:val="StyleUnderline"/>
        </w:rPr>
        <w:t xml:space="preserve">states has </w:t>
      </w:r>
      <w:r w:rsidRPr="00077A24">
        <w:rPr>
          <w:rStyle w:val="Emphasis"/>
        </w:rPr>
        <w:t>erected an additional barrier to effective state regulation</w:t>
      </w:r>
      <w:r w:rsidRPr="00C85E45">
        <w:rPr>
          <w:sz w:val="16"/>
        </w:rPr>
        <w:t xml:space="preserve">. </w:t>
      </w:r>
      <w:r w:rsidRPr="00077A24">
        <w:rPr>
          <w:rStyle w:val="StyleUnderline"/>
        </w:rPr>
        <w:t xml:space="preserve">Many states have adopted statutes or rules </w:t>
      </w:r>
      <w:r w:rsidRPr="00077A24">
        <w:rPr>
          <w:rStyle w:val="Emphasis"/>
        </w:rPr>
        <w:t>prohibiting administrative bodies</w:t>
      </w:r>
      <w:r w:rsidRPr="00C85E45">
        <w:rPr>
          <w:rStyle w:val="StyleUnderline"/>
        </w:rPr>
        <w:t xml:space="preserve"> from </w:t>
      </w:r>
      <w:r w:rsidRPr="00077A24">
        <w:rPr>
          <w:rStyle w:val="Emphasis"/>
        </w:rPr>
        <w:t>promulgating environmental protections more stringent than federal rules require</w:t>
      </w:r>
      <w:r w:rsidRPr="00077A24">
        <w:rPr>
          <w:rStyle w:val="StyleUnderline"/>
        </w:rPr>
        <w:t xml:space="preserve">. A study conducted by the Environmental Law Institute found that </w:t>
      </w:r>
      <w:r w:rsidRPr="00077A24">
        <w:rPr>
          <w:rStyle w:val="Emphasis"/>
        </w:rPr>
        <w:t>13</w:t>
      </w:r>
      <w:r w:rsidRPr="00077A24">
        <w:rPr>
          <w:rStyle w:val="StyleUnderline"/>
        </w:rPr>
        <w:t xml:space="preserve"> states</w:t>
      </w:r>
      <w:r w:rsidRPr="00C85E45">
        <w:rPr>
          <w:rStyle w:val="StyleUnderline"/>
        </w:rPr>
        <w:t xml:space="preserve"> have enacted broad “</w:t>
      </w:r>
      <w:r w:rsidRPr="00077A24">
        <w:rPr>
          <w:rStyle w:val="StyleUnderline"/>
        </w:rPr>
        <w:t xml:space="preserve">no more stringent than” laws that prohibit the state from imposing more protective requirements than the </w:t>
      </w:r>
      <w:r w:rsidRPr="00077A24">
        <w:rPr>
          <w:rStyle w:val="Emphasis"/>
        </w:rPr>
        <w:t>minimum required by the CWA and federal regulations</w:t>
      </w:r>
      <w:r w:rsidRPr="00C85E45">
        <w:rPr>
          <w:sz w:val="16"/>
        </w:rPr>
        <w:t xml:space="preserve">.277 </w:t>
      </w:r>
      <w:r w:rsidRPr="00077A24">
        <w:rPr>
          <w:rStyle w:val="StyleUnderline"/>
        </w:rPr>
        <w:t xml:space="preserve">An </w:t>
      </w:r>
      <w:r w:rsidRPr="00077A24">
        <w:rPr>
          <w:rStyle w:val="Emphasis"/>
        </w:rPr>
        <w:t>additional 23</w:t>
      </w:r>
      <w:r w:rsidRPr="00077A24">
        <w:rPr>
          <w:rStyle w:val="StyleUnderline"/>
        </w:rPr>
        <w:t xml:space="preserve"> states have</w:t>
      </w:r>
      <w:r w:rsidRPr="00C85E45">
        <w:rPr>
          <w:rStyle w:val="StyleUnderline"/>
        </w:rPr>
        <w:t xml:space="preserve"> adopted laws that make it</w:t>
      </w:r>
      <w:r w:rsidRPr="00077A24">
        <w:t xml:space="preserve"> more</w:t>
      </w:r>
      <w:r w:rsidRPr="00C85E45">
        <w:rPr>
          <w:rStyle w:val="StyleUnderline"/>
        </w:rPr>
        <w:t xml:space="preserve"> </w:t>
      </w:r>
      <w:r w:rsidRPr="00077A24">
        <w:rPr>
          <w:rStyle w:val="Emphasis"/>
        </w:rPr>
        <w:t>difficult</w:t>
      </w:r>
      <w:r w:rsidRPr="00077A24">
        <w:t xml:space="preserve"> </w:t>
      </w:r>
      <w:r w:rsidRPr="00077A24">
        <w:rPr>
          <w:rStyle w:val="StyleUnderline"/>
        </w:rPr>
        <w:t>to</w:t>
      </w:r>
      <w:r w:rsidRPr="00077A24">
        <w:t xml:space="preserve"> establish state standards that </w:t>
      </w:r>
      <w:r w:rsidRPr="00C85E45">
        <w:rPr>
          <w:rStyle w:val="StyleUnderline"/>
        </w:rPr>
        <w:t>surpass these minimum federal requirements</w:t>
      </w:r>
      <w:r w:rsidRPr="00C85E45">
        <w:rPr>
          <w:sz w:val="16"/>
        </w:rPr>
        <w:t xml:space="preserve">?78 </w:t>
      </w:r>
      <w:r w:rsidRPr="00C85E45">
        <w:rPr>
          <w:rStyle w:val="StyleUnderline"/>
        </w:rPr>
        <w:t>Consequently</w:t>
      </w:r>
      <w:r w:rsidRPr="00C85E45">
        <w:rPr>
          <w:sz w:val="16"/>
        </w:rPr>
        <w:t xml:space="preserve">, </w:t>
      </w:r>
      <w:r w:rsidRPr="00077A24">
        <w:rPr>
          <w:rStyle w:val="Emphasis"/>
        </w:rPr>
        <w:t>many states are unable to impose additional pollution control measures</w:t>
      </w:r>
      <w:r w:rsidRPr="00C85E45">
        <w:rPr>
          <w:sz w:val="16"/>
        </w:rPr>
        <w:t xml:space="preserve">, </w:t>
      </w:r>
      <w:r w:rsidRPr="00077A24">
        <w:rPr>
          <w:rStyle w:val="Emphasis"/>
        </w:rPr>
        <w:t>even where local conditions may necessitate them</w:t>
      </w:r>
      <w:r w:rsidRPr="00C85E45">
        <w:rPr>
          <w:sz w:val="16"/>
        </w:rPr>
        <w:t xml:space="preserve"> </w:t>
      </w:r>
      <w:r w:rsidRPr="00077A24">
        <w:rPr>
          <w:rStyle w:val="StyleUnderline"/>
        </w:rPr>
        <w:t>to protect water quality</w:t>
      </w:r>
      <w:r w:rsidRPr="00C85E45">
        <w:rPr>
          <w:sz w:val="16"/>
        </w:rPr>
        <w:t xml:space="preserve">. </w:t>
      </w:r>
      <w:r w:rsidRPr="00077A24">
        <w:rPr>
          <w:rStyle w:val="StyleUnderline"/>
        </w:rPr>
        <w:t xml:space="preserve">Iowa has even gone so far as to </w:t>
      </w:r>
      <w:r w:rsidRPr="00077A24">
        <w:rPr>
          <w:rStyle w:val="Emphasis"/>
        </w:rPr>
        <w:t>speciﬁcally prohibit the state</w:t>
      </w:r>
      <w:r w:rsidRPr="00C85E45">
        <w:rPr>
          <w:sz w:val="16"/>
        </w:rPr>
        <w:t xml:space="preserve"> </w:t>
      </w:r>
      <w:r w:rsidRPr="00077A24">
        <w:rPr>
          <w:rStyle w:val="Emphasis"/>
        </w:rPr>
        <w:t>from issuing CAFO NPDES regulations more stringent than required under federal law</w:t>
      </w:r>
      <w:r w:rsidRPr="00C85E45">
        <w:rPr>
          <w:sz w:val="16"/>
        </w:rPr>
        <w:t xml:space="preserve">.279 </w:t>
      </w:r>
      <w:r w:rsidRPr="00C85E45">
        <w:rPr>
          <w:rStyle w:val="StyleUnderline"/>
        </w:rPr>
        <w:t xml:space="preserve">Even if EPA had intended that states would prohibit many harmful practices on their own, it is unreasonable to expect that this will happen given </w:t>
      </w:r>
      <w:r w:rsidRPr="00077A24">
        <w:rPr>
          <w:rStyle w:val="Emphasis"/>
        </w:rPr>
        <w:t>numerous state laws</w:t>
      </w:r>
      <w:r w:rsidRPr="00C85E45">
        <w:rPr>
          <w:rStyle w:val="StyleUnderline"/>
        </w:rPr>
        <w:t xml:space="preserve"> that </w:t>
      </w:r>
      <w:r w:rsidRPr="00077A24">
        <w:rPr>
          <w:rStyle w:val="Emphasis"/>
        </w:rPr>
        <w:t>prohibit adoption</w:t>
      </w:r>
      <w:r w:rsidRPr="00077A24">
        <w:rPr>
          <w:rStyle w:val="StyleUnderline"/>
        </w:rPr>
        <w:t xml:space="preserve"> of </w:t>
      </w:r>
      <w:r w:rsidRPr="00077A24">
        <w:rPr>
          <w:rStyle w:val="Emphasis"/>
        </w:rPr>
        <w:t>more protective rules.</w:t>
      </w:r>
    </w:p>
    <w:p w14:paraId="525E7771" w14:textId="42F941DB" w:rsidR="00BA7DE0" w:rsidRDefault="00BA7DE0" w:rsidP="00BA7DE0"/>
    <w:p w14:paraId="5C16BF1B" w14:textId="715A8F2A" w:rsidR="006C413A" w:rsidRDefault="006C413A" w:rsidP="006C413A">
      <w:pPr>
        <w:pStyle w:val="Heading4"/>
      </w:pPr>
      <w:r>
        <w:t xml:space="preserve">Fed key – </w:t>
      </w:r>
      <w:r>
        <w:t>State agencies are much more captured by Ag than the EPA,</w:t>
      </w:r>
      <w:r>
        <w:t xml:space="preserve"> which guts enforcement – And interstate coordination’s tough</w:t>
      </w:r>
    </w:p>
    <w:p w14:paraId="6FAE480C" w14:textId="77777777" w:rsidR="006C413A" w:rsidRPr="008246A9" w:rsidRDefault="006C413A" w:rsidP="006C413A">
      <w:r w:rsidRPr="008246A9">
        <w:rPr>
          <w:rStyle w:val="Style13ptBold"/>
        </w:rPr>
        <w:t>Williams 2</w:t>
      </w:r>
      <w:r>
        <w:t xml:space="preserve"> – Professor of Law, Saint Louis University School of Law</w:t>
      </w:r>
    </w:p>
    <w:p w14:paraId="0C0EDB04" w14:textId="77777777" w:rsidR="006C413A" w:rsidRDefault="006C413A" w:rsidP="006C413A">
      <w:r>
        <w:t xml:space="preserve">Douglas R. Williams, When Voluntary, Incentive-Based Controls Fail: Structuring a Regulatory Response to Agricultural Nonpoint Source Water Pollution, 9 Wash. U. J.L. &amp; Pol'y 21 (2002), </w:t>
      </w:r>
      <w:hyperlink r:id="rId81" w:history="1">
        <w:r w:rsidRPr="005B4CCB">
          <w:rPr>
            <w:rStyle w:val="Hyperlink"/>
          </w:rPr>
          <w:t>https://openscholarship.wustl.edu/cgi/viewcontent.cgi?article=1431&amp;context=law_journal_law_policy</w:t>
        </w:r>
      </w:hyperlink>
    </w:p>
    <w:p w14:paraId="30F4D63C" w14:textId="77777777" w:rsidR="006C413A" w:rsidRDefault="006C413A" w:rsidP="006C413A"/>
    <w:p w14:paraId="3BCB94F6" w14:textId="77777777" w:rsidR="006C413A" w:rsidRPr="00B4346D" w:rsidRDefault="006C413A" w:rsidP="006C413A">
      <w:pPr>
        <w:rPr>
          <w:rStyle w:val="StyleUnderline"/>
        </w:rPr>
      </w:pPr>
      <w:r>
        <w:t xml:space="preserve">This Article considers the extent to which </w:t>
      </w:r>
      <w:r w:rsidRPr="00B4346D">
        <w:rPr>
          <w:rStyle w:val="StyleUnderline"/>
        </w:rPr>
        <w:t xml:space="preserve">more </w:t>
      </w:r>
      <w:r w:rsidRPr="00B4346D">
        <w:rPr>
          <w:rStyle w:val="Emphasis"/>
        </w:rPr>
        <w:t>direct federal regulation</w:t>
      </w:r>
      <w:r>
        <w:t xml:space="preserve"> </w:t>
      </w:r>
      <w:r w:rsidRPr="002F710B">
        <w:rPr>
          <w:rStyle w:val="StyleUnderline"/>
        </w:rPr>
        <w:t>of agricultural</w:t>
      </w:r>
      <w:r>
        <w:t xml:space="preserve"> nonpoint source </w:t>
      </w:r>
      <w:r w:rsidRPr="002F710B">
        <w:rPr>
          <w:rStyle w:val="StyleUnderline"/>
        </w:rPr>
        <w:t>pollution is warranted</w:t>
      </w:r>
      <w:r>
        <w:t xml:space="preserve">. My </w:t>
      </w:r>
      <w:r w:rsidRPr="00B4346D">
        <w:rPr>
          <w:rStyle w:val="StyleUnderline"/>
        </w:rPr>
        <w:t>first</w:t>
      </w:r>
      <w:r>
        <w:t xml:space="preserve"> conclusion is that </w:t>
      </w:r>
      <w:r w:rsidRPr="00B4346D">
        <w:rPr>
          <w:rStyle w:val="StyleUnderline"/>
        </w:rPr>
        <w:t xml:space="preserve">an </w:t>
      </w:r>
      <w:r w:rsidRPr="002F710B">
        <w:rPr>
          <w:rStyle w:val="Emphasis"/>
        </w:rPr>
        <w:t>increased federal presence is necessar</w:t>
      </w:r>
      <w:r w:rsidRPr="00B4346D">
        <w:rPr>
          <w:rStyle w:val="Emphasis"/>
        </w:rPr>
        <w:t>y</w:t>
      </w:r>
      <w:r w:rsidRPr="00B4346D">
        <w:rPr>
          <w:rStyle w:val="StyleUnderline"/>
        </w:rPr>
        <w:t>.</w:t>
      </w:r>
      <w:r>
        <w:t xml:space="preserve"> </w:t>
      </w:r>
      <w:r w:rsidRPr="00B4346D">
        <w:rPr>
          <w:rStyle w:val="Emphasis"/>
        </w:rPr>
        <w:t>Many states have been reluctant to impose</w:t>
      </w:r>
      <w:r w:rsidRPr="00B4346D">
        <w:rPr>
          <w:rStyle w:val="StyleUnderline"/>
        </w:rPr>
        <w:t xml:space="preserve"> direct controls on agricultural</w:t>
      </w:r>
      <w:r>
        <w:t xml:space="preserve"> nonpoint source </w:t>
      </w:r>
      <w:r w:rsidRPr="00B4346D">
        <w:rPr>
          <w:rStyle w:val="StyleUnderline"/>
        </w:rPr>
        <w:t>pollution for a variety of reasons</w:t>
      </w:r>
      <w:r>
        <w:t xml:space="preserve">, </w:t>
      </w:r>
      <w:r w:rsidRPr="00B4346D">
        <w:rPr>
          <w:rStyle w:val="StyleUnderline"/>
        </w:rPr>
        <w:t xml:space="preserve">including the </w:t>
      </w:r>
      <w:r w:rsidRPr="00B4346D">
        <w:rPr>
          <w:rStyle w:val="Emphasis"/>
        </w:rPr>
        <w:t>relative</w:t>
      </w:r>
      <w:r w:rsidRPr="00B4346D">
        <w:rPr>
          <w:rStyle w:val="StyleUnderline"/>
        </w:rPr>
        <w:t xml:space="preserve"> </w:t>
      </w:r>
      <w:r w:rsidRPr="00B4346D">
        <w:rPr>
          <w:rStyle w:val="Emphasis"/>
        </w:rPr>
        <w:t>political power of agricultural interests</w:t>
      </w:r>
      <w:r>
        <w:t xml:space="preserve"> </w:t>
      </w:r>
      <w:r w:rsidRPr="00D66CBB">
        <w:rPr>
          <w:rStyle w:val="Emphasis"/>
        </w:rPr>
        <w:t>at the local and</w:t>
      </w:r>
      <w:r w:rsidRPr="00B4346D">
        <w:rPr>
          <w:rStyle w:val="Emphasis"/>
        </w:rPr>
        <w:t xml:space="preserve"> state level.</w:t>
      </w:r>
      <w:r>
        <w:t xml:space="preserve">18 </w:t>
      </w:r>
      <w:r w:rsidRPr="00B4346D">
        <w:rPr>
          <w:rStyle w:val="StyleUnderline"/>
        </w:rPr>
        <w:t>In addition</w:t>
      </w:r>
      <w:r>
        <w:t xml:space="preserve">, nonpoint source </w:t>
      </w:r>
      <w:r w:rsidRPr="00B4346D">
        <w:rPr>
          <w:rStyle w:val="StyleUnderline"/>
        </w:rPr>
        <w:t xml:space="preserve">pollution </w:t>
      </w:r>
      <w:r w:rsidRPr="00B4346D">
        <w:rPr>
          <w:rStyle w:val="Emphasis"/>
        </w:rPr>
        <w:t>often implicates interstate waters</w:t>
      </w:r>
      <w:r w:rsidRPr="00B4346D">
        <w:rPr>
          <w:rStyle w:val="StyleUnderline"/>
        </w:rPr>
        <w:t xml:space="preserve"> or contributes to </w:t>
      </w:r>
      <w:r w:rsidRPr="00B4346D">
        <w:rPr>
          <w:rStyle w:val="Emphasis"/>
        </w:rPr>
        <w:t>downstream</w:t>
      </w:r>
      <w:r>
        <w:t xml:space="preserve"> </w:t>
      </w:r>
      <w:r w:rsidRPr="00B4346D">
        <w:rPr>
          <w:rStyle w:val="StyleUnderline"/>
        </w:rPr>
        <w:t xml:space="preserve">water quality deterioration; in such circumstances, </w:t>
      </w:r>
      <w:r w:rsidRPr="00B4346D">
        <w:rPr>
          <w:rStyle w:val="Emphasis"/>
        </w:rPr>
        <w:t>coordination among states</w:t>
      </w:r>
      <w:r>
        <w:t xml:space="preserve"> </w:t>
      </w:r>
      <w:r w:rsidRPr="00B4346D">
        <w:rPr>
          <w:rStyle w:val="StyleUnderline"/>
        </w:rPr>
        <w:t xml:space="preserve">is </w:t>
      </w:r>
      <w:r w:rsidRPr="00B4346D">
        <w:rPr>
          <w:rStyle w:val="Emphasis"/>
        </w:rPr>
        <w:t>difficult</w:t>
      </w:r>
      <w:r w:rsidRPr="00B4346D">
        <w:rPr>
          <w:rStyle w:val="StyleUnderline"/>
        </w:rPr>
        <w:t xml:space="preserve"> and </w:t>
      </w:r>
      <w:r w:rsidRPr="00D66CBB">
        <w:rPr>
          <w:rStyle w:val="Emphasis"/>
        </w:rPr>
        <w:t>incentives to regulate</w:t>
      </w:r>
      <w:r w:rsidRPr="00B4346D">
        <w:rPr>
          <w:rStyle w:val="StyleUnderline"/>
        </w:rPr>
        <w:t xml:space="preserve"> </w:t>
      </w:r>
      <w:r w:rsidRPr="00B4346D">
        <w:rPr>
          <w:rStyle w:val="Emphasis"/>
        </w:rPr>
        <w:t>often are lacking</w:t>
      </w:r>
      <w:r>
        <w:t xml:space="preserve">.19 </w:t>
      </w:r>
      <w:r w:rsidRPr="00B4346D">
        <w:rPr>
          <w:rStyle w:val="Emphasis"/>
        </w:rPr>
        <w:t>Minimum enforceable federal requirements</w:t>
      </w:r>
      <w:r>
        <w:t xml:space="preserve"> </w:t>
      </w:r>
      <w:r w:rsidRPr="00B4346D">
        <w:rPr>
          <w:rStyle w:val="StyleUnderline"/>
        </w:rPr>
        <w:t xml:space="preserve">would </w:t>
      </w:r>
      <w:r w:rsidRPr="00B4346D">
        <w:rPr>
          <w:rStyle w:val="Emphasis"/>
        </w:rPr>
        <w:t>obviate these difficulties</w:t>
      </w:r>
      <w:r w:rsidRPr="00B4346D">
        <w:rPr>
          <w:rStyle w:val="StyleUnderline"/>
        </w:rPr>
        <w:t>.</w:t>
      </w:r>
    </w:p>
    <w:p w14:paraId="6F604A7E" w14:textId="77777777" w:rsidR="006C413A" w:rsidRDefault="006C413A" w:rsidP="00BA7DE0"/>
    <w:p w14:paraId="0D190684" w14:textId="5E1091EA" w:rsidR="00BA7DE0" w:rsidRPr="00936451" w:rsidRDefault="00BA7DE0" w:rsidP="00BA7DE0">
      <w:pPr>
        <w:pStyle w:val="Heading4"/>
      </w:pPr>
      <w:r>
        <w:t>Pollution-shopping</w:t>
      </w:r>
      <w:r w:rsidR="006C413A">
        <w:t xml:space="preserve"> – </w:t>
      </w:r>
      <w:r>
        <w:t xml:space="preserve">CAFOs will </w:t>
      </w:r>
      <w:r w:rsidR="006C413A">
        <w:t>shift to whichever</w:t>
      </w:r>
      <w:r>
        <w:t xml:space="preserve"> states have the least </w:t>
      </w:r>
      <w:r w:rsidR="006C413A">
        <w:t>resources</w:t>
      </w:r>
      <w:r>
        <w:t xml:space="preserve"> or </w:t>
      </w:r>
      <w:r w:rsidR="006C413A">
        <w:t xml:space="preserve">political </w:t>
      </w:r>
      <w:r>
        <w:t xml:space="preserve">will to </w:t>
      </w:r>
      <w:r w:rsidRPr="00936451">
        <w:rPr>
          <w:u w:val="single"/>
        </w:rPr>
        <w:t>enforce</w:t>
      </w:r>
      <w:r w:rsidR="006C413A">
        <w:t xml:space="preserve"> – </w:t>
      </w:r>
      <w:r>
        <w:t xml:space="preserve">Or move to tribal </w:t>
      </w:r>
      <w:r w:rsidR="006C413A">
        <w:t>lands</w:t>
      </w:r>
    </w:p>
    <w:p w14:paraId="141BAEFA" w14:textId="77777777" w:rsidR="00BA7DE0" w:rsidRPr="00C45C39" w:rsidRDefault="00BA7DE0" w:rsidP="00BA7DE0">
      <w:pPr>
        <w:rPr>
          <w:sz w:val="18"/>
          <w:szCs w:val="18"/>
        </w:rPr>
      </w:pPr>
      <w:r w:rsidRPr="00993EE2">
        <w:rPr>
          <w:rStyle w:val="Heading4Char"/>
        </w:rPr>
        <w:t>Berkowitz 2K</w:t>
      </w:r>
      <w:r w:rsidRPr="00993EE2">
        <w:rPr>
          <w:sz w:val="18"/>
          <w:szCs w:val="18"/>
        </w:rPr>
        <w:t xml:space="preserve"> - Editor of CultureWatch [Bill Berkowitz, “Family Farmers Unite to Fight Globalization,” Trade Observatory, October 3, 2000, pg. http://www.tradeobservatory.org/headlines.cfm?refID=16184.]</w:t>
      </w:r>
    </w:p>
    <w:p w14:paraId="05146911" w14:textId="77777777" w:rsidR="00BA7DE0" w:rsidRPr="00993EE2" w:rsidRDefault="00BA7DE0" w:rsidP="00BA7DE0">
      <w:pPr>
        <w:rPr>
          <w:sz w:val="18"/>
          <w:szCs w:val="18"/>
        </w:rPr>
      </w:pPr>
      <w:r w:rsidRPr="00993EE2">
        <w:rPr>
          <w:rStyle w:val="StyleUnderline"/>
          <w:b/>
        </w:rPr>
        <w:t>When faced with state laws aimed at prohibiting the establishment of factory farms</w:t>
      </w:r>
      <w:r w:rsidRPr="00993EE2">
        <w:rPr>
          <w:sz w:val="18"/>
          <w:szCs w:val="18"/>
        </w:rPr>
        <w:t xml:space="preserve"> and protecting small family farms and the environment, </w:t>
      </w:r>
      <w:r w:rsidRPr="00993EE2">
        <w:rPr>
          <w:rStyle w:val="StyleUnderline"/>
          <w:b/>
        </w:rPr>
        <w:t>agribusiness has successfully circumvented many of these measures</w:t>
      </w:r>
      <w:r w:rsidRPr="00993EE2">
        <w:rPr>
          <w:sz w:val="18"/>
          <w:szCs w:val="18"/>
        </w:rPr>
        <w:t>. In 1988, for example, Halverson says South Dakota enacted an anti-corporate farming law in response to an effort by National Farms to establish a hog factory there. This law was then strengthened in 1998 through the passage of South Dakota's Constitutional Amendment E.</w:t>
      </w:r>
    </w:p>
    <w:p w14:paraId="7B0F6626" w14:textId="77777777" w:rsidR="00BA7DE0" w:rsidRPr="00993EE2" w:rsidRDefault="00BA7DE0" w:rsidP="00BA7DE0">
      <w:pPr>
        <w:rPr>
          <w:sz w:val="18"/>
          <w:szCs w:val="18"/>
        </w:rPr>
      </w:pPr>
      <w:r w:rsidRPr="00993EE2">
        <w:rPr>
          <w:sz w:val="18"/>
          <w:szCs w:val="18"/>
        </w:rPr>
        <w:t xml:space="preserve">That didn't stop </w:t>
      </w:r>
      <w:r w:rsidRPr="00993EE2">
        <w:rPr>
          <w:rStyle w:val="StyleUnderline"/>
        </w:rPr>
        <w:t>Bell Farms</w:t>
      </w:r>
      <w:r w:rsidRPr="00993EE2">
        <w:rPr>
          <w:sz w:val="18"/>
          <w:szCs w:val="18"/>
        </w:rPr>
        <w:t xml:space="preserve">, LLP, a North Dakota limited liability partnership which owns hog factories in Colorado, and Sun Prairie, a Nebraska partnership. They </w:t>
      </w:r>
      <w:r w:rsidRPr="00993EE2">
        <w:rPr>
          <w:rStyle w:val="StyleUnderline"/>
        </w:rPr>
        <w:t>came up with a tantalizing scheme to convince the Rosebud Sioux Tribal Council to enter into a business relationship</w:t>
      </w:r>
      <w:r w:rsidRPr="00993EE2">
        <w:rPr>
          <w:sz w:val="18"/>
          <w:szCs w:val="18"/>
        </w:rPr>
        <w:t xml:space="preserve"> that would bring hog factories to the </w:t>
      </w:r>
      <w:r w:rsidRPr="00993EE2">
        <w:rPr>
          <w:rStyle w:val="Brief-Smalltext"/>
          <w:sz w:val="18"/>
        </w:rPr>
        <w:t>people of Rosebud</w:t>
      </w:r>
      <w:r w:rsidRPr="00993EE2">
        <w:rPr>
          <w:sz w:val="18"/>
          <w:szCs w:val="18"/>
        </w:rPr>
        <w:t xml:space="preserve"> Reservation. Rosebud Reservation is like many of our nation's Native American gulags -- isolated, desolate, overwhelmed by poverty, economically underdeveloped and rife with the social maladies of unemployment, alcoholism and shattered families. Against this reality, factory hog farming looked darn good.</w:t>
      </w:r>
    </w:p>
    <w:p w14:paraId="18CEA9C2" w14:textId="77777777" w:rsidR="00BA7DE0" w:rsidRPr="00993EE2" w:rsidRDefault="00BA7DE0" w:rsidP="00BA7DE0">
      <w:pPr>
        <w:rPr>
          <w:rStyle w:val="Brief-Smalltext"/>
          <w:sz w:val="18"/>
        </w:rPr>
      </w:pPr>
      <w:r w:rsidRPr="00993EE2">
        <w:rPr>
          <w:rStyle w:val="Brief-Smalltext"/>
          <w:sz w:val="18"/>
        </w:rPr>
        <w:t>But livestock operations threaten the environment, the food supply, the economy and the social structure in rural America. Hudson points out that a "typical hog livestock factory containing 10,000 hogs will create the waste volume equal to a city of 25,000 humans." And as might be expected, these factory farms are generally not forced to deal with the messes they are creating.</w:t>
      </w:r>
    </w:p>
    <w:p w14:paraId="4B5324F5" w14:textId="77777777" w:rsidR="00BA7DE0" w:rsidRPr="00993EE2" w:rsidRDefault="00BA7DE0" w:rsidP="00BA7DE0">
      <w:pPr>
        <w:rPr>
          <w:sz w:val="18"/>
          <w:szCs w:val="18"/>
        </w:rPr>
      </w:pPr>
      <w:r w:rsidRPr="00C84BB9">
        <w:rPr>
          <w:rStyle w:val="StyleUnderline"/>
          <w:b/>
        </w:rPr>
        <w:t>"Pollution shopping" is the term activists use to describe the corporate strategy agribusiness employs to skirt laws</w:t>
      </w:r>
      <w:r w:rsidRPr="00993EE2">
        <w:rPr>
          <w:rStyle w:val="StyleUnderline"/>
        </w:rPr>
        <w:t xml:space="preserve"> and take advantage of impoverished communities</w:t>
      </w:r>
      <w:r w:rsidRPr="00993EE2">
        <w:rPr>
          <w:sz w:val="18"/>
          <w:szCs w:val="18"/>
        </w:rPr>
        <w:t xml:space="preserve">. </w:t>
      </w:r>
      <w:r w:rsidRPr="00C84BB9">
        <w:rPr>
          <w:rStyle w:val="StyleUnderline"/>
        </w:rPr>
        <w:t xml:space="preserve">The Rosebud Reservation deal is </w:t>
      </w:r>
      <w:r w:rsidRPr="00C84BB9">
        <w:rPr>
          <w:rStyle w:val="StyleUnderline"/>
          <w:b/>
        </w:rPr>
        <w:t>only one of many</w:t>
      </w:r>
      <w:r w:rsidRPr="00C84BB9">
        <w:rPr>
          <w:rStyle w:val="StyleUnderline"/>
        </w:rPr>
        <w:t xml:space="preserve"> where a community is enticed by the promise of jobs and economic boom-times</w:t>
      </w:r>
      <w:r w:rsidRPr="00993EE2">
        <w:rPr>
          <w:sz w:val="18"/>
          <w:szCs w:val="18"/>
        </w:rPr>
        <w:t xml:space="preserve">. </w:t>
      </w:r>
      <w:r w:rsidRPr="00993EE2">
        <w:rPr>
          <w:rStyle w:val="Brief-Smalltext"/>
          <w:sz w:val="18"/>
        </w:rPr>
        <w:t>What happens more frequently is that</w:t>
      </w:r>
      <w:r w:rsidRPr="00993EE2">
        <w:rPr>
          <w:sz w:val="18"/>
          <w:szCs w:val="18"/>
        </w:rPr>
        <w:t xml:space="preserve"> the community is left with an eco-disaster of vast proportions.</w:t>
      </w:r>
    </w:p>
    <w:p w14:paraId="4FBDAEA8" w14:textId="77777777" w:rsidR="00BA7DE0" w:rsidRDefault="00BA7DE0" w:rsidP="00BA7DE0"/>
    <w:p w14:paraId="3AE25333" w14:textId="08D8F6A6" w:rsidR="00BA7DE0" w:rsidRDefault="00BA7DE0" w:rsidP="00BA7DE0">
      <w:pPr>
        <w:pStyle w:val="Heading4"/>
      </w:pPr>
      <w:r>
        <w:t xml:space="preserve">States cannot regulate pollution on reservations </w:t>
      </w:r>
      <w:r w:rsidR="006C413A">
        <w:t>–</w:t>
      </w:r>
      <w:r>
        <w:t xml:space="preserve"> only federal action solves.</w:t>
      </w:r>
    </w:p>
    <w:p w14:paraId="179EA226" w14:textId="77777777" w:rsidR="00BA7DE0" w:rsidRPr="00334277" w:rsidRDefault="00BA7DE0" w:rsidP="00BA7DE0">
      <w:pPr>
        <w:rPr>
          <w:sz w:val="18"/>
          <w:szCs w:val="18"/>
        </w:rPr>
      </w:pPr>
      <w:r w:rsidRPr="000D6146">
        <w:rPr>
          <w:sz w:val="18"/>
          <w:szCs w:val="18"/>
        </w:rPr>
        <w:t xml:space="preserve">Purba </w:t>
      </w:r>
      <w:r w:rsidRPr="000D6146">
        <w:rPr>
          <w:rStyle w:val="Heading4Char"/>
        </w:rPr>
        <w:t>Mukerjee</w:t>
      </w:r>
      <w:r w:rsidRPr="000D6146">
        <w:rPr>
          <w:sz w:val="18"/>
          <w:szCs w:val="18"/>
        </w:rPr>
        <w:t xml:space="preserve">, </w:t>
      </w:r>
      <w:r w:rsidRPr="000D6146">
        <w:rPr>
          <w:rStyle w:val="Heading4Char"/>
        </w:rPr>
        <w:t>2015</w:t>
      </w:r>
      <w:r w:rsidRPr="000D6146">
        <w:rPr>
          <w:sz w:val="18"/>
          <w:szCs w:val="18"/>
        </w:rPr>
        <w:t>. Holds a 2015 J.D. from the University of California, Berkeley, School of Law. “Fighting for Air in Indian Country: Clean Air Act Jurisdiction in Off-Reservation Tribal Land,” Environmental Law Reporter, 45 ELR 10966, https://www.eli.org/sites/default/files/docs/mukerjee_elr.pdf.</w:t>
      </w:r>
    </w:p>
    <w:p w14:paraId="3BBF3E62" w14:textId="77777777" w:rsidR="00BA7DE0" w:rsidRPr="00C84BB9" w:rsidRDefault="00BA7DE0" w:rsidP="00BA7DE0">
      <w:pPr>
        <w:rPr>
          <w:sz w:val="18"/>
          <w:szCs w:val="18"/>
        </w:rPr>
      </w:pPr>
      <w:r w:rsidRPr="00C84BB9">
        <w:rPr>
          <w:rStyle w:val="StyleUnderline"/>
        </w:rPr>
        <w:t>Limits</w:t>
      </w:r>
      <w:r w:rsidRPr="00C84BB9">
        <w:rPr>
          <w:sz w:val="18"/>
          <w:szCs w:val="18"/>
        </w:rPr>
        <w:t xml:space="preserve"> </w:t>
      </w:r>
      <w:r w:rsidRPr="00C84BB9">
        <w:rPr>
          <w:rStyle w:val="StyleUnderline"/>
        </w:rPr>
        <w:t>on state power in Indian country are rooted in the Constitution. The Commerce Clause vests plenary power over Indian affairs in Congress</w:t>
      </w:r>
      <w:r w:rsidRPr="00C84BB9">
        <w:rPr>
          <w:sz w:val="18"/>
          <w:szCs w:val="18"/>
        </w:rPr>
        <w:t>, granting the power to regulate commerce “with the Indian tribes.”186 Accordingly, Congress has primacy in Indian affairs, and when there are conflicts between states and tribes over regulating activities in Indian country, generally federal law prevails. 187 As one treatise puts it: “Federal supremacy is a bedrock principle of Indian law.”188</w:t>
      </w:r>
    </w:p>
    <w:p w14:paraId="32C90062" w14:textId="77777777" w:rsidR="00BA7DE0" w:rsidRPr="00C84BB9" w:rsidRDefault="00BA7DE0" w:rsidP="00BA7DE0">
      <w:pPr>
        <w:rPr>
          <w:sz w:val="18"/>
          <w:szCs w:val="18"/>
        </w:rPr>
      </w:pPr>
      <w:r w:rsidRPr="00C84BB9">
        <w:rPr>
          <w:sz w:val="18"/>
          <w:szCs w:val="18"/>
        </w:rPr>
        <w:t>“The policy of leaving Indians free from state jurisdiction and control is deeply rooted in the Nation’s history,” the Supreme Court noted in Rice v. Olson. 189 The principle was first articulated by the Court nearly 200 years ago in Worcester v. Georgia, where it stated that the Georgia Legislature’s attempt to enact statutes directed at the Cherokee nation were “repugnant to the constitution, laws and treaties of the United States.”190 The Court still largely upholds this principle today, but tribal sovereignty doctrine has evolved “to take account of the State’s legitimate interests in regulating the affairs of non-Indians,” as it noted in McClanahan v. Arizona State Tax Commission. 191 In that decision, the Court established the modern test for whether states can assert jurisdiction over tribes and their lands:</w:t>
      </w:r>
    </w:p>
    <w:p w14:paraId="64206DB7" w14:textId="77777777" w:rsidR="00BA7DE0" w:rsidRPr="00C84BB9" w:rsidRDefault="00BA7DE0" w:rsidP="00BA7DE0">
      <w:pPr>
        <w:rPr>
          <w:sz w:val="18"/>
          <w:szCs w:val="18"/>
        </w:rPr>
      </w:pPr>
      <w:r w:rsidRPr="00C84BB9">
        <w:rPr>
          <w:sz w:val="18"/>
          <w:szCs w:val="18"/>
        </w:rPr>
        <w:t>Essentially, absent governing Acts of Congress, the question has always been whether the state action infringed on the right of reservation Indians to make their own laws and be ruled by them .... [T]he trend has been away from the idea of inherent Indian sovereignty as a bar to state jurisdiction and toward reliance on federal pre-emption. The modern cases thus tend to avoid reliance on platonic notions of Indian sovereignty and to look instead to the applicable treaties and statutes which define the limits of state power. 192</w:t>
      </w:r>
    </w:p>
    <w:p w14:paraId="4B1DF593" w14:textId="77777777" w:rsidR="00BA7DE0" w:rsidRPr="00C84BB9" w:rsidRDefault="00BA7DE0" w:rsidP="00BA7DE0">
      <w:pPr>
        <w:rPr>
          <w:sz w:val="18"/>
          <w:szCs w:val="18"/>
        </w:rPr>
      </w:pPr>
      <w:r w:rsidRPr="00C84BB9">
        <w:rPr>
          <w:sz w:val="18"/>
          <w:szCs w:val="18"/>
        </w:rPr>
        <w:t>Federal preemption of state law to protect tribes from state encroachment “has persisted as a major doctrine in the Supreme Court’s modern Indian law jurisprudence.”193 In 1983, Justice Thurgood Marshall, writing for a unanimous Court in New Mexico v. Mescalero Apache Tribe, laid out the Indian country preemption analysis: “State jurisdiction is preempted by the operation of federal law if it interferes or is incompatible with federal and tribal interests reflected in federal law, unless the State interests at stake are sufficient to justify the assertion of State authority.”194</w:t>
      </w:r>
    </w:p>
    <w:p w14:paraId="5762D80D" w14:textId="77777777" w:rsidR="00BA7DE0" w:rsidRPr="00C84BB9" w:rsidRDefault="00BA7DE0" w:rsidP="00BA7DE0">
      <w:pPr>
        <w:rPr>
          <w:sz w:val="18"/>
          <w:szCs w:val="18"/>
        </w:rPr>
      </w:pPr>
      <w:r w:rsidRPr="00C84BB9">
        <w:rPr>
          <w:rStyle w:val="StyleUnderline"/>
        </w:rPr>
        <w:t>Indian law preemption analysis is different than in other areas of law. The normal presumption is that state law is valid unless Congress expresses an opposite intent</w:t>
      </w:r>
      <w:r w:rsidRPr="00C84BB9">
        <w:t xml:space="preserve"> </w:t>
      </w:r>
      <w:r w:rsidRPr="00C84BB9">
        <w:rPr>
          <w:sz w:val="18"/>
          <w:szCs w:val="18"/>
        </w:rPr>
        <w:t xml:space="preserve">195; </w:t>
      </w:r>
      <w:r w:rsidRPr="00C84BB9">
        <w:rPr>
          <w:rStyle w:val="StyleUnderline"/>
        </w:rPr>
        <w:t>in Indian law, the presumption is that state law is invalid because of strong federal policy of protecting tribes from state jurisdiction and control</w:t>
      </w:r>
      <w:r w:rsidRPr="00C84BB9">
        <w:rPr>
          <w:sz w:val="18"/>
          <w:szCs w:val="18"/>
        </w:rPr>
        <w:t xml:space="preserve">. 196 State laws are analyzed against the “backdrop” of tribal sovereignty,197 and </w:t>
      </w:r>
      <w:r w:rsidRPr="00C84BB9">
        <w:rPr>
          <w:rStyle w:val="StyleUnderline"/>
          <w:b/>
        </w:rPr>
        <w:t>the presumption is that state law does not apply in Indian country</w:t>
      </w:r>
      <w:r w:rsidRPr="00C84BB9">
        <w:rPr>
          <w:sz w:val="18"/>
          <w:szCs w:val="18"/>
        </w:rPr>
        <w:t>. 198</w:t>
      </w:r>
    </w:p>
    <w:p w14:paraId="060747CA" w14:textId="77777777" w:rsidR="00BA7DE0" w:rsidRPr="00C84BB9" w:rsidRDefault="00BA7DE0" w:rsidP="00BA7DE0">
      <w:pPr>
        <w:rPr>
          <w:sz w:val="18"/>
          <w:szCs w:val="18"/>
        </w:rPr>
      </w:pPr>
      <w:r w:rsidRPr="00C84BB9">
        <w:rPr>
          <w:rStyle w:val="StyleUnderline"/>
        </w:rPr>
        <w:t>Applying these principles to air quality regulation, the inquiry is whether the CAA, “the applicable statute</w:t>
      </w:r>
      <w:r w:rsidRPr="00C84BB9">
        <w:rPr>
          <w:sz w:val="18"/>
          <w:szCs w:val="18"/>
        </w:rPr>
        <w:t xml:space="preserve">,”199 </w:t>
      </w:r>
      <w:r w:rsidRPr="00C84BB9">
        <w:rPr>
          <w:rStyle w:val="StyleUnderline"/>
        </w:rPr>
        <w:t>preempts state authority in Indian country. First, Congress provided for tribal CAA authority in “reservations” and “other areas within the tribe’s jurisdiction</w:t>
      </w:r>
      <w:r w:rsidRPr="00C84BB9">
        <w:rPr>
          <w:sz w:val="18"/>
          <w:szCs w:val="18"/>
        </w:rPr>
        <w:t xml:space="preserve">.”200 Additionally, </w:t>
      </w:r>
      <w:r w:rsidRPr="00C84BB9">
        <w:rPr>
          <w:rStyle w:val="StyleUnderline"/>
          <w:b/>
        </w:rPr>
        <w:t>Congress expressly limited the reach of states’ jurisdiction by requiring SIPs to demonstrate that states have legal authority in areas and do not conflict with existing federal law</w:t>
      </w:r>
      <w:r w:rsidRPr="00C84BB9">
        <w:rPr>
          <w:sz w:val="18"/>
          <w:szCs w:val="18"/>
        </w:rPr>
        <w:t xml:space="preserve">. 201 “State jurisdiction is preempted by the operation of federal law if it interferes or is incompatible with federal and tribal interests reflected in federal law,” the Court said in Mescalero Apache Tribe. 202 </w:t>
      </w:r>
      <w:r w:rsidRPr="00C84BB9">
        <w:rPr>
          <w:rStyle w:val="StyleUnderline"/>
        </w:rPr>
        <w:t>Therefore, SIPs that attempt to regulate geographic areas specifically set aside for tribal governance conflict directly with federal law</w:t>
      </w:r>
      <w:r w:rsidRPr="00C84BB9">
        <w:rPr>
          <w:sz w:val="18"/>
          <w:szCs w:val="18"/>
        </w:rPr>
        <w:t xml:space="preserve"> and can be preempted by FIPs.</w:t>
      </w:r>
    </w:p>
    <w:p w14:paraId="6059B46C" w14:textId="77777777" w:rsidR="00BA7DE0" w:rsidRPr="00C84BB9" w:rsidRDefault="00BA7DE0" w:rsidP="00BA7DE0">
      <w:pPr>
        <w:rPr>
          <w:sz w:val="18"/>
          <w:szCs w:val="18"/>
        </w:rPr>
      </w:pPr>
      <w:r w:rsidRPr="00C84BB9">
        <w:rPr>
          <w:sz w:val="18"/>
          <w:szCs w:val="18"/>
        </w:rPr>
        <w:t xml:space="preserve">To overcome this presumption of federal regulation, states must demonstrate that they have weighty interests that sufficiently justify state regulation on tribal lands. 203 In ODEQ, Oklahoma only alleged that allowing an FIP in non-reservation Indian country would “inject counterproductive uncertainty” and impede economic development because determining what is off-reservation Indian country is “fact-dependent” and “frequently controversial.”204 The state’s argument invoked merely commercial and industrial interests, not a sovereign state interest. By contrast, tribes have an enormous interest in protecting their opportunities for economic development, their cultural and natural resources, and their status as sovereign nations. </w:t>
      </w:r>
      <w:r w:rsidRPr="00C84BB9">
        <w:rPr>
          <w:rStyle w:val="StyleUnderline"/>
        </w:rPr>
        <w:t>The strong presumption favoring federal regulation in Indian country cannot be defeated by a state’s interest in providing regulatory certainty to industry players and developers</w:t>
      </w:r>
      <w:r w:rsidRPr="00C84BB9">
        <w:rPr>
          <w:sz w:val="18"/>
          <w:szCs w:val="18"/>
        </w:rPr>
        <w:t>.</w:t>
      </w:r>
    </w:p>
    <w:p w14:paraId="6C6B7B3C" w14:textId="77777777" w:rsidR="00BA7DE0" w:rsidRPr="00EC1BD8" w:rsidRDefault="00BA7DE0" w:rsidP="00BA7DE0">
      <w:pPr>
        <w:rPr>
          <w:sz w:val="18"/>
          <w:szCs w:val="18"/>
        </w:rPr>
      </w:pPr>
      <w:r w:rsidRPr="00C84BB9">
        <w:rPr>
          <w:sz w:val="18"/>
          <w:szCs w:val="18"/>
        </w:rPr>
        <w:t xml:space="preserve">In sum, </w:t>
      </w:r>
      <w:r w:rsidRPr="00C84BB9">
        <w:rPr>
          <w:rStyle w:val="StyleUnderline"/>
          <w:b/>
        </w:rPr>
        <w:t>Indian law doctrines favor federal regulation in Indian country and there is a strong presumption against validity of state laws as applied to these areas</w:t>
      </w:r>
      <w:r w:rsidRPr="00C84BB9">
        <w:rPr>
          <w:sz w:val="18"/>
          <w:szCs w:val="18"/>
        </w:rPr>
        <w:t>. Future EPA regulations that attempt to displace SIPs with FIPs in Indian country should also cite these long-established Indian law principles to further support preemption of state law.</w:t>
      </w:r>
    </w:p>
    <w:p w14:paraId="72638B21" w14:textId="77777777" w:rsidR="00BA7DE0" w:rsidRPr="00936451" w:rsidRDefault="00BA7DE0" w:rsidP="00BA7DE0"/>
    <w:p w14:paraId="6FDD6533" w14:textId="41EBD564" w:rsidR="00BA7DE0" w:rsidRDefault="00BA7DE0" w:rsidP="00BA7DE0">
      <w:pPr>
        <w:pStyle w:val="Heading3"/>
      </w:pPr>
      <w:r>
        <w:t>1AR – CP Illegal</w:t>
      </w:r>
      <w:r w:rsidR="006C413A">
        <w:t>/</w:t>
      </w:r>
      <w:r>
        <w:t>State Bans</w:t>
      </w:r>
    </w:p>
    <w:p w14:paraId="72EB7482" w14:textId="77777777" w:rsidR="006C413A" w:rsidRDefault="00BA7DE0" w:rsidP="00BA7DE0">
      <w:pPr>
        <w:pStyle w:val="Heading4"/>
      </w:pPr>
      <w:r>
        <w:t>CP illegal, tons of state-level statutes prohibit it</w:t>
      </w:r>
    </w:p>
    <w:p w14:paraId="1B804B3E" w14:textId="1313BC6F" w:rsidR="00BA7DE0" w:rsidRPr="00610792" w:rsidRDefault="006C413A" w:rsidP="006C413A">
      <w:r>
        <w:t>--</w:t>
      </w:r>
      <w:r w:rsidR="00BA7DE0">
        <w:t>Text doesn’t fiat changing those</w:t>
      </w:r>
      <w:r>
        <w:t>. If they do, theory. AND,</w:t>
      </w:r>
      <w:r w:rsidR="00BA7DE0">
        <w:t xml:space="preserve"> even if</w:t>
      </w:r>
      <w:r>
        <w:t xml:space="preserve"> – </w:t>
      </w:r>
      <w:r w:rsidR="00BA7DE0">
        <w:t xml:space="preserve">other state-level laws eviscerate enforcement </w:t>
      </w:r>
    </w:p>
    <w:p w14:paraId="23D34ACA" w14:textId="77777777" w:rsidR="00BA7DE0" w:rsidRPr="005E0EEE" w:rsidRDefault="00BA7DE0" w:rsidP="00BA7DE0">
      <w:pPr>
        <w:rPr>
          <w:rStyle w:val="Style13ptBold"/>
        </w:rPr>
      </w:pPr>
      <w:r>
        <w:rPr>
          <w:rStyle w:val="Style13ptBold"/>
        </w:rPr>
        <w:t>Brown 11</w:t>
      </w:r>
      <w:r w:rsidRPr="005E0EEE">
        <w:t xml:space="preserve"> – </w:t>
      </w:r>
      <w:r>
        <w:t>Asst. Professor of Political Science, TSU</w:t>
      </w:r>
    </w:p>
    <w:p w14:paraId="7BE8E2DF" w14:textId="77777777" w:rsidR="00BA7DE0" w:rsidRDefault="00BA7DE0" w:rsidP="00BA7DE0">
      <w:r>
        <w:t xml:space="preserve">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Uncooperative Federalism, Misguided Textualism: The Federal Courts' Mistaken Hostility toward Pre-Discharge Regulation of Confined Animal Feeding Operations under the Clean Water Act, 30 Temp J Sci Tech &amp; Envtl L 175 (2011), </w:t>
      </w:r>
      <w:hyperlink r:id="rId82" w:history="1">
        <w:r w:rsidRPr="00920507">
          <w:rPr>
            <w:rStyle w:val="Hyperlink"/>
          </w:rPr>
          <w:t>https://heinonline.org/HOL/Page?handle=hein.journals/tempnlt30&amp;collection=journals&amp;id=183&amp;startid=&amp;endid=228</w:t>
        </w:r>
      </w:hyperlink>
    </w:p>
    <w:p w14:paraId="30548DC2" w14:textId="77777777" w:rsidR="00BA7DE0" w:rsidRPr="006B6D56" w:rsidRDefault="00BA7DE0" w:rsidP="00BA7DE0"/>
    <w:p w14:paraId="36CF11FC" w14:textId="77777777" w:rsidR="00BA7DE0" w:rsidRPr="00BA7DE0" w:rsidRDefault="00BA7DE0" w:rsidP="00BA7DE0">
      <w:r w:rsidRPr="00895E4C">
        <w:rPr>
          <w:rStyle w:val="StyleUnderline"/>
        </w:rPr>
        <w:t>On first consideration</w:t>
      </w:r>
      <w:r>
        <w:t xml:space="preserve">, </w:t>
      </w:r>
      <w:r w:rsidRPr="00895E4C">
        <w:rPr>
          <w:rStyle w:val="StyleUnderline"/>
        </w:rPr>
        <w:t xml:space="preserve">one might conclude that the </w:t>
      </w:r>
      <w:r w:rsidRPr="00895E4C">
        <w:rPr>
          <w:rStyle w:val="Emphasis"/>
        </w:rPr>
        <w:t>impact</w:t>
      </w:r>
      <w:r w:rsidRPr="00895E4C">
        <w:rPr>
          <w:rStyle w:val="StyleUnderline"/>
        </w:rPr>
        <w:t xml:space="preserve"> of Pork Producers is </w:t>
      </w:r>
      <w:r w:rsidRPr="00895E4C">
        <w:rPr>
          <w:rStyle w:val="Emphasis"/>
        </w:rPr>
        <w:t>limited</w:t>
      </w:r>
      <w:r w:rsidRPr="00895E4C">
        <w:rPr>
          <w:rStyle w:val="StyleUnderline"/>
        </w:rPr>
        <w:t xml:space="preserve"> by the delegation of the NPDES permitting program in many </w:t>
      </w:r>
      <w:r w:rsidRPr="00895E4C">
        <w:rPr>
          <w:rStyle w:val="Emphasis"/>
        </w:rPr>
        <w:t>states</w:t>
      </w:r>
      <w:r>
        <w:t xml:space="preserve"> </w:t>
      </w:r>
      <w:r w:rsidRPr="00895E4C">
        <w:rPr>
          <w:rStyle w:val="StyleUnderline"/>
        </w:rPr>
        <w:t xml:space="preserve">because the </w:t>
      </w:r>
      <w:r w:rsidRPr="00895E4C">
        <w:rPr>
          <w:rStyle w:val="Emphasis"/>
        </w:rPr>
        <w:t>federal</w:t>
      </w:r>
      <w:r w:rsidRPr="00895E4C">
        <w:rPr>
          <w:rStyle w:val="StyleUnderline"/>
        </w:rPr>
        <w:t xml:space="preserve"> environmental law forms the </w:t>
      </w:r>
      <w:r w:rsidRPr="00895E4C">
        <w:rPr>
          <w:rStyle w:val="Emphasis"/>
        </w:rPr>
        <w:t>floor</w:t>
      </w:r>
      <w:r>
        <w:t xml:space="preserve"> </w:t>
      </w:r>
      <w:r w:rsidRPr="00895E4C">
        <w:rPr>
          <w:rStyle w:val="StyleUnderline"/>
        </w:rPr>
        <w:t xml:space="preserve">rather than the </w:t>
      </w:r>
      <w:r w:rsidRPr="00895E4C">
        <w:rPr>
          <w:rStyle w:val="Emphasis"/>
        </w:rPr>
        <w:t>ceiling</w:t>
      </w:r>
      <w:r>
        <w:t xml:space="preserve"> </w:t>
      </w:r>
      <w:r w:rsidRPr="00895E4C">
        <w:t>for</w:t>
      </w:r>
      <w:r>
        <w:t xml:space="preserve"> state environmental regulation </w:t>
      </w:r>
      <w:r w:rsidRPr="00895E4C">
        <w:rPr>
          <w:rStyle w:val="StyleUnderline"/>
        </w:rPr>
        <w:t>and states, in theory, will</w:t>
      </w:r>
      <w:r>
        <w:t xml:space="preserve"> surely </w:t>
      </w:r>
      <w:r w:rsidRPr="00895E4C">
        <w:rPr>
          <w:rStyle w:val="StyleUnderline"/>
        </w:rPr>
        <w:t>maintain higher standards</w:t>
      </w:r>
      <w:r>
        <w:t xml:space="preserve">. </w:t>
      </w:r>
      <w:r w:rsidRPr="00895E4C">
        <w:rPr>
          <w:rStyle w:val="StyleUnderline"/>
        </w:rPr>
        <w:t xml:space="preserve">The </w:t>
      </w:r>
      <w:r w:rsidRPr="00895E4C">
        <w:rPr>
          <w:rStyle w:val="Emphasis"/>
        </w:rPr>
        <w:t>reality</w:t>
      </w:r>
      <w:r>
        <w:t xml:space="preserve"> at the state level, however, </w:t>
      </w:r>
      <w:r w:rsidRPr="00895E4C">
        <w:rPr>
          <w:rStyle w:val="Emphasis"/>
        </w:rPr>
        <w:t>is less than encouraging</w:t>
      </w:r>
      <w:r>
        <w:t xml:space="preserve">. </w:t>
      </w:r>
      <w:r w:rsidRPr="00895E4C">
        <w:rPr>
          <w:rStyle w:val="StyleUnderline"/>
        </w:rPr>
        <w:t>In 2004</w:t>
      </w:r>
      <w:r>
        <w:t xml:space="preserve">, Andrew Hecht documented </w:t>
      </w:r>
      <w:r w:rsidRPr="00895E4C">
        <w:rPr>
          <w:rStyle w:val="Emphasis"/>
        </w:rPr>
        <w:t>twenty-seven states</w:t>
      </w:r>
      <w:r>
        <w:t xml:space="preserve"> that </w:t>
      </w:r>
      <w:r w:rsidRPr="00895E4C">
        <w:rPr>
          <w:rStyle w:val="StyleUnderline"/>
        </w:rPr>
        <w:t>had enacted</w:t>
      </w:r>
      <w:r>
        <w:t xml:space="preserve"> what he termed "</w:t>
      </w:r>
      <w:r w:rsidRPr="00895E4C">
        <w:rPr>
          <w:rStyle w:val="Emphasis"/>
        </w:rPr>
        <w:t>no more stringent" statutes</w:t>
      </w:r>
      <w:r>
        <w:t xml:space="preserve"> </w:t>
      </w:r>
      <w:r w:rsidRPr="00895E4C">
        <w:rPr>
          <w:rStyle w:val="StyleUnderline"/>
        </w:rPr>
        <w:t xml:space="preserve">that </w:t>
      </w:r>
      <w:r w:rsidRPr="00895E4C">
        <w:rPr>
          <w:rStyle w:val="Emphasis"/>
          <w:sz w:val="24"/>
          <w:szCs w:val="24"/>
        </w:rPr>
        <w:t>made federal law the ceiling for state regulation</w:t>
      </w:r>
      <w:r>
        <w:t xml:space="preserve">, </w:t>
      </w:r>
      <w:r w:rsidRPr="00895E4C">
        <w:rPr>
          <w:rStyle w:val="StyleUnderline"/>
        </w:rPr>
        <w:t xml:space="preserve">as well as </w:t>
      </w:r>
      <w:r w:rsidRPr="00895E4C">
        <w:rPr>
          <w:rStyle w:val="Emphasis"/>
        </w:rPr>
        <w:t>twenty states</w:t>
      </w:r>
      <w:r w:rsidRPr="00895E4C">
        <w:rPr>
          <w:rStyle w:val="StyleUnderline"/>
        </w:rPr>
        <w:t xml:space="preserve"> that had enacted "</w:t>
      </w:r>
      <w:r w:rsidRPr="00895E4C">
        <w:rPr>
          <w:rStyle w:val="Emphasis"/>
        </w:rPr>
        <w:t>private property rights" statutes</w:t>
      </w:r>
      <w:r>
        <w:t xml:space="preserve"> </w:t>
      </w:r>
      <w:r w:rsidRPr="00895E4C">
        <w:rPr>
          <w:rStyle w:val="StyleUnderline"/>
        </w:rPr>
        <w:t>that rendered</w:t>
      </w:r>
      <w:r>
        <w:t xml:space="preserve"> the passage of laws or enactment of regulations </w:t>
      </w:r>
      <w:r w:rsidRPr="00895E4C">
        <w:rPr>
          <w:rStyle w:val="StyleUnderline"/>
        </w:rPr>
        <w:t xml:space="preserve">protecting water quality </w:t>
      </w:r>
      <w:r w:rsidRPr="00895E4C">
        <w:rPr>
          <w:rStyle w:val="Emphasis"/>
        </w:rPr>
        <w:t>extremely difficult</w:t>
      </w:r>
      <w:r>
        <w:t xml:space="preserve">. 20 </w:t>
      </w:r>
      <w:r w:rsidRPr="00895E4C">
        <w:rPr>
          <w:rStyle w:val="StyleUnderline"/>
        </w:rPr>
        <w:t xml:space="preserve">These </w:t>
      </w:r>
      <w:r w:rsidRPr="00895E4C">
        <w:rPr>
          <w:rStyle w:val="Emphasis"/>
        </w:rPr>
        <w:t>state provisions</w:t>
      </w:r>
      <w:r w:rsidRPr="00895E4C">
        <w:rPr>
          <w:rStyle w:val="StyleUnderline"/>
        </w:rPr>
        <w:t xml:space="preserve"> include </w:t>
      </w:r>
      <w:r w:rsidRPr="00895E4C">
        <w:rPr>
          <w:rStyle w:val="Emphasis"/>
        </w:rPr>
        <w:t>prohibitions</w:t>
      </w:r>
      <w:r w:rsidRPr="00895E4C">
        <w:rPr>
          <w:rStyle w:val="StyleUnderline"/>
        </w:rPr>
        <w:t xml:space="preserve"> against </w:t>
      </w:r>
      <w:r w:rsidRPr="00895E4C">
        <w:rPr>
          <w:rStyle w:val="Emphasis"/>
        </w:rPr>
        <w:t>enforcement</w:t>
      </w:r>
      <w:r w:rsidRPr="00895E4C">
        <w:rPr>
          <w:rStyle w:val="StyleUnderline"/>
        </w:rPr>
        <w:t xml:space="preserve"> of permits, statutes, or rules in a </w:t>
      </w:r>
      <w:r w:rsidRPr="00895E4C">
        <w:rPr>
          <w:rStyle w:val="Emphasis"/>
        </w:rPr>
        <w:t>manner more stringent than federal law authorizes.</w:t>
      </w:r>
      <w:r>
        <w:t xml:space="preserve"> 21 Further, as six states have no delegated program of their own, federal standards apply directly to their CAFO facilities. 22 Indeed, only states that currently impose universal permitting requirements on CAFO facilities-regardless of whether they have actually discharged pollutants and [*380] will retain those rules in the aftermath of Pork Producers, will feel no direct impact from the decision. 23</w:t>
      </w:r>
    </w:p>
    <w:p w14:paraId="40F1C777" w14:textId="4A62ABF1" w:rsidR="00BA7DE0" w:rsidRDefault="00BA7DE0" w:rsidP="00BA7DE0">
      <w:pPr>
        <w:pStyle w:val="Heading3"/>
      </w:pPr>
      <w:r>
        <w:t xml:space="preserve">1AR – </w:t>
      </w:r>
      <w:r w:rsidR="006C413A">
        <w:t>Industry Capture/Enforcement</w:t>
      </w:r>
    </w:p>
    <w:p w14:paraId="167DEEAF" w14:textId="69BF8AA4" w:rsidR="00BA7DE0" w:rsidRPr="00936451" w:rsidRDefault="00BA7DE0" w:rsidP="00BA7DE0">
      <w:pPr>
        <w:pStyle w:val="Heading4"/>
      </w:pPr>
      <w:r>
        <w:t xml:space="preserve">Empirics prove a </w:t>
      </w:r>
      <w:r>
        <w:rPr>
          <w:u w:val="single"/>
        </w:rPr>
        <w:t xml:space="preserve">race to the </w:t>
      </w:r>
      <w:r w:rsidRPr="00936451">
        <w:rPr>
          <w:u w:val="single"/>
        </w:rPr>
        <w:t>bottom</w:t>
      </w:r>
      <w:r w:rsidRPr="00936451">
        <w:t xml:space="preserve"> in </w:t>
      </w:r>
      <w:r w:rsidRPr="006C413A">
        <w:rPr>
          <w:i/>
          <w:iCs w:val="0"/>
          <w:u w:val="single"/>
        </w:rPr>
        <w:t>enforcement</w:t>
      </w:r>
      <w:r>
        <w:t xml:space="preserve"> absent EPA oversight</w:t>
      </w:r>
      <w:r w:rsidR="006C413A">
        <w:t xml:space="preserve">. </w:t>
      </w:r>
      <w:r>
        <w:t xml:space="preserve">Even if the </w:t>
      </w:r>
      <w:r w:rsidRPr="00936451">
        <w:rPr>
          <w:u w:val="single"/>
        </w:rPr>
        <w:t>law is on the books</w:t>
      </w:r>
      <w:r>
        <w:t xml:space="preserve">, state agencies will </w:t>
      </w:r>
      <w:r>
        <w:rPr>
          <w:u w:val="single"/>
        </w:rPr>
        <w:t>look the other way</w:t>
      </w:r>
      <w:r>
        <w:t xml:space="preserve"> so they can stay </w:t>
      </w:r>
      <w:r w:rsidRPr="00936451">
        <w:rPr>
          <w:u w:val="single"/>
        </w:rPr>
        <w:t>more attractive to industry</w:t>
      </w:r>
      <w:r>
        <w:t xml:space="preserve"> than their neighbors</w:t>
      </w:r>
    </w:p>
    <w:p w14:paraId="783A69DE" w14:textId="77777777" w:rsidR="00BA7DE0" w:rsidRPr="00E36EAD" w:rsidRDefault="00BA7DE0" w:rsidP="00BA7DE0">
      <w:pPr>
        <w:rPr>
          <w:sz w:val="18"/>
          <w:szCs w:val="18"/>
        </w:rPr>
      </w:pPr>
      <w:r w:rsidRPr="00E36EAD">
        <w:rPr>
          <w:rStyle w:val="Heading4Char"/>
        </w:rPr>
        <w:t>Centner 08</w:t>
      </w:r>
      <w:r w:rsidRPr="00E36EAD">
        <w:rPr>
          <w:sz w:val="18"/>
          <w:szCs w:val="18"/>
        </w:rPr>
        <w:t xml:space="preserve"> (Terence J, Professor in the College of Agricultural and Environmental Sciences at The University of Georgia, Fall. “ARTICLE: COURTS AND THE EPA INTERPRET NPDES GENERAL PERMIT REQUIREMENTS FOR CAFOS.” Environmental Law, 38 Envtl. L. 1215. Lexis.)</w:t>
      </w:r>
    </w:p>
    <w:p w14:paraId="73FC4F9F" w14:textId="77777777" w:rsidR="00BA7DE0" w:rsidRDefault="00BA7DE0" w:rsidP="00BA7DE0">
      <w:r>
        <w:t>*NPDES = National Pollutant Discharge Elimination System</w:t>
      </w:r>
    </w:p>
    <w:p w14:paraId="31878F35" w14:textId="77777777" w:rsidR="00BA7DE0" w:rsidRDefault="00BA7DE0" w:rsidP="00BA7DE0">
      <w:r>
        <w:t xml:space="preserve"> </w:t>
      </w:r>
    </w:p>
    <w:p w14:paraId="388DB541" w14:textId="2F1AF3BF" w:rsidR="00BA7DE0" w:rsidRDefault="00BA7DE0" w:rsidP="00BA7DE0">
      <w:pPr>
        <w:rPr>
          <w:sz w:val="18"/>
          <w:szCs w:val="18"/>
        </w:rPr>
      </w:pPr>
      <w:r w:rsidRPr="00980449">
        <w:rPr>
          <w:sz w:val="18"/>
          <w:szCs w:val="18"/>
        </w:rPr>
        <w:t xml:space="preserve">Shortcomings of </w:t>
      </w:r>
      <w:r w:rsidRPr="00980449">
        <w:rPr>
          <w:rStyle w:val="StyleUnderline"/>
        </w:rPr>
        <w:t>existing permitting regulations for CAFOs</w:t>
      </w:r>
      <w:r w:rsidRPr="00980449">
        <w:rPr>
          <w:sz w:val="18"/>
          <w:szCs w:val="18"/>
        </w:rPr>
        <w:t xml:space="preserve"> highlighted in the Waterkeeper and Sierra Club cases </w:t>
      </w:r>
      <w:r w:rsidRPr="00980449">
        <w:rPr>
          <w:rStyle w:val="StyleUnderline"/>
        </w:rPr>
        <w:t>suggest that</w:t>
      </w:r>
      <w:r w:rsidRPr="00980449">
        <w:rPr>
          <w:sz w:val="18"/>
          <w:szCs w:val="18"/>
        </w:rPr>
        <w:t xml:space="preserve"> other </w:t>
      </w:r>
      <w:r w:rsidRPr="00980449">
        <w:rPr>
          <w:rStyle w:val="StyleUnderline"/>
        </w:rPr>
        <w:t>state provisions for discharges</w:t>
      </w:r>
      <w:r w:rsidRPr="00980449">
        <w:rPr>
          <w:sz w:val="18"/>
          <w:szCs w:val="18"/>
        </w:rPr>
        <w:t xml:space="preserve"> under general permits </w:t>
      </w:r>
      <w:r w:rsidRPr="00980449">
        <w:rPr>
          <w:rStyle w:val="StyleUnderline"/>
        </w:rPr>
        <w:t>may also be inadequate</w:t>
      </w:r>
      <w:r w:rsidRPr="00980449">
        <w:rPr>
          <w:sz w:val="18"/>
          <w:szCs w:val="18"/>
        </w:rPr>
        <w:t xml:space="preserve">. n188 The judicial pronouncements and EPA's altered stance on effluent limitations mean permitting authorities will need to do more, but no clear answers are provided as to how much more is required. n189 The Sierra Club decision calls for an agency's mandatory review of a nutrient management plan to account for public comments. n190 EPA's revisions to the CAFO Rule in 2008 concerning notices of intent, public input, and approval by the permitting agency add considerably to the regulatory protection against unauthorized discharges. n191 At the same time, the Clean Water Act was not intended to mandate excessive administrative requirements. n192 Indeed, to the maximum extent possible, regulatory procedures employed to implement the Act were intended to "encourage the drastic minimization of paperwork and interagency decision procedures, and the best use of available manpower and funds, so as to prevent needless duplication and unnecessary delays at all levels of government." n193 In developing and interpreting regulations governing general permits, EPA needs to account for the practicalities of overseeing discharges. n194 To make the "best use of available manpower and funds," a permitting system needs to consider the obligations placed on permittees and permitting authorities. n195 Although credible nutrient management plans are needed to minimize pollutant discharges, the Waterkeeper and Sierra Club decisions do not preclude the use of general permits. Rather, the courts castigated self-regulatory systems whereby permittees' nutrient management plans determined authorized discharges due to the absence of agency oversight. n196 To comply with the courts' directives, effluent limitations must be submitted to the permitting authority and made available for public input. Public input pursuant to administrative guidelines may or  [*1237]  may not include a public hearing. n197 Since the approval process under a general permit is intended to be expeditious, in most cases, public participation in developing a notice of intent would involve submitted comments that are considered by the permitting agency. n198 If the submitted information shows nutrient management practices that ensure the appropriate agricultural utilization of nutrients, the permitting agency could proceed and issue the notice of intent authorizing discharges. The judicial conclusions regarding a few glaring problems, such as a lack of permitting authority approval, should not be employed to formulate a manure Gestapo approach for the implementation of effluent limitations. n199 States with credible NPDES programs should be provided flexibility within the regulations to utilize existing systems to address compliance issues. n200 A decision by a court or EPA to preclude the use of general use permits, or to impose so many conditions on the use of general permits that they become difficult to use, would be contrary to this statutory command. n201 Given the directives given by the Waterkeeper and Sierra Club courts, </w:t>
      </w:r>
      <w:r w:rsidRPr="00980449">
        <w:rPr>
          <w:rStyle w:val="StyleUnderline"/>
        </w:rPr>
        <w:t>states should be able to restructure their general permitting provisions to comply</w:t>
      </w:r>
      <w:r w:rsidRPr="00980449">
        <w:rPr>
          <w:sz w:val="18"/>
          <w:szCs w:val="18"/>
        </w:rPr>
        <w:t xml:space="preserve"> with the Clean Water Act </w:t>
      </w:r>
      <w:r w:rsidRPr="00980449">
        <w:rPr>
          <w:rStyle w:val="StyleUnderline"/>
        </w:rPr>
        <w:t>with a few changes</w:t>
      </w:r>
      <w:r w:rsidRPr="00980449">
        <w:rPr>
          <w:sz w:val="18"/>
          <w:szCs w:val="18"/>
        </w:rPr>
        <w:t xml:space="preserve"> concerning public participation and agency review. While the courts and EPA legitimately worry about self-regulatory NPDES permitting systems, other issues may deserve greater attention. Comments on EPA's 2006 proposed amendments suggest </w:t>
      </w:r>
      <w:r w:rsidRPr="00980449">
        <w:rPr>
          <w:rStyle w:val="StyleUnderline"/>
        </w:rPr>
        <w:t>a greater problem exists in the differences in state-administered NPDES programs</w:t>
      </w:r>
      <w:r w:rsidRPr="00980449">
        <w:rPr>
          <w:sz w:val="18"/>
          <w:szCs w:val="18"/>
        </w:rPr>
        <w:t xml:space="preserve">. n202 Does our federal and state  [*1238]  NPDES permitting system penalize dischargers who comply as opposed to unpunished shirkers? n203 </w:t>
      </w:r>
      <w:r w:rsidRPr="00980449">
        <w:rPr>
          <w:rStyle w:val="StyleUnderline"/>
        </w:rPr>
        <w:t>Are dischargers in the Second and Ninth Circuits, or selected states with excellent environmental compliance records, bearing greater financial burdens than corresponding businesses in other areas of the country?</w:t>
      </w:r>
      <w:r w:rsidRPr="00980449">
        <w:rPr>
          <w:sz w:val="18"/>
          <w:szCs w:val="18"/>
        </w:rPr>
        <w:t xml:space="preserve"> Given the reluctance of EPA to withdraw approval of a state-administered NPDES program, compliance with the Clean Water Act seems to be driven by disparate citizen actions and </w:t>
      </w:r>
      <w:r w:rsidRPr="00980449">
        <w:rPr>
          <w:rStyle w:val="StyleUnderline"/>
          <w:b/>
        </w:rPr>
        <w:t>individualized state regulatory efforts</w:t>
      </w:r>
      <w:r w:rsidRPr="00980449">
        <w:rPr>
          <w:sz w:val="18"/>
          <w:szCs w:val="18"/>
        </w:rPr>
        <w:t xml:space="preserve">. n204 State decisions </w:t>
      </w:r>
      <w:r w:rsidRPr="00980449">
        <w:rPr>
          <w:rStyle w:val="StyleUnderline"/>
          <w:b/>
        </w:rPr>
        <w:t>to not enforce water quality requirements and to not fund compliance efforts are contributing to unpermitted discharges</w:t>
      </w:r>
      <w:r w:rsidRPr="00980449">
        <w:rPr>
          <w:sz w:val="18"/>
          <w:szCs w:val="18"/>
        </w:rPr>
        <w:t xml:space="preserve">. n205 </w:t>
      </w:r>
      <w:r w:rsidRPr="00980449">
        <w:rPr>
          <w:rStyle w:val="StyleUnderline"/>
          <w:b/>
        </w:rPr>
        <w:t xml:space="preserve">Given individual state oversight of NPDES programs and the lack of enforcement, there is a </w:t>
      </w:r>
      <w:r w:rsidRPr="006C413A">
        <w:rPr>
          <w:rStyle w:val="Emphasis"/>
        </w:rPr>
        <w:t>race to the bottom</w:t>
      </w:r>
      <w:r w:rsidRPr="00980449">
        <w:rPr>
          <w:rStyle w:val="StyleUnderline"/>
          <w:b/>
        </w:rPr>
        <w:t xml:space="preserve"> to </w:t>
      </w:r>
      <w:r w:rsidRPr="006C413A">
        <w:rPr>
          <w:rStyle w:val="Emphasis"/>
        </w:rPr>
        <w:t>appease polluters</w:t>
      </w:r>
      <w:r w:rsidRPr="00980449">
        <w:rPr>
          <w:rStyle w:val="StyleUnderline"/>
        </w:rPr>
        <w:t xml:space="preserve"> and </w:t>
      </w:r>
      <w:r w:rsidRPr="006C413A">
        <w:rPr>
          <w:rStyle w:val="Emphasis"/>
        </w:rPr>
        <w:t>attract industry</w:t>
      </w:r>
      <w:r w:rsidRPr="00980449">
        <w:rPr>
          <w:sz w:val="18"/>
          <w:szCs w:val="18"/>
        </w:rPr>
        <w:t xml:space="preserve">. n206 </w:t>
      </w:r>
      <w:r w:rsidRPr="00980449">
        <w:rPr>
          <w:rStyle w:val="StyleUnderline"/>
        </w:rPr>
        <w:t>Federalism was not intended to sanction these disparities in environmental quality</w:t>
      </w:r>
      <w:r w:rsidRPr="00980449">
        <w:rPr>
          <w:sz w:val="18"/>
          <w:szCs w:val="18"/>
        </w:rPr>
        <w:t>.</w:t>
      </w:r>
    </w:p>
    <w:p w14:paraId="50363C89" w14:textId="0C99F10B" w:rsidR="006C413A" w:rsidRDefault="006C413A" w:rsidP="006C413A">
      <w:pPr>
        <w:pStyle w:val="Heading4"/>
      </w:pPr>
      <w:r>
        <w:t>States demonstrably</w:t>
      </w:r>
      <w:r>
        <w:t xml:space="preserve"> lack </w:t>
      </w:r>
      <w:r>
        <w:t>either</w:t>
      </w:r>
      <w:r>
        <w:t xml:space="preserve"> the resources </w:t>
      </w:r>
      <w:r>
        <w:t>or</w:t>
      </w:r>
      <w:r>
        <w:t xml:space="preserve"> the political will to enforce</w:t>
      </w:r>
      <w:r>
        <w:t xml:space="preserve"> – Fiat can’t resolve that, because it’s not a question of what regs are on the books – BUT</w:t>
      </w:r>
      <w:r>
        <w:t xml:space="preserve"> stringent federal oversight solves</w:t>
      </w:r>
      <w:r>
        <w:t xml:space="preserve"> – Empirics</w:t>
      </w:r>
    </w:p>
    <w:p w14:paraId="4BBD272A" w14:textId="77777777" w:rsidR="006C413A" w:rsidRPr="000B6EC0" w:rsidRDefault="006C413A" w:rsidP="006C413A">
      <w:r w:rsidRPr="000B6EC0">
        <w:rPr>
          <w:rStyle w:val="Style13ptBold"/>
        </w:rPr>
        <w:t>Kolbe 13</w:t>
      </w:r>
      <w:r>
        <w:t xml:space="preserve"> – JD, U of Iowa</w:t>
      </w:r>
    </w:p>
    <w:p w14:paraId="32945678" w14:textId="77777777" w:rsidR="006C413A" w:rsidRDefault="006C413A" w:rsidP="006C413A">
      <w:r>
        <w:t xml:space="preserve">Emily A. Kolbe, now Chair of the Litigation Practice Group at Ahlers &amp; Cooney, “Won’t You Be My Neighbor?” Living with Concentrated Animal Feeding Operations, 99 Iowa L. Rev. 415 (2013), </w:t>
      </w:r>
      <w:hyperlink r:id="rId83" w:history="1">
        <w:r w:rsidRPr="005B4CCB">
          <w:rPr>
            <w:rStyle w:val="Hyperlink"/>
          </w:rPr>
          <w:t>https://ilr.law.uiowa.edu/print/volume-99-issue/wont-you-be-my-neighbor-living-with-concentrated-animal-feeding-operations/</w:t>
        </w:r>
      </w:hyperlink>
    </w:p>
    <w:p w14:paraId="7FC5F5C2" w14:textId="77777777" w:rsidR="006C413A" w:rsidRDefault="006C413A" w:rsidP="006C413A"/>
    <w:p w14:paraId="68720E35" w14:textId="77777777" w:rsidR="006C413A" w:rsidRPr="00435EE8" w:rsidRDefault="006C413A" w:rsidP="006C413A">
      <w:pPr>
        <w:rPr>
          <w:rStyle w:val="StyleUnderline"/>
        </w:rPr>
      </w:pPr>
      <w:r w:rsidRPr="00C35B8E">
        <w:rPr>
          <w:rStyle w:val="StyleUnderline"/>
        </w:rPr>
        <w:t>Every state has its own regulatory framework governing CAFOs</w:t>
      </w:r>
      <w:r>
        <w:t xml:space="preserve">, separate from federal regulations. These regulations vary, but “generally regulate one or more of the following: (1) size or structure of the operation; (2) location of the facility; or (3) management practices for storage and disposal of animal waste.” </w:t>
      </w:r>
      <w:r w:rsidRPr="00435EE8">
        <w:rPr>
          <w:rStyle w:val="StyleUnderline"/>
        </w:rPr>
        <w:t>States can implement significant legislation</w:t>
      </w:r>
      <w:r>
        <w:t xml:space="preserve"> under the EPA’s federal guidelines, </w:t>
      </w:r>
      <w:r w:rsidRPr="00435EE8">
        <w:rPr>
          <w:rStyle w:val="StyleUnderline"/>
        </w:rPr>
        <w:t>so long as the</w:t>
      </w:r>
      <w:r w:rsidRPr="00D66CBB">
        <w:t xml:space="preserve"> </w:t>
      </w:r>
      <w:r w:rsidRPr="00D66CBB">
        <w:rPr>
          <w:rStyle w:val="Emphasis"/>
        </w:rPr>
        <w:t>regulations do not fall below EPA standards</w:t>
      </w:r>
      <w:r>
        <w:t xml:space="preserve">. </w:t>
      </w:r>
      <w:r w:rsidRPr="00435EE8">
        <w:rPr>
          <w:rStyle w:val="StyleUnderline"/>
        </w:rPr>
        <w:t>Iowa law</w:t>
      </w:r>
      <w:r>
        <w:t xml:space="preserve">, as amended in 2010, </w:t>
      </w:r>
      <w:r w:rsidRPr="00435EE8">
        <w:rPr>
          <w:rStyle w:val="StyleUnderline"/>
        </w:rPr>
        <w:t>provides that state agencies may not regulate CAFOs more strictly than federal guidelines require.</w:t>
      </w:r>
    </w:p>
    <w:p w14:paraId="7A97F578" w14:textId="77777777" w:rsidR="006C413A" w:rsidRDefault="006C413A" w:rsidP="006C413A">
      <w:r w:rsidRPr="00435EE8">
        <w:rPr>
          <w:rStyle w:val="StyleUnderline"/>
        </w:rPr>
        <w:t>The</w:t>
      </w:r>
      <w:r>
        <w:t xml:space="preserve"> </w:t>
      </w:r>
      <w:r w:rsidRPr="00435EE8">
        <w:rPr>
          <w:rStyle w:val="Emphasis"/>
        </w:rPr>
        <w:t>I</w:t>
      </w:r>
      <w:r>
        <w:t xml:space="preserve">owa </w:t>
      </w:r>
      <w:r w:rsidRPr="00435EE8">
        <w:rPr>
          <w:rStyle w:val="Emphasis"/>
        </w:rPr>
        <w:t>D</w:t>
      </w:r>
      <w:r>
        <w:t xml:space="preserve">epartment of </w:t>
      </w:r>
      <w:r w:rsidRPr="00435EE8">
        <w:rPr>
          <w:rStyle w:val="Emphasis"/>
        </w:rPr>
        <w:t>N</w:t>
      </w:r>
      <w:r>
        <w:t xml:space="preserve">atural </w:t>
      </w:r>
      <w:r w:rsidRPr="00435EE8">
        <w:rPr>
          <w:rStyle w:val="Emphasis"/>
        </w:rPr>
        <w:t>R</w:t>
      </w:r>
      <w:r>
        <w:t xml:space="preserve">esources </w:t>
      </w:r>
      <w:r w:rsidRPr="00435EE8">
        <w:rPr>
          <w:rStyle w:val="StyleUnderline"/>
        </w:rPr>
        <w:t>is responsible for regulating Iowa’s CAFOs</w:t>
      </w:r>
      <w:r>
        <w:t xml:space="preserve">. The IDNR faced national scrutiny </w:t>
      </w:r>
      <w:r w:rsidRPr="00435EE8">
        <w:t xml:space="preserve">subsequent to </w:t>
      </w:r>
      <w:r w:rsidRPr="00435EE8">
        <w:rPr>
          <w:rStyle w:val="StyleUnderline"/>
        </w:rPr>
        <w:t xml:space="preserve">an </w:t>
      </w:r>
      <w:r w:rsidRPr="00D66CBB">
        <w:rPr>
          <w:rStyle w:val="Emphasis"/>
        </w:rPr>
        <w:t>EPA investigation</w:t>
      </w:r>
      <w:r>
        <w:t xml:space="preserve"> and published report, released in July 2012, which </w:t>
      </w:r>
      <w:r w:rsidRPr="00435EE8">
        <w:rPr>
          <w:rStyle w:val="StyleUnderline"/>
        </w:rPr>
        <w:t xml:space="preserve">found that the </w:t>
      </w:r>
      <w:r w:rsidRPr="00D66CBB">
        <w:rPr>
          <w:rStyle w:val="Emphasis"/>
        </w:rPr>
        <w:t>IDNR has failed to satisfactorily enforce CAFO regulations</w:t>
      </w:r>
      <w:r>
        <w:t xml:space="preserve">. </w:t>
      </w:r>
      <w:r w:rsidRPr="00435EE8">
        <w:rPr>
          <w:rStyle w:val="StyleUnderline"/>
        </w:rPr>
        <w:t>The findings</w:t>
      </w:r>
      <w:r>
        <w:t xml:space="preserve"> published in the report </w:t>
      </w:r>
      <w:r w:rsidRPr="00435EE8">
        <w:rPr>
          <w:rStyle w:val="StyleUnderline"/>
        </w:rPr>
        <w:t>include</w:t>
      </w:r>
      <w:r>
        <w:t xml:space="preserve"> the following:</w:t>
      </w:r>
    </w:p>
    <w:p w14:paraId="32B10437" w14:textId="77777777" w:rsidR="006C413A" w:rsidRDefault="006C413A" w:rsidP="006C413A">
      <w:r>
        <w:t>IDNR has adequate procedures in place to identify large open feedlots and requires permits for large open feedlots that discharge.</w:t>
      </w:r>
    </w:p>
    <w:p w14:paraId="4BFB8321" w14:textId="77777777" w:rsidR="006C413A" w:rsidRPr="00435EE8" w:rsidRDefault="006C413A" w:rsidP="006C413A">
      <w:pPr>
        <w:rPr>
          <w:rStyle w:val="StyleUnderline"/>
        </w:rPr>
      </w:pPr>
      <w:r w:rsidRPr="00435EE8">
        <w:rPr>
          <w:rStyle w:val="StyleUnderline"/>
        </w:rPr>
        <w:t xml:space="preserve">IDNR is </w:t>
      </w:r>
      <w:r w:rsidRPr="00D66CBB">
        <w:rPr>
          <w:rStyle w:val="Emphasis"/>
        </w:rPr>
        <w:t>not issuing NPDES permits to CAFOs when appropriate</w:t>
      </w:r>
      <w:r w:rsidRPr="00435EE8">
        <w:rPr>
          <w:rStyle w:val="StyleUnderline"/>
        </w:rPr>
        <w:t>.</w:t>
      </w:r>
    </w:p>
    <w:p w14:paraId="0AE257F7" w14:textId="77777777" w:rsidR="006C413A" w:rsidRDefault="006C413A" w:rsidP="006C413A">
      <w:r w:rsidRPr="00435EE8">
        <w:rPr>
          <w:rStyle w:val="StyleUnderline"/>
        </w:rPr>
        <w:t xml:space="preserve">IDNR </w:t>
      </w:r>
      <w:r w:rsidRPr="00D66CBB">
        <w:rPr>
          <w:rStyle w:val="Emphasis"/>
        </w:rPr>
        <w:t>has not conducted comprehensive inspections</w:t>
      </w:r>
      <w:r w:rsidRPr="00435EE8">
        <w:rPr>
          <w:rStyle w:val="StyleUnderline"/>
        </w:rPr>
        <w:t xml:space="preserve"> to determine whether unpermitted CAFOs need</w:t>
      </w:r>
      <w:r>
        <w:t xml:space="preserve"> NPDES </w:t>
      </w:r>
      <w:r w:rsidRPr="00435EE8">
        <w:rPr>
          <w:rStyle w:val="StyleUnderline"/>
        </w:rPr>
        <w:t>permits</w:t>
      </w:r>
      <w:r>
        <w:t>.</w:t>
      </w:r>
    </w:p>
    <w:p w14:paraId="28556371" w14:textId="77777777" w:rsidR="006C413A" w:rsidRPr="00435EE8" w:rsidRDefault="006C413A" w:rsidP="006C413A">
      <w:pPr>
        <w:rPr>
          <w:rStyle w:val="StyleUnderline"/>
        </w:rPr>
      </w:pPr>
      <w:r w:rsidRPr="00435EE8">
        <w:rPr>
          <w:rStyle w:val="StyleUnderline"/>
        </w:rPr>
        <w:t>In a number of cases reviewed (</w:t>
      </w:r>
      <w:r w:rsidRPr="00D66CBB">
        <w:rPr>
          <w:rStyle w:val="Emphasis"/>
        </w:rPr>
        <w:t>49%</w:t>
      </w:r>
      <w:r w:rsidRPr="00D66CBB">
        <w:t>),</w:t>
      </w:r>
      <w:r w:rsidRPr="00435EE8">
        <w:rPr>
          <w:rStyle w:val="StyleUnderline"/>
        </w:rPr>
        <w:t xml:space="preserve"> IDNR failed to act, or </w:t>
      </w:r>
      <w:r w:rsidRPr="00D66CBB">
        <w:rPr>
          <w:rStyle w:val="Emphasis"/>
        </w:rPr>
        <w:t>did not follow its enforcement response policy</w:t>
      </w:r>
      <w:r w:rsidRPr="00435EE8">
        <w:rPr>
          <w:rStyle w:val="StyleUnderline"/>
        </w:rPr>
        <w:t xml:space="preserve"> when </w:t>
      </w:r>
      <w:r w:rsidRPr="00D66CBB">
        <w:rPr>
          <w:rStyle w:val="Emphasis"/>
        </w:rPr>
        <w:t>addressing</w:t>
      </w:r>
      <w:r>
        <w:t xml:space="preserve"> CWA/NPDES </w:t>
      </w:r>
      <w:r w:rsidRPr="00D66CBB">
        <w:rPr>
          <w:rStyle w:val="Emphasis"/>
        </w:rPr>
        <w:t>permit violations</w:t>
      </w:r>
      <w:r w:rsidRPr="00435EE8">
        <w:rPr>
          <w:rStyle w:val="StyleUnderline"/>
        </w:rPr>
        <w:t>.</w:t>
      </w:r>
    </w:p>
    <w:p w14:paraId="6ED4AF2E" w14:textId="77777777" w:rsidR="006C413A" w:rsidRPr="00435EE8" w:rsidRDefault="006C413A" w:rsidP="006C413A">
      <w:pPr>
        <w:rPr>
          <w:rStyle w:val="StyleUnderline"/>
        </w:rPr>
      </w:pPr>
      <w:r w:rsidRPr="00435EE8">
        <w:rPr>
          <w:rStyle w:val="StyleUnderline"/>
        </w:rPr>
        <w:t xml:space="preserve">IDNR is </w:t>
      </w:r>
      <w:r w:rsidRPr="00D66CBB">
        <w:rPr>
          <w:rStyle w:val="Emphasis"/>
        </w:rPr>
        <w:t>not assessing adequate penalties</w:t>
      </w:r>
      <w:r w:rsidRPr="00435EE8">
        <w:rPr>
          <w:rStyle w:val="StyleUnderline"/>
        </w:rPr>
        <w:t xml:space="preserve"> against CAFOs.</w:t>
      </w:r>
    </w:p>
    <w:p w14:paraId="70515C56" w14:textId="77777777" w:rsidR="006C413A" w:rsidRDefault="006C413A" w:rsidP="006C413A">
      <w:r>
        <w:t>Land application setbacks are not equivalent to federal requirements and are not included in IDNR-approved nutrient management plans.</w:t>
      </w:r>
    </w:p>
    <w:p w14:paraId="7C504D58" w14:textId="77777777" w:rsidR="006C413A" w:rsidRDefault="006C413A" w:rsidP="006C413A">
      <w:r>
        <w:t xml:space="preserve">The </w:t>
      </w:r>
      <w:r w:rsidRPr="00435EE8">
        <w:rPr>
          <w:rStyle w:val="StyleUnderline"/>
        </w:rPr>
        <w:t>EPA recommended that the IDNR take several actions</w:t>
      </w:r>
      <w:r>
        <w:t xml:space="preserve"> to address the report’s findings, including revising the procedures for inspection and enforcement of CAFOs in Iowa, determining which CAFOs are required to obtain NPDES permits through inspections, and determining whether CAFOs have actually discharged into waterways.</w:t>
      </w:r>
    </w:p>
    <w:p w14:paraId="2FB41DC9" w14:textId="77777777" w:rsidR="006C413A" w:rsidRDefault="006C413A" w:rsidP="006C413A">
      <w:r w:rsidRPr="00435EE8">
        <w:rPr>
          <w:rStyle w:val="StyleUnderline"/>
        </w:rPr>
        <w:t xml:space="preserve">The EPA’s report </w:t>
      </w:r>
      <w:r w:rsidRPr="00D66CBB">
        <w:rPr>
          <w:rStyle w:val="StyleUnderline"/>
        </w:rPr>
        <w:t>vindicated the</w:t>
      </w:r>
      <w:r>
        <w:t xml:space="preserve"> beliefs of </w:t>
      </w:r>
      <w:r w:rsidRPr="00435EE8">
        <w:rPr>
          <w:rStyle w:val="StyleUnderline"/>
        </w:rPr>
        <w:t>groups working to restrict CAFOs in Iowa</w:t>
      </w:r>
      <w:r>
        <w:t xml:space="preserve">, while supporters of CAFOs defended the IDNR. The </w:t>
      </w:r>
      <w:r w:rsidRPr="00435EE8">
        <w:rPr>
          <w:rStyle w:val="StyleUnderline"/>
        </w:rPr>
        <w:t>IDNR released its response to the EPA’s report</w:t>
      </w:r>
      <w:r>
        <w:t xml:space="preserve"> in September 2012. </w:t>
      </w:r>
      <w:r w:rsidRPr="00435EE8">
        <w:rPr>
          <w:rStyle w:val="StyleUnderline"/>
        </w:rPr>
        <w:t>The response outlined measures the IDNR would take to improve</w:t>
      </w:r>
      <w:r w:rsidRPr="00435EE8">
        <w:t xml:space="preserve"> upon </w:t>
      </w:r>
      <w:r w:rsidRPr="00435EE8">
        <w:rPr>
          <w:rStyle w:val="StyleUnderline"/>
        </w:rPr>
        <w:t>the problem areas</w:t>
      </w:r>
      <w:r>
        <w:t xml:space="preserve"> the </w:t>
      </w:r>
      <w:r w:rsidRPr="00435EE8">
        <w:rPr>
          <w:rStyle w:val="StyleUnderline"/>
        </w:rPr>
        <w:t>EPA identified</w:t>
      </w:r>
      <w:r>
        <w:t>, but it also challenged several of the EPA’s findings. The IDNR attempted to justify its actions as legally sufficient and practical due to financial constraints.</w:t>
      </w:r>
    </w:p>
    <w:p w14:paraId="2BE76264" w14:textId="77777777" w:rsidR="006C413A" w:rsidRDefault="006C413A" w:rsidP="006C413A">
      <w:r>
        <w:t xml:space="preserve">In response to the EPA’s finding that the IDNR had failed to assess adequate penalties, the IDNR noted that it collected $1.3 million in penalties in a total of 267 cases between 2006 and 2011. The </w:t>
      </w:r>
      <w:r w:rsidRPr="00435EE8">
        <w:rPr>
          <w:rStyle w:val="StyleUnderline"/>
        </w:rPr>
        <w:t xml:space="preserve">IDNR also pointed out that since 2007, it has experienced a </w:t>
      </w:r>
      <w:r w:rsidRPr="00D66CBB">
        <w:rPr>
          <w:rStyle w:val="StyleUnderline"/>
        </w:rPr>
        <w:t>decrease in staff that works with animal feeding operations</w:t>
      </w:r>
      <w:r>
        <w:t xml:space="preserve">.117 </w:t>
      </w:r>
      <w:r w:rsidRPr="00435EE8">
        <w:rPr>
          <w:rStyle w:val="StyleUnderline"/>
        </w:rPr>
        <w:t xml:space="preserve">The IDNR cites this </w:t>
      </w:r>
      <w:r w:rsidRPr="00D66CBB">
        <w:rPr>
          <w:rStyle w:val="Emphasis"/>
        </w:rPr>
        <w:t>staffing shortage</w:t>
      </w:r>
      <w:r w:rsidRPr="00435EE8">
        <w:rPr>
          <w:rStyle w:val="StyleUnderline"/>
        </w:rPr>
        <w:t xml:space="preserve"> as an explanation for what</w:t>
      </w:r>
      <w:r>
        <w:t xml:space="preserve"> the </w:t>
      </w:r>
      <w:r w:rsidRPr="00435EE8">
        <w:rPr>
          <w:rStyle w:val="StyleUnderline"/>
        </w:rPr>
        <w:t xml:space="preserve">EPA views as </w:t>
      </w:r>
      <w:r w:rsidRPr="00D66CBB">
        <w:rPr>
          <w:rStyle w:val="Emphasis"/>
        </w:rPr>
        <w:t>lax monitoring of CAFOs</w:t>
      </w:r>
      <w:r w:rsidRPr="00435EE8">
        <w:rPr>
          <w:rStyle w:val="StyleUnderline"/>
        </w:rPr>
        <w:t xml:space="preserve">. According to the report, the IDNR plans to </w:t>
      </w:r>
      <w:r w:rsidRPr="00D66CBB">
        <w:rPr>
          <w:rStyle w:val="Emphasis"/>
        </w:rPr>
        <w:t>request funding for thirteen additional full-time staff members</w:t>
      </w:r>
      <w:r w:rsidRPr="00435EE8">
        <w:rPr>
          <w:rStyle w:val="StyleUnderline"/>
        </w:rPr>
        <w:t xml:space="preserve">. </w:t>
      </w:r>
      <w:r w:rsidRPr="00D66CBB">
        <w:rPr>
          <w:rStyle w:val="Emphasis"/>
        </w:rPr>
        <w:t>Currently</w:t>
      </w:r>
      <w:r>
        <w:t xml:space="preserve">, the IDNR website lists seventeen employees in animal feeding operations. </w:t>
      </w:r>
      <w:r w:rsidRPr="00D66CBB">
        <w:rPr>
          <w:rStyle w:val="Emphasis"/>
        </w:rPr>
        <w:t>Only four</w:t>
      </w:r>
      <w:r>
        <w:t xml:space="preserve"> of the </w:t>
      </w:r>
      <w:r w:rsidRPr="00D66CBB">
        <w:rPr>
          <w:rStyle w:val="Emphasis"/>
        </w:rPr>
        <w:t>employees</w:t>
      </w:r>
      <w:r w:rsidRPr="00435EE8">
        <w:rPr>
          <w:rStyle w:val="StyleUnderline"/>
        </w:rPr>
        <w:t xml:space="preserve"> appear to be </w:t>
      </w:r>
      <w:r w:rsidRPr="00D66CBB">
        <w:rPr>
          <w:rStyle w:val="Emphasis"/>
        </w:rPr>
        <w:t>involved in the NPDES permitting process</w:t>
      </w:r>
      <w:r w:rsidRPr="00435EE8">
        <w:rPr>
          <w:rStyle w:val="StyleUnderline"/>
        </w:rPr>
        <w:t xml:space="preserve">. Considering the </w:t>
      </w:r>
      <w:r w:rsidRPr="00D66CBB">
        <w:rPr>
          <w:rStyle w:val="Emphasis"/>
        </w:rPr>
        <w:t>growing number of CAFOs in Iowa</w:t>
      </w:r>
      <w:r w:rsidRPr="00435EE8">
        <w:rPr>
          <w:rStyle w:val="StyleUnderline"/>
        </w:rPr>
        <w:t xml:space="preserve">, it seems nearly </w:t>
      </w:r>
      <w:r w:rsidRPr="00D66CBB">
        <w:rPr>
          <w:rStyle w:val="Emphasis"/>
        </w:rPr>
        <w:t>impossible</w:t>
      </w:r>
      <w:r w:rsidRPr="00435EE8">
        <w:rPr>
          <w:rStyle w:val="StyleUnderline"/>
        </w:rPr>
        <w:t xml:space="preserve"> for these employees to </w:t>
      </w:r>
      <w:r w:rsidRPr="00D66CBB">
        <w:rPr>
          <w:rStyle w:val="Emphasis"/>
        </w:rPr>
        <w:t>effectively inspect</w:t>
      </w:r>
      <w:r w:rsidRPr="00435EE8">
        <w:rPr>
          <w:rStyle w:val="StyleUnderline"/>
        </w:rPr>
        <w:t xml:space="preserve"> all of the CAFOs in Iowa and determine whether or not they require</w:t>
      </w:r>
      <w:r>
        <w:t xml:space="preserve"> NDPES </w:t>
      </w:r>
      <w:r w:rsidRPr="00435EE8">
        <w:rPr>
          <w:rStyle w:val="StyleUnderline"/>
        </w:rPr>
        <w:t>permits</w:t>
      </w:r>
      <w:r>
        <w:t xml:space="preserve">. </w:t>
      </w:r>
      <w:r w:rsidRPr="00435EE8">
        <w:rPr>
          <w:rStyle w:val="StyleUnderline"/>
        </w:rPr>
        <w:t xml:space="preserve">Due to fiscal planning and </w:t>
      </w:r>
      <w:r w:rsidRPr="00D66CBB">
        <w:rPr>
          <w:rStyle w:val="Emphasis"/>
        </w:rPr>
        <w:t>limited resources</w:t>
      </w:r>
      <w:r>
        <w:t>, the IDNR estimated that it would not be able to hire additional staff until July 2013 at the earliest.123</w:t>
      </w:r>
    </w:p>
    <w:p w14:paraId="66B65CE9" w14:textId="77777777" w:rsidR="006C413A" w:rsidRDefault="006C413A" w:rsidP="006C413A">
      <w:r w:rsidRPr="00435EE8">
        <w:rPr>
          <w:rStyle w:val="StyleUnderline"/>
        </w:rPr>
        <w:t>The IDNR’s response to the EPA recognizes</w:t>
      </w:r>
      <w:r>
        <w:t xml:space="preserve"> some of </w:t>
      </w:r>
      <w:r w:rsidRPr="00435EE8">
        <w:rPr>
          <w:rStyle w:val="StyleUnderline"/>
        </w:rPr>
        <w:t xml:space="preserve">its shortcomings, but points out that </w:t>
      </w:r>
      <w:r w:rsidRPr="00D66CBB">
        <w:rPr>
          <w:rStyle w:val="Emphasis"/>
        </w:rPr>
        <w:t>addressing the issues and making changes</w:t>
      </w:r>
      <w:r w:rsidRPr="00435EE8">
        <w:rPr>
          <w:rStyle w:val="StyleUnderline"/>
        </w:rPr>
        <w:t xml:space="preserve"> will </w:t>
      </w:r>
      <w:r w:rsidRPr="00D66CBB">
        <w:rPr>
          <w:rStyle w:val="Emphasis"/>
        </w:rPr>
        <w:t>require adjusting its current priorities</w:t>
      </w:r>
      <w:r w:rsidRPr="00435EE8">
        <w:rPr>
          <w:rStyle w:val="StyleUnderline"/>
        </w:rPr>
        <w:t>: “Changing priorities will also mean that some current [I]DNR efforts will become lower priority or dropped</w:t>
      </w:r>
      <w:r>
        <w:t xml:space="preserve">. </w:t>
      </w:r>
      <w:r w:rsidRPr="00435EE8">
        <w:rPr>
          <w:rStyle w:val="StyleUnderline"/>
        </w:rPr>
        <w:t>The [I]DNR will involve stakeholders in determining</w:t>
      </w:r>
      <w:r>
        <w:t xml:space="preserve"> some of </w:t>
      </w:r>
      <w:r w:rsidRPr="00435EE8">
        <w:rPr>
          <w:rStyle w:val="StyleUnderline"/>
        </w:rPr>
        <w:t>the changes in priorities</w:t>
      </w:r>
      <w:r>
        <w:t xml:space="preserve">. </w:t>
      </w:r>
      <w:r w:rsidRPr="00435EE8">
        <w:rPr>
          <w:rStyle w:val="StyleUnderline"/>
        </w:rPr>
        <w:t xml:space="preserve">The </w:t>
      </w:r>
      <w:r w:rsidRPr="00D66CBB">
        <w:rPr>
          <w:rStyle w:val="StyleUnderline"/>
        </w:rPr>
        <w:t>overall</w:t>
      </w:r>
      <w:r>
        <w:t xml:space="preserve"> economic </w:t>
      </w:r>
      <w:r w:rsidRPr="00435EE8">
        <w:rPr>
          <w:rStyle w:val="StyleUnderline"/>
        </w:rPr>
        <w:t>impact of increasing inspections will be very high for Iowa</w:t>
      </w:r>
      <w:r>
        <w:t xml:space="preserve">.” This language suggested that </w:t>
      </w:r>
      <w:r w:rsidRPr="00435EE8">
        <w:rPr>
          <w:rStyle w:val="StyleUnderline"/>
        </w:rPr>
        <w:t xml:space="preserve">the IDNR was </w:t>
      </w:r>
      <w:r>
        <w:t xml:space="preserve">perhaps </w:t>
      </w:r>
      <w:r w:rsidRPr="00435EE8">
        <w:rPr>
          <w:rStyle w:val="StyleUnderline"/>
        </w:rPr>
        <w:t>not as concerned with regulating CAFOs as</w:t>
      </w:r>
      <w:r>
        <w:t xml:space="preserve"> it was </w:t>
      </w:r>
      <w:r w:rsidRPr="00435EE8">
        <w:rPr>
          <w:rStyle w:val="StyleUnderline"/>
        </w:rPr>
        <w:t>with other, unidentified issues.</w:t>
      </w:r>
    </w:p>
    <w:p w14:paraId="7D173487" w14:textId="77777777" w:rsidR="006C413A" w:rsidRDefault="006C413A" w:rsidP="006C413A">
      <w:r>
        <w:t>The IDNR went on to note that the Iowa Administrative Code requires it to offset the economic benefit obtained by the offender–CAFO when considering penalties, and that in many cases that amount was quite small. However, this explanation fails to address the fact that although the IDNR is required to consider the economic benefit obtained, it is also required to consider the “[g]ravity of the violation.” The factors included in that analysis are “actual or threatened harm to the environment or the public health and safety,” whether toxins were involved or the potential for future effects due to the violation, any relevant federal priorities, whether the offender is a repeat offender, “[w]hether the type of violation threatens the integrity of a regulatory program,” and “[e]xpenses or efforts by the government” as a result of the violation. These factors give the IDNR much more discretion to consider the non-economic impact of offender–CAFOs than it admitted to possessing in its response to the EPA.</w:t>
      </w:r>
    </w:p>
    <w:p w14:paraId="7E470FBB" w14:textId="77777777" w:rsidR="006C413A" w:rsidRDefault="006C413A" w:rsidP="006C413A">
      <w:r w:rsidRPr="00D66CBB">
        <w:rPr>
          <w:rStyle w:val="StyleUnderline"/>
        </w:rPr>
        <w:t>The</w:t>
      </w:r>
      <w:r>
        <w:t xml:space="preserve"> </w:t>
      </w:r>
      <w:r w:rsidRPr="00D66CBB">
        <w:rPr>
          <w:rStyle w:val="Emphasis"/>
        </w:rPr>
        <w:t>EPA</w:t>
      </w:r>
      <w:r>
        <w:t xml:space="preserve"> </w:t>
      </w:r>
      <w:r w:rsidRPr="00D66CBB">
        <w:t>also</w:t>
      </w:r>
      <w:r w:rsidRPr="00435EE8">
        <w:rPr>
          <w:rStyle w:val="StyleUnderline"/>
        </w:rPr>
        <w:t xml:space="preserve"> </w:t>
      </w:r>
      <w:r w:rsidRPr="00D66CBB">
        <w:rPr>
          <w:rStyle w:val="Emphasis"/>
        </w:rPr>
        <w:t>reprimanded</w:t>
      </w:r>
      <w:r w:rsidRPr="00435EE8">
        <w:rPr>
          <w:rStyle w:val="StyleUnderline"/>
        </w:rPr>
        <w:t xml:space="preserve"> the IDNR for failing to inspect large CAFOs to identify whether the operations needed NPDES permits, an </w:t>
      </w:r>
      <w:r w:rsidRPr="00D66CBB">
        <w:rPr>
          <w:rStyle w:val="Emphasis"/>
        </w:rPr>
        <w:t>allegation that the IDNR readily conceded</w:t>
      </w:r>
      <w:r>
        <w:t xml:space="preserve">. </w:t>
      </w:r>
      <w:r w:rsidRPr="00435EE8">
        <w:rPr>
          <w:rStyle w:val="StyleUnderline"/>
        </w:rPr>
        <w:t xml:space="preserve">The reason that the IDNR does not inspect these CAFOs, </w:t>
      </w:r>
      <w:r w:rsidRPr="00D66CBB">
        <w:rPr>
          <w:rStyle w:val="Emphasis"/>
        </w:rPr>
        <w:t>regardless of the</w:t>
      </w:r>
      <w:r w:rsidRPr="00D66CBB">
        <w:t xml:space="preserve"> EPA’s </w:t>
      </w:r>
      <w:r w:rsidRPr="00D66CBB">
        <w:rPr>
          <w:rStyle w:val="Emphasis"/>
        </w:rPr>
        <w:t>directive</w:t>
      </w:r>
      <w:r w:rsidRPr="00D66CBB">
        <w:t xml:space="preserve">, </w:t>
      </w:r>
      <w:r w:rsidRPr="00435EE8">
        <w:rPr>
          <w:rStyle w:val="StyleUnderline"/>
        </w:rPr>
        <w:t xml:space="preserve">is due to the fact that Iowa </w:t>
      </w:r>
      <w:r w:rsidRPr="00D66CBB">
        <w:rPr>
          <w:rStyle w:val="Emphasis"/>
        </w:rPr>
        <w:t>operates</w:t>
      </w:r>
      <w:r w:rsidRPr="00435EE8">
        <w:rPr>
          <w:rStyle w:val="StyleUnderline"/>
        </w:rPr>
        <w:t xml:space="preserve"> under a “</w:t>
      </w:r>
      <w:r w:rsidRPr="00D66CBB">
        <w:rPr>
          <w:rStyle w:val="Emphasis"/>
        </w:rPr>
        <w:t>no discharge” assumption</w:t>
      </w:r>
      <w:r w:rsidRPr="00435EE8">
        <w:rPr>
          <w:rStyle w:val="StyleUnderline"/>
        </w:rPr>
        <w:t xml:space="preserve">. This assumption </w:t>
      </w:r>
      <w:r w:rsidRPr="00D66CBB">
        <w:rPr>
          <w:rStyle w:val="Emphasis"/>
        </w:rPr>
        <w:t>appears</w:t>
      </w:r>
      <w:r w:rsidRPr="00435EE8">
        <w:rPr>
          <w:rStyle w:val="StyleUnderline"/>
        </w:rPr>
        <w:t xml:space="preserve"> to </w:t>
      </w:r>
      <w:r w:rsidRPr="00D66CBB">
        <w:rPr>
          <w:rStyle w:val="Emphasis"/>
        </w:rPr>
        <w:t>hold CAFOs to high operating standards on its face</w:t>
      </w:r>
      <w:r w:rsidRPr="00435EE8">
        <w:rPr>
          <w:rStyle w:val="StyleUnderline"/>
        </w:rPr>
        <w:t xml:space="preserve">, but is </w:t>
      </w:r>
      <w:r w:rsidRPr="00D66CBB">
        <w:rPr>
          <w:rStyle w:val="Emphasis"/>
        </w:rPr>
        <w:t>problematic</w:t>
      </w:r>
      <w:r w:rsidRPr="00435EE8">
        <w:rPr>
          <w:rStyle w:val="StyleUnderline"/>
        </w:rPr>
        <w:t xml:space="preserve"> because </w:t>
      </w:r>
      <w:r w:rsidRPr="00D66CBB">
        <w:rPr>
          <w:rStyle w:val="Emphasis"/>
        </w:rPr>
        <w:t>inspections do not take place</w:t>
      </w:r>
      <w:r w:rsidRPr="00435EE8">
        <w:rPr>
          <w:rStyle w:val="StyleUnderline"/>
        </w:rPr>
        <w:t xml:space="preserve"> and </w:t>
      </w:r>
      <w:r w:rsidRPr="00D66CBB">
        <w:rPr>
          <w:rStyle w:val="Emphasis"/>
        </w:rPr>
        <w:t>there is no one to hold CAFOs accountable</w:t>
      </w:r>
      <w:r>
        <w:t xml:space="preserve"> if, and </w:t>
      </w:r>
      <w:r w:rsidRPr="00435EE8">
        <w:rPr>
          <w:rStyle w:val="StyleUnderline"/>
        </w:rPr>
        <w:t xml:space="preserve">often </w:t>
      </w:r>
      <w:r w:rsidRPr="00D66CBB">
        <w:rPr>
          <w:rStyle w:val="Emphasis"/>
        </w:rPr>
        <w:t>when, discharges occur</w:t>
      </w:r>
      <w:r>
        <w:t xml:space="preserve">. The Iowa Environmental Council has criticized the zero-discharge policy because the premise of the policy rests entirely on the design and construction of the facility and not whether discharges are, in fact, occurring. </w:t>
      </w:r>
      <w:r w:rsidRPr="00435EE8">
        <w:rPr>
          <w:rStyle w:val="StyleUnderline"/>
        </w:rPr>
        <w:t>The Iowa Environmental Council stresses that inspections are necessary to determine whether discharge is occurring</w:t>
      </w:r>
      <w:r>
        <w:t xml:space="preserve">, </w:t>
      </w:r>
      <w:r w:rsidRPr="00435EE8">
        <w:rPr>
          <w:rStyle w:val="StyleUnderline"/>
        </w:rPr>
        <w:t>as evidenced by the fact that in documented manure spills involving CAFOs, all of the facilities were</w:t>
      </w:r>
      <w:r>
        <w:t xml:space="preserve"> designed to be and </w:t>
      </w:r>
      <w:r w:rsidRPr="00435EE8">
        <w:rPr>
          <w:rStyle w:val="StyleUnderline"/>
        </w:rPr>
        <w:t>approved as zero-discharge facilities</w:t>
      </w:r>
      <w:r>
        <w:t>.</w:t>
      </w:r>
    </w:p>
    <w:p w14:paraId="07338055" w14:textId="77777777" w:rsidR="006C413A" w:rsidRPr="00435EE8" w:rsidRDefault="006C413A" w:rsidP="006C413A">
      <w:pPr>
        <w:rPr>
          <w:rStyle w:val="StyleUnderline"/>
        </w:rPr>
      </w:pPr>
      <w:r w:rsidRPr="00435EE8">
        <w:rPr>
          <w:rStyle w:val="StyleUnderline"/>
        </w:rPr>
        <w:t xml:space="preserve">In the </w:t>
      </w:r>
      <w:r w:rsidRPr="00D66CBB">
        <w:rPr>
          <w:rStyle w:val="Emphasis"/>
        </w:rPr>
        <w:t>wake of the EPA’s report</w:t>
      </w:r>
      <w:r w:rsidRPr="00435EE8">
        <w:rPr>
          <w:rStyle w:val="StyleUnderline"/>
        </w:rPr>
        <w:t xml:space="preserve">, the IDNR and the EPA </w:t>
      </w:r>
      <w:r w:rsidRPr="00D66CBB">
        <w:rPr>
          <w:rStyle w:val="Emphasis"/>
        </w:rPr>
        <w:t>signed a “work plan agreement</w:t>
      </w:r>
      <w:r w:rsidRPr="00435EE8">
        <w:rPr>
          <w:rStyle w:val="StyleUnderline"/>
        </w:rPr>
        <w:t xml:space="preserve">” to </w:t>
      </w:r>
      <w:r w:rsidRPr="00D66CBB">
        <w:rPr>
          <w:rStyle w:val="Emphasis"/>
        </w:rPr>
        <w:t>improve and strengthen Iowa’s oversight of CAFOs</w:t>
      </w:r>
      <w:r w:rsidRPr="00435EE8">
        <w:rPr>
          <w:rStyle w:val="StyleUnderline"/>
        </w:rPr>
        <w:t xml:space="preserve"> and </w:t>
      </w:r>
      <w:r w:rsidRPr="00D66CBB">
        <w:rPr>
          <w:rStyle w:val="Emphasis"/>
        </w:rPr>
        <w:t>implementation</w:t>
      </w:r>
      <w:r w:rsidRPr="00435EE8">
        <w:rPr>
          <w:rStyle w:val="StyleUnderline"/>
        </w:rPr>
        <w:t xml:space="preserve"> of </w:t>
      </w:r>
      <w:r w:rsidRPr="00D66CBB">
        <w:rPr>
          <w:rStyle w:val="Emphasis"/>
        </w:rPr>
        <w:t>NPDES permits</w:t>
      </w:r>
      <w:r>
        <w:t xml:space="preserve">. </w:t>
      </w:r>
      <w:r w:rsidRPr="00435EE8">
        <w:rPr>
          <w:rStyle w:val="StyleUnderline"/>
        </w:rPr>
        <w:t>This plan will be implemented over a five-year period and includes a wide range of areas on which IDNR must focus</w:t>
      </w:r>
      <w:r>
        <w:t xml:space="preserve"> its </w:t>
      </w:r>
      <w:r w:rsidRPr="00435EE8">
        <w:rPr>
          <w:rStyle w:val="StyleUnderline"/>
        </w:rPr>
        <w:t>improvement</w:t>
      </w:r>
      <w:r>
        <w:t xml:space="preserve"> efforts. The agreement states that IDNR will work </w:t>
      </w:r>
      <w:r w:rsidRPr="00435EE8">
        <w:rPr>
          <w:rStyle w:val="StyleUnderline"/>
        </w:rPr>
        <w:t>to bring Iowa’s regulation of CAFOs into compliance with federal standards, including adjusting land application</w:t>
      </w:r>
      <w:r>
        <w:t xml:space="preserve"> setback </w:t>
      </w:r>
      <w:r w:rsidRPr="00435EE8">
        <w:rPr>
          <w:rStyle w:val="StyleUnderline"/>
        </w:rPr>
        <w:t>requirements</w:t>
      </w:r>
      <w:r>
        <w:t xml:space="preserve">, </w:t>
      </w:r>
      <w:r w:rsidRPr="00435EE8">
        <w:rPr>
          <w:rStyle w:val="StyleUnderline"/>
        </w:rPr>
        <w:t>training IDNR staff on the</w:t>
      </w:r>
      <w:r>
        <w:t xml:space="preserve"> NPDES </w:t>
      </w:r>
      <w:r w:rsidRPr="00435EE8">
        <w:rPr>
          <w:rStyle w:val="StyleUnderline"/>
        </w:rPr>
        <w:t>permitting process, and revising</w:t>
      </w:r>
      <w:r>
        <w:t xml:space="preserve"> IDNR </w:t>
      </w:r>
      <w:r w:rsidRPr="00435EE8">
        <w:rPr>
          <w:rStyle w:val="StyleUnderline"/>
        </w:rPr>
        <w:t>forms and applications</w:t>
      </w:r>
      <w:r>
        <w:t xml:space="preserve"> to comply with “the minimal federal standards.” </w:t>
      </w:r>
      <w:r w:rsidRPr="00435EE8">
        <w:rPr>
          <w:rStyle w:val="StyleUnderline"/>
        </w:rPr>
        <w:t>Further</w:t>
      </w:r>
      <w:r>
        <w:t xml:space="preserve">more, </w:t>
      </w:r>
      <w:r w:rsidRPr="00435EE8">
        <w:rPr>
          <w:rStyle w:val="StyleUnderline"/>
        </w:rPr>
        <w:t>the IDNR agreed to increase its inspection of both medium and large CAFOs to ensure the facilities claiming to be “no-discharge” operations are not, in fact, discharging</w:t>
      </w:r>
      <w:r>
        <w:t xml:space="preserve"> pollutants into waterways. </w:t>
      </w:r>
      <w:r w:rsidRPr="00435EE8">
        <w:rPr>
          <w:rStyle w:val="StyleUnderline"/>
        </w:rPr>
        <w:t>The plan</w:t>
      </w:r>
      <w:r>
        <w:t xml:space="preserve"> also </w:t>
      </w:r>
      <w:r w:rsidRPr="00D66CBB">
        <w:rPr>
          <w:rStyle w:val="Emphasis"/>
        </w:rPr>
        <w:t>strengthens</w:t>
      </w:r>
      <w:r>
        <w:t xml:space="preserve"> </w:t>
      </w:r>
      <w:r w:rsidRPr="00D66CBB">
        <w:rPr>
          <w:rStyle w:val="Emphasis"/>
        </w:rPr>
        <w:t>the enforcement efforts</w:t>
      </w:r>
      <w:r>
        <w:t xml:space="preserve"> </w:t>
      </w:r>
      <w:r w:rsidRPr="00D66CBB">
        <w:rPr>
          <w:rStyle w:val="StyleUnderline"/>
        </w:rPr>
        <w:t xml:space="preserve">of the IDNR, </w:t>
      </w:r>
      <w:r w:rsidRPr="00D66CBB">
        <w:rPr>
          <w:rStyle w:val="Emphasis"/>
        </w:rPr>
        <w:t>mandating</w:t>
      </w:r>
      <w:r w:rsidRPr="00435EE8">
        <w:rPr>
          <w:rStyle w:val="StyleUnderline"/>
        </w:rPr>
        <w:t xml:space="preserve"> that IDNR “</w:t>
      </w:r>
      <w:r w:rsidRPr="00D66CBB">
        <w:rPr>
          <w:rStyle w:val="Emphasis"/>
        </w:rPr>
        <w:t>carry out enforcement against CAFOs with illegal discharges</w:t>
      </w:r>
      <w:r>
        <w:t xml:space="preserve"> to waters of the U.S. . . . in accordance with its Enforcement Management System.” </w:t>
      </w:r>
      <w:r w:rsidRPr="00D66CBB">
        <w:rPr>
          <w:rStyle w:val="StyleUnderline"/>
        </w:rPr>
        <w:t xml:space="preserve">The plan </w:t>
      </w:r>
      <w:r w:rsidRPr="00D66CBB">
        <w:rPr>
          <w:rStyle w:val="Emphasis"/>
        </w:rPr>
        <w:t>does not alter the IDNR’s</w:t>
      </w:r>
      <w:r w:rsidRPr="00D66CBB">
        <w:t xml:space="preserve"> enforcement </w:t>
      </w:r>
      <w:r w:rsidRPr="00D66CBB">
        <w:rPr>
          <w:rStyle w:val="Emphasis"/>
        </w:rPr>
        <w:t>standards</w:t>
      </w:r>
      <w:r>
        <w:t xml:space="preserve">, </w:t>
      </w:r>
      <w:r w:rsidRPr="00D66CBB">
        <w:rPr>
          <w:rStyle w:val="StyleUnderline"/>
        </w:rPr>
        <w:t xml:space="preserve">but it </w:t>
      </w:r>
      <w:r w:rsidRPr="00D66CBB">
        <w:rPr>
          <w:rStyle w:val="Emphasis"/>
        </w:rPr>
        <w:t>requires that the IDNR actually take</w:t>
      </w:r>
      <w:r w:rsidRPr="00435EE8">
        <w:rPr>
          <w:rStyle w:val="Emphasis"/>
        </w:rPr>
        <w:t xml:space="preserve"> </w:t>
      </w:r>
      <w:r w:rsidRPr="00D66CBB">
        <w:rPr>
          <w:rStyle w:val="Emphasis"/>
        </w:rPr>
        <w:t>action against</w:t>
      </w:r>
      <w:r w:rsidRPr="00435EE8">
        <w:rPr>
          <w:rStyle w:val="Emphasis"/>
        </w:rPr>
        <w:t xml:space="preserve"> </w:t>
      </w:r>
      <w:r w:rsidRPr="00D66CBB">
        <w:rPr>
          <w:rStyle w:val="Emphasis"/>
        </w:rPr>
        <w:t>CAFOs in violation of the standards.</w:t>
      </w:r>
    </w:p>
    <w:p w14:paraId="5DCEF90B" w14:textId="77777777" w:rsidR="006C413A" w:rsidRDefault="006C413A" w:rsidP="006C413A">
      <w:r>
        <w:t xml:space="preserve">Although </w:t>
      </w:r>
      <w:r w:rsidRPr="00435EE8">
        <w:rPr>
          <w:rStyle w:val="StyleUnderline"/>
        </w:rPr>
        <w:t xml:space="preserve">the IDNR’s </w:t>
      </w:r>
      <w:r w:rsidRPr="00D66CBB">
        <w:rPr>
          <w:rStyle w:val="Emphasis"/>
        </w:rPr>
        <w:t>efforts to inspect and evaluate CAFOs</w:t>
      </w:r>
      <w:r w:rsidRPr="00435EE8">
        <w:rPr>
          <w:rStyle w:val="StyleUnderline"/>
        </w:rPr>
        <w:t xml:space="preserve"> will</w:t>
      </w:r>
      <w:r>
        <w:t xml:space="preserve">, hopefully, </w:t>
      </w:r>
      <w:r w:rsidRPr="00435EE8">
        <w:rPr>
          <w:rStyle w:val="StyleUnderline"/>
        </w:rPr>
        <w:t xml:space="preserve">be </w:t>
      </w:r>
      <w:r w:rsidRPr="00D66CBB">
        <w:rPr>
          <w:rStyle w:val="Emphasis"/>
        </w:rPr>
        <w:t>much improved</w:t>
      </w:r>
      <w:r w:rsidRPr="00435EE8">
        <w:rPr>
          <w:rStyle w:val="StyleUnderline"/>
        </w:rPr>
        <w:t xml:space="preserve"> following</w:t>
      </w:r>
      <w:r>
        <w:t xml:space="preserve"> the </w:t>
      </w:r>
      <w:r w:rsidRPr="00435EE8">
        <w:rPr>
          <w:rStyle w:val="StyleUnderline"/>
        </w:rPr>
        <w:t>implementation of the work plan agreement</w:t>
      </w:r>
      <w:r>
        <w:t>, there is still ample room for improving Iowa’s CAFO regulations. The work plan agreement focuses almost exclusively on the NPDES permitting process under the Clean Water Act; it is not a mechanism for changing the culture of CAFOs in Iowa. Regardless of the IDNR’s environmental oversight in this area, residents will still feel the impact of CAFOs and the following two court cases suggest that Iowa’s judiciary may be viewing the plight of CAFO neighbors with increasing sympathy.</w:t>
      </w:r>
    </w:p>
    <w:p w14:paraId="683515BA" w14:textId="77777777" w:rsidR="006C413A" w:rsidRPr="00D66CBB" w:rsidRDefault="006C413A" w:rsidP="006C413A">
      <w:pPr>
        <w:rPr>
          <w:sz w:val="4"/>
          <w:szCs w:val="4"/>
        </w:rPr>
      </w:pPr>
      <w:r w:rsidRPr="00D66CBB">
        <w:rPr>
          <w:sz w:val="4"/>
          <w:szCs w:val="4"/>
        </w:rPr>
        <w:t>C.   The Iowa Supreme Court and CAFOs</w:t>
      </w:r>
    </w:p>
    <w:p w14:paraId="578F6EA4" w14:textId="77777777" w:rsidR="006C413A" w:rsidRPr="00D66CBB" w:rsidRDefault="006C413A" w:rsidP="006C413A">
      <w:pPr>
        <w:rPr>
          <w:sz w:val="4"/>
          <w:szCs w:val="4"/>
        </w:rPr>
      </w:pPr>
      <w:r w:rsidRPr="00D66CBB">
        <w:rPr>
          <w:sz w:val="4"/>
          <w:szCs w:val="4"/>
        </w:rPr>
        <w:t>The Iowa Supreme Court has been involved in several notable CAFO actions. The consequences of these cases are mixed, but the decisions reflect the court’s growing awareness that CAFOs are not an issue that will simply fade over time. The court has addressed two main issues with respect to CAFOs: the primacy of state control and the constitutionality of right-to-farm statutes.</w:t>
      </w:r>
    </w:p>
    <w:p w14:paraId="34945CE6" w14:textId="77777777" w:rsidR="006C413A" w:rsidRPr="00D66CBB" w:rsidRDefault="006C413A" w:rsidP="006C413A">
      <w:pPr>
        <w:rPr>
          <w:sz w:val="4"/>
          <w:szCs w:val="4"/>
        </w:rPr>
      </w:pPr>
      <w:r w:rsidRPr="00D66CBB">
        <w:rPr>
          <w:sz w:val="4"/>
          <w:szCs w:val="4"/>
        </w:rPr>
        <w:t>1.   Lack of Local Control</w:t>
      </w:r>
    </w:p>
    <w:p w14:paraId="3ABCBCCC" w14:textId="77777777" w:rsidR="006C413A" w:rsidRPr="00D66CBB" w:rsidRDefault="006C413A" w:rsidP="006C413A">
      <w:pPr>
        <w:rPr>
          <w:sz w:val="4"/>
          <w:szCs w:val="4"/>
        </w:rPr>
      </w:pPr>
      <w:r w:rsidRPr="00D66CBB">
        <w:rPr>
          <w:sz w:val="4"/>
          <w:szCs w:val="4"/>
        </w:rPr>
        <w:t>The Iowa Supreme Court upheld the state’s authority to regulate CAFOs as greater than the power of local governments in Goodell v. Humboldt County, where the court ruled that local governments could not regulate CAFOs more stringently than state-implemented restrictions. This negation of local control is a hotly contested issue in the world of CAFOs.</w:t>
      </w:r>
    </w:p>
    <w:p w14:paraId="75A39E65" w14:textId="77777777" w:rsidR="006C413A" w:rsidRPr="00D66CBB" w:rsidRDefault="006C413A" w:rsidP="006C413A">
      <w:pPr>
        <w:rPr>
          <w:sz w:val="4"/>
          <w:szCs w:val="4"/>
        </w:rPr>
      </w:pPr>
      <w:r w:rsidRPr="00D66CBB">
        <w:rPr>
          <w:sz w:val="4"/>
          <w:szCs w:val="4"/>
        </w:rPr>
        <w:t>In Goodell, the court struck down four of Humboldt County’s ordinances, all of which addressed different aspects of CAFO management: “(1) ordinance 22 imposes a permit requirement prior to construction or operation of a regulated facility; (2) ordinance 23 establishes financial security requirements; (3) ordinance 24 implements groundwater protection policies; and (4) ordinance 25 governs toxic air emissions from regulated facilities.” The county asserted its right to implement these ordinances under the Iowa Constitution’s “[c]ounties home rule” amendment, which grants counties the power “to determine their local affairs and government.”</w:t>
      </w:r>
    </w:p>
    <w:p w14:paraId="2100830D" w14:textId="77777777" w:rsidR="006C413A" w:rsidRPr="00D66CBB" w:rsidRDefault="006C413A" w:rsidP="006C413A">
      <w:pPr>
        <w:rPr>
          <w:sz w:val="4"/>
          <w:szCs w:val="4"/>
        </w:rPr>
      </w:pPr>
      <w:r w:rsidRPr="00D66CBB">
        <w:rPr>
          <w:sz w:val="4"/>
          <w:szCs w:val="4"/>
        </w:rPr>
        <w:t>The Iowa Code further provides that “[a] county shall not set standards and requirements which are lower or less stringent than those imposed by state law, but may set standards and requirements which are higher or more stringent than those imposed by state law, unless a state law provides otherwise.” Additionally, the Code states that a county’s power is “subject only to limitations expressly imposed by a state law,” and “[a]n exercise of a county power is not inconsistent with a state law unless it is irreconcilable with the state law.”</w:t>
      </w:r>
    </w:p>
    <w:p w14:paraId="2BB05507" w14:textId="77777777" w:rsidR="006C413A" w:rsidRPr="00D66CBB" w:rsidRDefault="006C413A" w:rsidP="006C413A">
      <w:pPr>
        <w:rPr>
          <w:sz w:val="4"/>
          <w:szCs w:val="4"/>
        </w:rPr>
      </w:pPr>
      <w:r w:rsidRPr="00D66CBB">
        <w:rPr>
          <w:sz w:val="4"/>
          <w:szCs w:val="4"/>
        </w:rPr>
        <w:t>These provisions seemed to indicate that counties had broad discretion to implement regulations over a variety of issues, including CAFOs. However, the court ruled against Humboldt County, finding the ordinances were irreconcilable with existing state law and therefore preempted by the state. Under preemption, state laws trump local government regulations when conflicts arise. The Goodell court explained that the existing state laws already limited liability for toxic air emissions, delegated exclusive jurisdiction over animal waste to the IDNR, and established permitting requirements that were incompatible with the county’s permitting requirements. This decision leaves local communities with very little power to regulate CAFOs, transferring that authority almost exclusively to state legislators and the IDNR.</w:t>
      </w:r>
    </w:p>
    <w:p w14:paraId="26BAB613" w14:textId="77777777" w:rsidR="006C413A" w:rsidRPr="00D66CBB" w:rsidRDefault="006C413A" w:rsidP="006C413A">
      <w:pPr>
        <w:rPr>
          <w:sz w:val="4"/>
          <w:szCs w:val="4"/>
        </w:rPr>
      </w:pPr>
      <w:r w:rsidRPr="00D66CBB">
        <w:rPr>
          <w:sz w:val="4"/>
          <w:szCs w:val="4"/>
        </w:rPr>
        <w:t>2.   Right to Farm: Bormann and Gacke</w:t>
      </w:r>
    </w:p>
    <w:p w14:paraId="63E7CA25" w14:textId="77777777" w:rsidR="006C413A" w:rsidRPr="00D66CBB" w:rsidRDefault="006C413A" w:rsidP="006C413A">
      <w:pPr>
        <w:rPr>
          <w:sz w:val="4"/>
          <w:szCs w:val="4"/>
        </w:rPr>
      </w:pPr>
      <w:r w:rsidRPr="00D66CBB">
        <w:rPr>
          <w:sz w:val="4"/>
          <w:szCs w:val="4"/>
        </w:rPr>
        <w:t>The court’s decision in Goodell supported the rights of the state over local county governments. However, in two cases, Bormann v. Board of Supervisors and Gacke v. Pork Xtra, L.L.C., the court ruled that Iowa’s right-to-farm statute was unconstitutional, opening up the possibility for future judicial actions against CAFOs.</w:t>
      </w:r>
    </w:p>
    <w:p w14:paraId="4E42E613" w14:textId="77777777" w:rsidR="006C413A" w:rsidRPr="00D66CBB" w:rsidRDefault="006C413A" w:rsidP="006C413A">
      <w:pPr>
        <w:rPr>
          <w:sz w:val="4"/>
          <w:szCs w:val="4"/>
        </w:rPr>
      </w:pPr>
      <w:r w:rsidRPr="00D66CBB">
        <w:rPr>
          <w:sz w:val="4"/>
          <w:szCs w:val="4"/>
        </w:rPr>
        <w:t>In the Bormann decision, the court found that by granting a CAFO’s construction application, the county created an easement for the CAFO, thereby shielding it from liability from nuisance suits. The court held this action constituted a taking without the required compensation:</w:t>
      </w:r>
    </w:p>
    <w:p w14:paraId="778151AC" w14:textId="77777777" w:rsidR="006C413A" w:rsidRPr="00D66CBB" w:rsidRDefault="006C413A" w:rsidP="006C413A">
      <w:pPr>
        <w:rPr>
          <w:sz w:val="4"/>
          <w:szCs w:val="4"/>
        </w:rPr>
      </w:pPr>
      <w:r w:rsidRPr="00D66CBB">
        <w:rPr>
          <w:sz w:val="4"/>
          <w:szCs w:val="4"/>
        </w:rPr>
        <w:t>[The county] has exceeded its authority by authorizing the use of property in such a way as to infringe on the rights of others by allowing the creation of a nuisance without the payment of just compensation. The authorization is in violation of the Fifth Amendment to the Federal Constitution and article I, section 18 of the Iowa Constitution.</w:t>
      </w:r>
    </w:p>
    <w:p w14:paraId="37272D78" w14:textId="77777777" w:rsidR="006C413A" w:rsidRPr="00D66CBB" w:rsidRDefault="006C413A" w:rsidP="006C413A">
      <w:pPr>
        <w:rPr>
          <w:sz w:val="4"/>
          <w:szCs w:val="4"/>
        </w:rPr>
      </w:pPr>
      <w:r w:rsidRPr="00D66CBB">
        <w:rPr>
          <w:sz w:val="4"/>
          <w:szCs w:val="4"/>
        </w:rPr>
        <w:t>The court’s admonishment to the legislature in Bormann was particularly harsh: “When all the varnish is removed, the challenged statutory scheme amounts to a commandeering of valuable property rights without compensating the owners, and sacrificing those rights for the economic advantage of a few.”</w:t>
      </w:r>
    </w:p>
    <w:p w14:paraId="75082357" w14:textId="77777777" w:rsidR="006C413A" w:rsidRPr="00D66CBB" w:rsidRDefault="006C413A" w:rsidP="006C413A">
      <w:pPr>
        <w:rPr>
          <w:sz w:val="4"/>
          <w:szCs w:val="4"/>
        </w:rPr>
      </w:pPr>
      <w:r w:rsidRPr="00D66CBB">
        <w:rPr>
          <w:sz w:val="4"/>
          <w:szCs w:val="4"/>
        </w:rPr>
        <w:t>In Gacke, the court upheld Bormann, reaffirming that nuisance immunity from an agricultural operation was unconstitutional so long as it violated the Takings Clause. The court also ruled, however, that the state could provide immunity from nuisance in instances when compensation had been provided for the loss in property value. The court went on to consider whether the statute violated the Gackes’ inalienable rights under the Iowa Constitution. It determined that, although immunity from nuisance may be authorized in some instances, the statute as applied to the Gackes was “unduly oppressive and, therefore, not a reasonable exercise of the state’s police power.”</w:t>
      </w:r>
    </w:p>
    <w:p w14:paraId="5440BD23" w14:textId="77777777" w:rsidR="006C413A" w:rsidRPr="00D66CBB" w:rsidRDefault="006C413A" w:rsidP="006C413A">
      <w:pPr>
        <w:rPr>
          <w:sz w:val="4"/>
          <w:szCs w:val="4"/>
        </w:rPr>
      </w:pPr>
      <w:r w:rsidRPr="00D66CBB">
        <w:rPr>
          <w:sz w:val="4"/>
          <w:szCs w:val="4"/>
        </w:rPr>
        <w:t>The Gacke and Bormann decisions seemed promising for neighbors of CAFOs. It does not appear, however, that people have relied on these rulings to bring actions in any significant number, and it therefore remains unclear whether Iowa courts will continue to uphold the principles outlined in Gacke and Bormann in future cases.</w:t>
      </w:r>
    </w:p>
    <w:p w14:paraId="52A4BD5B" w14:textId="77777777" w:rsidR="006C413A" w:rsidRPr="00D66CBB" w:rsidRDefault="006C413A" w:rsidP="006C413A">
      <w:pPr>
        <w:rPr>
          <w:sz w:val="4"/>
          <w:szCs w:val="4"/>
        </w:rPr>
      </w:pPr>
      <w:r w:rsidRPr="00D66CBB">
        <w:rPr>
          <w:sz w:val="4"/>
          <w:szCs w:val="4"/>
        </w:rPr>
        <w:t>IV.   Moving Forward</w:t>
      </w:r>
    </w:p>
    <w:p w14:paraId="15013D81" w14:textId="77777777" w:rsidR="006C413A" w:rsidRPr="00D66CBB" w:rsidRDefault="006C413A" w:rsidP="006C413A">
      <w:pPr>
        <w:rPr>
          <w:sz w:val="4"/>
          <w:szCs w:val="4"/>
        </w:rPr>
      </w:pPr>
      <w:r w:rsidRPr="00D66CBB">
        <w:rPr>
          <w:sz w:val="4"/>
          <w:szCs w:val="4"/>
        </w:rPr>
        <w:t>The proliferation of CAFOs in Iowa does not appear to be slowing down. Since January 1, 2011, more than 580 hog confinement construction proposals have been filed with the IDNR. Of those, 374 have been large enough that they require a permit to proceed before construction can begin. More and more people will soon find themselves living next to CAFOs, a fact that has individuals throughout the state looking for ways to change this pattern.</w:t>
      </w:r>
    </w:p>
    <w:p w14:paraId="6BA1317D" w14:textId="77777777" w:rsidR="006C413A" w:rsidRPr="00D66CBB" w:rsidRDefault="006C413A" w:rsidP="006C413A">
      <w:pPr>
        <w:rPr>
          <w:sz w:val="4"/>
          <w:szCs w:val="4"/>
        </w:rPr>
      </w:pPr>
      <w:r w:rsidRPr="00D66CBB">
        <w:rPr>
          <w:sz w:val="4"/>
          <w:szCs w:val="4"/>
        </w:rPr>
        <w:t>A.   Looking to Other States’ Regulations</w:t>
      </w:r>
    </w:p>
    <w:p w14:paraId="21F46805" w14:textId="77777777" w:rsidR="006C413A" w:rsidRPr="00D66CBB" w:rsidRDefault="006C413A" w:rsidP="006C413A">
      <w:pPr>
        <w:rPr>
          <w:sz w:val="4"/>
          <w:szCs w:val="4"/>
        </w:rPr>
      </w:pPr>
      <w:r w:rsidRPr="00D66CBB">
        <w:rPr>
          <w:sz w:val="4"/>
          <w:szCs w:val="4"/>
        </w:rPr>
        <w:t>As concerns grow about the negative effects of CAFOs on the environment, human health, and animal welfare, several state legislatures have moved to restrict the growth of CAFOs. In Indiana and Ohio, the legislatures proposed moratoriums on new CAFO construction. Indiana’s bill, however, never made it out of committee and Ohio’s is “currently stalled [in] the Senate Agriculture Committee.” Following a series of disastrous manure spills, North Carolina implemented a moratorium on CAFO construction in 1997, a ban that was renewed periodically until the legislature allowed it to expire in 2007. The ban was not entirely effective, however, as it contained several loopholes that resulted in some additional CAFOs being constructed. Based on the fact that these bills often seem to simply disappear in the legislature, placing moratoria on CAFO construction does not appear to be a method of managing the effects of CAFOs that legislators are willing to embrace—at least not yet.</w:t>
      </w:r>
    </w:p>
    <w:p w14:paraId="384758F7" w14:textId="77777777" w:rsidR="006C413A" w:rsidRPr="00D66CBB" w:rsidRDefault="006C413A" w:rsidP="006C413A">
      <w:pPr>
        <w:rPr>
          <w:sz w:val="4"/>
          <w:szCs w:val="4"/>
        </w:rPr>
      </w:pPr>
      <w:r w:rsidRPr="00D66CBB">
        <w:rPr>
          <w:sz w:val="4"/>
          <w:szCs w:val="4"/>
        </w:rPr>
        <w:t>Other states have taken more limited measures to effectively regulate CAFOs. For example, Missouri has enacted slightly more stringent permit thresholds for poultry operations in an effort to protect water quality. New York offers voluntary programs that purport to “help farm operations meet their business objectives while also protecting the purity and availability of the water supplies.” Michigan created a similar voluntary program where CAFO owners agreed to follow “Generally Accepted Agricultural Management Practices.” The benefits to CAFO owners participating in voluntary programs are more than improving their environmental stewardship and receiving corresponding goodwill—compliance with these types of programs may shield CAFOs from potential nuisance actions.</w:t>
      </w:r>
    </w:p>
    <w:p w14:paraId="242CCAB5" w14:textId="77777777" w:rsidR="006C413A" w:rsidRPr="00D66CBB" w:rsidRDefault="006C413A" w:rsidP="006C413A">
      <w:pPr>
        <w:rPr>
          <w:sz w:val="4"/>
          <w:szCs w:val="4"/>
        </w:rPr>
      </w:pPr>
      <w:r w:rsidRPr="00D66CBB">
        <w:rPr>
          <w:sz w:val="4"/>
          <w:szCs w:val="4"/>
        </w:rPr>
        <w:t>South Carolina, until recently, had one of the strictest regulatory frameworks for CAFOs in the country. “All owners and operators of [animal feeding operations] must apply for and receive a permit from the South Carolina Department of Health and Environmental Control.” This permit application requirement was slightly unusual because the size of the operation was irrelevant—every CAFO had to obtain a permit. South Carolina also required “a minimum 100-foot vegetative buffer” around manure lagoons or ponds that were located near surface water and imposed distance requirements for such facilities of “500 feet from drinking water wells and one quarter of a mile from surface waters.” The state also required that anyone planning to “construct or expand an [animal feeding operation] in South Carolina must publish a notice of intent to do so in a local newspaper and notify adjoining landowners and relevant county and water supply district managers.” Following notice, the South Carolina Department of Health and Environmental Control would hold a public hearing when it received twenty or more requests. Additionally, and perhaps most importantly, South Carolina’s CAFOs were inspected annually, and the owners were responsible for monitoring groundwater. This past year, however, the South Carolina legislature repealed the act governing CAFO regulations, replacing it with a statute that appears to give more control over regulations to the legislature than to the South Carolina Department of Health and Environmental Control. The strong history of regulating CAFOs in South Carolina, however, imports valuable information for those in other states looking for possible solutions.</w:t>
      </w:r>
    </w:p>
    <w:p w14:paraId="65694676" w14:textId="77777777" w:rsidR="006C413A" w:rsidRDefault="006C413A" w:rsidP="006C413A">
      <w:r>
        <w:t xml:space="preserve">The above </w:t>
      </w:r>
      <w:r w:rsidRPr="00435EE8">
        <w:t>state actions are</w:t>
      </w:r>
      <w:r>
        <w:t xml:space="preserve"> all in addition to the EPA’s required regulations. Iowans can look to these types of controls to examine how </w:t>
      </w:r>
      <w:r w:rsidRPr="00435EE8">
        <w:rPr>
          <w:rStyle w:val="StyleUnderline"/>
        </w:rPr>
        <w:t>CAFOs could be</w:t>
      </w:r>
      <w:r>
        <w:t xml:space="preserve"> more </w:t>
      </w:r>
      <w:r w:rsidRPr="00435EE8">
        <w:rPr>
          <w:rStyle w:val="StyleUnderline"/>
        </w:rPr>
        <w:t>efficiently regulated in</w:t>
      </w:r>
      <w:r>
        <w:t xml:space="preserve"> this </w:t>
      </w:r>
      <w:r w:rsidRPr="00435EE8">
        <w:rPr>
          <w:rStyle w:val="StyleUnderline"/>
        </w:rPr>
        <w:t>state</w:t>
      </w:r>
      <w:r>
        <w:t xml:space="preserve">. </w:t>
      </w:r>
      <w:r w:rsidRPr="00435EE8">
        <w:rPr>
          <w:rStyle w:val="StyleUnderline"/>
        </w:rPr>
        <w:t>However</w:t>
      </w:r>
      <w:r>
        <w:t xml:space="preserve">, </w:t>
      </w:r>
      <w:r w:rsidRPr="00435EE8">
        <w:rPr>
          <w:rStyle w:val="StyleUnderline"/>
        </w:rPr>
        <w:t xml:space="preserve">the </w:t>
      </w:r>
      <w:r w:rsidRPr="00D66CBB">
        <w:rPr>
          <w:rStyle w:val="Emphasis"/>
        </w:rPr>
        <w:t>issue</w:t>
      </w:r>
      <w:r w:rsidRPr="00435EE8">
        <w:rPr>
          <w:rStyle w:val="StyleUnderline"/>
        </w:rPr>
        <w:t xml:space="preserve"> with</w:t>
      </w:r>
      <w:r>
        <w:t xml:space="preserve"> these </w:t>
      </w:r>
      <w:r w:rsidRPr="00D66CBB">
        <w:rPr>
          <w:rStyle w:val="Emphasis"/>
        </w:rPr>
        <w:t>state approaches</w:t>
      </w:r>
      <w:r w:rsidRPr="00435EE8">
        <w:rPr>
          <w:rStyle w:val="StyleUnderline"/>
        </w:rPr>
        <w:t xml:space="preserve"> to CAFO regulation and enforcement is that it </w:t>
      </w:r>
      <w:r w:rsidRPr="00D66CBB">
        <w:rPr>
          <w:rStyle w:val="Emphasis"/>
        </w:rPr>
        <w:t>requires the cooperation</w:t>
      </w:r>
      <w:r w:rsidRPr="00435EE8">
        <w:rPr>
          <w:rStyle w:val="StyleUnderline"/>
        </w:rPr>
        <w:t xml:space="preserve"> of state legislators and the </w:t>
      </w:r>
      <w:r w:rsidRPr="00D66CBB">
        <w:rPr>
          <w:rStyle w:val="Emphasis"/>
        </w:rPr>
        <w:t>ability</w:t>
      </w:r>
      <w:r w:rsidRPr="00D66CBB">
        <w:t xml:space="preserve"> of the IDNR</w:t>
      </w:r>
      <w:r w:rsidRPr="00435EE8">
        <w:rPr>
          <w:rStyle w:val="StyleUnderline"/>
        </w:rPr>
        <w:t xml:space="preserve"> </w:t>
      </w:r>
      <w:r w:rsidRPr="00D66CBB">
        <w:rPr>
          <w:rStyle w:val="Emphasis"/>
        </w:rPr>
        <w:t>to enforce</w:t>
      </w:r>
      <w:r w:rsidRPr="00435EE8">
        <w:rPr>
          <w:rStyle w:val="StyleUnderline"/>
        </w:rPr>
        <w:t xml:space="preserve"> the measures</w:t>
      </w:r>
      <w:r>
        <w:t xml:space="preserve">, </w:t>
      </w:r>
      <w:r w:rsidRPr="00D66CBB">
        <w:rPr>
          <w:rStyle w:val="Emphasis"/>
        </w:rPr>
        <w:t>which is lacking</w:t>
      </w:r>
      <w:r w:rsidRPr="00435EE8">
        <w:rPr>
          <w:rStyle w:val="StyleUnderline"/>
        </w:rPr>
        <w:t xml:space="preserve"> at this time.</w:t>
      </w:r>
      <w:r>
        <w:t>187</w:t>
      </w:r>
    </w:p>
    <w:p w14:paraId="12C10C5D" w14:textId="77777777" w:rsidR="006C413A" w:rsidRDefault="006C413A" w:rsidP="006C413A">
      <w:r>
        <w:t>[FN 187]</w:t>
      </w:r>
    </w:p>
    <w:p w14:paraId="13040A0E" w14:textId="77777777" w:rsidR="006C413A" w:rsidRPr="00435EE8" w:rsidRDefault="006C413A" w:rsidP="006C413A">
      <w:pPr>
        <w:rPr>
          <w:rStyle w:val="StyleUnderline"/>
        </w:rPr>
      </w:pPr>
      <w:r w:rsidRPr="00435EE8">
        <w:rPr>
          <w:rStyle w:val="StyleUnderline"/>
        </w:rPr>
        <w:t>See Iowa Dep’t Natural Res</w:t>
      </w:r>
      <w:r>
        <w:t>., supra note 114, at 2–3 (</w:t>
      </w:r>
      <w:r w:rsidRPr="00435EE8">
        <w:rPr>
          <w:rStyle w:val="StyleUnderline"/>
        </w:rPr>
        <w:t>noting</w:t>
      </w:r>
      <w:r>
        <w:t xml:space="preserve"> </w:t>
      </w:r>
      <w:r w:rsidRPr="00435EE8">
        <w:rPr>
          <w:rStyle w:val="StyleUnderline"/>
        </w:rPr>
        <w:t>the inadequacy of staffing to effectively inspect and monitor CAFOs to the level desired by the EPA</w:t>
      </w:r>
      <w:r>
        <w:t xml:space="preserve">); </w:t>
      </w:r>
      <w:r w:rsidRPr="00435EE8">
        <w:rPr>
          <w:rStyle w:val="StyleUnderline"/>
        </w:rPr>
        <w:t>see also supra notes 117–23 and accompanying text.</w:t>
      </w:r>
    </w:p>
    <w:p w14:paraId="1D026C64" w14:textId="77777777" w:rsidR="006C413A" w:rsidRDefault="006C413A" w:rsidP="006C413A">
      <w:r>
        <w:t>[End FN]</w:t>
      </w:r>
    </w:p>
    <w:p w14:paraId="3805C3D3" w14:textId="77777777" w:rsidR="006C413A" w:rsidRPr="00980449" w:rsidRDefault="006C413A" w:rsidP="00BA7DE0">
      <w:pPr>
        <w:rPr>
          <w:sz w:val="18"/>
          <w:szCs w:val="18"/>
        </w:rPr>
      </w:pPr>
    </w:p>
    <w:p w14:paraId="2F6F3FA7" w14:textId="77777777" w:rsidR="00BA7DE0" w:rsidRDefault="00BA7DE0" w:rsidP="00BA7DE0"/>
    <w:p w14:paraId="59E9B69E" w14:textId="17DB63B5" w:rsidR="00BA7DE0" w:rsidRDefault="00BA7DE0" w:rsidP="00BA7DE0">
      <w:pPr>
        <w:pStyle w:val="Heading3"/>
      </w:pPr>
      <w:r>
        <w:t xml:space="preserve">1AR – </w:t>
      </w:r>
      <w:r w:rsidR="006C413A">
        <w:t>States Can’t Regulate Tribes</w:t>
      </w:r>
    </w:p>
    <w:p w14:paraId="760FBA24" w14:textId="77777777" w:rsidR="00BA7DE0" w:rsidRDefault="00BA7DE0" w:rsidP="00BA7DE0">
      <w:pPr>
        <w:pStyle w:val="Heading4"/>
      </w:pPr>
      <w:r>
        <w:t>States have no authority to enforce environmental regulations in Indian country.</w:t>
      </w:r>
    </w:p>
    <w:p w14:paraId="5464E2C0" w14:textId="77777777" w:rsidR="00BA7DE0" w:rsidRPr="00CB0D81" w:rsidRDefault="00BA7DE0" w:rsidP="00BA7DE0">
      <w:pPr>
        <w:rPr>
          <w:sz w:val="18"/>
          <w:szCs w:val="18"/>
        </w:rPr>
      </w:pPr>
      <w:r w:rsidRPr="00CB0D81">
        <w:rPr>
          <w:sz w:val="18"/>
          <w:szCs w:val="18"/>
        </w:rPr>
        <w:t xml:space="preserve">Bart J. </w:t>
      </w:r>
      <w:r w:rsidRPr="00CB0D81">
        <w:rPr>
          <w:rStyle w:val="Heading4Char"/>
        </w:rPr>
        <w:t>Freedman et al</w:t>
      </w:r>
      <w:r w:rsidRPr="00CB0D81">
        <w:rPr>
          <w:sz w:val="18"/>
          <w:szCs w:val="18"/>
        </w:rPr>
        <w:t>, Alanna E. Peterson and Marie E. Quasius, 7/23/</w:t>
      </w:r>
      <w:r w:rsidRPr="00CB0D81">
        <w:rPr>
          <w:rStyle w:val="Heading4Char"/>
        </w:rPr>
        <w:t>2014</w:t>
      </w:r>
      <w:r w:rsidRPr="00CB0D81">
        <w:rPr>
          <w:sz w:val="18"/>
          <w:szCs w:val="18"/>
        </w:rPr>
        <w:t>. K&amp;L Gates LLP. “Wind River Reservation May Shape Tribal CAA Jurisdiction,” Law 360, http://www.law360.com/articles/557548/wind-river-reservation-may-shape-tribal-caa-jurisdiction.</w:t>
      </w:r>
    </w:p>
    <w:p w14:paraId="3D5BBA57" w14:textId="77777777" w:rsidR="00BA7DE0" w:rsidRDefault="00BA7DE0" w:rsidP="00BA7DE0"/>
    <w:p w14:paraId="0308663D" w14:textId="77777777" w:rsidR="00BA7DE0" w:rsidRPr="00A3267C" w:rsidRDefault="00BA7DE0" w:rsidP="00BA7DE0">
      <w:pPr>
        <w:rPr>
          <w:sz w:val="18"/>
          <w:szCs w:val="18"/>
        </w:rPr>
      </w:pPr>
      <w:r w:rsidRPr="00A3267C">
        <w:rPr>
          <w:rStyle w:val="StyleUnderline"/>
        </w:rPr>
        <w:t>Tribal environmental authority in Indian country stems from both the tribes’ inherent sovereign power to govern their people and territories</w:t>
      </w:r>
      <w:r w:rsidRPr="00A3267C">
        <w:rPr>
          <w:sz w:val="18"/>
          <w:szCs w:val="18"/>
        </w:rPr>
        <w:t xml:space="preserve">[10] </w:t>
      </w:r>
      <w:r w:rsidRPr="00A3267C">
        <w:rPr>
          <w:rStyle w:val="StyleUnderline"/>
        </w:rPr>
        <w:t>and from Congress' broad power to delegate authority to the tribes</w:t>
      </w:r>
      <w:r w:rsidRPr="00A3267C">
        <w:rPr>
          <w:sz w:val="18"/>
          <w:szCs w:val="18"/>
        </w:rPr>
        <w:t>.[11] Tribes have full civil jurisdiction over their members with respect to their conduct within Indian country and may also exercise jurisdiction over nonmembers who are engaged in conduct on reservation lands that involves the tribe or its members.[12]</w:t>
      </w:r>
    </w:p>
    <w:p w14:paraId="7446E256" w14:textId="77777777" w:rsidR="00BA7DE0" w:rsidRPr="00A3267C" w:rsidRDefault="00BA7DE0" w:rsidP="00BA7DE0">
      <w:pPr>
        <w:rPr>
          <w:sz w:val="18"/>
          <w:szCs w:val="18"/>
        </w:rPr>
      </w:pPr>
      <w:r w:rsidRPr="00A3267C">
        <w:rPr>
          <w:sz w:val="18"/>
          <w:szCs w:val="18"/>
        </w:rPr>
        <w:t xml:space="preserve">Questions of tribal jurisdiction over nonmembers are complicated by the checkerboard land ownership patterns on many reservations. </w:t>
      </w:r>
      <w:r w:rsidRPr="00A3267C">
        <w:rPr>
          <w:rStyle w:val="StyleUnderline"/>
        </w:rPr>
        <w:t>Indian country, as defined by federal law, includes reservations, dependent Indian communities and allotments</w:t>
      </w:r>
      <w:r w:rsidRPr="00A3267C">
        <w:rPr>
          <w:sz w:val="18"/>
          <w:szCs w:val="18"/>
        </w:rPr>
        <w:t xml:space="preserve">.[13] </w:t>
      </w:r>
      <w:r w:rsidRPr="00A3267C">
        <w:rPr>
          <w:rStyle w:val="StyleUnderline"/>
        </w:rPr>
        <w:t>Indian country includes land owned by non-Indians within reservations and rights-of-way running through the reservation</w:t>
      </w:r>
      <w:r w:rsidRPr="00A3267C">
        <w:rPr>
          <w:sz w:val="18"/>
          <w:szCs w:val="18"/>
        </w:rPr>
        <w:t>.[14]</w:t>
      </w:r>
    </w:p>
    <w:p w14:paraId="5E65F594" w14:textId="77777777" w:rsidR="00BA7DE0" w:rsidRPr="00A3267C" w:rsidRDefault="00BA7DE0" w:rsidP="00BA7DE0">
      <w:pPr>
        <w:rPr>
          <w:sz w:val="18"/>
          <w:szCs w:val="18"/>
        </w:rPr>
      </w:pPr>
      <w:r w:rsidRPr="00A3267C">
        <w:rPr>
          <w:sz w:val="18"/>
          <w:szCs w:val="18"/>
        </w:rPr>
        <w:t>Tribes presumptively lack jurisdiction over the activities of nonmembers on fee land within reservations except: (1) where a nonmember’s conduct “threaten[s] the political integrity, economic security or health or welfare of the tribe”; and (2) where a nonmember enters into a consensual agreement with tribes or tribal members.[15] Tribes generally rely on the “health and welfare” exception to assert jurisdiction over nonmembers within the environmental sphere.[16]</w:t>
      </w:r>
    </w:p>
    <w:p w14:paraId="088B14BF" w14:textId="77777777" w:rsidR="00BA7DE0" w:rsidRPr="00A3267C" w:rsidRDefault="00BA7DE0" w:rsidP="00BA7DE0">
      <w:pPr>
        <w:rPr>
          <w:sz w:val="18"/>
          <w:szCs w:val="18"/>
        </w:rPr>
      </w:pPr>
      <w:r w:rsidRPr="00A3267C">
        <w:rPr>
          <w:rStyle w:val="StyleUnderline"/>
          <w:b/>
        </w:rPr>
        <w:t>States have limited, if any, jurisdiction over tribes and Indians within Indian country unless Congress authorizes a state to exercise jurisdiction</w:t>
      </w:r>
      <w:r w:rsidRPr="00A3267C">
        <w:rPr>
          <w:sz w:val="18"/>
          <w:szCs w:val="18"/>
        </w:rPr>
        <w:t xml:space="preserve">. </w:t>
      </w:r>
      <w:r w:rsidRPr="00A3267C">
        <w:rPr>
          <w:rStyle w:val="StyleUnderline"/>
        </w:rPr>
        <w:t>Absent express congressional action, states have no authority over tribes’ land or resources</w:t>
      </w:r>
      <w:r w:rsidRPr="00A3267C">
        <w:rPr>
          <w:sz w:val="18"/>
          <w:szCs w:val="18"/>
        </w:rPr>
        <w:t xml:space="preserve">.[17] </w:t>
      </w:r>
      <w:r w:rsidRPr="00A3267C">
        <w:rPr>
          <w:rStyle w:val="StyleUnderline"/>
        </w:rPr>
        <w:t>In addition, states’ authority is restricted even over some tribal member activities occurring outside the reservation</w:t>
      </w:r>
      <w:r w:rsidRPr="00A3267C">
        <w:rPr>
          <w:sz w:val="18"/>
          <w:szCs w:val="18"/>
        </w:rPr>
        <w:t xml:space="preserve">.[18] </w:t>
      </w:r>
      <w:r w:rsidRPr="00A3267C">
        <w:rPr>
          <w:rStyle w:val="StyleUnderline"/>
        </w:rPr>
        <w:t xml:space="preserve">Public Law 280 authorizes some states to assert criminal and civil jurisdiction in Indian country with tribal consent, </w:t>
      </w:r>
      <w:r w:rsidRPr="00A3267C">
        <w:rPr>
          <w:rStyle w:val="StyleUnderline"/>
          <w:b/>
        </w:rPr>
        <w:t>but it does not extend to civil regulatory authority</w:t>
      </w:r>
      <w:r w:rsidRPr="00A3267C">
        <w:rPr>
          <w:sz w:val="18"/>
          <w:szCs w:val="18"/>
        </w:rPr>
        <w:t xml:space="preserve">.[19] </w:t>
      </w:r>
      <w:r w:rsidRPr="00A3267C">
        <w:rPr>
          <w:rStyle w:val="StyleUnderline"/>
        </w:rPr>
        <w:t>Thus</w:t>
      </w:r>
      <w:r w:rsidRPr="00A3267C">
        <w:rPr>
          <w:sz w:val="18"/>
          <w:szCs w:val="18"/>
        </w:rPr>
        <w:t xml:space="preserve">, if a tribe chooses not to apply for regulatory authority, </w:t>
      </w:r>
      <w:r w:rsidRPr="00A3267C">
        <w:rPr>
          <w:rStyle w:val="StyleUnderline"/>
          <w:b/>
        </w:rPr>
        <w:t>the EPA will administer the CAA in Indian country</w:t>
      </w:r>
      <w:r w:rsidRPr="00A3267C">
        <w:rPr>
          <w:sz w:val="18"/>
          <w:szCs w:val="18"/>
        </w:rPr>
        <w:t>.</w:t>
      </w:r>
    </w:p>
    <w:p w14:paraId="5AA79F07" w14:textId="77777777" w:rsidR="00BA7DE0" w:rsidRDefault="00BA7DE0" w:rsidP="00BA7DE0"/>
    <w:p w14:paraId="6B8CBFDC" w14:textId="77777777" w:rsidR="00BA7DE0" w:rsidRDefault="00BA7DE0" w:rsidP="00BA7DE0"/>
    <w:p w14:paraId="11A93F7B" w14:textId="77777777" w:rsidR="00BA7DE0" w:rsidRPr="00D27474" w:rsidRDefault="00BA7DE0" w:rsidP="00BA7DE0">
      <w:pPr>
        <w:pStyle w:val="Heading4"/>
      </w:pPr>
      <w:r>
        <w:rPr>
          <w:u w:val="single"/>
        </w:rPr>
        <w:t>Only</w:t>
      </w:r>
      <w:r>
        <w:t xml:space="preserve"> the EPA has authority over CWA enforcement in Indian country</w:t>
      </w:r>
    </w:p>
    <w:p w14:paraId="24F4FC2B" w14:textId="77777777" w:rsidR="00BA7DE0" w:rsidRDefault="00BA7DE0" w:rsidP="00BA7DE0">
      <w:r w:rsidRPr="009C361E">
        <w:rPr>
          <w:rStyle w:val="Style13ptBold"/>
        </w:rPr>
        <w:t>Craig ’97</w:t>
      </w:r>
      <w:r>
        <w:t xml:space="preserve"> –</w:t>
      </w:r>
      <w:r w:rsidRPr="009C361E">
        <w:t xml:space="preserve"> </w:t>
      </w:r>
      <w:r>
        <w:t>J.D., Northwestern School of Law, Lewis &amp; Clark College, 1996; Ph.D., University of California, Santa Barbara, 1993</w:t>
      </w:r>
    </w:p>
    <w:p w14:paraId="657AD715" w14:textId="77777777" w:rsidR="00BA7DE0" w:rsidRDefault="00BA7DE0" w:rsidP="00BA7DE0">
      <w:r>
        <w:t>Robin Kundis, “</w:t>
      </w:r>
      <w:r w:rsidRPr="009C361E">
        <w:t>Borders and Discharges: Regulation of Tribal Activities under the Clean Water Act in States with NPDES Program Authority</w:t>
      </w:r>
      <w:r>
        <w:t xml:space="preserve">.” </w:t>
      </w:r>
      <w:r w:rsidRPr="009C361E">
        <w:t>UCLA Journal of Environmental Law and Policy, 16(1)</w:t>
      </w:r>
      <w:r>
        <w:t xml:space="preserve">. </w:t>
      </w:r>
    </w:p>
    <w:p w14:paraId="349A3C30" w14:textId="77777777" w:rsidR="00BA7DE0" w:rsidRDefault="00BA7DE0" w:rsidP="00BA7DE0">
      <w:r>
        <w:t>https://escholarship.org/uc/item/55r94476</w:t>
      </w:r>
    </w:p>
    <w:p w14:paraId="1C03C512" w14:textId="77777777" w:rsidR="00BA7DE0" w:rsidRPr="00D27474" w:rsidRDefault="00BA7DE0" w:rsidP="00BA7DE0">
      <w:pPr>
        <w:rPr>
          <w:sz w:val="16"/>
        </w:rPr>
      </w:pPr>
      <w:r w:rsidRPr="00D27474">
        <w:rPr>
          <w:sz w:val="16"/>
        </w:rPr>
        <w:t xml:space="preserve">Although the language of the statutory grant is broad, other statutory provisions and subsequent legal interpretations by courts have signiﬁcantly circumscribed the states’ authority pur- suant to Public Law 280. Title IV of the Civil Rights Act of 1968158 repealed part of Public Law 280 and instead requires that tribes consent before states assume further jurisdictional author- ity over reservations!” Moreover, in determining that states cannot tax Indians within a reservation absent speciﬁc congres-sional authority to do so, the US. Supreme Court noted that “[t]he primary concern of Congress in enacting Pub. L. 280 that emerges from its sparse legislative history was with the problem of lawlessness on certain Indian reservations, and the absence of adequate tribal institutions for law enforcement.”160 The Court interpreted Public Law 280’s central focus to be state criminal jurisdiction; discussion of congressional intent for state civil au-thority is almost entirely absent from the text of the law.161 Con—gress’ intent, as the Supreme Court discerned it, was to allow state courts to resolve civil disputes between Indians and be-tween Indians and non-Indians using the state’s rules of deci-sion.“52 </w:t>
      </w:r>
      <w:r w:rsidRPr="00D27474">
        <w:rPr>
          <w:rStyle w:val="StyleUnderline"/>
        </w:rPr>
        <w:t>Congress did not intend the Act to allow states to completely assimilate tribal reservations</w:t>
      </w:r>
      <w:r w:rsidRPr="00D27474">
        <w:rPr>
          <w:sz w:val="16"/>
        </w:rPr>
        <w:t>.163</w:t>
      </w:r>
    </w:p>
    <w:p w14:paraId="57AC0FE4" w14:textId="77777777" w:rsidR="00BA7DE0" w:rsidRPr="00D27474" w:rsidRDefault="00BA7DE0" w:rsidP="00BA7DE0">
      <w:pPr>
        <w:rPr>
          <w:sz w:val="16"/>
        </w:rPr>
      </w:pPr>
      <w:r w:rsidRPr="00D27474">
        <w:rPr>
          <w:rStyle w:val="StyleUnderline"/>
        </w:rPr>
        <w:t xml:space="preserve">As Public Law 280 has been interpreted, the civil authority granted to states </w:t>
      </w:r>
      <w:r w:rsidRPr="00D27474">
        <w:rPr>
          <w:rStyle w:val="Emphasis"/>
        </w:rPr>
        <w:t>does not include</w:t>
      </w:r>
      <w:r w:rsidRPr="00D27474">
        <w:rPr>
          <w:rStyle w:val="StyleUnderline"/>
        </w:rPr>
        <w:t xml:space="preserve"> </w:t>
      </w:r>
      <w:r w:rsidRPr="00D27474">
        <w:rPr>
          <w:sz w:val="16"/>
        </w:rPr>
        <w:t xml:space="preserve">civil regulatory </w:t>
      </w:r>
      <w:r w:rsidRPr="00D27474">
        <w:rPr>
          <w:rStyle w:val="StyleUnderline"/>
        </w:rPr>
        <w:t>authority over general water quality issues</w:t>
      </w:r>
      <w:r w:rsidRPr="00D27474">
        <w:rPr>
          <w:sz w:val="16"/>
        </w:rPr>
        <w:t xml:space="preserve">. If anything, </w:t>
      </w:r>
      <w:r w:rsidRPr="00D27474">
        <w:rPr>
          <w:rStyle w:val="StyleUnderline"/>
        </w:rPr>
        <w:t xml:space="preserve">section 518 of the CWA </w:t>
      </w:r>
      <w:r w:rsidRPr="00D27474">
        <w:rPr>
          <w:rStyle w:val="Emphasis"/>
        </w:rPr>
        <w:t>undercuts assertions of civil authority by states</w:t>
      </w:r>
      <w:r w:rsidRPr="00D27474">
        <w:rPr>
          <w:sz w:val="16"/>
        </w:rPr>
        <w:t xml:space="preserve">. Prior to section 518’s enactment, the EPA’s approvals of CWA programs were general.164 </w:t>
      </w:r>
      <w:r w:rsidRPr="00D27474">
        <w:rPr>
          <w:rStyle w:val="StyleUnderline"/>
        </w:rPr>
        <w:t>Since enactment of the CWA</w:t>
      </w:r>
      <w:r w:rsidRPr="00D27474">
        <w:rPr>
          <w:sz w:val="16"/>
        </w:rPr>
        <w:t xml:space="preserve">, however, the </w:t>
      </w:r>
      <w:r w:rsidRPr="00D27474">
        <w:rPr>
          <w:rStyle w:val="StyleUnderline"/>
        </w:rPr>
        <w:t xml:space="preserve">EPA’s approvals have clearly speciﬁed that the </w:t>
      </w:r>
      <w:r w:rsidRPr="00D27474">
        <w:rPr>
          <w:rStyle w:val="Emphasis"/>
        </w:rPr>
        <w:t>state programs do not extend to Indian lands</w:t>
      </w:r>
      <w:r w:rsidRPr="00D27474">
        <w:rPr>
          <w:sz w:val="16"/>
        </w:rPr>
        <w:t xml:space="preserve">.“55 In addition, </w:t>
      </w:r>
      <w:r w:rsidRPr="00D27474">
        <w:rPr>
          <w:rStyle w:val="StyleUnderline"/>
        </w:rPr>
        <w:t xml:space="preserve">when states </w:t>
      </w:r>
      <w:r w:rsidRPr="00D27474">
        <w:rPr>
          <w:sz w:val="16"/>
        </w:rPr>
        <w:t xml:space="preserve">that received program approval prior to the enactment of section 518, </w:t>
      </w:r>
      <w:r w:rsidRPr="00D27474">
        <w:rPr>
          <w:rStyle w:val="StyleUnderline"/>
        </w:rPr>
        <w:t>seek to modify their program agreements with the EPA, the EPA clari- ﬁes that it has not delegated authority over Indian lands to the states</w:t>
      </w:r>
      <w:r w:rsidRPr="00D27474">
        <w:rPr>
          <w:sz w:val="16"/>
        </w:rPr>
        <w:t xml:space="preserve">!“ At the same time, EPA declarations of regulatory au- thority have become clearer. Thus, </w:t>
      </w:r>
      <w:r w:rsidRPr="00D27474">
        <w:rPr>
          <w:rStyle w:val="StyleUnderline"/>
        </w:rPr>
        <w:t>in issuing a general NPDES permit for the Southern Ute Indian Reservation in Colorado, the EPA announced that</w:t>
      </w:r>
      <w:r w:rsidRPr="00D27474">
        <w:rPr>
          <w:sz w:val="16"/>
        </w:rPr>
        <w:t>:</w:t>
      </w:r>
    </w:p>
    <w:p w14:paraId="7EEA7B2F" w14:textId="77777777" w:rsidR="00BA7DE0" w:rsidRDefault="00BA7DE0" w:rsidP="00BA7DE0">
      <w:pPr>
        <w:rPr>
          <w:sz w:val="16"/>
        </w:rPr>
      </w:pPr>
      <w:r w:rsidRPr="00D27474">
        <w:rPr>
          <w:rStyle w:val="StyleUnderline"/>
        </w:rPr>
        <w:t>Discharges that occur within Indian Country are the jurisdiction of the EPA</w:t>
      </w:r>
      <w:r w:rsidRPr="00D27474">
        <w:rPr>
          <w:sz w:val="16"/>
        </w:rPr>
        <w:t xml:space="preserve"> unless the Agency enters into an agreement with a Tribe or other Indian political body authorizing the Tribe to regulate these discharges in lieu of EPA doing so. No Tribal body has such jurisdiction within the Southern Ute Indian Reservation.167</w:t>
      </w:r>
    </w:p>
    <w:p w14:paraId="0484C6B8" w14:textId="77777777" w:rsidR="00BA7DE0" w:rsidRDefault="00BA7DE0" w:rsidP="00BA7DE0">
      <w:pPr>
        <w:rPr>
          <w:sz w:val="16"/>
        </w:rPr>
      </w:pPr>
    </w:p>
    <w:p w14:paraId="74C83212" w14:textId="77777777" w:rsidR="00BA7DE0" w:rsidRDefault="00BA7DE0" w:rsidP="00BA7DE0">
      <w:pPr>
        <w:pStyle w:val="Heading3"/>
      </w:pPr>
    </w:p>
    <w:p w14:paraId="3F35C357" w14:textId="77777777" w:rsidR="00BA7DE0" w:rsidRPr="00C5354A" w:rsidRDefault="00BA7DE0" w:rsidP="00BA7DE0"/>
    <w:p w14:paraId="0C93C28A" w14:textId="77777777" w:rsidR="00BA7DE0" w:rsidRDefault="00BA7DE0" w:rsidP="00BA7DE0">
      <w:pPr>
        <w:pStyle w:val="Heading3"/>
      </w:pPr>
      <w:r>
        <w:t>2AC AT: FDA Ban ABs CP</w:t>
      </w:r>
    </w:p>
    <w:p w14:paraId="1B9AEB1F" w14:textId="77777777" w:rsidR="00BA7DE0" w:rsidRPr="0075177B" w:rsidRDefault="00BA7DE0" w:rsidP="00BA7DE0">
      <w:pPr>
        <w:pStyle w:val="Heading4"/>
      </w:pPr>
      <w:r>
        <w:t xml:space="preserve">FDA ban can’t solve – Lacks the power to impose standards </w:t>
      </w:r>
      <w:r w:rsidRPr="0075177B">
        <w:rPr>
          <w:u w:val="single"/>
        </w:rPr>
        <w:t>on farms</w:t>
      </w:r>
      <w:r>
        <w:t xml:space="preserve"> which means the industry will circumvent. BUT, if it </w:t>
      </w:r>
      <w:r>
        <w:rPr>
          <w:u w:val="single"/>
        </w:rPr>
        <w:t>does</w:t>
      </w:r>
      <w:r>
        <w:t xml:space="preserve"> result in zero antibiotics for CAFOs without a change in practices, will result in animal pandemics and die-off</w:t>
      </w:r>
    </w:p>
    <w:p w14:paraId="213AC693" w14:textId="77777777" w:rsidR="00BA7DE0" w:rsidRPr="00FD4938" w:rsidRDefault="00BA7DE0" w:rsidP="00BA7DE0">
      <w:pPr>
        <w:rPr>
          <w:rStyle w:val="Style13ptBold"/>
        </w:rPr>
      </w:pPr>
      <w:r>
        <w:rPr>
          <w:rStyle w:val="Style13ptBold"/>
        </w:rPr>
        <w:t>Belanger 15</w:t>
      </w:r>
      <w:r w:rsidRPr="00FD4938">
        <w:t xml:space="preserve"> – </w:t>
      </w:r>
      <w:r>
        <w:t>JD, Suffolk Law</w:t>
      </w:r>
    </w:p>
    <w:p w14:paraId="66E0C5B9" w14:textId="77777777" w:rsidR="00BA7DE0" w:rsidRDefault="00BA7DE0" w:rsidP="00BA7DE0">
      <w:r>
        <w:t>Amanda Belanger, A Holistic Solution for Antibiotic Resistance: Phasing out Factory</w:t>
      </w:r>
    </w:p>
    <w:p w14:paraId="580E3F9E" w14:textId="77777777" w:rsidR="00BA7DE0" w:rsidRDefault="00BA7DE0" w:rsidP="00BA7DE0">
      <w:r>
        <w:t>Farms in Order to Protect Human Health, 11 J. HEALTH &amp; BIOMEDICAL L. 145 (2015), available at https://www.thefreelibrary.com/A+holistic+solution+for+antibiotic+resistance%3A+phasing+out+factory...-a0421625106</w:t>
      </w:r>
    </w:p>
    <w:p w14:paraId="35AB8271" w14:textId="77777777" w:rsidR="00BA7DE0" w:rsidRPr="00FD4938" w:rsidRDefault="00BA7DE0" w:rsidP="00BA7DE0"/>
    <w:p w14:paraId="0FB7EE10" w14:textId="77777777" w:rsidR="00BA7DE0" w:rsidRDefault="00BA7DE0" w:rsidP="00BA7DE0">
      <w:r w:rsidRPr="00FD4938">
        <w:rPr>
          <w:rStyle w:val="StyleUnderline"/>
        </w:rPr>
        <w:t xml:space="preserve">The </w:t>
      </w:r>
      <w:r w:rsidRPr="00FD4938">
        <w:rPr>
          <w:rStyle w:val="Emphasis"/>
        </w:rPr>
        <w:t>only way</w:t>
      </w:r>
      <w:r w:rsidRPr="0075177B">
        <w:rPr>
          <w:rStyle w:val="StyleUnderline"/>
        </w:rPr>
        <w:t xml:space="preserve"> to </w:t>
      </w:r>
      <w:r w:rsidRPr="0075177B">
        <w:rPr>
          <w:rStyle w:val="Emphasis"/>
        </w:rPr>
        <w:t>phase out extensive, recurrent</w:t>
      </w:r>
      <w:r w:rsidRPr="00FD4938">
        <w:rPr>
          <w:rStyle w:val="Emphasis"/>
        </w:rPr>
        <w:t xml:space="preserve"> antibiotic use</w:t>
      </w:r>
      <w:r>
        <w:t xml:space="preserve"> </w:t>
      </w:r>
      <w:r w:rsidRPr="00FD4938">
        <w:rPr>
          <w:rStyle w:val="StyleUnderline"/>
        </w:rPr>
        <w:t xml:space="preserve">is to phase out </w:t>
      </w:r>
      <w:r w:rsidRPr="00FD4938">
        <w:rPr>
          <w:rStyle w:val="Emphasis"/>
        </w:rPr>
        <w:t xml:space="preserve">the </w:t>
      </w:r>
      <w:r w:rsidRPr="0075177B">
        <w:rPr>
          <w:rStyle w:val="Emphasis"/>
        </w:rPr>
        <w:t>origin of the problem</w:t>
      </w:r>
      <w:r w:rsidRPr="0075177B">
        <w:rPr>
          <w:rStyle w:val="StyleUnderline"/>
        </w:rPr>
        <w:t xml:space="preserve">: the </w:t>
      </w:r>
      <w:r w:rsidRPr="00FD4938">
        <w:rPr>
          <w:rStyle w:val="StyleUnderline"/>
        </w:rPr>
        <w:t>confinement</w:t>
      </w:r>
      <w:r>
        <w:t xml:space="preserve">, inhumane </w:t>
      </w:r>
      <w:r w:rsidRPr="00FD4938">
        <w:rPr>
          <w:rStyle w:val="StyleUnderline"/>
        </w:rPr>
        <w:t>and unsanitary conditions on factory</w:t>
      </w:r>
      <w:r>
        <w:t xml:space="preserve"> </w:t>
      </w:r>
      <w:r w:rsidRPr="00FD4938">
        <w:rPr>
          <w:rStyle w:val="StyleUnderline"/>
        </w:rPr>
        <w:t>farms</w:t>
      </w:r>
      <w:r>
        <w:t xml:space="preserve">. (213) </w:t>
      </w:r>
      <w:r w:rsidRPr="00FD4938">
        <w:rPr>
          <w:rStyle w:val="Emphasis"/>
        </w:rPr>
        <w:t>FDA and USDA</w:t>
      </w:r>
      <w:r>
        <w:t xml:space="preserve">, </w:t>
      </w:r>
      <w:r w:rsidRPr="00FD4938">
        <w:rPr>
          <w:rStyle w:val="StyleUnderline"/>
        </w:rPr>
        <w:t xml:space="preserve">however, </w:t>
      </w:r>
      <w:r w:rsidRPr="00FD4938">
        <w:rPr>
          <w:rStyle w:val="Emphasis"/>
        </w:rPr>
        <w:t xml:space="preserve">lack the </w:t>
      </w:r>
      <w:r w:rsidRPr="0075177B">
        <w:rPr>
          <w:rStyle w:val="Emphasis"/>
        </w:rPr>
        <w:t>authority to mandate standards</w:t>
      </w:r>
      <w:r w:rsidRPr="00FD4938">
        <w:rPr>
          <w:rStyle w:val="Emphasis"/>
        </w:rPr>
        <w:t xml:space="preserve"> for factory farming operations</w:t>
      </w:r>
      <w:r>
        <w:t xml:space="preserve">. (214) </w:t>
      </w:r>
      <w:r w:rsidRPr="00FD4938">
        <w:rPr>
          <w:rStyle w:val="StyleUnderline"/>
        </w:rPr>
        <w:t>Both</w:t>
      </w:r>
      <w:r>
        <w:t xml:space="preserve"> USDA and FDA </w:t>
      </w:r>
      <w:r w:rsidRPr="00FD4938">
        <w:rPr>
          <w:rStyle w:val="StyleUnderline"/>
        </w:rPr>
        <w:t>utilize an "</w:t>
      </w:r>
      <w:r w:rsidRPr="00FD4938">
        <w:rPr>
          <w:rStyle w:val="Emphasis"/>
        </w:rPr>
        <w:t>after-the-fact" approach</w:t>
      </w:r>
      <w:r>
        <w:t xml:space="preserve">; </w:t>
      </w:r>
      <w:r w:rsidRPr="00FD4938">
        <w:rPr>
          <w:rStyle w:val="StyleUnderline"/>
        </w:rPr>
        <w:t xml:space="preserve">FDA attempts to </w:t>
      </w:r>
      <w:r w:rsidRPr="00FD4938">
        <w:rPr>
          <w:rStyle w:val="Emphasis"/>
        </w:rPr>
        <w:t>regulate inevitable and significant antibiotic use</w:t>
      </w:r>
      <w:r w:rsidRPr="00FD4938">
        <w:rPr>
          <w:rStyle w:val="StyleUnderline"/>
        </w:rPr>
        <w:t xml:space="preserve"> in animal feed</w:t>
      </w:r>
      <w:r>
        <w:t xml:space="preserve">, </w:t>
      </w:r>
      <w:r w:rsidRPr="00FD4938">
        <w:rPr>
          <w:rStyle w:val="StyleUnderline"/>
        </w:rPr>
        <w:t xml:space="preserve">while USDA only </w:t>
      </w:r>
      <w:r w:rsidRPr="00FD4938">
        <w:rPr>
          <w:rStyle w:val="Emphasis"/>
        </w:rPr>
        <w:t>examines animals immediately prior to, and after, slaughter</w:t>
      </w:r>
      <w:r>
        <w:t xml:space="preserve">. (215) </w:t>
      </w:r>
      <w:r w:rsidRPr="00FD4938">
        <w:rPr>
          <w:rStyle w:val="StyleUnderline"/>
        </w:rPr>
        <w:t xml:space="preserve">These two approaches </w:t>
      </w:r>
      <w:r w:rsidRPr="00FD4938">
        <w:rPr>
          <w:rStyle w:val="Emphasis"/>
        </w:rPr>
        <w:t>unsuccessfully</w:t>
      </w:r>
      <w:r w:rsidRPr="00FD4938">
        <w:rPr>
          <w:rStyle w:val="StyleUnderline"/>
        </w:rPr>
        <w:t xml:space="preserve"> attempt to </w:t>
      </w:r>
      <w:r w:rsidRPr="00FD4938">
        <w:rPr>
          <w:rStyle w:val="Emphasis"/>
        </w:rPr>
        <w:t>mitigate</w:t>
      </w:r>
      <w:r w:rsidRPr="00FD4938">
        <w:rPr>
          <w:rStyle w:val="StyleUnderline"/>
        </w:rPr>
        <w:t xml:space="preserve"> antibiotic resistant infections</w:t>
      </w:r>
      <w:r>
        <w:t xml:space="preserve">, </w:t>
      </w:r>
      <w:r w:rsidRPr="00FD4938">
        <w:rPr>
          <w:rStyle w:val="StyleUnderline"/>
        </w:rPr>
        <w:t xml:space="preserve">rather than </w:t>
      </w:r>
      <w:r w:rsidRPr="00FD4938">
        <w:rPr>
          <w:rStyle w:val="Emphasis"/>
        </w:rPr>
        <w:t>create a solution</w:t>
      </w:r>
      <w:r>
        <w:t xml:space="preserve"> </w:t>
      </w:r>
      <w:r w:rsidRPr="00FD4938">
        <w:rPr>
          <w:rStyle w:val="StyleUnderline"/>
        </w:rPr>
        <w:t>by addressing</w:t>
      </w:r>
      <w:r>
        <w:t xml:space="preserve"> animal welfare on </w:t>
      </w:r>
      <w:r w:rsidRPr="00FD4938">
        <w:rPr>
          <w:rStyle w:val="Emphasis"/>
        </w:rPr>
        <w:t>farms</w:t>
      </w:r>
      <w:r>
        <w:t xml:space="preserve">. (216) </w:t>
      </w:r>
      <w:r w:rsidRPr="00FD4938">
        <w:rPr>
          <w:rStyle w:val="StyleUnderline"/>
        </w:rPr>
        <w:t xml:space="preserve">Ultimately, FDA </w:t>
      </w:r>
      <w:r w:rsidRPr="00FD4938">
        <w:rPr>
          <w:rStyle w:val="Emphasis"/>
        </w:rPr>
        <w:t>ignores</w:t>
      </w:r>
      <w:r w:rsidRPr="00FD4938">
        <w:rPr>
          <w:rStyle w:val="StyleUnderline"/>
        </w:rPr>
        <w:t xml:space="preserve"> </w:t>
      </w:r>
      <w:r w:rsidRPr="00FD4938">
        <w:rPr>
          <w:rStyle w:val="Emphasis"/>
        </w:rPr>
        <w:t>the crucial link</w:t>
      </w:r>
      <w:r>
        <w:t xml:space="preserve"> </w:t>
      </w:r>
      <w:r w:rsidRPr="00FD4938">
        <w:rPr>
          <w:rStyle w:val="StyleUnderline"/>
        </w:rPr>
        <w:t xml:space="preserve">that the </w:t>
      </w:r>
      <w:r w:rsidRPr="00FD4938">
        <w:rPr>
          <w:rStyle w:val="Emphasis"/>
        </w:rPr>
        <w:t>transfer of antibiotic resistance</w:t>
      </w:r>
      <w:r w:rsidRPr="00FD4938">
        <w:rPr>
          <w:rStyle w:val="StyleUnderline"/>
        </w:rPr>
        <w:t xml:space="preserve"> can </w:t>
      </w:r>
      <w:r w:rsidRPr="00FD4938">
        <w:rPr>
          <w:rStyle w:val="Emphasis"/>
        </w:rPr>
        <w:t>only be significantly reduced</w:t>
      </w:r>
      <w:r>
        <w:t xml:space="preserve"> </w:t>
      </w:r>
      <w:r w:rsidRPr="00FD4938">
        <w:rPr>
          <w:rStyle w:val="StyleUnderline"/>
        </w:rPr>
        <w:t>by improving animal welfare on factory farms</w:t>
      </w:r>
      <w:r>
        <w:t xml:space="preserve">. (217) </w:t>
      </w:r>
      <w:r w:rsidRPr="00FD4938">
        <w:rPr>
          <w:rStyle w:val="StyleUnderline"/>
        </w:rPr>
        <w:t xml:space="preserve">Therefore, </w:t>
      </w:r>
      <w:r w:rsidRPr="00FD4938">
        <w:rPr>
          <w:rStyle w:val="Emphasis"/>
        </w:rPr>
        <w:t>FDA's power is insufficient to</w:t>
      </w:r>
      <w:r w:rsidRPr="00FD4938">
        <w:rPr>
          <w:rStyle w:val="StyleUnderline"/>
        </w:rPr>
        <w:t xml:space="preserve"> fully </w:t>
      </w:r>
      <w:r w:rsidRPr="00FD4938">
        <w:rPr>
          <w:rStyle w:val="Emphasis"/>
        </w:rPr>
        <w:t>safeguard the public against antibiotic resistance</w:t>
      </w:r>
      <w:r>
        <w:t xml:space="preserve"> </w:t>
      </w:r>
      <w:r w:rsidRPr="00FD4938">
        <w:rPr>
          <w:rStyle w:val="StyleUnderline"/>
        </w:rPr>
        <w:t xml:space="preserve">because </w:t>
      </w:r>
      <w:r w:rsidRPr="00FD4938">
        <w:rPr>
          <w:rStyle w:val="Emphasis"/>
        </w:rPr>
        <w:t>the agency lacks power</w:t>
      </w:r>
      <w:r w:rsidRPr="00FD4938">
        <w:rPr>
          <w:rStyle w:val="StyleUnderline"/>
        </w:rPr>
        <w:t xml:space="preserve"> to </w:t>
      </w:r>
      <w:r w:rsidRPr="00FD4938">
        <w:rPr>
          <w:rStyle w:val="Emphasis"/>
        </w:rPr>
        <w:t>impose</w:t>
      </w:r>
      <w:r w:rsidRPr="00FD4938">
        <w:t xml:space="preserve"> confinement</w:t>
      </w:r>
      <w:r>
        <w:t xml:space="preserve"> and </w:t>
      </w:r>
      <w:r w:rsidRPr="00FD4938">
        <w:t xml:space="preserve">sanitation </w:t>
      </w:r>
      <w:r w:rsidRPr="00FD4938">
        <w:rPr>
          <w:rStyle w:val="Emphasis"/>
        </w:rPr>
        <w:t>standards at the farm-level</w:t>
      </w:r>
      <w:r>
        <w:t xml:space="preserve"> in order to improve animal welfare. (218) </w:t>
      </w:r>
      <w:r w:rsidRPr="00C077A8">
        <w:rPr>
          <w:rStyle w:val="StyleUnderline"/>
        </w:rPr>
        <w:t>Until</w:t>
      </w:r>
      <w:r>
        <w:t xml:space="preserve"> Congress expands USDA power or FDA authority to take </w:t>
      </w:r>
      <w:r w:rsidRPr="00C077A8">
        <w:rPr>
          <w:rStyle w:val="Emphasis"/>
        </w:rPr>
        <w:t xml:space="preserve">proactive </w:t>
      </w:r>
      <w:r w:rsidRPr="00C077A8">
        <w:rPr>
          <w:rStyle w:val="StyleUnderline"/>
        </w:rPr>
        <w:t>measures</w:t>
      </w:r>
      <w:r>
        <w:t xml:space="preserve"> and regulate </w:t>
      </w:r>
      <w:r w:rsidRPr="00C077A8">
        <w:rPr>
          <w:rStyle w:val="StyleUnderline"/>
        </w:rPr>
        <w:t xml:space="preserve">on </w:t>
      </w:r>
      <w:r w:rsidRPr="00C077A8">
        <w:rPr>
          <w:rStyle w:val="Emphasis"/>
        </w:rPr>
        <w:t>farm practices</w:t>
      </w:r>
      <w:r>
        <w:t xml:space="preserve"> </w:t>
      </w:r>
      <w:r w:rsidRPr="00C077A8">
        <w:rPr>
          <w:rStyle w:val="StyleUnderline"/>
        </w:rPr>
        <w:t xml:space="preserve">by </w:t>
      </w:r>
      <w:r w:rsidRPr="00C077A8">
        <w:rPr>
          <w:rStyle w:val="Emphasis"/>
        </w:rPr>
        <w:t>mandating specific standards</w:t>
      </w:r>
      <w:r>
        <w:t xml:space="preserve"> for clean living conditions and prohibiting extreme confinement, </w:t>
      </w:r>
      <w:r w:rsidRPr="0075177B">
        <w:rPr>
          <w:rStyle w:val="Emphasis"/>
        </w:rPr>
        <w:t>antibiotic resistance</w:t>
      </w:r>
      <w:r w:rsidRPr="00C077A8">
        <w:rPr>
          <w:rStyle w:val="Emphasis"/>
        </w:rPr>
        <w:t xml:space="preserve"> will not significantly decrease</w:t>
      </w:r>
      <w:r>
        <w:t>. (219)</w:t>
      </w:r>
    </w:p>
    <w:p w14:paraId="1E349A74" w14:textId="77777777" w:rsidR="00BA7DE0" w:rsidRDefault="00BA7DE0" w:rsidP="00BA7DE0">
      <w:r>
        <w:t xml:space="preserve">The USDA is in a better position than FDA to regulate animal welfare considering USDA's current authority to inspect and regulate organic farms requiring "continuous and year-round access to outdoors" for livestock. (220) Moreover, USDA certified organic farm meat guarantees the animals were raised without antibiotics, a clear indication that animals with improved living conditions do not need antibiotics to prevent or treat disease. (221) Because the USDA has mechanisms in place to monitor animal welfare on organic farms, the Agency would be appropriately suited to regulate humane animal conditions. (222) However, </w:t>
      </w:r>
      <w:r w:rsidRPr="00C077A8">
        <w:rPr>
          <w:rStyle w:val="Emphasis"/>
        </w:rPr>
        <w:t>only a mandate from Congress</w:t>
      </w:r>
      <w:r>
        <w:t xml:space="preserve"> </w:t>
      </w:r>
      <w:r w:rsidRPr="00C077A8">
        <w:rPr>
          <w:rStyle w:val="StyleUnderline"/>
        </w:rPr>
        <w:t>would enable USDA to set</w:t>
      </w:r>
      <w:r>
        <w:t xml:space="preserve"> </w:t>
      </w:r>
      <w:r w:rsidRPr="00C077A8">
        <w:rPr>
          <w:rStyle w:val="StyleUnderline"/>
        </w:rPr>
        <w:t>out animal welfare regulations on all farms</w:t>
      </w:r>
      <w:r>
        <w:t>. (223)</w:t>
      </w:r>
    </w:p>
    <w:p w14:paraId="63162849" w14:textId="77777777" w:rsidR="00BA7DE0" w:rsidRDefault="00BA7DE0" w:rsidP="00BA7DE0">
      <w:r w:rsidRPr="00C077A8">
        <w:t>Congress' insufficient approach in recent years also fails to correctly assess</w:t>
      </w:r>
      <w:r>
        <w:t xml:space="preserve"> the fundamental problem of animal welfare factory farms. (224) </w:t>
      </w:r>
      <w:r w:rsidRPr="00C077A8">
        <w:rPr>
          <w:rStyle w:val="StyleUnderline"/>
        </w:rPr>
        <w:t>The PAMTA bill illustrates the "after-the-fact" approach by commanding the withdrawal of medically important antibiotics for non-therapeutic use or growth promotion</w:t>
      </w:r>
      <w:r>
        <w:t xml:space="preserve"> </w:t>
      </w:r>
      <w:r w:rsidRPr="00C077A8">
        <w:rPr>
          <w:rStyle w:val="StyleUnderline"/>
        </w:rPr>
        <w:t xml:space="preserve">and thus </w:t>
      </w:r>
      <w:r w:rsidRPr="00C077A8">
        <w:rPr>
          <w:rStyle w:val="Emphasis"/>
        </w:rPr>
        <w:t>clearly disregards the root of antibiotic resistance</w:t>
      </w:r>
      <w:r>
        <w:t xml:space="preserve"> </w:t>
      </w:r>
      <w:r w:rsidRPr="00C077A8">
        <w:rPr>
          <w:rStyle w:val="StyleUnderline"/>
        </w:rPr>
        <w:t xml:space="preserve">by </w:t>
      </w:r>
      <w:r w:rsidRPr="00C077A8">
        <w:rPr>
          <w:rStyle w:val="Emphasis"/>
        </w:rPr>
        <w:t>ignoring the necessity</w:t>
      </w:r>
      <w:r w:rsidRPr="00C077A8">
        <w:rPr>
          <w:rStyle w:val="StyleUnderline"/>
        </w:rPr>
        <w:t xml:space="preserve"> of </w:t>
      </w:r>
      <w:r w:rsidRPr="00C077A8">
        <w:rPr>
          <w:rStyle w:val="Emphasis"/>
        </w:rPr>
        <w:t>repeated sub-therapeutic dosing on CAFOs</w:t>
      </w:r>
      <w:r>
        <w:t xml:space="preserve"> </w:t>
      </w:r>
      <w:r w:rsidRPr="00C077A8">
        <w:rPr>
          <w:rStyle w:val="StyleUnderline"/>
        </w:rPr>
        <w:t xml:space="preserve">in order to </w:t>
      </w:r>
      <w:r w:rsidRPr="00C077A8">
        <w:rPr>
          <w:rStyle w:val="Emphasis"/>
        </w:rPr>
        <w:t>prevent anticipated disease</w:t>
      </w:r>
      <w:r>
        <w:t xml:space="preserve">. (225) Moreover, the proposal does not account for the need </w:t>
      </w:r>
      <w:r w:rsidRPr="00C077A8">
        <w:rPr>
          <w:rStyle w:val="StyleUnderline"/>
        </w:rPr>
        <w:t xml:space="preserve">to </w:t>
      </w:r>
      <w:r w:rsidRPr="00C077A8">
        <w:rPr>
          <w:rStyle w:val="Emphasis"/>
        </w:rPr>
        <w:t>phase out factory farming practices</w:t>
      </w:r>
      <w:r>
        <w:t xml:space="preserve">, </w:t>
      </w:r>
      <w:r w:rsidRPr="00C077A8">
        <w:rPr>
          <w:rStyle w:val="StyleUnderline"/>
        </w:rPr>
        <w:t xml:space="preserve">an </w:t>
      </w:r>
      <w:r w:rsidRPr="00C077A8">
        <w:rPr>
          <w:rStyle w:val="Emphasis"/>
        </w:rPr>
        <w:t>essential prerequisite</w:t>
      </w:r>
      <w:r>
        <w:t xml:space="preserve"> </w:t>
      </w:r>
      <w:r w:rsidRPr="00C077A8">
        <w:rPr>
          <w:rStyle w:val="Emphasis"/>
        </w:rPr>
        <w:t>necessary</w:t>
      </w:r>
      <w:r>
        <w:t xml:space="preserve"> </w:t>
      </w:r>
      <w:r w:rsidRPr="00C077A8">
        <w:rPr>
          <w:rStyle w:val="StyleUnderline"/>
        </w:rPr>
        <w:t>to end prevalent, repeated use of antibiotics for disease prevention on factory-farms</w:t>
      </w:r>
      <w:r>
        <w:t>. (226)</w:t>
      </w:r>
    </w:p>
    <w:p w14:paraId="641451AF" w14:textId="77777777" w:rsidR="00BA7DE0" w:rsidRDefault="00BA7DE0" w:rsidP="00BA7DE0">
      <w:r>
        <w:t>D. Agency and Congressional Power at a Halt</w:t>
      </w:r>
    </w:p>
    <w:p w14:paraId="7A8E8641" w14:textId="77777777" w:rsidR="00BA7DE0" w:rsidRPr="00C077A8" w:rsidRDefault="00BA7DE0" w:rsidP="00BA7DE0">
      <w:r w:rsidRPr="00C077A8">
        <w:rPr>
          <w:rStyle w:val="StyleUnderline"/>
        </w:rPr>
        <w:t>Despite</w:t>
      </w:r>
      <w:r>
        <w:t xml:space="preserve"> FDA's apparent flaws and </w:t>
      </w:r>
      <w:r w:rsidRPr="00C077A8">
        <w:rPr>
          <w:rStyle w:val="StyleUnderline"/>
        </w:rPr>
        <w:t>criticism regarding their voluntary approach to phase out antibiotic use for growth promotion</w:t>
      </w:r>
      <w:r>
        <w:t xml:space="preserve">, </w:t>
      </w:r>
      <w:r w:rsidRPr="00C077A8">
        <w:rPr>
          <w:rStyle w:val="StyleUnderline"/>
        </w:rPr>
        <w:t xml:space="preserve">a </w:t>
      </w:r>
      <w:r w:rsidRPr="00C077A8">
        <w:rPr>
          <w:rStyle w:val="Emphasis"/>
        </w:rPr>
        <w:t>complete ban on all sub-therapeutic, preemptive use of antibiotics</w:t>
      </w:r>
      <w:r>
        <w:t xml:space="preserve"> </w:t>
      </w:r>
      <w:r w:rsidRPr="00C077A8">
        <w:rPr>
          <w:rStyle w:val="StyleUnderline"/>
        </w:rPr>
        <w:t xml:space="preserve">is </w:t>
      </w:r>
      <w:r w:rsidRPr="00C077A8">
        <w:rPr>
          <w:rStyle w:val="Emphasis"/>
        </w:rPr>
        <w:t>not</w:t>
      </w:r>
      <w:r w:rsidRPr="00C077A8">
        <w:t xml:space="preserve"> realistic or </w:t>
      </w:r>
      <w:r w:rsidRPr="00C077A8">
        <w:rPr>
          <w:rStyle w:val="Emphasis"/>
        </w:rPr>
        <w:t>safe</w:t>
      </w:r>
      <w:r>
        <w:t xml:space="preserve"> </w:t>
      </w:r>
      <w:r w:rsidRPr="00C077A8">
        <w:rPr>
          <w:rStyle w:val="StyleUnderline"/>
        </w:rPr>
        <w:t xml:space="preserve">with the </w:t>
      </w:r>
      <w:r w:rsidRPr="00C077A8">
        <w:rPr>
          <w:rStyle w:val="Emphasis"/>
        </w:rPr>
        <w:t>current practices utilized by factory farming operations</w:t>
      </w:r>
      <w:r>
        <w:t xml:space="preserve">. (227) </w:t>
      </w:r>
      <w:r w:rsidRPr="00C077A8">
        <w:rPr>
          <w:rStyle w:val="StyleUnderline"/>
        </w:rPr>
        <w:t xml:space="preserve">Although FDA or the USDA need authority to monitor and </w:t>
      </w:r>
      <w:r w:rsidRPr="00C077A8">
        <w:rPr>
          <w:rStyle w:val="Emphasis"/>
        </w:rPr>
        <w:t>regulate</w:t>
      </w:r>
      <w:r>
        <w:t xml:space="preserve"> humane standards for </w:t>
      </w:r>
      <w:r w:rsidRPr="00C077A8">
        <w:rPr>
          <w:rStyle w:val="Emphasis"/>
        </w:rPr>
        <w:t>factory farming</w:t>
      </w:r>
      <w:r>
        <w:t xml:space="preserve"> </w:t>
      </w:r>
      <w:r w:rsidRPr="00C077A8">
        <w:rPr>
          <w:rStyle w:val="StyleUnderline"/>
        </w:rPr>
        <w:t xml:space="preserve">in order to diminish antibiotic resistance, it is unlikely Congress would </w:t>
      </w:r>
      <w:r w:rsidRPr="00C077A8">
        <w:rPr>
          <w:rStyle w:val="Emphasis"/>
        </w:rPr>
        <w:t>enact legislation delegating this power</w:t>
      </w:r>
      <w:r w:rsidRPr="00C077A8">
        <w:rPr>
          <w:rStyle w:val="StyleUnderline"/>
        </w:rPr>
        <w:t xml:space="preserve"> to either agency</w:t>
      </w:r>
      <w:r w:rsidRPr="00C077A8">
        <w:t xml:space="preserve">, due to the strong influence exerted by pharmaceutical and meatpacking industries. (228) </w:t>
      </w:r>
      <w:r w:rsidRPr="00C077A8">
        <w:rPr>
          <w:rStyle w:val="StyleUnderline"/>
        </w:rPr>
        <w:t xml:space="preserve">These impediments </w:t>
      </w:r>
      <w:r w:rsidRPr="00C077A8">
        <w:rPr>
          <w:rStyle w:val="Emphasis"/>
        </w:rPr>
        <w:t>prevent</w:t>
      </w:r>
      <w:r w:rsidRPr="00C077A8">
        <w:rPr>
          <w:rStyle w:val="StyleUnderline"/>
        </w:rPr>
        <w:t xml:space="preserve"> </w:t>
      </w:r>
      <w:r w:rsidRPr="00C077A8">
        <w:rPr>
          <w:rStyle w:val="Emphasis"/>
        </w:rPr>
        <w:t>meaningful transformation</w:t>
      </w:r>
      <w:r w:rsidRPr="00C077A8">
        <w:t xml:space="preserve"> </w:t>
      </w:r>
      <w:r w:rsidRPr="00C077A8">
        <w:rPr>
          <w:rStyle w:val="StyleUnderline"/>
        </w:rPr>
        <w:t xml:space="preserve">at the farm-level that would ultimately </w:t>
      </w:r>
      <w:r w:rsidRPr="00C077A8">
        <w:rPr>
          <w:rStyle w:val="Emphasis"/>
        </w:rPr>
        <w:t>overcome</w:t>
      </w:r>
      <w:r w:rsidRPr="00C077A8">
        <w:t xml:space="preserve"> </w:t>
      </w:r>
      <w:r w:rsidRPr="00C077A8">
        <w:rPr>
          <w:rStyle w:val="StyleUnderline"/>
        </w:rPr>
        <w:t>the transfer of antibiotic resistance from animals to humans</w:t>
      </w:r>
      <w:r w:rsidRPr="00C077A8">
        <w:t>. (229)</w:t>
      </w:r>
    </w:p>
    <w:p w14:paraId="48C16A18" w14:textId="77777777" w:rsidR="00BA7DE0" w:rsidRDefault="00BA7DE0" w:rsidP="00BA7DE0">
      <w:r w:rsidRPr="00C077A8">
        <w:t>Confinement and other inhumane CAFO conditions create a market which enables the veterinary pharmaceutical industry to sell significant amounts of antibiotics for disease prevention each year. (230) Pharmaceutical companies have demonstrated a strong influence over Congress</w:t>
      </w:r>
      <w:r>
        <w:t xml:space="preserve"> and FDA. (231) FDA's objective to protect human health against antibiotic resistant infections directly conflicts with pharmaceutical companies' interest to continue to sell large quantities of antibiotics to factory farms. (232) FDA's insufficient guidance contributed to the pharmaceutical industry's quick and undisputed compliance with the agency's recommendations. (233) This evidence demonstrates the powerful control the industry employs, contributing to the challenges in decreasing antibiotic resistance. (234)</w:t>
      </w:r>
    </w:p>
    <w:p w14:paraId="3F0FE593" w14:textId="77777777" w:rsidR="00BA7DE0" w:rsidRDefault="00BA7DE0" w:rsidP="00BA7DE0">
      <w:r>
        <w:t>The meatpacking industry also perpetuates the cycle of antibiotic resistance by sustaining current farm conditions; meat-processing companies sustain severe confinement by forcing farmers to make larger, but more overcrowded, warehouses for livestock. (235) Consequently, the immense pressure placed on farmers to raise animals for slaughter quickly forces farmers to rely on, and ultimately uphold, CAFO conditions. (236) Thus, laws designed to eliminate industry power over farmers, which uphold confinement and inhumane customs, are crucial to discontinue the excessive subtherapeutic use of antibiotics. (237)</w:t>
      </w:r>
    </w:p>
    <w:p w14:paraId="5FE6FD7C" w14:textId="77777777" w:rsidR="00BA7DE0" w:rsidRDefault="00BA7DE0" w:rsidP="00BA7DE0">
      <w:r>
        <w:t>IV. Conclusion</w:t>
      </w:r>
    </w:p>
    <w:p w14:paraId="3B976A05" w14:textId="77777777" w:rsidR="00BA7DE0" w:rsidRDefault="00BA7DE0" w:rsidP="00BA7DE0">
      <w:pPr>
        <w:rPr>
          <w:rStyle w:val="Emphasis"/>
        </w:rPr>
      </w:pPr>
      <w:r w:rsidRPr="00C077A8">
        <w:rPr>
          <w:rStyle w:val="Emphasis"/>
        </w:rPr>
        <w:t>Transforming the way farmers use antibiotics</w:t>
      </w:r>
      <w:r>
        <w:t xml:space="preserve"> </w:t>
      </w:r>
      <w:r w:rsidRPr="00C077A8">
        <w:rPr>
          <w:rStyle w:val="StyleUnderline"/>
        </w:rPr>
        <w:t xml:space="preserve">is </w:t>
      </w:r>
      <w:r w:rsidRPr="00C077A8">
        <w:rPr>
          <w:rStyle w:val="Emphasis"/>
        </w:rPr>
        <w:t>challenging</w:t>
      </w:r>
      <w:r w:rsidRPr="00C077A8">
        <w:rPr>
          <w:rStyle w:val="StyleUnderline"/>
        </w:rPr>
        <w:t xml:space="preserve"> because the use </w:t>
      </w:r>
      <w:r w:rsidRPr="00C077A8">
        <w:rPr>
          <w:rStyle w:val="Emphasis"/>
        </w:rPr>
        <w:t>directly correlates to current CAFO practices</w:t>
      </w:r>
      <w:r>
        <w:t xml:space="preserve">. </w:t>
      </w:r>
      <w:r w:rsidRPr="00C077A8">
        <w:t xml:space="preserve">FDA claims </w:t>
      </w:r>
      <w:r w:rsidRPr="00C077A8">
        <w:rPr>
          <w:rStyle w:val="StyleUnderline"/>
        </w:rPr>
        <w:t>the</w:t>
      </w:r>
      <w:r w:rsidRPr="00C077A8">
        <w:t xml:space="preserve"> Agency's </w:t>
      </w:r>
      <w:r w:rsidRPr="00C077A8">
        <w:rPr>
          <w:rStyle w:val="StyleUnderline"/>
        </w:rPr>
        <w:t>recent</w:t>
      </w:r>
      <w:r w:rsidRPr="00C077A8">
        <w:t xml:space="preserve"> </w:t>
      </w:r>
      <w:r w:rsidRPr="00C077A8">
        <w:rPr>
          <w:rStyle w:val="StyleUnderline"/>
        </w:rPr>
        <w:t>guidance</w:t>
      </w:r>
      <w:r w:rsidRPr="00C077A8">
        <w:t xml:space="preserve"> will reduce antibiotic resistance in humans by phasing out uses for growth enhancement in farm animals. However the guidance </w:t>
      </w:r>
      <w:r w:rsidRPr="0075177B">
        <w:rPr>
          <w:rStyle w:val="Emphasis"/>
        </w:rPr>
        <w:t>ultimately overlooks and</w:t>
      </w:r>
      <w:r w:rsidRPr="00C077A8">
        <w:rPr>
          <w:rStyle w:val="Emphasis"/>
        </w:rPr>
        <w:t xml:space="preserve"> ignores</w:t>
      </w:r>
      <w:r w:rsidRPr="00C077A8">
        <w:rPr>
          <w:rStyle w:val="StyleUnderline"/>
        </w:rPr>
        <w:t xml:space="preserve"> the</w:t>
      </w:r>
      <w:r w:rsidRPr="00C077A8">
        <w:t xml:space="preserve"> </w:t>
      </w:r>
      <w:r w:rsidRPr="00C077A8">
        <w:rPr>
          <w:rStyle w:val="Emphasis"/>
        </w:rPr>
        <w:t>significant underlying problem</w:t>
      </w:r>
      <w:r w:rsidRPr="00C077A8">
        <w:t xml:space="preserve">: </w:t>
      </w:r>
      <w:r w:rsidRPr="00C077A8">
        <w:rPr>
          <w:rStyle w:val="Emphasis"/>
        </w:rPr>
        <w:t>sub-therapeutic dosing</w:t>
      </w:r>
      <w:r w:rsidRPr="00C077A8">
        <w:rPr>
          <w:rStyle w:val="StyleUnderline"/>
        </w:rPr>
        <w:t xml:space="preserve"> for disease prevention</w:t>
      </w:r>
      <w:r w:rsidRPr="00C077A8">
        <w:t xml:space="preserve">. </w:t>
      </w:r>
      <w:r w:rsidRPr="00C077A8">
        <w:rPr>
          <w:rStyle w:val="StyleUnderline"/>
        </w:rPr>
        <w:t>FDA's</w:t>
      </w:r>
      <w:r w:rsidRPr="00C077A8">
        <w:t xml:space="preserve"> inadequate research and </w:t>
      </w:r>
      <w:r w:rsidRPr="00C077A8">
        <w:rPr>
          <w:rStyle w:val="StyleUnderline"/>
        </w:rPr>
        <w:t>inability to distinguish between preemptive use and growth promotion reveal flaws and limitations in the agency's action</w:t>
      </w:r>
      <w:r w:rsidRPr="00C077A8">
        <w:t xml:space="preserve">. </w:t>
      </w:r>
      <w:r w:rsidRPr="00C077A8">
        <w:rPr>
          <w:rStyle w:val="StyleUnderline"/>
        </w:rPr>
        <w:t>Although critics</w:t>
      </w:r>
      <w:r w:rsidRPr="00C077A8">
        <w:t xml:space="preserve"> attack FDA for its voluntary strategy, </w:t>
      </w:r>
      <w:r w:rsidRPr="0075177B">
        <w:rPr>
          <w:rStyle w:val="Emphasis"/>
        </w:rPr>
        <w:t>urg</w:t>
      </w:r>
      <w:r w:rsidRPr="00C077A8">
        <w:t xml:space="preserve">ing </w:t>
      </w:r>
      <w:r w:rsidRPr="0075177B">
        <w:rPr>
          <w:rStyle w:val="Emphasis"/>
        </w:rPr>
        <w:t>the Agency to take a more powerful approach</w:t>
      </w:r>
      <w:r w:rsidRPr="00C077A8">
        <w:t xml:space="preserve">, and encouraging the passage of bills such as PAMTA, </w:t>
      </w:r>
      <w:r w:rsidRPr="0075177B">
        <w:rPr>
          <w:rStyle w:val="StyleUnderline"/>
        </w:rPr>
        <w:t xml:space="preserve">these "stronger" actions </w:t>
      </w:r>
      <w:r w:rsidRPr="0075177B">
        <w:rPr>
          <w:rStyle w:val="Emphasis"/>
        </w:rPr>
        <w:t>do not coincide with the reality</w:t>
      </w:r>
      <w:r w:rsidRPr="0075177B">
        <w:rPr>
          <w:rStyle w:val="StyleUnderline"/>
        </w:rPr>
        <w:t xml:space="preserve"> of </w:t>
      </w:r>
      <w:r w:rsidRPr="0075177B">
        <w:rPr>
          <w:rStyle w:val="Emphasis"/>
        </w:rPr>
        <w:t>modern farm conditions</w:t>
      </w:r>
      <w:r>
        <w:t xml:space="preserve">. </w:t>
      </w:r>
      <w:r w:rsidRPr="0075177B">
        <w:rPr>
          <w:rStyle w:val="StyleUnderline"/>
        </w:rPr>
        <w:t xml:space="preserve">Furthermore, </w:t>
      </w:r>
      <w:r w:rsidRPr="0075177B">
        <w:rPr>
          <w:rStyle w:val="Emphasis"/>
        </w:rPr>
        <w:t>these strategies are defective</w:t>
      </w:r>
      <w:r>
        <w:t xml:space="preserve">; </w:t>
      </w:r>
      <w:r w:rsidRPr="00C077A8">
        <w:rPr>
          <w:rStyle w:val="StyleUnderline"/>
        </w:rPr>
        <w:t xml:space="preserve">they emphasize </w:t>
      </w:r>
      <w:r w:rsidRPr="0075177B">
        <w:rPr>
          <w:rStyle w:val="Emphasis"/>
        </w:rPr>
        <w:t>minimizing the problem "after-the-</w:t>
      </w:r>
      <w:r w:rsidRPr="00C077A8">
        <w:rPr>
          <w:rStyle w:val="Emphasis"/>
        </w:rPr>
        <w:t>fact</w:t>
      </w:r>
      <w:r w:rsidRPr="00C077A8">
        <w:rPr>
          <w:rStyle w:val="StyleUnderline"/>
        </w:rPr>
        <w:t xml:space="preserve">," </w:t>
      </w:r>
      <w:r w:rsidRPr="0075177B">
        <w:rPr>
          <w:rStyle w:val="Emphasis"/>
        </w:rPr>
        <w:t>rather than</w:t>
      </w:r>
      <w:r w:rsidRPr="00C077A8">
        <w:rPr>
          <w:rStyle w:val="StyleUnderline"/>
        </w:rPr>
        <w:t xml:space="preserve"> mitigating </w:t>
      </w:r>
      <w:r w:rsidRPr="0075177B">
        <w:rPr>
          <w:rStyle w:val="Emphasis"/>
        </w:rPr>
        <w:t>the problem at its origin</w:t>
      </w:r>
      <w:r>
        <w:t xml:space="preserve">. </w:t>
      </w:r>
      <w:r w:rsidRPr="00C077A8">
        <w:rPr>
          <w:rStyle w:val="Emphasis"/>
        </w:rPr>
        <w:t>Alternatively</w:t>
      </w:r>
      <w:r w:rsidRPr="00C077A8">
        <w:rPr>
          <w:rStyle w:val="StyleUnderline"/>
        </w:rPr>
        <w:t xml:space="preserve">, legislation designed </w:t>
      </w:r>
      <w:r w:rsidRPr="0075177B">
        <w:rPr>
          <w:rStyle w:val="StyleUnderline"/>
        </w:rPr>
        <w:t xml:space="preserve">to gradually </w:t>
      </w:r>
      <w:r w:rsidRPr="0075177B">
        <w:rPr>
          <w:rStyle w:val="Emphasis"/>
        </w:rPr>
        <w:t>phase</w:t>
      </w:r>
      <w:r w:rsidRPr="00C077A8">
        <w:rPr>
          <w:rStyle w:val="Emphasis"/>
        </w:rPr>
        <w:t xml:space="preserve"> out the CAFO model</w:t>
      </w:r>
      <w:r>
        <w:t xml:space="preserve"> </w:t>
      </w:r>
      <w:r w:rsidRPr="00C077A8">
        <w:rPr>
          <w:rStyle w:val="StyleUnderline"/>
        </w:rPr>
        <w:t>would</w:t>
      </w:r>
      <w:r>
        <w:t xml:space="preserve"> impact human health </w:t>
      </w:r>
      <w:r w:rsidRPr="00C077A8">
        <w:rPr>
          <w:rStyle w:val="Emphasis"/>
        </w:rPr>
        <w:t>significantly</w:t>
      </w:r>
      <w:r>
        <w:t xml:space="preserve"> and </w:t>
      </w:r>
      <w:r w:rsidRPr="00C077A8">
        <w:rPr>
          <w:rStyle w:val="Emphasis"/>
        </w:rPr>
        <w:t>reduce antibiotic resistant infections</w:t>
      </w:r>
      <w:r>
        <w:t xml:space="preserve">. </w:t>
      </w:r>
      <w:r w:rsidRPr="00C077A8">
        <w:rPr>
          <w:rStyle w:val="StyleUnderline"/>
        </w:rPr>
        <w:t xml:space="preserve">However, </w:t>
      </w:r>
      <w:r w:rsidRPr="00073273">
        <w:rPr>
          <w:rStyle w:val="Emphasis"/>
        </w:rPr>
        <w:t>industry barriers prevent</w:t>
      </w:r>
      <w:r w:rsidRPr="00C077A8">
        <w:rPr>
          <w:rStyle w:val="StyleUnderline"/>
        </w:rPr>
        <w:t xml:space="preserve"> Congress from</w:t>
      </w:r>
      <w:r>
        <w:t xml:space="preserve"> dictating humane standards or </w:t>
      </w:r>
      <w:r w:rsidRPr="00073273">
        <w:rPr>
          <w:rStyle w:val="StyleUnderline"/>
        </w:rPr>
        <w:t xml:space="preserve">delegating power to </w:t>
      </w:r>
      <w:r w:rsidRPr="00073273">
        <w:rPr>
          <w:rStyle w:val="Emphasis"/>
        </w:rPr>
        <w:t>FDA or LTSDA</w:t>
      </w:r>
      <w:r>
        <w:t xml:space="preserve"> </w:t>
      </w:r>
      <w:r w:rsidRPr="00073273">
        <w:rPr>
          <w:rStyle w:val="StyleUnderline"/>
        </w:rPr>
        <w:t>to oversee and enforce</w:t>
      </w:r>
      <w:r>
        <w:t xml:space="preserve"> confinement and sanitation </w:t>
      </w:r>
      <w:r w:rsidRPr="00073273">
        <w:rPr>
          <w:rStyle w:val="StyleUnderline"/>
        </w:rPr>
        <w:t>regulations</w:t>
      </w:r>
      <w:r>
        <w:t xml:space="preserve">. </w:t>
      </w:r>
      <w:r w:rsidRPr="00073273">
        <w:rPr>
          <w:rStyle w:val="Emphasis"/>
        </w:rPr>
        <w:t>Until government agencies</w:t>
      </w:r>
      <w:r>
        <w:t xml:space="preserve"> </w:t>
      </w:r>
      <w:r w:rsidRPr="00073273">
        <w:rPr>
          <w:rStyle w:val="Emphasis"/>
        </w:rPr>
        <w:t>are able to regulate</w:t>
      </w:r>
      <w:r w:rsidRPr="00073273">
        <w:t xml:space="preserve"> confinement</w:t>
      </w:r>
      <w:r>
        <w:t xml:space="preserve"> and other </w:t>
      </w:r>
      <w:r w:rsidRPr="00073273">
        <w:rPr>
          <w:rStyle w:val="Emphasis"/>
        </w:rPr>
        <w:t>inhumane farm practices</w:t>
      </w:r>
      <w:r>
        <w:t xml:space="preserve">, free from control and influence of the industry, </w:t>
      </w:r>
      <w:r w:rsidRPr="00073273">
        <w:rPr>
          <w:rStyle w:val="Emphasis"/>
        </w:rPr>
        <w:t>antibiotic resistance will persist.</w:t>
      </w:r>
    </w:p>
    <w:p w14:paraId="3ACB11D7" w14:textId="77777777" w:rsidR="00BA7DE0" w:rsidRDefault="00BA7DE0" w:rsidP="00BA7DE0">
      <w:pPr>
        <w:pStyle w:val="Heading3"/>
      </w:pPr>
      <w:r>
        <w:t>--Links to NB</w:t>
      </w:r>
    </w:p>
    <w:p w14:paraId="1B783EA6" w14:textId="77777777" w:rsidR="00BA7DE0" w:rsidRPr="00073273" w:rsidRDefault="00BA7DE0" w:rsidP="00BA7DE0">
      <w:pPr>
        <w:pStyle w:val="Heading4"/>
      </w:pPr>
      <w:r>
        <w:t>If it delegates FDA the authority necessary to solve, then it links WAY more to the politics and industry DAs than the plan does</w:t>
      </w:r>
    </w:p>
    <w:p w14:paraId="6F081C1A" w14:textId="77777777" w:rsidR="00BA7DE0" w:rsidRPr="00FD4938" w:rsidRDefault="00BA7DE0" w:rsidP="00BA7DE0">
      <w:pPr>
        <w:rPr>
          <w:rStyle w:val="Style13ptBold"/>
        </w:rPr>
      </w:pPr>
      <w:r>
        <w:rPr>
          <w:rStyle w:val="Style13ptBold"/>
        </w:rPr>
        <w:t>Belanger 15</w:t>
      </w:r>
      <w:r w:rsidRPr="00FD4938">
        <w:t xml:space="preserve"> – </w:t>
      </w:r>
      <w:r>
        <w:t>JD, Suffolk Law</w:t>
      </w:r>
    </w:p>
    <w:p w14:paraId="252AFB52" w14:textId="77777777" w:rsidR="00BA7DE0" w:rsidRDefault="00BA7DE0" w:rsidP="00BA7DE0">
      <w:r>
        <w:t>Amanda Belanger, A Holistic Solution for Antibiotic Resistance: Phasing out Factory</w:t>
      </w:r>
    </w:p>
    <w:p w14:paraId="7CF84596" w14:textId="77777777" w:rsidR="00BA7DE0" w:rsidRDefault="00BA7DE0" w:rsidP="00BA7DE0">
      <w:r>
        <w:t>Farms in Order to Protect Human Health, 11 J. HEALTH &amp; BIOMEDICAL L. 145 (2015), available at https://www.thefreelibrary.com/A+holistic+solution+for+antibiotic+resistance%3A+phasing+out+factory...-a0421625106</w:t>
      </w:r>
    </w:p>
    <w:p w14:paraId="5B9292A9" w14:textId="77777777" w:rsidR="00BA7DE0" w:rsidRPr="00C077A8" w:rsidRDefault="00BA7DE0" w:rsidP="00BA7DE0"/>
    <w:p w14:paraId="21115150" w14:textId="77777777" w:rsidR="00BA7DE0" w:rsidRPr="00C077A8" w:rsidRDefault="00BA7DE0" w:rsidP="00BA7DE0">
      <w:r w:rsidRPr="00C077A8">
        <w:t xml:space="preserve">Despite FDA's apparent flaws and criticism regarding their voluntary approach to phase out antibiotic use for growth promotion, </w:t>
      </w:r>
      <w:r w:rsidRPr="00C077A8">
        <w:rPr>
          <w:rStyle w:val="StyleUnderline"/>
        </w:rPr>
        <w:t xml:space="preserve">a </w:t>
      </w:r>
      <w:r w:rsidRPr="00C077A8">
        <w:rPr>
          <w:rStyle w:val="Emphasis"/>
        </w:rPr>
        <w:t>complete ban</w:t>
      </w:r>
      <w:r w:rsidRPr="00C077A8">
        <w:rPr>
          <w:rStyle w:val="StyleUnderline"/>
        </w:rPr>
        <w:t xml:space="preserve"> on all sub-therapeutic, preemptive use of antibiotics is </w:t>
      </w:r>
      <w:r w:rsidRPr="00C077A8">
        <w:rPr>
          <w:rStyle w:val="Emphasis"/>
        </w:rPr>
        <w:t>not realistic</w:t>
      </w:r>
      <w:r w:rsidRPr="00C077A8">
        <w:t xml:space="preserve"> or safe with the current practices utilized by factory farming operations. (227) Although </w:t>
      </w:r>
      <w:r w:rsidRPr="00C077A8">
        <w:rPr>
          <w:rStyle w:val="StyleUnderline"/>
        </w:rPr>
        <w:t xml:space="preserve">FDA or the USDA need </w:t>
      </w:r>
      <w:r w:rsidRPr="00C077A8">
        <w:rPr>
          <w:rStyle w:val="Emphasis"/>
        </w:rPr>
        <w:t>authority to</w:t>
      </w:r>
      <w:r w:rsidRPr="00C077A8">
        <w:t xml:space="preserve"> monitor and </w:t>
      </w:r>
      <w:r w:rsidRPr="00C077A8">
        <w:rPr>
          <w:rStyle w:val="Emphasis"/>
        </w:rPr>
        <w:t>regulate</w:t>
      </w:r>
      <w:r w:rsidRPr="00C077A8">
        <w:t xml:space="preserve"> humane standards for </w:t>
      </w:r>
      <w:r w:rsidRPr="00C077A8">
        <w:rPr>
          <w:rStyle w:val="Emphasis"/>
        </w:rPr>
        <w:t>factory farming</w:t>
      </w:r>
      <w:r w:rsidRPr="00C077A8">
        <w:t xml:space="preserve"> </w:t>
      </w:r>
      <w:r w:rsidRPr="00C077A8">
        <w:rPr>
          <w:rStyle w:val="StyleUnderline"/>
        </w:rPr>
        <w:t xml:space="preserve">in order to diminish antibiotic resistance, it is </w:t>
      </w:r>
      <w:r w:rsidRPr="00C077A8">
        <w:rPr>
          <w:rStyle w:val="Emphasis"/>
        </w:rPr>
        <w:t>unlikely Congress would enact legislation delegating this power</w:t>
      </w:r>
      <w:r w:rsidRPr="00C077A8">
        <w:rPr>
          <w:rStyle w:val="StyleUnderline"/>
        </w:rPr>
        <w:t xml:space="preserve"> to either agency, due to the </w:t>
      </w:r>
      <w:r w:rsidRPr="00C077A8">
        <w:rPr>
          <w:rStyle w:val="Emphasis"/>
        </w:rPr>
        <w:t>strong influence</w:t>
      </w:r>
      <w:r w:rsidRPr="00C077A8">
        <w:rPr>
          <w:rStyle w:val="StyleUnderline"/>
        </w:rPr>
        <w:t xml:space="preserve"> exerted by </w:t>
      </w:r>
      <w:r w:rsidRPr="00C077A8">
        <w:rPr>
          <w:rStyle w:val="Emphasis"/>
        </w:rPr>
        <w:t>pharmaceutical</w:t>
      </w:r>
      <w:r w:rsidRPr="00C077A8">
        <w:rPr>
          <w:rStyle w:val="StyleUnderline"/>
        </w:rPr>
        <w:t xml:space="preserve"> and </w:t>
      </w:r>
      <w:r w:rsidRPr="00C077A8">
        <w:rPr>
          <w:rStyle w:val="Emphasis"/>
        </w:rPr>
        <w:t>meatpacking industries</w:t>
      </w:r>
      <w:r>
        <w:t xml:space="preserve">. (228) </w:t>
      </w:r>
      <w:r w:rsidRPr="00C077A8">
        <w:rPr>
          <w:rStyle w:val="StyleUnderline"/>
        </w:rPr>
        <w:t xml:space="preserve">These impediments </w:t>
      </w:r>
      <w:r w:rsidRPr="00C077A8">
        <w:rPr>
          <w:rStyle w:val="Emphasis"/>
        </w:rPr>
        <w:t>prevent</w:t>
      </w:r>
      <w:r w:rsidRPr="00C077A8">
        <w:rPr>
          <w:rStyle w:val="StyleUnderline"/>
        </w:rPr>
        <w:t xml:space="preserve"> meaningful transformation at the farm-level that would</w:t>
      </w:r>
      <w:r>
        <w:t xml:space="preserve"> ultimately </w:t>
      </w:r>
      <w:r w:rsidRPr="00C077A8">
        <w:rPr>
          <w:rStyle w:val="StyleUnderline"/>
        </w:rPr>
        <w:t>overcome the transfer</w:t>
      </w:r>
      <w:r w:rsidRPr="00C077A8">
        <w:t xml:space="preserve"> of antibiotic resistance from animals to humans. (229)</w:t>
      </w:r>
    </w:p>
    <w:p w14:paraId="30691D77" w14:textId="77777777" w:rsidR="00BA7DE0" w:rsidRDefault="00BA7DE0" w:rsidP="00BA7DE0">
      <w:r w:rsidRPr="00C077A8">
        <w:rPr>
          <w:rStyle w:val="StyleUnderline"/>
        </w:rPr>
        <w:t xml:space="preserve">Confinement and other inhumane CAFO conditions </w:t>
      </w:r>
      <w:r w:rsidRPr="00C077A8">
        <w:rPr>
          <w:rStyle w:val="Emphasis"/>
        </w:rPr>
        <w:t>create a market</w:t>
      </w:r>
      <w:r>
        <w:t xml:space="preserve"> </w:t>
      </w:r>
      <w:r w:rsidRPr="00C077A8">
        <w:rPr>
          <w:rStyle w:val="StyleUnderline"/>
        </w:rPr>
        <w:t xml:space="preserve">which </w:t>
      </w:r>
      <w:r w:rsidRPr="00C077A8">
        <w:rPr>
          <w:rStyle w:val="Emphasis"/>
        </w:rPr>
        <w:t>enables</w:t>
      </w:r>
      <w:r w:rsidRPr="00C077A8">
        <w:rPr>
          <w:rStyle w:val="StyleUnderline"/>
        </w:rPr>
        <w:t xml:space="preserve"> the </w:t>
      </w:r>
      <w:r w:rsidRPr="00C077A8">
        <w:rPr>
          <w:rStyle w:val="Emphasis"/>
        </w:rPr>
        <w:t>veterinary pharmaceutical industry</w:t>
      </w:r>
      <w:r>
        <w:t xml:space="preserve"> </w:t>
      </w:r>
      <w:r w:rsidRPr="00C077A8">
        <w:rPr>
          <w:rStyle w:val="StyleUnderline"/>
        </w:rPr>
        <w:t xml:space="preserve">to </w:t>
      </w:r>
      <w:r w:rsidRPr="00C077A8">
        <w:rPr>
          <w:rStyle w:val="Emphasis"/>
        </w:rPr>
        <w:t>sell significant amounts of antibiotics</w:t>
      </w:r>
      <w:r>
        <w:t xml:space="preserve"> </w:t>
      </w:r>
      <w:r w:rsidRPr="00C077A8">
        <w:rPr>
          <w:rStyle w:val="StyleUnderline"/>
        </w:rPr>
        <w:t>for disease prevention each year</w:t>
      </w:r>
      <w:r>
        <w:t xml:space="preserve">. (230) </w:t>
      </w:r>
      <w:r w:rsidRPr="00C077A8">
        <w:rPr>
          <w:rStyle w:val="Emphasis"/>
        </w:rPr>
        <w:t>Pharmaceutical companies</w:t>
      </w:r>
      <w:r w:rsidRPr="00C077A8">
        <w:rPr>
          <w:rStyle w:val="StyleUnderline"/>
        </w:rPr>
        <w:t xml:space="preserve"> have </w:t>
      </w:r>
      <w:r w:rsidRPr="00C077A8">
        <w:rPr>
          <w:rStyle w:val="Emphasis"/>
        </w:rPr>
        <w:t>demonstrated</w:t>
      </w:r>
      <w:r w:rsidRPr="00C077A8">
        <w:rPr>
          <w:rStyle w:val="StyleUnderline"/>
        </w:rPr>
        <w:t xml:space="preserve"> a </w:t>
      </w:r>
      <w:r w:rsidRPr="00C077A8">
        <w:rPr>
          <w:rStyle w:val="Emphasis"/>
        </w:rPr>
        <w:t>strong influence over Congress and FDA</w:t>
      </w:r>
      <w:r>
        <w:t xml:space="preserve">. (231) </w:t>
      </w:r>
      <w:r w:rsidRPr="00C077A8">
        <w:rPr>
          <w:rStyle w:val="StyleUnderline"/>
        </w:rPr>
        <w:t>FDA's objective to protect</w:t>
      </w:r>
      <w:r>
        <w:t xml:space="preserve"> human health </w:t>
      </w:r>
      <w:r w:rsidRPr="00C077A8">
        <w:rPr>
          <w:rStyle w:val="StyleUnderline"/>
        </w:rPr>
        <w:t>against antibiotic resistant infections</w:t>
      </w:r>
      <w:r>
        <w:t xml:space="preserve"> </w:t>
      </w:r>
      <w:r w:rsidRPr="00C077A8">
        <w:rPr>
          <w:rStyle w:val="Emphasis"/>
        </w:rPr>
        <w:t>directly conflicts</w:t>
      </w:r>
      <w:r>
        <w:t xml:space="preserve"> </w:t>
      </w:r>
      <w:r w:rsidRPr="00C077A8">
        <w:rPr>
          <w:rStyle w:val="StyleUnderline"/>
        </w:rPr>
        <w:t>with</w:t>
      </w:r>
      <w:r>
        <w:t xml:space="preserve"> </w:t>
      </w:r>
      <w:r w:rsidRPr="00C077A8">
        <w:rPr>
          <w:rStyle w:val="StyleUnderline"/>
        </w:rPr>
        <w:t>pharma</w:t>
      </w:r>
      <w:r w:rsidRPr="00C077A8">
        <w:t>c</w:t>
      </w:r>
      <w:r>
        <w:t xml:space="preserve">eutical </w:t>
      </w:r>
      <w:r w:rsidRPr="00C077A8">
        <w:rPr>
          <w:rStyle w:val="StyleUnderline"/>
        </w:rPr>
        <w:t xml:space="preserve">companies' interest to </w:t>
      </w:r>
      <w:r w:rsidRPr="00C077A8">
        <w:rPr>
          <w:rStyle w:val="Emphasis"/>
        </w:rPr>
        <w:t>continue to sell large quantities of antibiotics to factory farms</w:t>
      </w:r>
      <w:r>
        <w:t xml:space="preserve">. (232) </w:t>
      </w:r>
      <w:r w:rsidRPr="00C077A8">
        <w:rPr>
          <w:rStyle w:val="StyleUnderline"/>
        </w:rPr>
        <w:t>FDA's insufficient guidance contributed to the pharmaceutical industry's quick and undisputed compliance</w:t>
      </w:r>
      <w:r>
        <w:t xml:space="preserve"> with the agency's recommendations. (233) </w:t>
      </w:r>
      <w:r w:rsidRPr="00C077A8">
        <w:rPr>
          <w:rStyle w:val="StyleUnderline"/>
        </w:rPr>
        <w:t xml:space="preserve">This evidence </w:t>
      </w:r>
      <w:r w:rsidRPr="00C077A8">
        <w:rPr>
          <w:rStyle w:val="Emphasis"/>
        </w:rPr>
        <w:t>demonstrates</w:t>
      </w:r>
      <w:r w:rsidRPr="00C077A8">
        <w:rPr>
          <w:rStyle w:val="StyleUnderline"/>
        </w:rPr>
        <w:t xml:space="preserve"> the </w:t>
      </w:r>
      <w:r w:rsidRPr="00C077A8">
        <w:rPr>
          <w:rStyle w:val="Emphasis"/>
        </w:rPr>
        <w:t>powerful control the industry employs</w:t>
      </w:r>
      <w:r>
        <w:t xml:space="preserve">, </w:t>
      </w:r>
      <w:r w:rsidRPr="00C077A8">
        <w:rPr>
          <w:rStyle w:val="StyleUnderline"/>
        </w:rPr>
        <w:t>contributing to the challenges in decreasing antibiotic resistance.</w:t>
      </w:r>
      <w:r>
        <w:t xml:space="preserve"> (234)</w:t>
      </w:r>
    </w:p>
    <w:p w14:paraId="4B9C28EF" w14:textId="77777777" w:rsidR="00BA7DE0" w:rsidRDefault="00BA7DE0" w:rsidP="00BA7DE0">
      <w:r w:rsidRPr="00C077A8">
        <w:rPr>
          <w:rStyle w:val="StyleUnderline"/>
        </w:rPr>
        <w:t>The</w:t>
      </w:r>
      <w:r>
        <w:t xml:space="preserve"> </w:t>
      </w:r>
      <w:r w:rsidRPr="00C077A8">
        <w:rPr>
          <w:rStyle w:val="Emphasis"/>
        </w:rPr>
        <w:t>meatpacking</w:t>
      </w:r>
      <w:r w:rsidRPr="00C077A8">
        <w:rPr>
          <w:rStyle w:val="StyleUnderline"/>
        </w:rPr>
        <w:t xml:space="preserve"> industry also perpetuates the cycle of antibiotic resistance</w:t>
      </w:r>
      <w:r w:rsidRPr="00C077A8">
        <w:t xml:space="preserve"> by sustaining current farm conditions</w:t>
      </w:r>
      <w:r>
        <w:t xml:space="preserve">; meat-processing companies sustain severe confinement </w:t>
      </w:r>
      <w:r w:rsidRPr="00C077A8">
        <w:rPr>
          <w:rStyle w:val="StyleUnderline"/>
        </w:rPr>
        <w:t>by forcing farmers to make larger, but more overcrowded, warehouses for livestock</w:t>
      </w:r>
      <w:r>
        <w:t xml:space="preserve">. (235) </w:t>
      </w:r>
      <w:r w:rsidRPr="00C077A8">
        <w:rPr>
          <w:rStyle w:val="StyleUnderline"/>
        </w:rPr>
        <w:t xml:space="preserve">Consequently, the </w:t>
      </w:r>
      <w:r w:rsidRPr="00C077A8">
        <w:rPr>
          <w:rStyle w:val="Emphasis"/>
        </w:rPr>
        <w:t>immense pressure</w:t>
      </w:r>
      <w:r w:rsidRPr="00C077A8">
        <w:rPr>
          <w:rStyle w:val="StyleUnderline"/>
        </w:rPr>
        <w:t xml:space="preserve"> </w:t>
      </w:r>
      <w:r w:rsidRPr="00C077A8">
        <w:rPr>
          <w:rStyle w:val="Emphasis"/>
        </w:rPr>
        <w:t>placed on farmers</w:t>
      </w:r>
      <w:r>
        <w:t xml:space="preserve"> </w:t>
      </w:r>
      <w:r w:rsidRPr="00C077A8">
        <w:rPr>
          <w:rStyle w:val="StyleUnderline"/>
        </w:rPr>
        <w:t xml:space="preserve">to raise animals for slaughter </w:t>
      </w:r>
      <w:r w:rsidRPr="00C077A8">
        <w:rPr>
          <w:rStyle w:val="Emphasis"/>
        </w:rPr>
        <w:t>quickly</w:t>
      </w:r>
      <w:r w:rsidRPr="00C077A8">
        <w:rPr>
          <w:rStyle w:val="StyleUnderline"/>
        </w:rPr>
        <w:t xml:space="preserve"> </w:t>
      </w:r>
      <w:r w:rsidRPr="00C077A8">
        <w:rPr>
          <w:rStyle w:val="Emphasis"/>
        </w:rPr>
        <w:t>forces</w:t>
      </w:r>
      <w:r w:rsidRPr="00C077A8">
        <w:rPr>
          <w:rStyle w:val="StyleUnderline"/>
        </w:rPr>
        <w:t xml:space="preserve"> farmers to </w:t>
      </w:r>
      <w:r w:rsidRPr="00C077A8">
        <w:rPr>
          <w:rStyle w:val="Emphasis"/>
        </w:rPr>
        <w:t>rely on, and ultimately uphold, CAFO conditions</w:t>
      </w:r>
      <w:r>
        <w:t xml:space="preserve">. (236) </w:t>
      </w:r>
      <w:r w:rsidRPr="00C077A8">
        <w:rPr>
          <w:rStyle w:val="StyleUnderline"/>
        </w:rPr>
        <w:t>Thus, laws</w:t>
      </w:r>
      <w:r w:rsidRPr="00C077A8">
        <w:t xml:space="preserve"> designed </w:t>
      </w:r>
      <w:r w:rsidRPr="00C077A8">
        <w:rPr>
          <w:rStyle w:val="StyleUnderline"/>
        </w:rPr>
        <w:t xml:space="preserve">to </w:t>
      </w:r>
      <w:r w:rsidRPr="00C077A8">
        <w:rPr>
          <w:rStyle w:val="Emphasis"/>
        </w:rPr>
        <w:t>eliminate industry power over farmers</w:t>
      </w:r>
      <w:r>
        <w:t xml:space="preserve">, </w:t>
      </w:r>
      <w:r w:rsidRPr="00C077A8">
        <w:rPr>
          <w:rStyle w:val="StyleUnderline"/>
        </w:rPr>
        <w:t xml:space="preserve">which </w:t>
      </w:r>
      <w:r w:rsidRPr="00C077A8">
        <w:rPr>
          <w:rStyle w:val="Emphasis"/>
        </w:rPr>
        <w:t>uphold</w:t>
      </w:r>
      <w:r w:rsidRPr="00C077A8">
        <w:rPr>
          <w:rStyle w:val="StyleUnderline"/>
        </w:rPr>
        <w:t xml:space="preserve"> confinement and inhumane customs, are crucial to discontinue</w:t>
      </w:r>
      <w:r>
        <w:t xml:space="preserve"> the </w:t>
      </w:r>
      <w:r w:rsidRPr="00C077A8">
        <w:rPr>
          <w:rStyle w:val="StyleUnderline"/>
        </w:rPr>
        <w:t>excessive</w:t>
      </w:r>
      <w:r>
        <w:t xml:space="preserve"> subtherapeutic </w:t>
      </w:r>
      <w:r w:rsidRPr="00C077A8">
        <w:rPr>
          <w:rStyle w:val="StyleUnderline"/>
        </w:rPr>
        <w:t>use of antibiotics</w:t>
      </w:r>
      <w:r>
        <w:t>. (237)</w:t>
      </w:r>
    </w:p>
    <w:p w14:paraId="40DB3656" w14:textId="77777777" w:rsidR="00BA7DE0" w:rsidRPr="00C077A8" w:rsidRDefault="00BA7DE0" w:rsidP="00BA7DE0"/>
    <w:p w14:paraId="34C04F18" w14:textId="77777777" w:rsidR="00BA7DE0" w:rsidRDefault="00BA7DE0" w:rsidP="00BA7DE0">
      <w:pPr>
        <w:pStyle w:val="Heading3"/>
      </w:pPr>
      <w:r>
        <w:t>1AR – EPA Key</w:t>
      </w:r>
    </w:p>
    <w:p w14:paraId="50A71AFE" w14:textId="77777777" w:rsidR="00BA7DE0" w:rsidRPr="00BA7DE0" w:rsidRDefault="00BA7DE0" w:rsidP="00BA7DE0"/>
    <w:p w14:paraId="35C362DB" w14:textId="77777777" w:rsidR="00BA7DE0" w:rsidRDefault="00BA7DE0" w:rsidP="00BA7DE0">
      <w:pPr>
        <w:pStyle w:val="Heading4"/>
      </w:pPr>
      <w:r>
        <w:t>EPA Key – Need to have an agency that can directly reach the whole problem</w:t>
      </w:r>
    </w:p>
    <w:p w14:paraId="23B44A92" w14:textId="77777777" w:rsidR="00BA7DE0" w:rsidRDefault="00BA7DE0" w:rsidP="00BA7DE0">
      <w:r w:rsidRPr="001D6A48">
        <w:rPr>
          <w:rStyle w:val="Style13ptBold"/>
        </w:rPr>
        <w:t>Fisher 16</w:t>
      </w:r>
      <w:r>
        <w:t xml:space="preserve"> – Associate Attorney, Shipman &amp; Goodwin LLP</w:t>
      </w:r>
    </w:p>
    <w:p w14:paraId="569D82CD" w14:textId="77777777" w:rsidR="00BA7DE0" w:rsidRDefault="00BA7DE0" w:rsidP="00BA7DE0">
      <w:r>
        <w:t xml:space="preserve">Laura Fisher, on the Board of Directors of Grow Food Northampton, Inc. (an agricultural nonprofit), and Christopher Erchull, Associate Attorney with Bulkley, Richardson &amp; Gelinas, law clerk with the Massachusetts Appeals Court, Remedying and Regulating the Unintended Consequences of Subtherapeutic Dosing of Livestock with Antibiotics: Can the EPA's Implementation of the Clean Water Act Reign in the Problem, 38 W. New Eng. L. Rev. 397 (2016), </w:t>
      </w:r>
      <w:hyperlink r:id="rId84" w:history="1">
        <w:r w:rsidRPr="00920507">
          <w:rPr>
            <w:rStyle w:val="Hyperlink"/>
          </w:rPr>
          <w:t>http://digitalcommons.law.wne.edu/lawreview/vol38/iss3/5</w:t>
        </w:r>
      </w:hyperlink>
    </w:p>
    <w:p w14:paraId="73AFE26A" w14:textId="77777777" w:rsidR="00BA7DE0" w:rsidRDefault="00BA7DE0" w:rsidP="00BA7DE0"/>
    <w:p w14:paraId="3D8DE495" w14:textId="77777777" w:rsidR="00BA7DE0" w:rsidRPr="007C17E6" w:rsidRDefault="00BA7DE0" w:rsidP="00BA7DE0">
      <w:r w:rsidRPr="007C17E6">
        <w:t xml:space="preserve">An agricultural system reliant on the use of antibiotics is unsustainable and unviable in the long run, as indicated by the significant repercussions to human, animal, and environmental health. </w:t>
      </w:r>
      <w:r w:rsidRPr="007C17E6">
        <w:rPr>
          <w:rStyle w:val="StyleUnderline"/>
        </w:rPr>
        <w:t xml:space="preserve">Without </w:t>
      </w:r>
      <w:r w:rsidRPr="007C17E6">
        <w:rPr>
          <w:rStyle w:val="Emphasis"/>
        </w:rPr>
        <w:t>one holistic federal agency</w:t>
      </w:r>
      <w:r w:rsidRPr="007C17E6">
        <w:t xml:space="preserve"> </w:t>
      </w:r>
      <w:r w:rsidRPr="007C17E6">
        <w:rPr>
          <w:rStyle w:val="StyleUnderline"/>
        </w:rPr>
        <w:t xml:space="preserve">addressing the </w:t>
      </w:r>
      <w:r w:rsidRPr="007C17E6">
        <w:rPr>
          <w:rStyle w:val="Emphasis"/>
        </w:rPr>
        <w:t>entire scope</w:t>
      </w:r>
      <w:r w:rsidRPr="007C17E6">
        <w:rPr>
          <w:rStyle w:val="StyleUnderline"/>
        </w:rPr>
        <w:t xml:space="preserve"> of the problem presented by agricultural antibiotics</w:t>
      </w:r>
      <w:r w:rsidRPr="007C17E6">
        <w:t xml:space="preserve">, </w:t>
      </w:r>
      <w:r w:rsidRPr="007C17E6">
        <w:rPr>
          <w:rStyle w:val="StyleUnderline"/>
        </w:rPr>
        <w:t xml:space="preserve">the </w:t>
      </w:r>
      <w:r w:rsidRPr="007C17E6">
        <w:rPr>
          <w:rStyle w:val="Emphasis"/>
        </w:rPr>
        <w:t>response has been inadequate</w:t>
      </w:r>
      <w:r w:rsidRPr="007C17E6">
        <w:t>. The authors insist that the language  [*423]  and purpose of the Clean Water Act, especially in light of recent cases, tend to indicate that the Environmental Protection Agency maintains discretion to address the matter. In fact, we argue that the EPA is bound by a statutory mandate to identify such pollutants and control them through the permitting provisions of the Clean Water Act.</w:t>
      </w:r>
    </w:p>
    <w:p w14:paraId="07870D83" w14:textId="77777777" w:rsidR="00BA7DE0" w:rsidRPr="001D6A48" w:rsidRDefault="00BA7DE0" w:rsidP="00BA7DE0"/>
    <w:p w14:paraId="631E04D9" w14:textId="77777777" w:rsidR="00BA7DE0" w:rsidRPr="001344F2" w:rsidRDefault="00BA7DE0" w:rsidP="00BA7DE0"/>
    <w:p w14:paraId="11ACE3C2" w14:textId="77777777" w:rsidR="00BA7DE0" w:rsidRPr="001344F2" w:rsidRDefault="00BA7DE0" w:rsidP="00BA7DE0"/>
    <w:p w14:paraId="30AA44AC" w14:textId="77777777" w:rsidR="00BA7DE0" w:rsidRDefault="00BA7DE0" w:rsidP="00BA7DE0">
      <w:pPr>
        <w:pStyle w:val="Heading3"/>
      </w:pPr>
      <w:r>
        <w:t>1AR – Total Ban Bad</w:t>
      </w:r>
    </w:p>
    <w:p w14:paraId="0F1940FF" w14:textId="77777777" w:rsidR="00BA7DE0" w:rsidRPr="00E02301" w:rsidRDefault="00BA7DE0" w:rsidP="00BA7DE0">
      <w:pPr>
        <w:pStyle w:val="Heading4"/>
      </w:pPr>
      <w:r>
        <w:t xml:space="preserve">Need to directly regulate </w:t>
      </w:r>
      <w:r w:rsidRPr="00E02301">
        <w:rPr>
          <w:u w:val="single"/>
        </w:rPr>
        <w:t>practices</w:t>
      </w:r>
      <w:r>
        <w:t xml:space="preserve"> to prevent </w:t>
      </w:r>
      <w:r>
        <w:rPr>
          <w:u w:val="single"/>
        </w:rPr>
        <w:t>routine, non-therapeutic</w:t>
      </w:r>
      <w:r>
        <w:t xml:space="preserve"> use. A </w:t>
      </w:r>
      <w:r>
        <w:rPr>
          <w:u w:val="single"/>
        </w:rPr>
        <w:t>total</w:t>
      </w:r>
      <w:r>
        <w:t xml:space="preserve"> ban means sick animals</w:t>
      </w:r>
    </w:p>
    <w:p w14:paraId="56DF2730" w14:textId="77777777" w:rsidR="00BA7DE0" w:rsidRPr="00E02301" w:rsidRDefault="00BA7DE0" w:rsidP="00BA7DE0">
      <w:r w:rsidRPr="00E02301">
        <w:rPr>
          <w:rStyle w:val="Style13ptBold"/>
        </w:rPr>
        <w:t>Food Print 20</w:t>
      </w:r>
      <w:r>
        <w:t xml:space="preserve"> – Citing recent numerous studies by federal agencies and economists</w:t>
      </w:r>
    </w:p>
    <w:p w14:paraId="49EF5140" w14:textId="77777777" w:rsidR="00BA7DE0" w:rsidRDefault="00BA7DE0" w:rsidP="00BA7DE0">
      <w:r>
        <w:t xml:space="preserve">Antibiotics in Our Food System, 2020, </w:t>
      </w:r>
      <w:hyperlink r:id="rId85" w:history="1">
        <w:r w:rsidRPr="00920507">
          <w:rPr>
            <w:rStyle w:val="Hyperlink"/>
          </w:rPr>
          <w:t>https://foodprint.org/issues/antibiotics-in-our-food-system/</w:t>
        </w:r>
      </w:hyperlink>
    </w:p>
    <w:p w14:paraId="7D0CE4E7" w14:textId="77777777" w:rsidR="00BA7DE0" w:rsidRPr="005731AB" w:rsidRDefault="00BA7DE0" w:rsidP="00BA7DE0"/>
    <w:p w14:paraId="72B67E42" w14:textId="77777777" w:rsidR="00BA7DE0" w:rsidRDefault="00BA7DE0" w:rsidP="00BA7DE0">
      <w:r w:rsidRPr="0075177B">
        <w:rPr>
          <w:rStyle w:val="StyleUnderline"/>
        </w:rPr>
        <w:t xml:space="preserve">Ending the </w:t>
      </w:r>
      <w:r w:rsidRPr="00E02301">
        <w:rPr>
          <w:rStyle w:val="Emphasis"/>
        </w:rPr>
        <w:t>routine</w:t>
      </w:r>
      <w:r w:rsidRPr="0075177B">
        <w:rPr>
          <w:rStyle w:val="StyleUnderline"/>
        </w:rPr>
        <w:t xml:space="preserve"> use of antibiotics in animal agriculture is critical for maintaining the ongoing efficacy of drugs that have saved many millions of lives</w:t>
      </w:r>
      <w:r>
        <w:t xml:space="preserve">. </w:t>
      </w:r>
      <w:r w:rsidRPr="0075177B">
        <w:rPr>
          <w:rStyle w:val="StyleUnderline"/>
        </w:rPr>
        <w:t>It is also possible and economically feasible</w:t>
      </w:r>
      <w:r>
        <w:t>. Feed containing growth-promoting antibiotics (GPAs) is more expensive than feed without antibiotics, and it may not pay off; a 2007 study by Johns Hopkins University researchers showed that the increased sale price of chickens fed antibiotics did not make up for the increased feed costs. 42 This is largely because GPAs have become less effective since the early 2000s; a 2014 study estimated that their use improved weight gain in hogs by a mere one percent – which is statistically insignificant.43</w:t>
      </w:r>
    </w:p>
    <w:p w14:paraId="5E168C0E" w14:textId="77777777" w:rsidR="00BA7DE0" w:rsidRDefault="00BA7DE0" w:rsidP="00BA7DE0">
      <w:r>
        <w:t xml:space="preserve">Several studies of the market-level effects of a ban on GPAs in US hog and broiler chicken production indicate limited negative impacts: the quantity produced would, at most, decrease by 1.08 percent in the hog industry and 1.12 percent in the broiler industry, and the resulting increase in wholesale prices would range from less than one percent to at most two percent.44 A recent study shows that banning GPAs in Denmark led to little more than a one percent drop in production of pork and only a slight rise in poultry production, which was offset in part by eliminating GPA costs; a ban in the US would likely produce similar results.45 </w:t>
      </w:r>
      <w:r w:rsidRPr="00E02301">
        <w:rPr>
          <w:rStyle w:val="StyleUnderline"/>
        </w:rPr>
        <w:t>Given</w:t>
      </w:r>
      <w:r>
        <w:t xml:space="preserve"> these negligible impacts to the industry and </w:t>
      </w:r>
      <w:r w:rsidRPr="00E02301">
        <w:rPr>
          <w:rStyle w:val="StyleUnderline"/>
        </w:rPr>
        <w:t xml:space="preserve">the potentially </w:t>
      </w:r>
      <w:r w:rsidRPr="00E02301">
        <w:rPr>
          <w:rStyle w:val="Emphasis"/>
        </w:rPr>
        <w:t>catastrophic</w:t>
      </w:r>
      <w:r w:rsidRPr="00E02301">
        <w:rPr>
          <w:rStyle w:val="StyleUnderline"/>
        </w:rPr>
        <w:t xml:space="preserve"> human and economic costs of a “</w:t>
      </w:r>
      <w:r w:rsidRPr="00E02301">
        <w:rPr>
          <w:rStyle w:val="Emphasis"/>
        </w:rPr>
        <w:t>post-antibiotic” world</w:t>
      </w:r>
      <w:r w:rsidRPr="00E02301">
        <w:rPr>
          <w:rStyle w:val="StyleUnderline"/>
        </w:rPr>
        <w:t>, it is imperative that government</w:t>
      </w:r>
      <w:r w:rsidRPr="00E02301">
        <w:t>s</w:t>
      </w:r>
      <w:r>
        <w:t xml:space="preserve"> and industry </w:t>
      </w:r>
      <w:r w:rsidRPr="00E02301">
        <w:rPr>
          <w:rStyle w:val="StyleUnderline"/>
        </w:rPr>
        <w:t xml:space="preserve">take swift action to </w:t>
      </w:r>
      <w:r w:rsidRPr="00E02301">
        <w:rPr>
          <w:rStyle w:val="Emphasis"/>
        </w:rPr>
        <w:t>curtail the overuse</w:t>
      </w:r>
      <w:r w:rsidRPr="00E02301">
        <w:rPr>
          <w:rStyle w:val="StyleUnderline"/>
        </w:rPr>
        <w:t xml:space="preserve"> of these critical drugs</w:t>
      </w:r>
      <w:r>
        <w:t>.</w:t>
      </w:r>
    </w:p>
    <w:p w14:paraId="2207EC73" w14:textId="77777777" w:rsidR="00BA7DE0" w:rsidRPr="00E02301" w:rsidRDefault="00BA7DE0" w:rsidP="00BA7DE0">
      <w:pPr>
        <w:rPr>
          <w:rStyle w:val="Emphasis"/>
          <w:b w:val="0"/>
          <w:iCs w:val="0"/>
          <w:u w:val="none"/>
          <w:bdr w:val="none" w:sz="0" w:space="0" w:color="auto"/>
        </w:rPr>
      </w:pPr>
      <w:r w:rsidRPr="00E02301">
        <w:rPr>
          <w:rStyle w:val="StyleUnderline"/>
        </w:rPr>
        <w:t xml:space="preserve">Responsible livestock production </w:t>
      </w:r>
      <w:r w:rsidRPr="00E02301">
        <w:rPr>
          <w:rStyle w:val="Emphasis"/>
        </w:rPr>
        <w:t>doesn’t</w:t>
      </w:r>
      <w:r w:rsidRPr="00E02301">
        <w:rPr>
          <w:rStyle w:val="StyleUnderline"/>
        </w:rPr>
        <w:t xml:space="preserve"> have to </w:t>
      </w:r>
      <w:r w:rsidRPr="00E02301">
        <w:rPr>
          <w:rStyle w:val="Emphasis"/>
        </w:rPr>
        <w:t>completely</w:t>
      </w:r>
      <w:r w:rsidRPr="00E02301">
        <w:rPr>
          <w:rStyle w:val="StyleUnderline"/>
        </w:rPr>
        <w:t xml:space="preserve"> exclude antibiotics — they are </w:t>
      </w:r>
      <w:r w:rsidRPr="00BA7DE0">
        <w:rPr>
          <w:rStyle w:val="Emphasis"/>
        </w:rPr>
        <w:t>still v</w:t>
      </w:r>
      <w:r w:rsidRPr="00E02301">
        <w:rPr>
          <w:rStyle w:val="Emphasis"/>
        </w:rPr>
        <w:t>ital tools</w:t>
      </w:r>
      <w:r w:rsidRPr="00E02301">
        <w:rPr>
          <w:rStyle w:val="StyleUnderline"/>
        </w:rPr>
        <w:t xml:space="preserve"> for treating sick animals that need to be </w:t>
      </w:r>
      <w:r w:rsidRPr="00E02301">
        <w:rPr>
          <w:rStyle w:val="Emphasis"/>
        </w:rPr>
        <w:t>used carefully</w:t>
      </w:r>
      <w:r>
        <w:t xml:space="preserve">. </w:t>
      </w:r>
      <w:r w:rsidRPr="00E02301">
        <w:rPr>
          <w:rStyle w:val="StyleUnderline"/>
        </w:rPr>
        <w:t>Farmers who raise</w:t>
      </w:r>
      <w:r>
        <w:t xml:space="preserve"> </w:t>
      </w:r>
      <w:r w:rsidRPr="00E02301">
        <w:rPr>
          <w:rStyle w:val="StyleUnderline"/>
        </w:rPr>
        <w:t>animals</w:t>
      </w:r>
      <w:r>
        <w:t xml:space="preserve"> on pasture </w:t>
      </w:r>
      <w:r w:rsidRPr="00E02301">
        <w:rPr>
          <w:rStyle w:val="StyleUnderline"/>
        </w:rPr>
        <w:t xml:space="preserve">with sustainable practices do </w:t>
      </w:r>
      <w:r w:rsidRPr="00E02301">
        <w:rPr>
          <w:rStyle w:val="Emphasis"/>
        </w:rPr>
        <w:t>not use antibiotics for growth promotion or other non-therapeutic reasons</w:t>
      </w:r>
      <w:r>
        <w:t xml:space="preserve">. </w:t>
      </w:r>
      <w:r w:rsidRPr="00E02301">
        <w:rPr>
          <w:rStyle w:val="StyleUnderline"/>
        </w:rPr>
        <w:t>In part, they rely less on drugs because the animals are raised in</w:t>
      </w:r>
      <w:r w:rsidRPr="00E02301">
        <w:t xml:space="preserve"> cleaner </w:t>
      </w:r>
      <w:r w:rsidRPr="00E02301">
        <w:rPr>
          <w:rStyle w:val="Emphasis"/>
        </w:rPr>
        <w:t>environments</w:t>
      </w:r>
      <w:r w:rsidRPr="00E02301">
        <w:t xml:space="preserve"> than </w:t>
      </w:r>
      <w:r>
        <w:t xml:space="preserve">those of confinement operations, with less stress and the ability to express natural behaviors, </w:t>
      </w:r>
      <w:r w:rsidRPr="00E02301">
        <w:t>and</w:t>
      </w:r>
      <w:r>
        <w:t xml:space="preserve"> thus are </w:t>
      </w:r>
      <w:r w:rsidRPr="00E02301">
        <w:rPr>
          <w:rStyle w:val="Emphasis"/>
        </w:rPr>
        <w:t>less prone to sickness</w:t>
      </w:r>
      <w:r>
        <w:t xml:space="preserve">. </w:t>
      </w:r>
      <w:r w:rsidRPr="00E02301">
        <w:rPr>
          <w:rStyle w:val="StyleUnderline"/>
        </w:rPr>
        <w:t>Generally, these</w:t>
      </w:r>
      <w:r>
        <w:t xml:space="preserve"> </w:t>
      </w:r>
      <w:r w:rsidRPr="00E02301">
        <w:rPr>
          <w:rStyle w:val="StyleUnderline"/>
        </w:rPr>
        <w:t xml:space="preserve">farms use antibiotics </w:t>
      </w:r>
      <w:r w:rsidRPr="00E02301">
        <w:rPr>
          <w:rStyle w:val="Emphasis"/>
        </w:rPr>
        <w:t>only</w:t>
      </w:r>
      <w:r w:rsidRPr="00E02301">
        <w:rPr>
          <w:rStyle w:val="StyleUnderline"/>
        </w:rPr>
        <w:t xml:space="preserve"> to treat </w:t>
      </w:r>
      <w:r w:rsidRPr="00E02301">
        <w:rPr>
          <w:rStyle w:val="Emphasis"/>
        </w:rPr>
        <w:t>acute infections</w:t>
      </w:r>
      <w:r>
        <w:t xml:space="preserve"> </w:t>
      </w:r>
      <w:r w:rsidRPr="00E02301">
        <w:rPr>
          <w:rStyle w:val="StyleUnderline"/>
        </w:rPr>
        <w:t>in sick animals</w:t>
      </w:r>
      <w:r>
        <w:t xml:space="preserve">, </w:t>
      </w:r>
      <w:r w:rsidRPr="00E02301">
        <w:rPr>
          <w:rStyle w:val="StyleUnderline"/>
        </w:rPr>
        <w:t xml:space="preserve">just as they are used to treat </w:t>
      </w:r>
      <w:r w:rsidRPr="00E02301">
        <w:rPr>
          <w:rStyle w:val="Emphasis"/>
        </w:rPr>
        <w:t>human</w:t>
      </w:r>
      <w:r w:rsidRPr="00E02301">
        <w:rPr>
          <w:rStyle w:val="StyleUnderline"/>
        </w:rPr>
        <w:t xml:space="preserve"> illness</w:t>
      </w:r>
      <w:r>
        <w:t>.</w:t>
      </w:r>
    </w:p>
    <w:p w14:paraId="2506B8D1" w14:textId="77777777" w:rsidR="00BA7DE0" w:rsidRPr="00E02301" w:rsidRDefault="00BA7DE0" w:rsidP="00BA7DE0"/>
    <w:p w14:paraId="0DECF6E1" w14:textId="77777777" w:rsidR="00BA7DE0" w:rsidRDefault="00BA7DE0" w:rsidP="00BA7DE0">
      <w:pPr>
        <w:pStyle w:val="Heading4"/>
      </w:pPr>
      <w:r>
        <w:t>Sparks disastrous mass die-offs</w:t>
      </w:r>
    </w:p>
    <w:p w14:paraId="56C7DE1E" w14:textId="77777777" w:rsidR="00BA7DE0" w:rsidRPr="002243A4" w:rsidRDefault="00BA7DE0" w:rsidP="00BA7DE0">
      <w:r w:rsidRPr="002243A4">
        <w:rPr>
          <w:rStyle w:val="Style13ptBold"/>
        </w:rPr>
        <w:t>Pfankuch 19</w:t>
      </w:r>
      <w:r>
        <w:t xml:space="preserve"> – Investigative reporter, reviewing recent studies on CAFOs by CDC and others</w:t>
      </w:r>
    </w:p>
    <w:p w14:paraId="4CA11092" w14:textId="77777777" w:rsidR="00BA7DE0" w:rsidRDefault="00BA7DE0" w:rsidP="00BA7DE0">
      <w:r>
        <w:t xml:space="preserve">Bart Pfankuch, content director &amp; investigative reporter for South Dakota News Watch, Human health, environmental and antibiotic concerns follow CAFO development, 2019, </w:t>
      </w:r>
      <w:hyperlink r:id="rId86" w:history="1">
        <w:r w:rsidRPr="00920507">
          <w:rPr>
            <w:rStyle w:val="Hyperlink"/>
          </w:rPr>
          <w:t>https://www.argusleader.com/story/news/2019/12/16/human-health-environmental-and-antibiotic-concerns-follow-cafo-development/2662208001/</w:t>
        </w:r>
      </w:hyperlink>
    </w:p>
    <w:p w14:paraId="5A058B8D" w14:textId="77777777" w:rsidR="00BA7DE0" w:rsidRPr="005731AB" w:rsidRDefault="00BA7DE0" w:rsidP="00BA7DE0"/>
    <w:p w14:paraId="21C78A40" w14:textId="77777777" w:rsidR="00BA7DE0" w:rsidRDefault="00BA7DE0" w:rsidP="00BA7DE0">
      <w:r w:rsidRPr="002243A4">
        <w:rPr>
          <w:rStyle w:val="StyleUnderline"/>
        </w:rPr>
        <w:t xml:space="preserve">Farmers </w:t>
      </w:r>
      <w:r w:rsidRPr="0075177B">
        <w:rPr>
          <w:rStyle w:val="Emphasis"/>
        </w:rPr>
        <w:t>use antibiotics</w:t>
      </w:r>
      <w:r w:rsidRPr="002243A4">
        <w:rPr>
          <w:rStyle w:val="StyleUnderline"/>
        </w:rPr>
        <w:t xml:space="preserve"> in feed to</w:t>
      </w:r>
      <w:r>
        <w:t xml:space="preserve"> </w:t>
      </w:r>
      <w:r w:rsidRPr="002243A4">
        <w:rPr>
          <w:rStyle w:val="StyleUnderline"/>
        </w:rPr>
        <w:t xml:space="preserve">keep animals </w:t>
      </w:r>
      <w:r w:rsidRPr="0075177B">
        <w:rPr>
          <w:rStyle w:val="Emphasis"/>
        </w:rPr>
        <w:t>healthy</w:t>
      </w:r>
      <w:r w:rsidRPr="002243A4">
        <w:rPr>
          <w:rStyle w:val="StyleUnderline"/>
        </w:rPr>
        <w:t xml:space="preserve"> and</w:t>
      </w:r>
      <w:r>
        <w:t xml:space="preserve"> to </w:t>
      </w:r>
      <w:r w:rsidRPr="002243A4">
        <w:rPr>
          <w:rStyle w:val="StyleUnderline"/>
        </w:rPr>
        <w:t xml:space="preserve">prevent </w:t>
      </w:r>
      <w:r w:rsidRPr="0075177B">
        <w:rPr>
          <w:rStyle w:val="Emphasis"/>
        </w:rPr>
        <w:t>potentially disastrous infections</w:t>
      </w:r>
      <w:r w:rsidRPr="002243A4">
        <w:rPr>
          <w:rStyle w:val="StyleUnderline"/>
        </w:rPr>
        <w:t xml:space="preserve"> and </w:t>
      </w:r>
      <w:r w:rsidRPr="002243A4">
        <w:rPr>
          <w:rStyle w:val="Emphasis"/>
        </w:rPr>
        <w:t>die-offs of large numbers of animals kept in confined areas.</w:t>
      </w:r>
    </w:p>
    <w:p w14:paraId="7F0F6D8C" w14:textId="77777777" w:rsidR="00BA7DE0" w:rsidRDefault="00BA7DE0" w:rsidP="00BA7DE0"/>
    <w:p w14:paraId="0DEA8BD3" w14:textId="77777777" w:rsidR="00BA7DE0" w:rsidRDefault="00BA7DE0" w:rsidP="00BA7DE0">
      <w:pPr>
        <w:pStyle w:val="Heading4"/>
      </w:pPr>
      <w:r>
        <w:t>Plan doesn’t link to that, but still solves the advantage</w:t>
      </w:r>
    </w:p>
    <w:p w14:paraId="7A02C9C8" w14:textId="77777777" w:rsidR="00BA7DE0" w:rsidRDefault="00BA7DE0" w:rsidP="00BA7DE0">
      <w:r w:rsidRPr="001D6A48">
        <w:rPr>
          <w:rStyle w:val="Style13ptBold"/>
        </w:rPr>
        <w:t>Fisher 16</w:t>
      </w:r>
      <w:r>
        <w:t xml:space="preserve"> – Associate Attorney, Shipman &amp; Goodwin LLP</w:t>
      </w:r>
    </w:p>
    <w:p w14:paraId="5803FD55" w14:textId="77777777" w:rsidR="00BA7DE0" w:rsidRDefault="00BA7DE0" w:rsidP="00BA7DE0">
      <w:r>
        <w:t xml:space="preserve">Laura Fisher, on the Board of Directors of Grow Food Northampton, Inc. (an agricultural nonprofit), and Christopher Erchull, Associate Attorney with Bulkley, Richardson &amp; Gelinas, law clerk with the Massachusetts Appeals Court, Remedying and Regulating the Unintended Consequences of Subtherapeutic Dosing of Livestock with Antibiotics: Can the EPA's Implementation of the Clean Water Act Reign in the Problem, 38 W. New Eng. L. Rev. 397 (2016), </w:t>
      </w:r>
      <w:hyperlink r:id="rId87" w:history="1">
        <w:r w:rsidRPr="00920507">
          <w:rPr>
            <w:rStyle w:val="Hyperlink"/>
          </w:rPr>
          <w:t>http://digitalcommons.law.wne.edu/lawreview/vol38/iss3/5</w:t>
        </w:r>
      </w:hyperlink>
    </w:p>
    <w:p w14:paraId="2C1A9380" w14:textId="77777777" w:rsidR="00BA7DE0" w:rsidRDefault="00BA7DE0" w:rsidP="00BA7DE0"/>
    <w:p w14:paraId="12996560" w14:textId="77777777" w:rsidR="00BA7DE0" w:rsidRDefault="00BA7DE0" w:rsidP="00BA7DE0">
      <w:r w:rsidRPr="007C17E6">
        <w:t>CAFOs have been roundly criticized for their inhumane living conditions.</w:t>
      </w:r>
      <w:r>
        <w:t xml:space="preserve"> These conditions are in large part facilitated by </w:t>
      </w:r>
      <w:r w:rsidRPr="007C17E6">
        <w:rPr>
          <w:rStyle w:val="StyleUnderline"/>
        </w:rPr>
        <w:t>the administration of antibiotics</w:t>
      </w:r>
      <w:r>
        <w:t xml:space="preserve">, which </w:t>
      </w:r>
      <w:r w:rsidRPr="007C17E6">
        <w:rPr>
          <w:rStyle w:val="StyleUnderline"/>
        </w:rPr>
        <w:t>are also used to prevent and treat disease</w:t>
      </w:r>
      <w:r>
        <w:t xml:space="preserve">. The result is often cramped quarters and mistreatment. Some argue that "[i]t would be unthinkable, not to mention illegal, under most states' animal cruelty laws, for pet-owners to treat their pets with such disregard." 48 Thus, antibiotics play a central role in the arguments levied by animal rights activists against large-scale commercial feeding operations. 49 Of course, </w:t>
      </w:r>
      <w:r w:rsidRPr="007C17E6">
        <w:rPr>
          <w:rStyle w:val="Emphasis"/>
        </w:rPr>
        <w:t>as with humans</w:t>
      </w:r>
      <w:r w:rsidRPr="007C17E6">
        <w:rPr>
          <w:rStyle w:val="StyleUnderline"/>
        </w:rPr>
        <w:t xml:space="preserve">, there </w:t>
      </w:r>
      <w:r w:rsidRPr="007C17E6">
        <w:rPr>
          <w:rStyle w:val="Emphasis"/>
        </w:rPr>
        <w:t>are appropriate instances</w:t>
      </w:r>
      <w:r w:rsidRPr="007C17E6">
        <w:rPr>
          <w:rStyle w:val="StyleUnderline"/>
        </w:rPr>
        <w:t xml:space="preserve"> in which </w:t>
      </w:r>
      <w:r w:rsidRPr="007C17E6">
        <w:rPr>
          <w:rStyle w:val="Emphasis"/>
        </w:rPr>
        <w:t>antibiotics are the correct course of action</w:t>
      </w:r>
      <w:r>
        <w:t xml:space="preserve">. </w:t>
      </w:r>
      <w:r w:rsidRPr="007C17E6">
        <w:rPr>
          <w:rStyle w:val="StyleUnderline"/>
        </w:rPr>
        <w:t xml:space="preserve">Used </w:t>
      </w:r>
      <w:r w:rsidRPr="007C17E6">
        <w:rPr>
          <w:rStyle w:val="Emphasis"/>
        </w:rPr>
        <w:t>sparingly</w:t>
      </w:r>
      <w:r w:rsidRPr="007C17E6">
        <w:rPr>
          <w:rStyle w:val="StyleUnderline"/>
        </w:rPr>
        <w:t xml:space="preserve"> and </w:t>
      </w:r>
      <w:r w:rsidRPr="007C17E6">
        <w:rPr>
          <w:rStyle w:val="Emphasis"/>
        </w:rPr>
        <w:t>correctly</w:t>
      </w:r>
      <w:r w:rsidRPr="007C17E6">
        <w:rPr>
          <w:rStyle w:val="StyleUnderline"/>
        </w:rPr>
        <w:t xml:space="preserve"> for the </w:t>
      </w:r>
      <w:r w:rsidRPr="007C17E6">
        <w:rPr>
          <w:rStyle w:val="Emphasis"/>
        </w:rPr>
        <w:t>treatment of disease</w:t>
      </w:r>
      <w:r>
        <w:t xml:space="preserve">, </w:t>
      </w:r>
      <w:r w:rsidRPr="007C17E6">
        <w:rPr>
          <w:rStyle w:val="Emphasis"/>
        </w:rPr>
        <w:t>antibiotics are an important resource</w:t>
      </w:r>
      <w:r>
        <w:t xml:space="preserve"> </w:t>
      </w:r>
      <w:r w:rsidRPr="007C17E6">
        <w:rPr>
          <w:rStyle w:val="StyleUnderline"/>
        </w:rPr>
        <w:t>for doctors of veterinary medicine</w:t>
      </w:r>
      <w:r>
        <w:t>. 50</w:t>
      </w:r>
    </w:p>
    <w:p w14:paraId="21D2DF7B" w14:textId="77777777" w:rsidR="00BA7DE0" w:rsidRPr="007C17E6" w:rsidRDefault="00BA7DE0" w:rsidP="00BA7DE0">
      <w:pPr>
        <w:rPr>
          <w:sz w:val="4"/>
          <w:szCs w:val="4"/>
        </w:rPr>
      </w:pPr>
      <w:r w:rsidRPr="007C17E6">
        <w:rPr>
          <w:sz w:val="4"/>
          <w:szCs w:val="4"/>
        </w:rPr>
        <w:t>[*405] F. Effects on Human Health</w:t>
      </w:r>
    </w:p>
    <w:p w14:paraId="31D42FBA" w14:textId="77777777" w:rsidR="00BA7DE0" w:rsidRPr="007C17E6" w:rsidRDefault="00BA7DE0" w:rsidP="00BA7DE0">
      <w:pPr>
        <w:rPr>
          <w:sz w:val="4"/>
          <w:szCs w:val="4"/>
        </w:rPr>
      </w:pPr>
      <w:r w:rsidRPr="007C17E6">
        <w:rPr>
          <w:sz w:val="4"/>
          <w:szCs w:val="4"/>
        </w:rPr>
        <w:t>There has been a growing global response to the connection between the overuse of agricultural antibiotics and so-called "superbugs." 51 For European countries that have banned such overuse, there has been a decline in antibiotic resistance. 52 Antibiotic-resistant infections now kill more people each year in the United States than AIDS. 53 Consumer, scientific, and policymaking constituencies have vocalized concerns criticizing the costs as outpacing the benefits. 54</w:t>
      </w:r>
    </w:p>
    <w:p w14:paraId="3437B555" w14:textId="77777777" w:rsidR="00BA7DE0" w:rsidRPr="007C17E6" w:rsidRDefault="00BA7DE0" w:rsidP="00BA7DE0">
      <w:pPr>
        <w:rPr>
          <w:sz w:val="4"/>
          <w:szCs w:val="4"/>
        </w:rPr>
      </w:pPr>
      <w:r w:rsidRPr="007C17E6">
        <w:rPr>
          <w:sz w:val="4"/>
          <w:szCs w:val="4"/>
        </w:rPr>
        <w:t>Although some antibiotic resistance can be attributed to direct human overprescribing of antibiotics, there is growing consensus that the factory-farming model, with its long-term subtherapeutic application of antibiotics to livestock and poultry, has been largely to blame as well. 55</w:t>
      </w:r>
    </w:p>
    <w:p w14:paraId="583451A6" w14:textId="77777777" w:rsidR="00BA7DE0" w:rsidRPr="007C17E6" w:rsidRDefault="00BA7DE0" w:rsidP="00BA7DE0">
      <w:pPr>
        <w:rPr>
          <w:sz w:val="4"/>
          <w:szCs w:val="4"/>
        </w:rPr>
      </w:pPr>
      <w:r w:rsidRPr="007C17E6">
        <w:rPr>
          <w:sz w:val="4"/>
          <w:szCs w:val="4"/>
        </w:rPr>
        <w:t>The Centers for Disease Control and Prevention has expressed growing concern over the part that agriculture plays in the problem of antibiotic-resistant bacterial strains. The Center for Disease Control and Prevention noted in 2013 that "widespread use of antimicrobials in agriculture has resulted in an increase in resistant infections in humans." 56</w:t>
      </w:r>
    </w:p>
    <w:p w14:paraId="6A2D29FD" w14:textId="77777777" w:rsidR="00BA7DE0" w:rsidRPr="007C17E6" w:rsidRDefault="00BA7DE0" w:rsidP="00BA7DE0">
      <w:pPr>
        <w:rPr>
          <w:sz w:val="4"/>
          <w:szCs w:val="4"/>
        </w:rPr>
      </w:pPr>
      <w:r w:rsidRPr="007C17E6">
        <w:rPr>
          <w:sz w:val="4"/>
          <w:szCs w:val="4"/>
        </w:rPr>
        <w:t>There are multiple modes by which the antibiotic-resistant bacteria present in digestive tracts of factory farm animals reaches humans and poses a threat. Employees or workers who handle the animals, their excrement, or the meat may unwittingly make [*406] contact with and transmit the bacteria off site. 57 Additionally, antibiotic-resistant bacterial strains have been found in cuts of meat sold for human consumption. 58 This bacteria is often antibiotic-resistant and is more prevalent in meat from animals treated with subtherapeutic doses of antibiotics. 59 Although scientific, medical, and consumer-based groups have become more vocal, the disastrous consequences of antibiotic-resistant bacterial strains have not been rectified.</w:t>
      </w:r>
    </w:p>
    <w:p w14:paraId="61B0C332" w14:textId="77777777" w:rsidR="00BA7DE0" w:rsidRPr="007C17E6" w:rsidRDefault="00BA7DE0" w:rsidP="00BA7DE0">
      <w:pPr>
        <w:rPr>
          <w:sz w:val="4"/>
          <w:szCs w:val="4"/>
        </w:rPr>
      </w:pPr>
      <w:r w:rsidRPr="007C17E6">
        <w:rPr>
          <w:sz w:val="4"/>
          <w:szCs w:val="4"/>
        </w:rPr>
        <w:t>G. Scope of Environmental Problem</w:t>
      </w:r>
    </w:p>
    <w:p w14:paraId="553D51C5" w14:textId="77777777" w:rsidR="00BA7DE0" w:rsidRPr="007C17E6" w:rsidRDefault="00BA7DE0" w:rsidP="00BA7DE0">
      <w:pPr>
        <w:rPr>
          <w:sz w:val="4"/>
          <w:szCs w:val="4"/>
        </w:rPr>
      </w:pPr>
      <w:r w:rsidRPr="007C17E6">
        <w:rPr>
          <w:sz w:val="4"/>
          <w:szCs w:val="4"/>
        </w:rPr>
        <w:t>The treatment of livestock and poultry with ongoing subtherapeutic levels of antibiotics affects many facets of the environment in various and alarming ways. Not only do antibiotic-resistant strains of bacteria exist in the excrement of such animals, but most antibiotics also pass through the animal's digestive system and are released into the environment. 60</w:t>
      </w:r>
    </w:p>
    <w:p w14:paraId="2C76CF08" w14:textId="77777777" w:rsidR="00BA7DE0" w:rsidRPr="007C17E6" w:rsidRDefault="00BA7DE0" w:rsidP="00BA7DE0">
      <w:pPr>
        <w:rPr>
          <w:sz w:val="4"/>
          <w:szCs w:val="4"/>
        </w:rPr>
      </w:pPr>
      <w:r w:rsidRPr="007C17E6">
        <w:rPr>
          <w:sz w:val="4"/>
          <w:szCs w:val="4"/>
        </w:rPr>
        <w:t>Putting aside the issue of antibiotic-resistant bacteria that is also excreted, the antibiotics themselves can cause significant environmental problems in manure runoff and manure applications to vegetables and plants. 61</w:t>
      </w:r>
    </w:p>
    <w:p w14:paraId="64F11EED" w14:textId="77777777" w:rsidR="00BA7DE0" w:rsidRPr="007C17E6" w:rsidRDefault="00BA7DE0" w:rsidP="00BA7DE0">
      <w:pPr>
        <w:rPr>
          <w:sz w:val="4"/>
          <w:szCs w:val="4"/>
        </w:rPr>
      </w:pPr>
      <w:r w:rsidRPr="007C17E6">
        <w:rPr>
          <w:sz w:val="4"/>
          <w:szCs w:val="4"/>
        </w:rPr>
        <w:t>While there are restrictions on use of raw manure in U.S. organic farming because of concern over bacteria, no such rules [*407] are in place regarding antibiotics or hormones. Not all organic growers use manure with antibiotics, but many do . . . Even if a product has the USDA organic label, it still might harbor traces of antibiotics. 62</w:t>
      </w:r>
    </w:p>
    <w:p w14:paraId="113C4CB5" w14:textId="77777777" w:rsidR="00BA7DE0" w:rsidRPr="007C17E6" w:rsidRDefault="00BA7DE0" w:rsidP="00BA7DE0">
      <w:pPr>
        <w:rPr>
          <w:sz w:val="4"/>
          <w:szCs w:val="4"/>
        </w:rPr>
      </w:pPr>
      <w:r w:rsidRPr="007C17E6">
        <w:rPr>
          <w:sz w:val="4"/>
          <w:szCs w:val="4"/>
        </w:rPr>
        <w:t>Additionally, antibiotics excreted by animals that enter the environment through runoff of any sort can disrupt the flora and biological makeup of ecosystems by potentially killing off microorganisms present in the environment. 63</w:t>
      </w:r>
    </w:p>
    <w:p w14:paraId="515770BA" w14:textId="77777777" w:rsidR="00BA7DE0" w:rsidRPr="007C17E6" w:rsidRDefault="00BA7DE0" w:rsidP="00BA7DE0">
      <w:pPr>
        <w:rPr>
          <w:sz w:val="4"/>
          <w:szCs w:val="4"/>
        </w:rPr>
      </w:pPr>
      <w:r w:rsidRPr="007C17E6">
        <w:rPr>
          <w:sz w:val="4"/>
          <w:szCs w:val="4"/>
        </w:rPr>
        <w:t>Beyond the presence of residual antibiotics moving through the digestive tracts of farm-raised animals, there is also the possibility that the excrement will contain so-called superbugs--the antibiotic-resistant strains of bacteria enabled by long-term low-dose antibiotic uses. 64 "Once farm-raised superbugs make it off the farm, they can exchange genetic material and give their resistance to other bacteria, even of other genera and species, that have never been anywhere near antibiotics. This can happen in lakes, in wild animals, and even in the human digestive tract." 65 The potential for systemic disruption of ecosystems is inherent in the consequences of therapeutic antibiotic dosing of livestock and poultry.</w:t>
      </w:r>
    </w:p>
    <w:p w14:paraId="228C7985" w14:textId="77777777" w:rsidR="00BA7DE0" w:rsidRPr="007C17E6" w:rsidRDefault="00BA7DE0" w:rsidP="00BA7DE0">
      <w:pPr>
        <w:rPr>
          <w:sz w:val="4"/>
          <w:szCs w:val="4"/>
        </w:rPr>
      </w:pPr>
      <w:r w:rsidRPr="007C17E6">
        <w:rPr>
          <w:sz w:val="4"/>
          <w:szCs w:val="4"/>
        </w:rPr>
        <w:t>H. Effects on Water</w:t>
      </w:r>
    </w:p>
    <w:p w14:paraId="021EB704" w14:textId="77777777" w:rsidR="00BA7DE0" w:rsidRPr="007C17E6" w:rsidRDefault="00BA7DE0" w:rsidP="00BA7DE0">
      <w:pPr>
        <w:rPr>
          <w:sz w:val="4"/>
          <w:szCs w:val="4"/>
        </w:rPr>
      </w:pPr>
      <w:r w:rsidRPr="007C17E6">
        <w:rPr>
          <w:sz w:val="4"/>
          <w:szCs w:val="4"/>
        </w:rPr>
        <w:t>Animals at CAFOs produce large amounts of manure; generally, this manure is stored in aptly named waste lagoons and sprayed onto fields. 66 As discussed above, the components of this manure include both antibiotics and frequently contain antibiotic-resistant bacteria. 67 Although there is an effort to contain the manure, these waste lagoons frequently leak, overflow, and [*408] otherwise spill, and manure runoff from field application is frequent. 68 These releases essentially allow the dangerous microbes, residual antibiotics, and other compounds into the environment; these constituent parts of the manure then find their way into the water table or water supply. 69</w:t>
      </w:r>
    </w:p>
    <w:p w14:paraId="6F5FC3CE" w14:textId="77777777" w:rsidR="00BA7DE0" w:rsidRPr="007C17E6" w:rsidRDefault="00BA7DE0" w:rsidP="00BA7DE0">
      <w:pPr>
        <w:rPr>
          <w:sz w:val="4"/>
          <w:szCs w:val="4"/>
        </w:rPr>
      </w:pPr>
      <w:r w:rsidRPr="007C17E6">
        <w:rPr>
          <w:sz w:val="4"/>
          <w:szCs w:val="4"/>
        </w:rPr>
        <w:t>II. REGULATORY SCHEME</w:t>
      </w:r>
    </w:p>
    <w:p w14:paraId="47E7AE3F" w14:textId="77777777" w:rsidR="00BA7DE0" w:rsidRPr="007C17E6" w:rsidRDefault="00BA7DE0" w:rsidP="00BA7DE0">
      <w:pPr>
        <w:rPr>
          <w:sz w:val="4"/>
          <w:szCs w:val="4"/>
        </w:rPr>
      </w:pPr>
      <w:r w:rsidRPr="007C17E6">
        <w:rPr>
          <w:sz w:val="4"/>
          <w:szCs w:val="4"/>
        </w:rPr>
        <w:t>Federal agencies overlap in the areas they regulate, and the regulation of antibiotics in the environment is no exception. 70 The Food and Drug Administration (FDA), for example, has a direct role in the way that antibiotics are sold and administered. 71 The USDA, through its Food Safety Inspection Service (FSIS), makes and enforces rules about the medical treatments to which livestock may be subjected before being slaughtered and sold. 72 The Environmental Protection Agency (EPA) plays a role in regulating medical waste that would otherwise end up in our environment. 73 The regulation of medical waste, however, is generally managed at [*409] the state level. 74</w:t>
      </w:r>
    </w:p>
    <w:p w14:paraId="1E1493C3" w14:textId="77777777" w:rsidR="00BA7DE0" w:rsidRPr="007C17E6" w:rsidRDefault="00BA7DE0" w:rsidP="00BA7DE0">
      <w:pPr>
        <w:rPr>
          <w:sz w:val="4"/>
          <w:szCs w:val="4"/>
        </w:rPr>
      </w:pPr>
      <w:r w:rsidRPr="007C17E6">
        <w:rPr>
          <w:sz w:val="4"/>
          <w:szCs w:val="4"/>
        </w:rPr>
        <w:t>Federal agencies, in connection with state and local efforts, should work together 75 to accomplish the goals of eradicating the harm caused by the overuse of antibiotics in livestock production. As long as antibiotics are in use in the United States, some degree of residue will end up in our wastewater, drinking water, rivers, and lakes whether through storm drains, sewage, or runoff. As discussed herein, the Clean Water Act, as administered by the EPA, 76 should also play a central role in mitigating the problem of contamination by antibiotics in the national waterways. To understand how the Clean Water Act could play a role in the regulation of antibiotics, it is helpful to untangle the existing and potential regulatory schemes.</w:t>
      </w:r>
    </w:p>
    <w:p w14:paraId="16755065" w14:textId="77777777" w:rsidR="00BA7DE0" w:rsidRPr="007C17E6" w:rsidRDefault="00BA7DE0" w:rsidP="00BA7DE0">
      <w:pPr>
        <w:rPr>
          <w:sz w:val="4"/>
          <w:szCs w:val="4"/>
        </w:rPr>
      </w:pPr>
      <w:r w:rsidRPr="007C17E6">
        <w:rPr>
          <w:sz w:val="4"/>
          <w:szCs w:val="4"/>
        </w:rPr>
        <w:t>A. The Food and Drug Administration</w:t>
      </w:r>
    </w:p>
    <w:p w14:paraId="2D9A0125" w14:textId="77777777" w:rsidR="00BA7DE0" w:rsidRPr="007C17E6" w:rsidRDefault="00BA7DE0" w:rsidP="00BA7DE0">
      <w:pPr>
        <w:rPr>
          <w:sz w:val="4"/>
          <w:szCs w:val="4"/>
        </w:rPr>
      </w:pPr>
      <w:r w:rsidRPr="007C17E6">
        <w:rPr>
          <w:sz w:val="4"/>
          <w:szCs w:val="4"/>
        </w:rPr>
        <w:t>The FDA has initiated a regulatory framework, known as the judicious use policy, to eliminate non-therapeutic uses of certain antibiotics from agriculture. 77 The strategy initially involved recommendations to companies that produce certain drugs--specifically those antibiotics used to treat humans as well as livestock--successfully seeking cooperation in removing nontherapeutic treatment from the approved uses for the drugs and eliminating over-the-counter sales; these changes are to be fully implemented by the end of 2016. 78 Another aspect of the strategy known as the Veterinary Feed Directive--the final rules for which went into effect in October of 2015--requires veterinary oversight of all administration of antibiotics to livestock in line with their [*410] permitted therapeutic uses. 79</w:t>
      </w:r>
    </w:p>
    <w:p w14:paraId="082AA2BD" w14:textId="77777777" w:rsidR="00BA7DE0" w:rsidRPr="007C17E6" w:rsidRDefault="00BA7DE0" w:rsidP="00BA7DE0">
      <w:pPr>
        <w:rPr>
          <w:sz w:val="4"/>
          <w:szCs w:val="4"/>
        </w:rPr>
      </w:pPr>
      <w:r w:rsidRPr="007C17E6">
        <w:rPr>
          <w:sz w:val="4"/>
          <w:szCs w:val="4"/>
        </w:rPr>
        <w:t>A bill has been proposed by four United States senators 80 to force the FDA to close perceived loopholes in the regulatory scheme. 81 Some critics of the final rule claim that the regulations provide a loophole wherein a veterinarian may sign a directive that allows treatment to continue indefinitely. 82 Another perceived loophole allows for preventive treatment when a veterinarian believes that livestock may potentially become sick. 83</w:t>
      </w:r>
    </w:p>
    <w:p w14:paraId="66B1EC46" w14:textId="77777777" w:rsidR="00BA7DE0" w:rsidRPr="007C17E6" w:rsidRDefault="00BA7DE0" w:rsidP="00BA7DE0">
      <w:pPr>
        <w:rPr>
          <w:sz w:val="4"/>
          <w:szCs w:val="4"/>
        </w:rPr>
      </w:pPr>
      <w:r w:rsidRPr="007C17E6">
        <w:rPr>
          <w:sz w:val="4"/>
          <w:szCs w:val="4"/>
        </w:rPr>
        <w:t>The feed directive is perceived as having other shortcomings as well. 84 For example, some antibiotics not deemed "medically important" to human health by the FDA are not regulated under the final rule, despite evidence that the same antibiotics lead to cross-resistance to other medicines used in treating humans. 85 The issue of compliance, a concern under any regulatory structure, raises questions about whether the regulations will be effective in curbing the overuse of antibiotics on farms. 86</w:t>
      </w:r>
    </w:p>
    <w:p w14:paraId="52C21B6F" w14:textId="77777777" w:rsidR="00BA7DE0" w:rsidRPr="007C17E6" w:rsidRDefault="00BA7DE0" w:rsidP="00BA7DE0">
      <w:pPr>
        <w:rPr>
          <w:sz w:val="4"/>
          <w:szCs w:val="4"/>
        </w:rPr>
      </w:pPr>
      <w:r w:rsidRPr="007C17E6">
        <w:rPr>
          <w:sz w:val="4"/>
          <w:szCs w:val="4"/>
        </w:rPr>
        <w:t>B. The Department of Agriculture</w:t>
      </w:r>
    </w:p>
    <w:p w14:paraId="7BA361A3" w14:textId="77777777" w:rsidR="00BA7DE0" w:rsidRPr="007C17E6" w:rsidRDefault="00BA7DE0" w:rsidP="00BA7DE0">
      <w:pPr>
        <w:rPr>
          <w:sz w:val="4"/>
          <w:szCs w:val="4"/>
        </w:rPr>
      </w:pPr>
      <w:r w:rsidRPr="007C17E6">
        <w:rPr>
          <w:sz w:val="4"/>
          <w:szCs w:val="4"/>
        </w:rPr>
        <w:t>The FSIS arm of the USDA plays a central role in preventing foods contaminated by antibiotics from reaching consumers. 87 According to USDA regulations, after an animal consumes antibiotics, a withdrawal period (varying depending on the animal, its weight, and the antibiotics administered) is required prior to slaughter to ensure that no residue remains in the meat when it is sold and consumed. The FSIS is responsible for inspecting meat to identify producers who do not act in conformity with these standards, but enforcement is imperfect. 88 An audit in 2010 showed that residue of antibiotics remained in our food supply. 89 In 2012, the USDA promulgated updated rules for organic meat products, with the intention of improving compliance by facilitating enforcement through increased testing requirements. 90</w:t>
      </w:r>
    </w:p>
    <w:p w14:paraId="45E5B522" w14:textId="77777777" w:rsidR="00BA7DE0" w:rsidRPr="007C17E6" w:rsidRDefault="00BA7DE0" w:rsidP="00BA7DE0">
      <w:pPr>
        <w:rPr>
          <w:sz w:val="4"/>
          <w:szCs w:val="4"/>
        </w:rPr>
      </w:pPr>
      <w:r w:rsidRPr="007C17E6">
        <w:rPr>
          <w:sz w:val="4"/>
          <w:szCs w:val="4"/>
        </w:rPr>
        <w:t>C. Drug Enforcement Agency</w:t>
      </w:r>
    </w:p>
    <w:p w14:paraId="1862AA34" w14:textId="77777777" w:rsidR="00BA7DE0" w:rsidRPr="007C17E6" w:rsidRDefault="00BA7DE0" w:rsidP="00BA7DE0">
      <w:pPr>
        <w:rPr>
          <w:sz w:val="4"/>
          <w:szCs w:val="4"/>
        </w:rPr>
      </w:pPr>
      <w:r w:rsidRPr="007C17E6">
        <w:rPr>
          <w:sz w:val="4"/>
          <w:szCs w:val="4"/>
        </w:rPr>
        <w:t>The Drug Enforcement Agency (DEA) is involved with the regulation of disposal of certain pharmaceuticals defined as "controlled substances" under the authority of the Controlled Substances Act, as amended by the Secure and Responsible Drug Disposal Act of 2010. 91 The regulations, which were finalized in [*412] September of 2014, 92 expand the options available to users of controlled pharmaceuticals for disposing leftover drugs, including options to deliver the pharmaceuticals back to the manufacturer, to the distributor, or to a registered third-party reverse distributor tasked with properly disposing of the pharmaceuticals. 93 This flexibility is intended to reduce the possibility that pharmaceuticals will end up causing harm to drug abusers, who may have access to unused drugs that are disposed of in an unsafe manner, or to others, who may be exposed to drugs when disposal is accomplished by a method that may direct the pharmaceuticals into water ways (such as flushing leftover pills down a toilet). 94 Currently, antibiotics are not defined as controlled substances by the DEA. 95 While antibiotics may not be the type of pharmaceuticals that the DEA normally would regulate, the harm to human health caused by their presence in the environment may be a compelling reason to consider including antibiotics in the list of controlled substances subject to regulation.</w:t>
      </w:r>
    </w:p>
    <w:p w14:paraId="1C283FFF" w14:textId="77777777" w:rsidR="00BA7DE0" w:rsidRPr="007C17E6" w:rsidRDefault="00BA7DE0" w:rsidP="00BA7DE0">
      <w:pPr>
        <w:rPr>
          <w:sz w:val="4"/>
          <w:szCs w:val="4"/>
        </w:rPr>
      </w:pPr>
      <w:r w:rsidRPr="007C17E6">
        <w:rPr>
          <w:sz w:val="4"/>
          <w:szCs w:val="4"/>
        </w:rPr>
        <w:t>D. Medical Waste Regulations</w:t>
      </w:r>
    </w:p>
    <w:p w14:paraId="4F2BC877" w14:textId="77777777" w:rsidR="00BA7DE0" w:rsidRPr="007C17E6" w:rsidRDefault="00BA7DE0" w:rsidP="00BA7DE0">
      <w:pPr>
        <w:rPr>
          <w:sz w:val="4"/>
          <w:szCs w:val="4"/>
        </w:rPr>
      </w:pPr>
      <w:r w:rsidRPr="007C17E6">
        <w:rPr>
          <w:sz w:val="4"/>
          <w:szCs w:val="4"/>
        </w:rPr>
        <w:t>In September of 2015, the EPA proposed new rules banning the flushing of pharmaceutical waste by healthcare facilities. 96 These rules would mandate disposal procedures for pharmaceuticals under the Resource Conservation and Recovery Act (RCRA). 97 Previously, the EPA had failed to provide [*413] guidance on the disposal of pharmaceuticals at healthcare facilities, and control and enforcement were handled by state environmental agencies. 98 The proposed rules also clarify the role of reverse distributors in disposing of pharmaceuticals under RCRA. 99 In the absence of an established federal regulatory scheme, pharmaceutical waste has been approached in different ways at the state level over the past several years. 100 Pharmaceutical manufacturers, healthcare facilities, and reverse distributors, would benefit from comprehensive federal regulations that are consistent with rules in the individual states.</w:t>
      </w:r>
    </w:p>
    <w:p w14:paraId="5DB66B39" w14:textId="77777777" w:rsidR="00BA7DE0" w:rsidRPr="007C17E6" w:rsidRDefault="00BA7DE0" w:rsidP="00BA7DE0">
      <w:pPr>
        <w:rPr>
          <w:sz w:val="4"/>
          <w:szCs w:val="4"/>
        </w:rPr>
      </w:pPr>
      <w:r w:rsidRPr="007C17E6">
        <w:rPr>
          <w:sz w:val="4"/>
          <w:szCs w:val="4"/>
        </w:rPr>
        <w:t>E. State-Level Agricultural Regulation</w:t>
      </w:r>
    </w:p>
    <w:p w14:paraId="3A3C5C6C" w14:textId="77777777" w:rsidR="00BA7DE0" w:rsidRPr="007C17E6" w:rsidRDefault="00BA7DE0" w:rsidP="00BA7DE0">
      <w:pPr>
        <w:rPr>
          <w:sz w:val="4"/>
          <w:szCs w:val="4"/>
        </w:rPr>
      </w:pPr>
      <w:r w:rsidRPr="007C17E6">
        <w:rPr>
          <w:sz w:val="4"/>
          <w:szCs w:val="4"/>
        </w:rPr>
        <w:t>Some state legislatures have attempted to control agricultural uses of antibiotics, but most efforts have been unsuccessful so far. 101 California is the only state to have enacted legislation that requires farmers to limit the antibiotics given to livestock. 102 California law goes further than the FDA judicious use guidelines by limiting preventive care, absent a showing of an elevated risk [*414] requiring the use of antibiotics to prevent disease among a herd. 103 Nevertheless, the statute relies on the FDA's list of "medically important" antibiotics, possibly failing to account for some drugs that may aid the development of cross-resistance to medicine used to treat humans. 104 Oregon has also moved on legislating the issue. 105</w:t>
      </w:r>
    </w:p>
    <w:p w14:paraId="38B27899" w14:textId="77777777" w:rsidR="00BA7DE0" w:rsidRPr="007C17E6" w:rsidRDefault="00BA7DE0" w:rsidP="00BA7DE0">
      <w:pPr>
        <w:rPr>
          <w:sz w:val="4"/>
          <w:szCs w:val="4"/>
        </w:rPr>
      </w:pPr>
      <w:r w:rsidRPr="007C17E6">
        <w:rPr>
          <w:sz w:val="4"/>
          <w:szCs w:val="4"/>
        </w:rPr>
        <w:t>F. Non-Governmental Efforts</w:t>
      </w:r>
    </w:p>
    <w:p w14:paraId="31C9457F" w14:textId="77777777" w:rsidR="00BA7DE0" w:rsidRPr="007C17E6" w:rsidRDefault="00BA7DE0" w:rsidP="00BA7DE0">
      <w:pPr>
        <w:rPr>
          <w:sz w:val="4"/>
          <w:szCs w:val="4"/>
        </w:rPr>
      </w:pPr>
      <w:r w:rsidRPr="007C17E6">
        <w:rPr>
          <w:sz w:val="4"/>
          <w:szCs w:val="4"/>
        </w:rPr>
        <w:t>Various nonprofit organizations have worked to raise awareness and to lobby government and businesses to limit the use of antibiotics in agriculture. 106 The United States Public Interest Research Group ("U.S. PIRG") Education Fund, for example, has launched a campaign calling on restaurants to stop purchasing meat from farms that use antibiotics. 107 A group of four such organizations released a scorecard in September of 2015, 108 which assessed the efforts that individual restaurants have put forth to eliminate meat produced with antibiotics from their food. So far, a couple of companies have taken the lead, namely Chipotle Mexican Grill and Panera Bread, 109 both receiving an A according to the scorecard. Of other companies following Panera and Chipotle's [*415] lead, Chick-fil-A, McDonalds, and Dunkin' Donuts are the only companies that managed to stay out of the F category on the scorecard. 110 Chick-fil-A has a policy in place eliminating the use of meat produced with antibiotics by 2019. 111 McDonald's anticipates the same result in two years. 112 Dunkin' Donuts has a similar policy with no timeline in place, however. While Tyson, the largest poultry producer in the United States, 113 was not evaluated on the scorecard (only restaurants were rated), the company has elected to eliminate human antibiotics from its chicken production by September of 2017. 114 An inherent problem with businesses amending practices under pressure from consumers and advocacy organizations, a self-regulatory approach, is that it appears to lack nuance and does not allow for the use of antibiotics to treat sick animals. 115 Ultimately, however, poor conditions on farms are often the source of the health problems facing livestock; if the conditions were improved, the need for treatment would be reduced. 116</w:t>
      </w:r>
    </w:p>
    <w:p w14:paraId="117BF0A8" w14:textId="77777777" w:rsidR="00BA7DE0" w:rsidRPr="007C17E6" w:rsidRDefault="00BA7DE0" w:rsidP="00BA7DE0">
      <w:pPr>
        <w:rPr>
          <w:sz w:val="4"/>
          <w:szCs w:val="4"/>
        </w:rPr>
      </w:pPr>
      <w:r w:rsidRPr="007C17E6">
        <w:rPr>
          <w:sz w:val="4"/>
          <w:szCs w:val="4"/>
        </w:rPr>
        <w:t>III. ANTIBIOTICS AND THE CLEAN WATER ACT</w:t>
      </w:r>
    </w:p>
    <w:p w14:paraId="5ACC1680" w14:textId="77777777" w:rsidR="00BA7DE0" w:rsidRPr="007C17E6" w:rsidRDefault="00BA7DE0" w:rsidP="00BA7DE0">
      <w:pPr>
        <w:rPr>
          <w:sz w:val="4"/>
          <w:szCs w:val="4"/>
        </w:rPr>
      </w:pPr>
      <w:r w:rsidRPr="007C17E6">
        <w:rPr>
          <w:sz w:val="4"/>
          <w:szCs w:val="4"/>
        </w:rPr>
        <w:t>A. The Mechanics of the Clean Water Act</w:t>
      </w:r>
    </w:p>
    <w:p w14:paraId="6288128D" w14:textId="77777777" w:rsidR="00BA7DE0" w:rsidRPr="007C17E6" w:rsidRDefault="00BA7DE0" w:rsidP="00BA7DE0">
      <w:pPr>
        <w:rPr>
          <w:sz w:val="4"/>
          <w:szCs w:val="4"/>
        </w:rPr>
      </w:pPr>
      <w:r w:rsidRPr="007C17E6">
        <w:rPr>
          <w:sz w:val="4"/>
          <w:szCs w:val="4"/>
        </w:rPr>
        <w:t>The Clean Water Act 117 was enacted in 1972 118 to restore and maintain the "chemical, physical, and biological integrity of the [*416] Nation's waters." 119 This legislation, however, is complicated and depends upon cooperation between the EPA and state environmental agencies to accomplish its mandates. 120 As contemplated by the Clean Water Act, the first step to controlling water contamination is to identify the level of pollution in each body of water 121 in each state. 122 The Clean Water Act accomplishes this task by requiring the EPA and cooperating state agencies to identify and study water bodies, designate the permissible uses of the water, and assess the pollution levels. 123 The EPA is charged with setting water quality criteria to support the particular designated beneficial uses. 124 This responsibility includes maintaining a list of regulated toxic pollutants and determining the maximum permissible levels of pollution that are acceptable for different designated uses. 125</w:t>
      </w:r>
    </w:p>
    <w:p w14:paraId="193C9433" w14:textId="77777777" w:rsidR="00BA7DE0" w:rsidRPr="007C17E6" w:rsidRDefault="00BA7DE0" w:rsidP="00BA7DE0">
      <w:pPr>
        <w:rPr>
          <w:sz w:val="4"/>
          <w:szCs w:val="4"/>
        </w:rPr>
      </w:pPr>
      <w:r w:rsidRPr="007C17E6">
        <w:rPr>
          <w:sz w:val="4"/>
          <w:szCs w:val="4"/>
        </w:rPr>
        <w:t>State agencies, or the EPA where states have chosen not to act, 126 are charged with setting water quality standards based on the federally determined criteria for the designated use of each body of water under the jurisdiction of the Clean Water Act. 127 This involves setting the maximum level of toxic pollutants that may continue to enter the body of water to keep the level of contamination within a safe range. 128 Total maximum daily loads [*417] (TMDLs) of each listed pollutant represent the amount of discharge that a water body can tolerate while maintaining a safe level of pollution. 129</w:t>
      </w:r>
    </w:p>
    <w:p w14:paraId="440E2E5C" w14:textId="77777777" w:rsidR="00BA7DE0" w:rsidRPr="007C17E6" w:rsidRDefault="00BA7DE0" w:rsidP="00BA7DE0">
      <w:pPr>
        <w:rPr>
          <w:sz w:val="4"/>
          <w:szCs w:val="4"/>
        </w:rPr>
      </w:pPr>
      <w:r w:rsidRPr="007C17E6">
        <w:rPr>
          <w:sz w:val="4"/>
          <w:szCs w:val="4"/>
        </w:rPr>
        <w:t>Under the Clean Water Act permitting process, locations known as point sources 130 must secure permits under the National Pollution Discharge Elimination System (NPDES) program. 131 CAFOs are statutorily defined as de facto point sources. 132 All point sources must obtain permits that place restrictions on the quantity of pollutants discharged into adjacent water bodies based on technological and economical feasibility. 133 Due to a statutory exemption, most non-CAFO farms are not point sources, 134 and thus runoff from these farms is not regulated by the NPDES permitting process. The sum of pollution allowed under NPDES permits must be under the TMDLs for the particular body of water, and the marginal permissible pollution discharge is allocated to all other locations, known as nonpoint sources, by way of a supplemental regulatory process. 135 The regulatory process for nonpoint sources and the permitting process for point sources are the mechanisms by which the Clean Water Act controls water pollution from farms. 136 Typically, the regulation of discharge from farms has focused on nitrogen and phosphorous, the pollutants [*418] most commonly associated with agricultural activity. 137</w:t>
      </w:r>
    </w:p>
    <w:p w14:paraId="6F156459" w14:textId="77777777" w:rsidR="00BA7DE0" w:rsidRPr="007C17E6" w:rsidRDefault="00BA7DE0" w:rsidP="00BA7DE0">
      <w:pPr>
        <w:rPr>
          <w:sz w:val="4"/>
          <w:szCs w:val="4"/>
        </w:rPr>
      </w:pPr>
      <w:r w:rsidRPr="007C17E6">
        <w:rPr>
          <w:sz w:val="4"/>
          <w:szCs w:val="4"/>
        </w:rPr>
        <w:t>B. Massachusetts v. Environmental Protection Agency 138</w:t>
      </w:r>
    </w:p>
    <w:p w14:paraId="22B79DE0" w14:textId="77777777" w:rsidR="00BA7DE0" w:rsidRPr="007C17E6" w:rsidRDefault="00BA7DE0" w:rsidP="00BA7DE0">
      <w:pPr>
        <w:rPr>
          <w:sz w:val="4"/>
          <w:szCs w:val="4"/>
        </w:rPr>
      </w:pPr>
      <w:r w:rsidRPr="007C17E6">
        <w:rPr>
          <w:sz w:val="4"/>
          <w:szCs w:val="4"/>
        </w:rPr>
        <w:t>Massachusetts v. Environmental Protection Agency 139 was a monumental case, not only because it resulted in the classification of greenhouse gases as pollutants under the Clean Air Act, but because of the limitations that it placed on the EPA's discretion to identify and classify pollutants. The litigation arose after several states petitioned the EPA to regulate motor vehicle emissions of greenhouse gases under the theory that, notwithstanding each state's autonomy to regulate within its own borders, 140 they were negatively impacted by the greenhouse gas emissions in other states. 141 In response to the petitions, the EPA researched the issue and determined that greenhouse gases were not appropriately within the statutory authority 142 of the EPA under the Clean Air Act. The EPA offered explanations for why it would decline to regulate even if it had the authority, which included the perceived uncertainty of the science surrounding climate change and the need for a comprehensive approach to greenhouse gas legislation. 143 Ultimately, the EPA concluded that Congress must take the initiative to enact legislation that specifically addresses climate change in order for the EPA to have the authority to regulate greenhouse gases, and that regulation under the Clean Air Act would be piecemeal and inadequate. 144</w:t>
      </w:r>
    </w:p>
    <w:p w14:paraId="79305172" w14:textId="77777777" w:rsidR="00BA7DE0" w:rsidRPr="007C17E6" w:rsidRDefault="00BA7DE0" w:rsidP="00BA7DE0">
      <w:pPr>
        <w:rPr>
          <w:sz w:val="4"/>
          <w:szCs w:val="4"/>
        </w:rPr>
      </w:pPr>
      <w:r w:rsidRPr="007C17E6">
        <w:rPr>
          <w:sz w:val="4"/>
          <w:szCs w:val="4"/>
        </w:rPr>
        <w:t>Litigation ensued and, in a split decision, the DC Circuit ruled in favor of the EPA, reasoning that the EPA was entitled to weigh policy considerations in deciding whether to engage in rulemaking 145 and, according to a concurring judge who wrote [*419] separately, the petitioners lacked standing to bring their claim. 146 The majority of the Supreme Court of the United States agreed with the dissenting opinion, 147 concluding the EPA has an obligation to regulate greenhouse gases. 148 The Court observed that the purpose of the Clean Air Act is to regulate all air pollutants that cause harm to humans. 149 As the EPA conceded, there is sufficient evidence to link greenhouse gases to consequences that are harmful to human health. 150 Therefore, greenhouse gases must be included within the definition of air pollutants. 151 The EPA, accordingly, has an obligation to regulate them. 152</w:t>
      </w:r>
    </w:p>
    <w:p w14:paraId="4DB16FA9" w14:textId="77777777" w:rsidR="00BA7DE0" w:rsidRPr="007C17E6" w:rsidRDefault="00BA7DE0" w:rsidP="00BA7DE0">
      <w:pPr>
        <w:rPr>
          <w:sz w:val="4"/>
          <w:szCs w:val="4"/>
        </w:rPr>
      </w:pPr>
      <w:r w:rsidRPr="007C17E6">
        <w:rPr>
          <w:sz w:val="4"/>
          <w:szCs w:val="4"/>
        </w:rPr>
        <w:t>Unsurprisingly, the majority examined the text of the Clean Air Act to support its conclusions. 153 The preamble to the material section of the Clean Air Act states, unequivocally, that the EPA "shall" enact regulations to control "air pollution which may reasonably be anticipated to endanger public health or welfare . . . ." 154 Air pollutants are defined broadly in the statute as anything "emitted into or otherwise enter[ing] the ambient air." 155 Greenhouse gases are air pollutants because motor vehicles emit them into the ambient air. 156 Moreover, greenhouse gases are air pollutants within the category of those that must be regulated by the EPA under the Clean Air Act because they contribute to climate change and, as the EPA conceded, they "may reasonably be anticipated to endanger public health or welfare." 157 Therefore, according to the majority, the EPA must regulate motor vehicle emissions of greenhouse gases under the Clean Air Act.</w:t>
      </w:r>
    </w:p>
    <w:p w14:paraId="2B1579F1" w14:textId="77777777" w:rsidR="00BA7DE0" w:rsidRPr="007C17E6" w:rsidRDefault="00BA7DE0" w:rsidP="00BA7DE0">
      <w:pPr>
        <w:rPr>
          <w:sz w:val="4"/>
          <w:szCs w:val="4"/>
        </w:rPr>
      </w:pPr>
      <w:r w:rsidRPr="007C17E6">
        <w:rPr>
          <w:sz w:val="4"/>
          <w:szCs w:val="4"/>
        </w:rPr>
        <w:t>[*420] C. Application of Massachusetts v. Environmental Protection Agency</w:t>
      </w:r>
    </w:p>
    <w:p w14:paraId="71F3DA54" w14:textId="77777777" w:rsidR="00BA7DE0" w:rsidRPr="007C17E6" w:rsidRDefault="00BA7DE0" w:rsidP="00BA7DE0">
      <w:pPr>
        <w:rPr>
          <w:sz w:val="4"/>
          <w:szCs w:val="4"/>
        </w:rPr>
      </w:pPr>
      <w:r w:rsidRPr="007C17E6">
        <w:rPr>
          <w:sz w:val="4"/>
          <w:szCs w:val="4"/>
        </w:rPr>
        <w:t>There is no doubt that antibiotics are causing harm to human health because of their overuse in agriculture. This is a fact that is not disputed within the scientific community. 158 In fact, along with the Centers for Disease Control and other federal agencies, the EPA has conceded that the overuse of antibiotics contributes to human health problems. 159</w:t>
      </w:r>
    </w:p>
    <w:p w14:paraId="330BC92B" w14:textId="77777777" w:rsidR="00BA7DE0" w:rsidRPr="007C17E6" w:rsidRDefault="00BA7DE0" w:rsidP="00BA7DE0">
      <w:pPr>
        <w:rPr>
          <w:sz w:val="4"/>
          <w:szCs w:val="4"/>
        </w:rPr>
      </w:pPr>
      <w:r w:rsidRPr="007C17E6">
        <w:rPr>
          <w:sz w:val="4"/>
          <w:szCs w:val="4"/>
        </w:rPr>
        <w:t>The Clean Water Act was designed to limit the pollution of our waterways. 160 Antibiotics have not before now been included in the traditional list of agricultural pollutants causing water contamination. Just as the Clean Air Act defines the air pollutants to be regulated in a broad manner, the Clean Water Act defines toxic pollutants as discharged waste 161 that, "either directly from the environment or indirectly by ingestion through food chains, will, on the basis of information available to the [EPA], cause death, disease, behavioral abnormalities, cancer, genetic mutations, physiological malfunctions (including malfunctions in reproduction) or physical deformations, in such organisms or their offspring." 162 The Clean Water Act also clearly states that "the discharge of toxic pollutants in toxic amounts be prohibited" 163 and charges the EPA with administering the statutory mandates. 164 Therefore, by definition, the EPA must regulate antibiotics under the Clean Water Act and parallel to the obligations under the Clean Air Act as determined by the Supreme Court in Massachusetts v. Environmental Protection Agency.</w:t>
      </w:r>
    </w:p>
    <w:p w14:paraId="66314BD0" w14:textId="77777777" w:rsidR="00BA7DE0" w:rsidRPr="00BA7DE0" w:rsidRDefault="00BA7DE0" w:rsidP="00BA7DE0">
      <w:pPr>
        <w:rPr>
          <w:u w:val="single"/>
        </w:rPr>
      </w:pPr>
      <w:r w:rsidRPr="007C17E6">
        <w:rPr>
          <w:rStyle w:val="StyleUnderline"/>
        </w:rPr>
        <w:t>The Clean Water Act permitting provisions could provide a workable regulatory structure for antibiotics.</w:t>
      </w:r>
      <w:r w:rsidRPr="001344F2">
        <w:t xml:space="preserve"> If antibiotics were defined as pollutants, the EPA would then include antibiotics in the water quality criteria that are applied to each of the nation's regulated bodies of water, 165 in turn compelling state [*421] environmental agencies 166 to set limits on antibiotics in waterways. 167 Point sources, such as CAFOs, would be required to limit the discharge of antibiotics under the NPDES permitting system. 168 All other farms would be required to limit discharge based on the TMDLs for antibiotics set for each body of water. 169 </w:t>
      </w:r>
      <w:r w:rsidRPr="007C17E6">
        <w:rPr>
          <w:rStyle w:val="Emphasis"/>
        </w:rPr>
        <w:t>This solution</w:t>
      </w:r>
      <w:r w:rsidRPr="007C17E6">
        <w:rPr>
          <w:rStyle w:val="StyleUnderline"/>
        </w:rPr>
        <w:t xml:space="preserve"> would</w:t>
      </w:r>
      <w:r w:rsidRPr="001344F2">
        <w:rPr>
          <w:rStyle w:val="StyleUnderline"/>
        </w:rPr>
        <w:t xml:space="preserve"> </w:t>
      </w:r>
      <w:r w:rsidRPr="001344F2">
        <w:rPr>
          <w:rStyle w:val="Emphasis"/>
        </w:rPr>
        <w:t>allow for antibiotics to be used on farms to treat sick animals</w:t>
      </w:r>
      <w:r>
        <w:t xml:space="preserve"> </w:t>
      </w:r>
      <w:r w:rsidRPr="001344F2">
        <w:rPr>
          <w:rStyle w:val="Emphasis"/>
        </w:rPr>
        <w:t>while</w:t>
      </w:r>
      <w:r>
        <w:t xml:space="preserve"> </w:t>
      </w:r>
      <w:r w:rsidRPr="001344F2">
        <w:rPr>
          <w:rStyle w:val="Emphasis"/>
        </w:rPr>
        <w:t>preventing overuse</w:t>
      </w:r>
      <w:r w:rsidRPr="007C17E6">
        <w:rPr>
          <w:rStyle w:val="StyleUnderline"/>
        </w:rPr>
        <w:t xml:space="preserve"> </w:t>
      </w:r>
      <w:r w:rsidRPr="007C17E6">
        <w:rPr>
          <w:rStyle w:val="Emphasis"/>
        </w:rPr>
        <w:t>by limiting the level of antibiotics discharged</w:t>
      </w:r>
      <w:r w:rsidRPr="007C17E6">
        <w:rPr>
          <w:rStyle w:val="StyleUnderline"/>
        </w:rPr>
        <w:t xml:space="preserve"> into </w:t>
      </w:r>
      <w:r w:rsidRPr="001344F2">
        <w:rPr>
          <w:rStyle w:val="StyleUnderline"/>
        </w:rPr>
        <w:t>the waters of the United States.</w:t>
      </w:r>
    </w:p>
    <w:p w14:paraId="0C365890" w14:textId="77777777" w:rsidR="00BA7DE0" w:rsidRPr="00693401" w:rsidRDefault="00BA7DE0" w:rsidP="00BA7DE0"/>
    <w:p w14:paraId="1BF0324E" w14:textId="77777777" w:rsidR="00BA7DE0" w:rsidRDefault="00BA7DE0" w:rsidP="00BA7DE0">
      <w:pPr>
        <w:pStyle w:val="Heading3"/>
      </w:pPr>
    </w:p>
    <w:p w14:paraId="68C69155" w14:textId="77777777" w:rsidR="00BA7DE0" w:rsidRDefault="00BA7DE0" w:rsidP="00BA7DE0">
      <w:pPr>
        <w:pStyle w:val="Heading3"/>
      </w:pPr>
      <w:r>
        <w:t>***Misc</w:t>
      </w:r>
    </w:p>
    <w:p w14:paraId="24C25028" w14:textId="77777777" w:rsidR="00BA7DE0" w:rsidRDefault="00BA7DE0" w:rsidP="00BA7DE0">
      <w:pPr>
        <w:pStyle w:val="Heading3"/>
      </w:pPr>
      <w:r>
        <w:t>AT: Admin Presumption CP</w:t>
      </w:r>
    </w:p>
    <w:p w14:paraId="4D89E60C" w14:textId="77777777" w:rsidR="00BA7DE0" w:rsidRPr="003A3363" w:rsidRDefault="00BA7DE0" w:rsidP="00BA7DE0">
      <w:pPr>
        <w:pStyle w:val="Heading4"/>
      </w:pPr>
      <w:r>
        <w:t>Will certainly be challenged</w:t>
      </w:r>
    </w:p>
    <w:p w14:paraId="3E4B3A31" w14:textId="77777777" w:rsidR="00BA7DE0" w:rsidRDefault="00BA7DE0" w:rsidP="00BA7DE0">
      <w:r w:rsidRPr="00394CEC">
        <w:rPr>
          <w:rStyle w:val="Style13ptBold"/>
        </w:rPr>
        <w:t>McClaren 15</w:t>
      </w:r>
      <w:r>
        <w:t xml:space="preserve"> – Federal law clerk, D. Ore.</w:t>
      </w:r>
    </w:p>
    <w:p w14:paraId="67044FDA" w14:textId="77777777" w:rsidR="00BA7DE0" w:rsidRDefault="00BA7DE0" w:rsidP="00BA7DE0">
      <w:r>
        <w:t xml:space="preserve">William M. McLaren, </w:t>
      </w:r>
      <w:r w:rsidRPr="00394CEC">
        <w:t>clerk</w:t>
      </w:r>
      <w:r>
        <w:t xml:space="preserve"> for the Hon. Paul Papak, U.S. District Court for the District of Oregon, and JD </w:t>
      </w:r>
      <w:r>
        <w:rPr>
          <w:i/>
          <w:iCs/>
        </w:rPr>
        <w:t xml:space="preserve">cum </w:t>
      </w:r>
      <w:r w:rsidRPr="00394CEC">
        <w:rPr>
          <w:i/>
          <w:iCs/>
        </w:rPr>
        <w:t>laude</w:t>
      </w:r>
      <w:r>
        <w:rPr>
          <w:i/>
          <w:iCs/>
        </w:rPr>
        <w:t xml:space="preserve">, </w:t>
      </w:r>
      <w:r>
        <w:t xml:space="preserve">Lewis &amp; Clark Law School, The Death of the Duty to Apply: Limitations to CAFO Oversight Following Waterkeeper &amp; National Pork Producers, Journal of Animal &amp; Natural Resource Law, Vol. XI (May 2015), MSU College of Law, </w:t>
      </w:r>
      <w:hyperlink r:id="rId88" w:history="1">
        <w:r w:rsidRPr="00920507">
          <w:rPr>
            <w:rStyle w:val="Hyperlink"/>
          </w:rPr>
          <w:t>https://www.animallaw.info/sites/default/files/jouranimallawvol11.pdf</w:t>
        </w:r>
      </w:hyperlink>
    </w:p>
    <w:p w14:paraId="2B78472C" w14:textId="77777777" w:rsidR="00BA7DE0" w:rsidRDefault="00BA7DE0" w:rsidP="00BA7DE0"/>
    <w:p w14:paraId="404F28D1" w14:textId="77777777" w:rsidR="00BA7DE0" w:rsidRDefault="00BA7DE0" w:rsidP="00BA7DE0">
      <w:r>
        <w:t xml:space="preserve">Further, </w:t>
      </w:r>
      <w:r w:rsidRPr="003A3363">
        <w:rPr>
          <w:rStyle w:val="StyleUnderline"/>
        </w:rPr>
        <w:t>EPA maintained that the strict duty to apply provision was</w:t>
      </w:r>
      <w:r>
        <w:t xml:space="preserve"> necessary </w:t>
      </w:r>
      <w:r w:rsidRPr="003A3363">
        <w:rPr>
          <w:rStyle w:val="StyleUnderline"/>
        </w:rPr>
        <w:t>based on a sound presumption that all large CAFOs have the potential to discharge pollutants</w:t>
      </w:r>
      <w:r>
        <w:t xml:space="preserve">.176 </w:t>
      </w:r>
      <w:r w:rsidRPr="003A3363">
        <w:rPr>
          <w:rStyle w:val="StyleUnderline"/>
        </w:rPr>
        <w:t>That</w:t>
      </w:r>
      <w:r>
        <w:t xml:space="preserve"> </w:t>
      </w:r>
      <w:r w:rsidRPr="003A3363">
        <w:rPr>
          <w:rStyle w:val="StyleUnderline"/>
        </w:rPr>
        <w:t>argument was met with fervent disagreement by</w:t>
      </w:r>
      <w:r w:rsidRPr="003A3363">
        <w:t xml:space="preserve"> many </w:t>
      </w:r>
      <w:r w:rsidRPr="003A3363">
        <w:rPr>
          <w:rStyle w:val="StyleUnderline"/>
        </w:rPr>
        <w:t>industry interests</w:t>
      </w:r>
      <w:r>
        <w:t xml:space="preserve">, </w:t>
      </w:r>
      <w:r w:rsidRPr="003A3363">
        <w:rPr>
          <w:rStyle w:val="StyleUnderline"/>
        </w:rPr>
        <w:t>who</w:t>
      </w:r>
      <w:r>
        <w:t xml:space="preserve"> generally </w:t>
      </w:r>
      <w:r w:rsidRPr="003A3363">
        <w:rPr>
          <w:rStyle w:val="StyleUnderline"/>
        </w:rPr>
        <w:t>posited that EPA’s presumption of universal CAFO discharge was baseless.</w:t>
      </w:r>
      <w:r>
        <w:t>177</w:t>
      </w:r>
    </w:p>
    <w:p w14:paraId="37DDBEDB" w14:textId="77777777" w:rsidR="00BA7DE0" w:rsidRPr="006E71FA" w:rsidRDefault="00BA7DE0" w:rsidP="00BA7DE0">
      <w:r>
        <w:t>[FN 177]</w:t>
      </w:r>
    </w:p>
    <w:p w14:paraId="50EFA4BC" w14:textId="77777777" w:rsidR="00BA7DE0" w:rsidRDefault="00BA7DE0" w:rsidP="00BA7DE0">
      <w:pPr>
        <w:rPr>
          <w:rStyle w:val="StyleUnderline"/>
        </w:rPr>
      </w:pPr>
      <w:r w:rsidRPr="003A3363">
        <w:rPr>
          <w:rStyle w:val="StyleUnderline"/>
        </w:rPr>
        <w:t>Nat’l Pork Producers Council</w:t>
      </w:r>
      <w:r>
        <w:t>, et al., “Comments on Proposed PostWaterkeeper CAFO NPDES Regulations,” August 29, 2006, p. 38 71 Fed. Reg. 37,744 (June 30, 2006) (</w:t>
      </w:r>
      <w:r w:rsidRPr="003A3363">
        <w:rPr>
          <w:rStyle w:val="StyleUnderline"/>
        </w:rPr>
        <w:t>arguing “the record demonstrates that CAFOs as a class cannot be presumed to be discharging, and that the probability that most of these CAFOs will not have a discharge in the future under the CWA regulatory provisions as amended by this proposal</w:t>
      </w:r>
      <w:r>
        <w:t xml:space="preserve">, </w:t>
      </w:r>
      <w:r w:rsidRPr="003A3363">
        <w:rPr>
          <w:rStyle w:val="StyleUnderline"/>
        </w:rPr>
        <w:t>is extremely high.</w:t>
      </w:r>
      <w:r w:rsidRPr="003A3363">
        <w:t>”).</w:t>
      </w:r>
    </w:p>
    <w:p w14:paraId="148F9D96" w14:textId="77777777" w:rsidR="00BA7DE0" w:rsidRPr="003A3363" w:rsidRDefault="00BA7DE0" w:rsidP="00BA7DE0">
      <w:r>
        <w:t>[End FN]</w:t>
      </w:r>
    </w:p>
    <w:p w14:paraId="649D3C70" w14:textId="77777777" w:rsidR="00BA7DE0" w:rsidRDefault="00BA7DE0" w:rsidP="00BA7DE0">
      <w:pPr>
        <w:pStyle w:val="Heading3"/>
      </w:pPr>
      <w:r>
        <w:t>CP Struck Down/Court Ruling Key</w:t>
      </w:r>
    </w:p>
    <w:p w14:paraId="7F247052" w14:textId="77777777" w:rsidR="00BA7DE0" w:rsidRDefault="00BA7DE0" w:rsidP="00BA7DE0">
      <w:pPr>
        <w:pStyle w:val="Heading4"/>
      </w:pPr>
      <w:r>
        <w:t xml:space="preserve">Attempts to revise regulations will be </w:t>
      </w:r>
      <w:r>
        <w:rPr>
          <w:u w:val="single"/>
        </w:rPr>
        <w:t>overruled</w:t>
      </w:r>
      <w:r>
        <w:t xml:space="preserve"> absent Court action</w:t>
      </w:r>
    </w:p>
    <w:p w14:paraId="33F5FF9D" w14:textId="77777777" w:rsidR="00BA7DE0" w:rsidRDefault="00BA7DE0" w:rsidP="00BA7DE0">
      <w:r w:rsidRPr="00D22393">
        <w:rPr>
          <w:rStyle w:val="Style13ptBold"/>
        </w:rPr>
        <w:t>Titley 15</w:t>
      </w:r>
      <w:r>
        <w:t xml:space="preserve"> – J.D. candidate 2015, </w:t>
      </w:r>
      <w:r w:rsidRPr="00D22393">
        <w:t>UALR William H. Bowen School of Law</w:t>
      </w:r>
    </w:p>
    <w:p w14:paraId="7F5BED64" w14:textId="77777777" w:rsidR="00BA7DE0" w:rsidRPr="00D22393" w:rsidRDefault="00BA7DE0" w:rsidP="00BA7DE0">
      <w:r w:rsidRPr="00D22393">
        <w:t>Kristin Titley, Environmental Law—Regulation of Concentrated Animal Feeding Operations—Reducing the Nuisance: How Arkansas Can Use Its Right-To-Farm Statute to Protect Against the Destruction of CAFOs, 37 U. ARK. LITTLE ROCK L. REV. 495 (2015).</w:t>
      </w:r>
      <w:r>
        <w:t xml:space="preserve"> </w:t>
      </w:r>
      <w:r w:rsidRPr="00D22393">
        <w:t>https://lawrepository.ualr.edu/lawreview/vol37/iss3/4</w:t>
      </w:r>
    </w:p>
    <w:p w14:paraId="04AF20D9" w14:textId="77777777" w:rsidR="00BA7DE0" w:rsidRDefault="00BA7DE0" w:rsidP="00BA7DE0">
      <w:pPr>
        <w:rPr>
          <w:sz w:val="16"/>
        </w:rPr>
      </w:pPr>
      <w:r w:rsidRPr="00D22393">
        <w:rPr>
          <w:sz w:val="16"/>
        </w:rPr>
        <w:t xml:space="preserve">Originally promulgated in the 19705, the existing regulations regarding CAFOs do not reﬂect the rapidly evolving components of the livestock pro- duction sector. Furthermore, </w:t>
      </w:r>
      <w:r w:rsidRPr="00D22393">
        <w:rPr>
          <w:rStyle w:val="StyleUnderline"/>
        </w:rPr>
        <w:t>attempts to amend the outdated regu</w:t>
      </w:r>
      <w:r>
        <w:rPr>
          <w:rStyle w:val="StyleUnderline"/>
        </w:rPr>
        <w:t>l</w:t>
      </w:r>
      <w:r w:rsidRPr="00D22393">
        <w:rPr>
          <w:rStyle w:val="StyleUnderline"/>
        </w:rPr>
        <w:t xml:space="preserve">ations have been </w:t>
      </w:r>
      <w:r w:rsidRPr="00FD1B61">
        <w:rPr>
          <w:rStyle w:val="Emphasis"/>
        </w:rPr>
        <w:t>challenged</w:t>
      </w:r>
      <w:r w:rsidRPr="00D22393">
        <w:rPr>
          <w:rStyle w:val="StyleUnderline"/>
        </w:rPr>
        <w:t xml:space="preserve"> and subsequently </w:t>
      </w:r>
      <w:r w:rsidRPr="00D22393">
        <w:rPr>
          <w:rStyle w:val="Emphasis"/>
        </w:rPr>
        <w:t>overruled</w:t>
      </w:r>
      <w:r w:rsidRPr="00D22393">
        <w:rPr>
          <w:sz w:val="16"/>
        </w:rPr>
        <w:t xml:space="preserve">.l7 </w:t>
      </w:r>
      <w:r w:rsidRPr="00D22393">
        <w:rPr>
          <w:rStyle w:val="StyleUnderline"/>
        </w:rPr>
        <w:t xml:space="preserve">As a result </w:t>
      </w:r>
      <w:r w:rsidRPr="00FD1B61">
        <w:rPr>
          <w:rStyle w:val="StyleUnderline"/>
        </w:rPr>
        <w:t>of</w:t>
      </w:r>
      <w:r w:rsidRPr="00FD1B61">
        <w:t xml:space="preserve"> recent </w:t>
      </w:r>
      <w:r w:rsidRPr="00FD1B61">
        <w:rPr>
          <w:rStyle w:val="Emphasis"/>
        </w:rPr>
        <w:t>litigation</w:t>
      </w:r>
      <w:r w:rsidRPr="00D22393">
        <w:rPr>
          <w:rStyle w:val="StyleUnderline"/>
        </w:rPr>
        <w:t xml:space="preserve">, the EPA has been </w:t>
      </w:r>
      <w:r w:rsidRPr="00FD1B61">
        <w:rPr>
          <w:rStyle w:val="Emphasis"/>
        </w:rPr>
        <w:t>precluded</w:t>
      </w:r>
      <w:r w:rsidRPr="00D22393">
        <w:rPr>
          <w:rStyle w:val="StyleUnderline"/>
        </w:rPr>
        <w:t xml:space="preserve"> from </w:t>
      </w:r>
      <w:r w:rsidRPr="00FD1B61">
        <w:rPr>
          <w:rStyle w:val="Emphasis"/>
        </w:rPr>
        <w:t>regulating CAFOs before they discharge waste</w:t>
      </w:r>
      <w:r w:rsidRPr="00D22393">
        <w:rPr>
          <w:sz w:val="16"/>
        </w:rPr>
        <w:t xml:space="preserve">.l8 </w:t>
      </w:r>
      <w:r w:rsidRPr="00D22393">
        <w:rPr>
          <w:rStyle w:val="StyleUnderline"/>
        </w:rPr>
        <w:t>As a result, every CAFO will produce pollutants before the EPA has the authority to actually regulate the CAFO’s actions</w:t>
      </w:r>
      <w:r w:rsidRPr="00D22393">
        <w:rPr>
          <w:sz w:val="16"/>
        </w:rPr>
        <w:t xml:space="preserve">. </w:t>
      </w:r>
      <w:r w:rsidRPr="00D22393">
        <w:rPr>
          <w:rStyle w:val="StyleUnderline"/>
        </w:rPr>
        <w:t xml:space="preserve">In order for the EPA’s efforts to prevent surface water pollution to have </w:t>
      </w:r>
      <w:r w:rsidRPr="00FD1B61">
        <w:rPr>
          <w:rStyle w:val="Emphasis"/>
        </w:rPr>
        <w:t>any hope of success</w:t>
      </w:r>
      <w:r w:rsidRPr="00D22393">
        <w:rPr>
          <w:rStyle w:val="StyleUnderline"/>
        </w:rPr>
        <w:t xml:space="preserve">, the EPA </w:t>
      </w:r>
      <w:r w:rsidRPr="00D22393">
        <w:rPr>
          <w:rStyle w:val="Emphasis"/>
        </w:rPr>
        <w:t>must</w:t>
      </w:r>
      <w:r w:rsidRPr="00D22393">
        <w:rPr>
          <w:rStyle w:val="StyleUnderline"/>
        </w:rPr>
        <w:t xml:space="preserve"> </w:t>
      </w:r>
      <w:r w:rsidRPr="00D22393">
        <w:rPr>
          <w:rStyle w:val="Emphasis"/>
        </w:rPr>
        <w:t>be able to require CAFOs to apply for permits</w:t>
      </w:r>
      <w:r w:rsidRPr="00D22393">
        <w:rPr>
          <w:sz w:val="16"/>
        </w:rPr>
        <w:t xml:space="preserve"> </w:t>
      </w:r>
      <w:r w:rsidRPr="00FD1B61">
        <w:rPr>
          <w:rStyle w:val="StyleUnderline"/>
        </w:rPr>
        <w:t>or exemptions from permitting</w:t>
      </w:r>
      <w:r w:rsidRPr="00D22393">
        <w:rPr>
          <w:sz w:val="16"/>
        </w:rPr>
        <w:t xml:space="preserve"> </w:t>
      </w:r>
      <w:r w:rsidRPr="00D22393">
        <w:rPr>
          <w:rStyle w:val="Emphasis"/>
        </w:rPr>
        <w:t>before actually discharging</w:t>
      </w:r>
      <w:r w:rsidRPr="00D22393">
        <w:rPr>
          <w:sz w:val="16"/>
        </w:rPr>
        <w:t>.</w:t>
      </w:r>
    </w:p>
    <w:p w14:paraId="4D8BE0B3" w14:textId="77777777" w:rsidR="00BA7DE0" w:rsidRDefault="00BA7DE0" w:rsidP="00BA7DE0">
      <w:pPr>
        <w:rPr>
          <w:sz w:val="16"/>
        </w:rPr>
      </w:pPr>
    </w:p>
    <w:p w14:paraId="0A3811E4" w14:textId="77777777" w:rsidR="00BA7DE0" w:rsidRDefault="00BA7DE0" w:rsidP="00BA7DE0">
      <w:pPr>
        <w:pStyle w:val="Heading4"/>
      </w:pPr>
      <w:r>
        <w:t>Resolving the legal issue is key to prevent gutting of the program</w:t>
      </w:r>
    </w:p>
    <w:p w14:paraId="241309A8" w14:textId="77777777" w:rsidR="00BA7DE0" w:rsidRDefault="00BA7DE0" w:rsidP="00BA7DE0">
      <w:r w:rsidRPr="00E935D7">
        <w:rPr>
          <w:rStyle w:val="Style13ptBold"/>
        </w:rPr>
        <w:t>Buchanan 18</w:t>
      </w:r>
      <w:r>
        <w:t xml:space="preserve"> –</w:t>
      </w:r>
      <w:r w:rsidRPr="00945ABF">
        <w:t xml:space="preserve"> 2020 Juris Doctorate Candidate at Duquesne University School of Law. She graduated magna cum laude from Mississippi State University's College of Business and Industry in 2002 with an M.B.A. and graduated from Miami University in 1996 with a B.A. in Political Science</w:t>
      </w:r>
    </w:p>
    <w:p w14:paraId="096643DB" w14:textId="77777777" w:rsidR="00BA7DE0" w:rsidRDefault="00BA7DE0" w:rsidP="00BA7DE0">
      <w:r>
        <w:t>Kelly S., “</w:t>
      </w:r>
      <w:r w:rsidRPr="00945ABF">
        <w:t>Regulation of Contained Animal Feeding Operations through the Clean Water Act,</w:t>
      </w:r>
      <w:r>
        <w:t>”</w:t>
      </w:r>
      <w:r w:rsidRPr="00945ABF">
        <w:t xml:space="preserve"> 6 JOULE: DUQ. ENERGY &amp; ENVTL. L.J. 1 (2018).</w:t>
      </w:r>
      <w:r>
        <w:t xml:space="preserve"> HeinOnline.</w:t>
      </w:r>
    </w:p>
    <w:p w14:paraId="3345E986" w14:textId="77777777" w:rsidR="00BA7DE0" w:rsidRPr="008644D8" w:rsidRDefault="00BA7DE0" w:rsidP="00BA7DE0">
      <w:pPr>
        <w:rPr>
          <w:sz w:val="16"/>
        </w:rPr>
      </w:pPr>
      <w:r w:rsidRPr="008644D8">
        <w:rPr>
          <w:sz w:val="16"/>
        </w:rPr>
        <w:t xml:space="preserve">The CWA was drafted long before the proliferation of CAFOs. Therefore, CAFO Rules can and should take a more stringent interpretation of NPDES permitting pertaining to discharges. While </w:t>
      </w:r>
      <w:r w:rsidRPr="008644D8">
        <w:rPr>
          <w:rStyle w:val="StyleUnderline"/>
        </w:rPr>
        <w:t>the CWA does</w:t>
      </w:r>
      <w:r w:rsidRPr="008644D8">
        <w:rPr>
          <w:sz w:val="16"/>
        </w:rPr>
        <w:t xml:space="preserve"> theoretically </w:t>
      </w:r>
      <w:r w:rsidRPr="008644D8">
        <w:rPr>
          <w:rStyle w:val="StyleUnderline"/>
        </w:rPr>
        <w:t xml:space="preserve">provide for regulation of CAFOs, the interpretations of those requirements have been and continue to be </w:t>
      </w:r>
      <w:r w:rsidRPr="008644D8">
        <w:rPr>
          <w:rStyle w:val="Emphasis"/>
        </w:rPr>
        <w:t>extensively litigated.</w:t>
      </w:r>
      <w:r w:rsidRPr="008644D8">
        <w:rPr>
          <w:sz w:val="16"/>
        </w:rPr>
        <w:t xml:space="preserve"> State agencies and the EPA should play the leading role in establishing CAFO standards. In some states, NPDES permits are the only permits CAFOs are required to have?“ </w:t>
      </w:r>
      <w:r w:rsidRPr="008C59E7">
        <w:rPr>
          <w:rStyle w:val="StyleUnderline"/>
        </w:rPr>
        <w:t>Without an NPDES permit, CAFOs are</w:t>
      </w:r>
      <w:r w:rsidRPr="008644D8">
        <w:rPr>
          <w:sz w:val="16"/>
        </w:rPr>
        <w:t xml:space="preserve"> potentially </w:t>
      </w:r>
      <w:r w:rsidRPr="008C59E7">
        <w:rPr>
          <w:rStyle w:val="Emphasis"/>
        </w:rPr>
        <w:t>not regulated at all</w:t>
      </w:r>
      <w:r w:rsidRPr="008644D8">
        <w:rPr>
          <w:sz w:val="16"/>
        </w:rPr>
        <w:t>.</w:t>
      </w:r>
    </w:p>
    <w:p w14:paraId="1C1C7FAA" w14:textId="77777777" w:rsidR="00BA7DE0" w:rsidRPr="00945ABF" w:rsidRDefault="00BA7DE0" w:rsidP="00BA7DE0">
      <w:pPr>
        <w:rPr>
          <w:sz w:val="16"/>
        </w:rPr>
      </w:pPr>
      <w:r w:rsidRPr="00601C41">
        <w:rPr>
          <w:rStyle w:val="StyleUnderline"/>
        </w:rPr>
        <w:t>The goal of the CWA is to limit</w:t>
      </w:r>
      <w:r w:rsidRPr="00945ABF">
        <w:rPr>
          <w:sz w:val="16"/>
        </w:rPr>
        <w:t xml:space="preserve"> potentially </w:t>
      </w:r>
      <w:r w:rsidRPr="00601C41">
        <w:rPr>
          <w:rStyle w:val="StyleUnderline"/>
        </w:rPr>
        <w:t>hazardous discharge into navigable waters</w:t>
      </w:r>
      <w:r w:rsidRPr="00945ABF">
        <w:rPr>
          <w:sz w:val="16"/>
        </w:rPr>
        <w:t xml:space="preserve"> of the United States. </w:t>
      </w:r>
      <w:r w:rsidRPr="008644D8">
        <w:rPr>
          <w:rStyle w:val="StyleUnderline"/>
        </w:rPr>
        <w:t>Courts</w:t>
      </w:r>
      <w:r w:rsidRPr="00945ABF">
        <w:rPr>
          <w:sz w:val="16"/>
        </w:rPr>
        <w:t xml:space="preserve"> that continue to feel compelled to comply with CWA regulatory provisions when ascertaining CAFO violations </w:t>
      </w:r>
      <w:r w:rsidRPr="008644D8">
        <w:rPr>
          <w:rStyle w:val="StyleUnderline"/>
        </w:rPr>
        <w:t>need to keep this in mind</w:t>
      </w:r>
      <w:r w:rsidRPr="00945ABF">
        <w:rPr>
          <w:sz w:val="16"/>
        </w:rPr>
        <w:t xml:space="preserve">. </w:t>
      </w:r>
      <w:r w:rsidRPr="00945ABF">
        <w:rPr>
          <w:rStyle w:val="StyleUnderline"/>
        </w:rPr>
        <w:t xml:space="preserve">The </w:t>
      </w:r>
      <w:r w:rsidRPr="00816A75">
        <w:rPr>
          <w:rStyle w:val="Emphasis"/>
        </w:rPr>
        <w:t>only way to provide for</w:t>
      </w:r>
      <w:r w:rsidRPr="00945ABF">
        <w:rPr>
          <w:rStyle w:val="StyleUnderline"/>
        </w:rPr>
        <w:t xml:space="preserve"> </w:t>
      </w:r>
      <w:r w:rsidRPr="00E935D7">
        <w:rPr>
          <w:rStyle w:val="Emphasis"/>
        </w:rPr>
        <w:t>systematic regulation</w:t>
      </w:r>
      <w:r w:rsidRPr="00945ABF">
        <w:rPr>
          <w:rStyle w:val="StyleUnderline"/>
        </w:rPr>
        <w:t xml:space="preserve"> of efﬁcient water pollution management is for imminent CAFO discharge to be regulated under the NPDES permitting scheme</w:t>
      </w:r>
      <w:r w:rsidRPr="00945ABF">
        <w:rPr>
          <w:sz w:val="16"/>
        </w:rPr>
        <w:t>.</w:t>
      </w:r>
    </w:p>
    <w:p w14:paraId="0C5A6943" w14:textId="77777777" w:rsidR="00BA7DE0" w:rsidRPr="00945ABF" w:rsidRDefault="00BA7DE0" w:rsidP="00BA7DE0">
      <w:pPr>
        <w:rPr>
          <w:sz w:val="16"/>
        </w:rPr>
      </w:pPr>
      <w:r w:rsidRPr="00945ABF">
        <w:rPr>
          <w:sz w:val="16"/>
        </w:rPr>
        <w:t>V. Conclusion</w:t>
      </w:r>
    </w:p>
    <w:p w14:paraId="0384F447" w14:textId="77777777" w:rsidR="00BA7DE0" w:rsidRPr="00816A75" w:rsidRDefault="00BA7DE0" w:rsidP="00BA7DE0">
      <w:pPr>
        <w:rPr>
          <w:sz w:val="16"/>
        </w:rPr>
      </w:pPr>
      <w:r w:rsidRPr="00816A75">
        <w:rPr>
          <w:rStyle w:val="StyleUnderline"/>
        </w:rPr>
        <w:t xml:space="preserve">The take away from the NPDES permitting scheme under the CAFO Rule is just </w:t>
      </w:r>
      <w:r w:rsidRPr="00816A75">
        <w:rPr>
          <w:rStyle w:val="Emphasis"/>
        </w:rPr>
        <w:t>how much power the courts have</w:t>
      </w:r>
      <w:r w:rsidRPr="00816A75">
        <w:rPr>
          <w:rStyle w:val="StyleUnderline"/>
        </w:rPr>
        <w:t xml:space="preserve"> regarding the tenuous relationship between environmental groups who want CWA enforced and CAFO operators who do not</w:t>
      </w:r>
      <w:r w:rsidRPr="00816A75">
        <w:rPr>
          <w:sz w:val="16"/>
        </w:rPr>
        <w:t xml:space="preserve">. </w:t>
      </w:r>
      <w:r w:rsidRPr="00816A75">
        <w:rPr>
          <w:rStyle w:val="StyleUnderline"/>
        </w:rPr>
        <w:t xml:space="preserve">The CAFO Rule serves as a </w:t>
      </w:r>
      <w:r w:rsidRPr="00816A75">
        <w:rPr>
          <w:rStyle w:val="Emphasis"/>
        </w:rPr>
        <w:t>loophole to undermine the premise of the CWA</w:t>
      </w:r>
      <w:r w:rsidRPr="00816A75">
        <w:rPr>
          <w:sz w:val="16"/>
        </w:rPr>
        <w:t xml:space="preserve">. </w:t>
      </w:r>
      <w:r w:rsidRPr="00816A75">
        <w:rPr>
          <w:rStyle w:val="StyleUnderline"/>
        </w:rPr>
        <w:t>The goal of all environmental legislation is to set and enforce environmental guidelines.</w:t>
      </w:r>
      <w:r w:rsidRPr="00816A75">
        <w:rPr>
          <w:sz w:val="16"/>
        </w:rPr>
        <w:t xml:space="preserve"> The "</w:t>
      </w:r>
      <w:r w:rsidRPr="00816A75">
        <w:rPr>
          <w:rStyle w:val="StyleUnderline"/>
        </w:rPr>
        <w:t>Chevron</w:t>
      </w:r>
      <w:r w:rsidRPr="00816A75">
        <w:rPr>
          <w:sz w:val="16"/>
        </w:rPr>
        <w:t xml:space="preserve"> </w:t>
      </w:r>
      <w:r w:rsidRPr="00816A75">
        <w:rPr>
          <w:rStyle w:val="StyleUnderline"/>
        </w:rPr>
        <w:t>Doctrine" indicates the court will defer to agency interpretation if the law is ambiguous or legislative history is silent regarding the issue</w:t>
      </w:r>
      <w:r w:rsidRPr="00816A75">
        <w:rPr>
          <w:sz w:val="16"/>
        </w:rPr>
        <w:t xml:space="preserve">.7 9 </w:t>
      </w:r>
      <w:r w:rsidRPr="00816A75">
        <w:rPr>
          <w:rStyle w:val="StyleUnderline"/>
        </w:rPr>
        <w:t>The</w:t>
      </w:r>
      <w:r w:rsidRPr="00816A75">
        <w:rPr>
          <w:sz w:val="16"/>
        </w:rPr>
        <w:t xml:space="preserve"> current </w:t>
      </w:r>
      <w:r w:rsidRPr="00816A75">
        <w:rPr>
          <w:rStyle w:val="StyleUnderline"/>
        </w:rPr>
        <w:t>EPA seems ambivalent</w:t>
      </w:r>
      <w:r w:rsidRPr="00816A75">
        <w:rPr>
          <w:sz w:val="16"/>
        </w:rPr>
        <w:t xml:space="preserve"> at best regarding enforcement of environmental regulations that curtail or impede business operations. </w:t>
      </w:r>
      <w:r w:rsidRPr="00816A75">
        <w:rPr>
          <w:rStyle w:val="StyleUnderline"/>
        </w:rPr>
        <w:t>While the Supreme Court is reluctant to grant certiorari to thes</w:t>
      </w:r>
      <w:r w:rsidRPr="00816A75">
        <w:rPr>
          <w:sz w:val="16"/>
        </w:rPr>
        <w:t xml:space="preserve">e types of </w:t>
      </w:r>
      <w:r w:rsidRPr="00816A75">
        <w:rPr>
          <w:rStyle w:val="StyleUnderline"/>
        </w:rPr>
        <w:t xml:space="preserve">cases, it is </w:t>
      </w:r>
      <w:r w:rsidRPr="00816A75">
        <w:rPr>
          <w:rStyle w:val="Emphasis"/>
        </w:rPr>
        <w:t>imperative that a CAFO/NPDES related go before the Court</w:t>
      </w:r>
      <w:r w:rsidRPr="00816A75">
        <w:rPr>
          <w:rStyle w:val="StyleUnderline"/>
        </w:rPr>
        <w:t xml:space="preserve"> while there are still Justices that will </w:t>
      </w:r>
      <w:r w:rsidRPr="00816A75">
        <w:rPr>
          <w:rStyle w:val="Emphasis"/>
        </w:rPr>
        <w:t>come down on the side of the environment</w:t>
      </w:r>
      <w:r w:rsidRPr="00816A75">
        <w:rPr>
          <w:sz w:val="16"/>
        </w:rPr>
        <w:t>.</w:t>
      </w:r>
    </w:p>
    <w:p w14:paraId="1E9BFF78" w14:textId="77777777" w:rsidR="00BA7DE0" w:rsidRPr="002D3A1A" w:rsidRDefault="00BA7DE0" w:rsidP="00BA7DE0">
      <w:pPr>
        <w:rPr>
          <w:sz w:val="16"/>
        </w:rPr>
      </w:pPr>
    </w:p>
    <w:p w14:paraId="61A4507F" w14:textId="77777777" w:rsidR="00BA7DE0" w:rsidRDefault="00BA7DE0" w:rsidP="00BA7DE0">
      <w:pPr>
        <w:pStyle w:val="Heading3"/>
      </w:pPr>
      <w:r>
        <w:t>AT: Adv CP—Can’t solve w/o universal permitting</w:t>
      </w:r>
    </w:p>
    <w:p w14:paraId="77B0F0EC" w14:textId="77777777" w:rsidR="00BA7DE0" w:rsidRDefault="00BA7DE0" w:rsidP="00BA7DE0">
      <w:pPr>
        <w:pStyle w:val="Heading4"/>
      </w:pPr>
      <w:r>
        <w:t xml:space="preserve">Without the AFF, we can’t even know which CAFOs </w:t>
      </w:r>
      <w:r w:rsidRPr="00903A1B">
        <w:rPr>
          <w:i/>
          <w:u w:val="single"/>
        </w:rPr>
        <w:t>exist</w:t>
      </w:r>
      <w:r>
        <w:t>!!</w:t>
      </w:r>
    </w:p>
    <w:p w14:paraId="5A17974D" w14:textId="77777777" w:rsidR="00BA7DE0" w:rsidRPr="005E0EEE" w:rsidRDefault="00BA7DE0" w:rsidP="00BA7DE0">
      <w:pPr>
        <w:rPr>
          <w:rStyle w:val="Style13ptBold"/>
        </w:rPr>
      </w:pPr>
      <w:r>
        <w:rPr>
          <w:rStyle w:val="Style13ptBold"/>
        </w:rPr>
        <w:t>Brown 11</w:t>
      </w:r>
      <w:r w:rsidRPr="005E0EEE">
        <w:t xml:space="preserve"> – </w:t>
      </w:r>
      <w:r>
        <w:t>Asst. Professor of Political Science, TSU</w:t>
      </w:r>
    </w:p>
    <w:p w14:paraId="561451B1" w14:textId="77777777" w:rsidR="00BA7DE0" w:rsidRDefault="00BA7DE0" w:rsidP="00BA7DE0">
      <w:r>
        <w:t>Christopher R. Brown, teaches legal studies and public administration at Texas State University, formerly clerked for a Federal district court and Texas appellate court, litigated on behalf of the Texas Attorney General's Office in federal and state courts, instructed third-year law students in the Tulane Law School's environmental law clinic, and worked on surface water environmental flow issues for the National Wildlife Federation, 'When the Plain Text Isn't So Plain: How National Pork Producers Council Restricts the Clean Water Act's Purpose and Impairs Its Enforcement against Factory Farms' (2011) 16 Drake J Agric L 375 https://heinonline.org/HOL/Page?handle=hein.journals/dragl16&amp;collection=journals&amp;id=381&amp;startid=&amp;endid=434</w:t>
      </w:r>
    </w:p>
    <w:p w14:paraId="648EE2A4" w14:textId="77777777" w:rsidR="00BA7DE0" w:rsidRPr="00903A1B" w:rsidRDefault="00BA7DE0" w:rsidP="00BA7DE0"/>
    <w:p w14:paraId="5899AAA2" w14:textId="77777777" w:rsidR="00BA7DE0" w:rsidRPr="00903A1B" w:rsidRDefault="00BA7DE0" w:rsidP="00BA7DE0">
      <w:pPr>
        <w:rPr>
          <w:rStyle w:val="Emphasis"/>
        </w:rPr>
      </w:pPr>
      <w:r>
        <w:t xml:space="preserve">The 2008 rules also demonstrate the EPA's effort to define its own authority so it can carry out the purposes of the CWA.2 " The EPA must know certain basic information to make ongoing decisions when regulating CAFOs: obviously, that a facility even exists, and whether it has discharged water pollution in the past or violated its permit conditions. 24 1' </w:t>
      </w:r>
      <w:r w:rsidRPr="00903A1B">
        <w:rPr>
          <w:rStyle w:val="Emphasis"/>
        </w:rPr>
        <w:t>The ability to gather such information depends on universal permitting</w:t>
      </w:r>
      <w:r>
        <w:t xml:space="preserve">. </w:t>
      </w:r>
      <w:r w:rsidRPr="00903A1B">
        <w:rPr>
          <w:rStyle w:val="Emphasis"/>
        </w:rPr>
        <w:t>No one can document an unknown CAFO that discharges unknown water pollutants.</w:t>
      </w:r>
    </w:p>
    <w:sectPr w:rsidR="00BA7DE0" w:rsidRPr="00903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6C10E6"/>
    <w:multiLevelType w:val="hybridMultilevel"/>
    <w:tmpl w:val="BA2CC5BA"/>
    <w:lvl w:ilvl="0" w:tplc="C80E56D6">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40E21"/>
    <w:multiLevelType w:val="hybridMultilevel"/>
    <w:tmpl w:val="4A9218CC"/>
    <w:lvl w:ilvl="0" w:tplc="8D72E170">
      <w:start w:val="5"/>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A9521B"/>
    <w:multiLevelType w:val="hybridMultilevel"/>
    <w:tmpl w:val="A0F8E03E"/>
    <w:lvl w:ilvl="0" w:tplc="6EECF4A2">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6044E"/>
    <w:rsid w:val="000139A3"/>
    <w:rsid w:val="000648C9"/>
    <w:rsid w:val="00085882"/>
    <w:rsid w:val="000A26CD"/>
    <w:rsid w:val="000B45BE"/>
    <w:rsid w:val="000E0638"/>
    <w:rsid w:val="00100833"/>
    <w:rsid w:val="00104529"/>
    <w:rsid w:val="00105942"/>
    <w:rsid w:val="00107396"/>
    <w:rsid w:val="00144A4C"/>
    <w:rsid w:val="00176AB0"/>
    <w:rsid w:val="00177B7D"/>
    <w:rsid w:val="0018322D"/>
    <w:rsid w:val="00187F05"/>
    <w:rsid w:val="001B5776"/>
    <w:rsid w:val="001B6BA3"/>
    <w:rsid w:val="001E02A3"/>
    <w:rsid w:val="001E4E2A"/>
    <w:rsid w:val="001E527A"/>
    <w:rsid w:val="001F78CE"/>
    <w:rsid w:val="002015F6"/>
    <w:rsid w:val="00251FC7"/>
    <w:rsid w:val="002855A7"/>
    <w:rsid w:val="002A11B1"/>
    <w:rsid w:val="002B146A"/>
    <w:rsid w:val="002B5E17"/>
    <w:rsid w:val="002D0E24"/>
    <w:rsid w:val="002D3A1A"/>
    <w:rsid w:val="002D70B4"/>
    <w:rsid w:val="00315690"/>
    <w:rsid w:val="00316B75"/>
    <w:rsid w:val="00325646"/>
    <w:rsid w:val="003460F2"/>
    <w:rsid w:val="00362B53"/>
    <w:rsid w:val="0038158C"/>
    <w:rsid w:val="003902BA"/>
    <w:rsid w:val="003A09E2"/>
    <w:rsid w:val="003F19F3"/>
    <w:rsid w:val="00407037"/>
    <w:rsid w:val="004605D6"/>
    <w:rsid w:val="00496525"/>
    <w:rsid w:val="004C60E8"/>
    <w:rsid w:val="004E3579"/>
    <w:rsid w:val="004E728B"/>
    <w:rsid w:val="004F39E0"/>
    <w:rsid w:val="00537BD5"/>
    <w:rsid w:val="0057268A"/>
    <w:rsid w:val="005D2912"/>
    <w:rsid w:val="005E2D0A"/>
    <w:rsid w:val="006065BD"/>
    <w:rsid w:val="00645FA9"/>
    <w:rsid w:val="00647866"/>
    <w:rsid w:val="00647CFA"/>
    <w:rsid w:val="00665003"/>
    <w:rsid w:val="006A2AD0"/>
    <w:rsid w:val="006C2375"/>
    <w:rsid w:val="006C413A"/>
    <w:rsid w:val="006D4ECC"/>
    <w:rsid w:val="00722258"/>
    <w:rsid w:val="007243E5"/>
    <w:rsid w:val="0075761F"/>
    <w:rsid w:val="00766EA0"/>
    <w:rsid w:val="00774CA3"/>
    <w:rsid w:val="007A2226"/>
    <w:rsid w:val="007F5B66"/>
    <w:rsid w:val="00823A1C"/>
    <w:rsid w:val="00845B9D"/>
    <w:rsid w:val="0085321E"/>
    <w:rsid w:val="00860984"/>
    <w:rsid w:val="008B3ECB"/>
    <w:rsid w:val="008B4E85"/>
    <w:rsid w:val="008C1B2E"/>
    <w:rsid w:val="009048BC"/>
    <w:rsid w:val="0091627E"/>
    <w:rsid w:val="0097032B"/>
    <w:rsid w:val="0098664E"/>
    <w:rsid w:val="009A1166"/>
    <w:rsid w:val="009D2EAD"/>
    <w:rsid w:val="009D348A"/>
    <w:rsid w:val="009D54B2"/>
    <w:rsid w:val="009E1922"/>
    <w:rsid w:val="009F7ED2"/>
    <w:rsid w:val="00A5518B"/>
    <w:rsid w:val="00A93661"/>
    <w:rsid w:val="00A95652"/>
    <w:rsid w:val="00AB46D5"/>
    <w:rsid w:val="00AC0AB8"/>
    <w:rsid w:val="00AF64FC"/>
    <w:rsid w:val="00B15104"/>
    <w:rsid w:val="00B33C6D"/>
    <w:rsid w:val="00B4508F"/>
    <w:rsid w:val="00B55AD5"/>
    <w:rsid w:val="00B6044E"/>
    <w:rsid w:val="00B8057C"/>
    <w:rsid w:val="00BA7DE0"/>
    <w:rsid w:val="00BD6238"/>
    <w:rsid w:val="00BF593B"/>
    <w:rsid w:val="00BF773A"/>
    <w:rsid w:val="00BF7E81"/>
    <w:rsid w:val="00C13773"/>
    <w:rsid w:val="00C17CC8"/>
    <w:rsid w:val="00C83417"/>
    <w:rsid w:val="00C9604F"/>
    <w:rsid w:val="00CA19AA"/>
    <w:rsid w:val="00CB2F27"/>
    <w:rsid w:val="00CC5298"/>
    <w:rsid w:val="00CD736E"/>
    <w:rsid w:val="00CD798D"/>
    <w:rsid w:val="00CE161E"/>
    <w:rsid w:val="00CF59A8"/>
    <w:rsid w:val="00CF656D"/>
    <w:rsid w:val="00D325A9"/>
    <w:rsid w:val="00D36A8A"/>
    <w:rsid w:val="00D50981"/>
    <w:rsid w:val="00D61409"/>
    <w:rsid w:val="00D6691E"/>
    <w:rsid w:val="00D71170"/>
    <w:rsid w:val="00DA1C92"/>
    <w:rsid w:val="00DA25D4"/>
    <w:rsid w:val="00DA6538"/>
    <w:rsid w:val="00DF00AC"/>
    <w:rsid w:val="00E15E75"/>
    <w:rsid w:val="00E220D7"/>
    <w:rsid w:val="00E5262C"/>
    <w:rsid w:val="00EC7DC4"/>
    <w:rsid w:val="00ED30CF"/>
    <w:rsid w:val="00F176EF"/>
    <w:rsid w:val="00F21CD7"/>
    <w:rsid w:val="00F45E10"/>
    <w:rsid w:val="00F6364A"/>
    <w:rsid w:val="00F75EA6"/>
    <w:rsid w:val="00F8653A"/>
    <w:rsid w:val="00F9113A"/>
    <w:rsid w:val="00F93FF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B453B"/>
  <w15:chartTrackingRefBased/>
  <w15:docId w15:val="{2C135304-B279-4A2B-BFAB-1FB4EA662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C413A"/>
    <w:pPr>
      <w:spacing w:after="0" w:line="240" w:lineRule="auto"/>
    </w:pPr>
    <w:rPr>
      <w:rFonts w:ascii="Arial" w:hAnsi="Arial" w:cs="Arial"/>
      <w:sz w:val="20"/>
    </w:rPr>
  </w:style>
  <w:style w:type="paragraph" w:styleId="Heading1">
    <w:name w:val="heading 1"/>
    <w:aliases w:val="Pocket"/>
    <w:basedOn w:val="Normal"/>
    <w:next w:val="Normal"/>
    <w:link w:val="Heading1Char"/>
    <w:qFormat/>
    <w:rsid w:val="006C41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C413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C413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No Spacing4,No Spacing11111,No Spacing5,No Spacing21,Card,tags,No Spacing1111,Ta,ta,Heading 2 Char1 Char Char,Tags"/>
    <w:basedOn w:val="Normal"/>
    <w:next w:val="Normal"/>
    <w:link w:val="Heading4Char"/>
    <w:uiPriority w:val="3"/>
    <w:unhideWhenUsed/>
    <w:qFormat/>
    <w:rsid w:val="006C413A"/>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6C41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413A"/>
  </w:style>
  <w:style w:type="character" w:customStyle="1" w:styleId="Heading1Char">
    <w:name w:val="Heading 1 Char"/>
    <w:aliases w:val="Pocket Char"/>
    <w:basedOn w:val="DefaultParagraphFont"/>
    <w:link w:val="Heading1"/>
    <w:rsid w:val="006C413A"/>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6C413A"/>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6C413A"/>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No Spacing4 Char,No Spacing11111 Char,Ta Char"/>
    <w:basedOn w:val="DefaultParagraphFont"/>
    <w:link w:val="Heading4"/>
    <w:uiPriority w:val="3"/>
    <w:rsid w:val="006C413A"/>
    <w:rPr>
      <w:rFonts w:ascii="Arial" w:eastAsiaTheme="majorEastAsia" w:hAnsi="Arial" w:cstheme="majorBidi"/>
      <w:b/>
      <w:iCs/>
      <w:sz w:val="24"/>
    </w:rPr>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Bold Underline,B,s"/>
    <w:basedOn w:val="DefaultParagraphFont"/>
    <w:link w:val="textbold"/>
    <w:uiPriority w:val="7"/>
    <w:qFormat/>
    <w:rsid w:val="006C413A"/>
    <w:rPr>
      <w:rFonts w:ascii="Arial" w:hAnsi="Arial" w:cs="Arial"/>
      <w:b/>
      <w:i w:val="0"/>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C413A"/>
    <w:rPr>
      <w:b/>
      <w:bCs/>
      <w:sz w:val="24"/>
      <w:u w:val="singl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6"/>
    <w:qFormat/>
    <w:rsid w:val="006C413A"/>
    <w:rPr>
      <w:b w:val="0"/>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uiPriority w:val="99"/>
    <w:unhideWhenUsed/>
    <w:rsid w:val="006C413A"/>
    <w:rPr>
      <w:color w:val="auto"/>
      <w:u w:val="none"/>
    </w:rPr>
  </w:style>
  <w:style w:type="character" w:styleId="FollowedHyperlink">
    <w:name w:val="FollowedHyperlink"/>
    <w:basedOn w:val="DefaultParagraphFont"/>
    <w:uiPriority w:val="99"/>
    <w:semiHidden/>
    <w:unhideWhenUsed/>
    <w:rsid w:val="006C413A"/>
    <w:rPr>
      <w:color w:val="auto"/>
      <w:u w:val="none"/>
    </w:rPr>
  </w:style>
  <w:style w:type="paragraph" w:customStyle="1" w:styleId="textbold">
    <w:name w:val="text bold"/>
    <w:basedOn w:val="Normal"/>
    <w:link w:val="Emphasis"/>
    <w:uiPriority w:val="7"/>
    <w:qFormat/>
    <w:rsid w:val="00B6044E"/>
    <w:pPr>
      <w:widowControl w:val="0"/>
      <w:ind w:left="720"/>
      <w:jc w:val="both"/>
    </w:pPr>
    <w:rPr>
      <w:b/>
      <w:iCs/>
      <w:u w:val="single"/>
      <w:bdr w:val="single" w:sz="8" w:space="0" w:color="auto"/>
    </w:rPr>
  </w:style>
  <w:style w:type="character" w:customStyle="1" w:styleId="Brief-Smalltext">
    <w:name w:val="Brief - Small text"/>
    <w:basedOn w:val="CommentReference"/>
    <w:rsid w:val="00774CA3"/>
    <w:rPr>
      <w:sz w:val="14"/>
      <w:szCs w:val="18"/>
    </w:rPr>
  </w:style>
  <w:style w:type="character" w:styleId="CommentReference">
    <w:name w:val="annotation reference"/>
    <w:basedOn w:val="DefaultParagraphFont"/>
    <w:uiPriority w:val="99"/>
    <w:semiHidden/>
    <w:unhideWhenUsed/>
    <w:rsid w:val="00774CA3"/>
    <w:rPr>
      <w:sz w:val="16"/>
      <w:szCs w:val="16"/>
    </w:rPr>
  </w:style>
  <w:style w:type="paragraph" w:customStyle="1" w:styleId="Underline2">
    <w:name w:val="Underline2"/>
    <w:basedOn w:val="Normal"/>
    <w:link w:val="Underline2Char"/>
    <w:autoRedefine/>
    <w:uiPriority w:val="4"/>
    <w:qFormat/>
    <w:rsid w:val="002D3A1A"/>
    <w:rPr>
      <w:b/>
      <w:u w:val="single"/>
    </w:rPr>
  </w:style>
  <w:style w:type="character" w:customStyle="1" w:styleId="Underline2Char">
    <w:name w:val="Underline2 Char"/>
    <w:basedOn w:val="DefaultParagraphFont"/>
    <w:link w:val="Underline2"/>
    <w:uiPriority w:val="4"/>
    <w:rsid w:val="002D3A1A"/>
    <w:rPr>
      <w:rFonts w:ascii="Arial" w:hAnsi="Arial" w:cs="Arial"/>
      <w:b/>
      <w:sz w:val="20"/>
      <w:u w:val="single"/>
    </w:rPr>
  </w:style>
  <w:style w:type="character" w:styleId="UnresolvedMention">
    <w:name w:val="Unresolved Mention"/>
    <w:basedOn w:val="DefaultParagraphFont"/>
    <w:uiPriority w:val="99"/>
    <w:semiHidden/>
    <w:unhideWhenUsed/>
    <w:rsid w:val="00647CFA"/>
    <w:rPr>
      <w:color w:val="605E5C"/>
      <w:shd w:val="clear" w:color="auto" w:fill="E1DFDD"/>
    </w:rPr>
  </w:style>
  <w:style w:type="paragraph" w:customStyle="1" w:styleId="Emphasis1">
    <w:name w:val="Emphasis1"/>
    <w:basedOn w:val="Normal"/>
    <w:autoRedefine/>
    <w:uiPriority w:val="7"/>
    <w:qFormat/>
    <w:rsid w:val="00AB46D5"/>
    <w:pPr>
      <w:pBdr>
        <w:top w:val="single" w:sz="4" w:space="1" w:color="auto"/>
        <w:left w:val="single" w:sz="4" w:space="4" w:color="auto"/>
        <w:bottom w:val="single" w:sz="4" w:space="1" w:color="auto"/>
        <w:right w:val="single" w:sz="4" w:space="4" w:color="auto"/>
      </w:pBdr>
      <w:ind w:left="720"/>
      <w:jc w:val="both"/>
    </w:pPr>
    <w:rPr>
      <w:rFonts w:ascii="Georgia" w:eastAsiaTheme="minorEastAsia" w:hAnsi="Georgia" w:cs="Times New Roman"/>
      <w:b/>
      <w:iCs/>
      <w:sz w:val="22"/>
      <w:szCs w:val="24"/>
      <w:u w:val="single"/>
      <w:bdr w:val="single" w:sz="8" w:space="0" w:color="auto"/>
    </w:rPr>
  </w:style>
  <w:style w:type="paragraph" w:styleId="ListParagraph">
    <w:name w:val="List Paragraph"/>
    <w:basedOn w:val="Normal"/>
    <w:uiPriority w:val="99"/>
    <w:unhideWhenUsed/>
    <w:qFormat/>
    <w:rsid w:val="003F19F3"/>
    <w:pPr>
      <w:ind w:left="720"/>
      <w:contextualSpacing/>
    </w:pPr>
  </w:style>
  <w:style w:type="character" w:customStyle="1" w:styleId="UnderlineBold">
    <w:name w:val="Underline + Bold"/>
    <w:uiPriority w:val="1"/>
    <w:qFormat/>
    <w:rsid w:val="009048BC"/>
    <w:rPr>
      <w:b/>
      <w:sz w:val="20"/>
      <w:u w:val="single"/>
    </w:rPr>
  </w:style>
  <w:style w:type="paragraph" w:styleId="CommentText">
    <w:name w:val="annotation text"/>
    <w:basedOn w:val="Normal"/>
    <w:link w:val="CommentTextChar"/>
    <w:uiPriority w:val="99"/>
    <w:semiHidden/>
    <w:unhideWhenUsed/>
    <w:rsid w:val="00BA7DE0"/>
    <w:rPr>
      <w:szCs w:val="20"/>
    </w:rPr>
  </w:style>
  <w:style w:type="character" w:customStyle="1" w:styleId="CommentTextChar">
    <w:name w:val="Comment Text Char"/>
    <w:basedOn w:val="DefaultParagraphFont"/>
    <w:link w:val="CommentText"/>
    <w:uiPriority w:val="99"/>
    <w:semiHidden/>
    <w:rsid w:val="00BA7DE0"/>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BA7DE0"/>
    <w:rPr>
      <w:b/>
      <w:bCs/>
    </w:rPr>
  </w:style>
  <w:style w:type="character" w:customStyle="1" w:styleId="CommentSubjectChar">
    <w:name w:val="Comment Subject Char"/>
    <w:basedOn w:val="CommentTextChar"/>
    <w:link w:val="CommentSubject"/>
    <w:uiPriority w:val="99"/>
    <w:semiHidden/>
    <w:rsid w:val="00BA7DE0"/>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076013">
      <w:bodyDiv w:val="1"/>
      <w:marLeft w:val="0"/>
      <w:marRight w:val="0"/>
      <w:marTop w:val="0"/>
      <w:marBottom w:val="0"/>
      <w:divBdr>
        <w:top w:val="none" w:sz="0" w:space="0" w:color="auto"/>
        <w:left w:val="none" w:sz="0" w:space="0" w:color="auto"/>
        <w:bottom w:val="none" w:sz="0" w:space="0" w:color="auto"/>
        <w:right w:val="none" w:sz="0" w:space="0" w:color="auto"/>
      </w:divBdr>
    </w:div>
    <w:div w:id="1427573303">
      <w:bodyDiv w:val="1"/>
      <w:marLeft w:val="0"/>
      <w:marRight w:val="0"/>
      <w:marTop w:val="0"/>
      <w:marBottom w:val="0"/>
      <w:divBdr>
        <w:top w:val="none" w:sz="0" w:space="0" w:color="auto"/>
        <w:left w:val="none" w:sz="0" w:space="0" w:color="auto"/>
        <w:bottom w:val="none" w:sz="0" w:space="0" w:color="auto"/>
        <w:right w:val="none" w:sz="0" w:space="0" w:color="auto"/>
      </w:divBdr>
    </w:div>
    <w:div w:id="188652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cean-oxygen.org/de/declaration" TargetMode="External"/><Relationship Id="rId21" Type="http://schemas.openxmlformats.org/officeDocument/2006/relationships/hyperlink" Target="https://www.law.ua.edu/lawreview/files/2021/05/3-Finney-785-838.pdf" TargetMode="External"/><Relationship Id="rId42" Type="http://schemas.openxmlformats.org/officeDocument/2006/relationships/hyperlink" Target="https://www.law.ua.edu/lawreview/files/2021/05/3-Finney-785-838.pdf" TargetMode="External"/><Relationship Id="rId47" Type="http://schemas.openxmlformats.org/officeDocument/2006/relationships/hyperlink" Target="https://www.law.ua.edu/lawreview/files/2021/05/3-Finney-785-838.pdf" TargetMode="External"/><Relationship Id="rId63" Type="http://schemas.openxmlformats.org/officeDocument/2006/relationships/hyperlink" Target="https://www.vox.com/future-perfect/2020/4/22/21228158/coronavirus-pandemic-risk-factory-farming-meat" TargetMode="External"/><Relationship Id="rId68" Type="http://schemas.openxmlformats.org/officeDocument/2006/relationships/hyperlink" Target="https://heinonline.org/HOL/Page?handle=hein.journals/tempnlt30&amp;collection=journals&amp;id=183&amp;startid=&amp;endid=228" TargetMode="External"/><Relationship Id="rId84" Type="http://schemas.openxmlformats.org/officeDocument/2006/relationships/hyperlink" Target="http://digitalcommons.law.wne.edu/lawreview/vol38/iss3/5" TargetMode="External"/><Relationship Id="rId89" Type="http://schemas.openxmlformats.org/officeDocument/2006/relationships/fontTable" Target="fontTable.xml"/><Relationship Id="rId16" Type="http://schemas.openxmlformats.org/officeDocument/2006/relationships/hyperlink" Target="https://www.intechopen.com/books/soil-moisture-importance/forest-soil-water-in-landscape-context" TargetMode="External"/><Relationship Id="rId11" Type="http://schemas.openxmlformats.org/officeDocument/2006/relationships/hyperlink" Target="https://www.law.ua.edu/lawreview/files/2021/05/3-Finney-785-838.pdf" TargetMode="External"/><Relationship Id="rId32" Type="http://schemas.openxmlformats.org/officeDocument/2006/relationships/hyperlink" Target="https://www.law.ua.edu/lawreview/files/2021/05/3-Finney-785-838.pdf" TargetMode="External"/><Relationship Id="rId37" Type="http://schemas.openxmlformats.org/officeDocument/2006/relationships/hyperlink" Target="https://digitalcommons.law.villanova.edu/cgi/viewcontent.cgi?article=1445&amp;context=elj" TargetMode="External"/><Relationship Id="rId53" Type="http://schemas.openxmlformats.org/officeDocument/2006/relationships/hyperlink" Target="https://heinonline.org/HOL/Page?handle=hein.journals/tempnlt30&amp;collection=journals&amp;id=183&amp;startid=&amp;endid=228" TargetMode="External"/><Relationship Id="rId58" Type="http://schemas.openxmlformats.org/officeDocument/2006/relationships/hyperlink" Target="https://heinonline.org/HOL/Page?handle=hein.journals/tempnlt30&amp;collection=journals&amp;id=183&amp;startid=&amp;endid=228" TargetMode="External"/><Relationship Id="rId74" Type="http://schemas.openxmlformats.org/officeDocument/2006/relationships/hyperlink" Target="https://www.riverkeeper.org/wp-content/uploads/2013/10/20130927-NYS-CAFO-Amended-MoL-PROOFED2.pdf" TargetMode="External"/><Relationship Id="rId79" Type="http://schemas.openxmlformats.org/officeDocument/2006/relationships/hyperlink" Target="https://www.riverkeeper.org/wp-content/uploads/2013/10/20130927-NYS-CAFO-Amended-MoL-PROOFED2.pdf"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heinonline.org/HOL/Page?handle=hein.journals/tempnlt30&amp;collection=journals&amp;id=183&amp;startid=&amp;endid=228" TargetMode="External"/><Relationship Id="rId22" Type="http://schemas.openxmlformats.org/officeDocument/2006/relationships/hyperlink" Target="https://www.law.ua.edu/lawreview/files/2021/05/3-Finney-785-838.pdf" TargetMode="External"/><Relationship Id="rId27" Type="http://schemas.openxmlformats.org/officeDocument/2006/relationships/hyperlink" Target="https://www.theinertia.com/environment/current-ocean-dead-zones-strikingly-similar-to-cretaceous-period-mass-extinction-event/" TargetMode="External"/><Relationship Id="rId30" Type="http://schemas.openxmlformats.org/officeDocument/2006/relationships/hyperlink" Target="https://www.intechopen.com/books/soil-moisture-importance/forest-soil-water-in-landscape-context" TargetMode="External"/><Relationship Id="rId35" Type="http://schemas.openxmlformats.org/officeDocument/2006/relationships/hyperlink" Target="https://www.law.ua.edu/lawreview/files/2021/05/3-Finney-785-838.pdf" TargetMode="External"/><Relationship Id="rId43" Type="http://schemas.openxmlformats.org/officeDocument/2006/relationships/hyperlink" Target="https://itif.org/files/2011-impact-regulation-innovation.pdf" TargetMode="External"/><Relationship Id="rId48" Type="http://schemas.openxmlformats.org/officeDocument/2006/relationships/hyperlink" Target="https://www.law.ua.edu/lawreview/files/2021/05/3-Finney-785-838.pdf" TargetMode="External"/><Relationship Id="rId56" Type="http://schemas.openxmlformats.org/officeDocument/2006/relationships/hyperlink" Target="https://www.animallaw.info/sites/default/files/jouranimallawvol11.pdf" TargetMode="External"/><Relationship Id="rId64" Type="http://schemas.openxmlformats.org/officeDocument/2006/relationships/hyperlink" Target="https://cca-reports.ca/wp-content/uploads/2018/10/When-Antibiotics-Fail-1.pdf" TargetMode="External"/><Relationship Id="rId69" Type="http://schemas.openxmlformats.org/officeDocument/2006/relationships/hyperlink" Target="https://heinonline.org/HOL/Page?handle=hein.journals/tempnlt30&amp;collection=journals&amp;id=183&amp;startid=&amp;endid=228" TargetMode="External"/><Relationship Id="rId77" Type="http://schemas.openxmlformats.org/officeDocument/2006/relationships/hyperlink" Target="https://www.riverkeeper.org/wp-content/uploads/2013/10/20130927-NYS-CAFO-Amended-MoL-PROOFED2.pdf" TargetMode="External"/><Relationship Id="rId8" Type="http://schemas.openxmlformats.org/officeDocument/2006/relationships/hyperlink" Target="https://www.politico.com/magazine/story/2019/10/07/were-more-at-risk-of-nuclear-war-with-russia-than-we-think-229436/" TargetMode="External"/><Relationship Id="rId51" Type="http://schemas.openxmlformats.org/officeDocument/2006/relationships/hyperlink" Target="http://digitalcommons.law.wne.edu/lawreview/vol38/iss3/5" TargetMode="External"/><Relationship Id="rId72" Type="http://schemas.openxmlformats.org/officeDocument/2006/relationships/hyperlink" Target="https://heinonline.org/HOL/Page?handle=hein.journals/tempnlt30&amp;collection=journals&amp;id=183&amp;startid=&amp;endid=228" TargetMode="External"/><Relationship Id="rId80" Type="http://schemas.openxmlformats.org/officeDocument/2006/relationships/hyperlink" Target="https://openscholarship.wustl.edu/cgi/viewcontent.cgi?article=1431&amp;context=law_journal_law_policy" TargetMode="External"/><Relationship Id="rId85" Type="http://schemas.openxmlformats.org/officeDocument/2006/relationships/hyperlink" Target="https://foodprint.org/issues/antibiotics-in-our-food-system/" TargetMode="External"/><Relationship Id="rId3" Type="http://schemas.openxmlformats.org/officeDocument/2006/relationships/styles" Target="styles.xml"/><Relationship Id="rId12" Type="http://schemas.openxmlformats.org/officeDocument/2006/relationships/hyperlink" Target="https://www.animallaw.info/sites/default/files/jouranimallawvol11.pdf" TargetMode="External"/><Relationship Id="rId17" Type="http://schemas.openxmlformats.org/officeDocument/2006/relationships/hyperlink" Target="https://www.politico.com/magazine/story/2019/10/07/were-more-at-risk-of-nuclear-war-with-russia-than-we-think-229436/" TargetMode="External"/><Relationship Id="rId25" Type="http://schemas.openxmlformats.org/officeDocument/2006/relationships/hyperlink" Target="https://www.theguardian.com/environment/2017/dec/05/oceans-under-greatest-threat-in-history-warns-sir-david-attenborough" TargetMode="External"/><Relationship Id="rId33" Type="http://schemas.openxmlformats.org/officeDocument/2006/relationships/hyperlink" Target="https://www.law.ua.edu/lawreview/files/2021/05/3-Finney-785-838.pdf" TargetMode="External"/><Relationship Id="rId38" Type="http://schemas.openxmlformats.org/officeDocument/2006/relationships/hyperlink" Target="https://archive.thinkprogress.org/a-controversial-epa-rule-is-pitting-small-farmers-against-big-agribusiness-650061605b8b/" TargetMode="External"/><Relationship Id="rId46" Type="http://schemas.openxmlformats.org/officeDocument/2006/relationships/hyperlink" Target="https://www.law.ua.edu/lawreview/files/2021/05/3-Finney-785-838.pdf" TargetMode="External"/><Relationship Id="rId59" Type="http://schemas.openxmlformats.org/officeDocument/2006/relationships/hyperlink" Target="https://beyondpesticides.org/dailynewsblog/2021/04/lawsuit-challenges-epa-allowance-of-antibiotic-streptomycin-in-citrus/" TargetMode="External"/><Relationship Id="rId67" Type="http://schemas.openxmlformats.org/officeDocument/2006/relationships/hyperlink" Target="https://www.law.ua.edu/lawreview/files/2021/05/3-Finney-785-838.pdf" TargetMode="External"/><Relationship Id="rId20" Type="http://schemas.openxmlformats.org/officeDocument/2006/relationships/hyperlink" Target="https://www.law.ua.edu/lawreview/files/2021/05/3-Finney-785-838.pdf" TargetMode="External"/><Relationship Id="rId41" Type="http://schemas.openxmlformats.org/officeDocument/2006/relationships/hyperlink" Target="https://digitalcommons.law.villanova.edu/cgi/viewcontent.cgi?article=1445&amp;context=elj" TargetMode="External"/><Relationship Id="rId54" Type="http://schemas.openxmlformats.org/officeDocument/2006/relationships/hyperlink" Target="https://www.animallaw.info/sites/default/files/jouranimallawvol11.pdf" TargetMode="External"/><Relationship Id="rId62" Type="http://schemas.openxmlformats.org/officeDocument/2006/relationships/hyperlink" Target="http://www.reuters.com/article/2013/03/11/us-antibiotic-resistance-idUSBRE92A00A20130311" TargetMode="External"/><Relationship Id="rId70" Type="http://schemas.openxmlformats.org/officeDocument/2006/relationships/hyperlink" Target="https://www.animallaw.info/sites/default/files/jouranimallawvol11.pdf" TargetMode="External"/><Relationship Id="rId75" Type="http://schemas.openxmlformats.org/officeDocument/2006/relationships/hyperlink" Target="https://openscholarship.wustl.edu/cgi/viewcontent.cgi?article=1431&amp;context=law_journal_law_policy" TargetMode="External"/><Relationship Id="rId83" Type="http://schemas.openxmlformats.org/officeDocument/2006/relationships/hyperlink" Target="https://ilr.law.uiowa.edu/print/volume-99-issue/wont-you-be-my-neighbor-living-with-concentrated-animal-feeding-operations/" TargetMode="External"/><Relationship Id="rId88" Type="http://schemas.openxmlformats.org/officeDocument/2006/relationships/hyperlink" Target="https://www.animallaw.info/sites/default/files/jouranimallawvol11.pdf" TargetMode="External"/><Relationship Id="rId1" Type="http://schemas.openxmlformats.org/officeDocument/2006/relationships/customXml" Target="../customXml/item1.xml"/><Relationship Id="rId6" Type="http://schemas.openxmlformats.org/officeDocument/2006/relationships/hyperlink" Target="https://www.law.ua.edu/lawreview/files/2021/05/3-Finney-785-838.pdf" TargetMode="External"/><Relationship Id="rId15" Type="http://schemas.openxmlformats.org/officeDocument/2006/relationships/hyperlink" Target="https://www.law.ua.edu/lawreview/files/2021/05/3-Finney-785-838.pdf" TargetMode="External"/><Relationship Id="rId23" Type="http://schemas.openxmlformats.org/officeDocument/2006/relationships/hyperlink" Target="https://www.intechopen.com/books/soil-moisture-importance/forest-soil-water-in-landscape-context" TargetMode="External"/><Relationship Id="rId28" Type="http://schemas.openxmlformats.org/officeDocument/2006/relationships/hyperlink" Target="https://www.worldpoliticsreview.com/articles/23177/the-next-resource-war-may-be-over-illegal-fishing-is-the-u-s-ready" TargetMode="External"/><Relationship Id="rId36" Type="http://schemas.openxmlformats.org/officeDocument/2006/relationships/hyperlink" Target="https://www.law.ua.edu/lawreview/files/2021/05/3-Finney-785-838.pdf" TargetMode="External"/><Relationship Id="rId49" Type="http://schemas.openxmlformats.org/officeDocument/2006/relationships/hyperlink" Target="https://itif.org/files/2011-impact-regulation-innovation.pdf" TargetMode="External"/><Relationship Id="rId57" Type="http://schemas.openxmlformats.org/officeDocument/2006/relationships/hyperlink" Target="https://www.nyulawreview.org/wp-content/uploads/2018/08/NYULawReview-92-4-Kenyon.pdf" TargetMode="External"/><Relationship Id="rId10" Type="http://schemas.openxmlformats.org/officeDocument/2006/relationships/hyperlink" Target="https://www.law.ua.edu/lawreview/files/2021/05/3-Finney-785-838.pdf" TargetMode="External"/><Relationship Id="rId31" Type="http://schemas.openxmlformats.org/officeDocument/2006/relationships/hyperlink" Target="https://www.law.ua.edu/lawreview/files/2021/05/3-Finney-785-838.pdf" TargetMode="External"/><Relationship Id="rId44" Type="http://schemas.openxmlformats.org/officeDocument/2006/relationships/hyperlink" Target="https://researchrepository.wvu.edu/wvlr/vol118/iss3/4" TargetMode="External"/><Relationship Id="rId52" Type="http://schemas.openxmlformats.org/officeDocument/2006/relationships/hyperlink" Target="https://foodprint.org/issues/antibiotics-in-our-food-system/" TargetMode="External"/><Relationship Id="rId60" Type="http://schemas.openxmlformats.org/officeDocument/2006/relationships/hyperlink" Target="https://heinonline.org/HOL/Page?handle=hein.journals/tempnlt30&amp;collection=journals&amp;id=183&amp;startid=&amp;endid=228" TargetMode="External"/><Relationship Id="rId65" Type="http://schemas.openxmlformats.org/officeDocument/2006/relationships/hyperlink" Target="https://www.law.ua.edu/lawreview/files/2021/05/3-Finney-785-838.pdf" TargetMode="External"/><Relationship Id="rId73" Type="http://schemas.openxmlformats.org/officeDocument/2006/relationships/hyperlink" Target="https://heinonline.org/HOL/Page?handle=hein.journals/tempnlt30&amp;collection=journals&amp;id=183&amp;startid=&amp;endid=228" TargetMode="External"/><Relationship Id="rId78" Type="http://schemas.openxmlformats.org/officeDocument/2006/relationships/hyperlink" Target="http://progressivereform.org/cpr-blog/cafos-circularity-and-certainty-in-the-cwa-fifth-circuit-s-decision-in-i-national-pork-producers-council-v-epa-i-raises-problems/" TargetMode="External"/><Relationship Id="rId81" Type="http://schemas.openxmlformats.org/officeDocument/2006/relationships/hyperlink" Target="https://openscholarship.wustl.edu/cgi/viewcontent.cgi?article=1431&amp;context=law_journal_law_policy" TargetMode="External"/><Relationship Id="rId86" Type="http://schemas.openxmlformats.org/officeDocument/2006/relationships/hyperlink" Target="https://www.argusleader.com/story/news/2019/12/16/human-health-environmental-and-antibiotic-concerns-follow-cafo-development/2662208001/" TargetMode="External"/><Relationship Id="rId4" Type="http://schemas.openxmlformats.org/officeDocument/2006/relationships/settings" Target="settings.xml"/><Relationship Id="rId9" Type="http://schemas.openxmlformats.org/officeDocument/2006/relationships/hyperlink" Target="https://www.law.ua.edu/lawreview/files/2021/05/3-Finney-785-838.pdf" TargetMode="External"/><Relationship Id="rId13" Type="http://schemas.openxmlformats.org/officeDocument/2006/relationships/hyperlink" Target="https://www.animallaw.info/sites/default/files/jouranimallawvol11.pdf" TargetMode="External"/><Relationship Id="rId18" Type="http://schemas.openxmlformats.org/officeDocument/2006/relationships/hyperlink" Target="https://www.animallaw.info/sites/default/files/jouranimallawvol11.pdf" TargetMode="External"/><Relationship Id="rId39" Type="http://schemas.openxmlformats.org/officeDocument/2006/relationships/hyperlink" Target="https://archive.thinkprogress.org/a-controversial-epa-rule-is-pitting-small-farmers-against-big-agribusiness-650061605b8b/" TargetMode="External"/><Relationship Id="rId34" Type="http://schemas.openxmlformats.org/officeDocument/2006/relationships/hyperlink" Target="https://digitalcommons.law.villanova.edu/cgi/viewcontent.cgi?article=1445&amp;context=elj" TargetMode="External"/><Relationship Id="rId50" Type="http://schemas.openxmlformats.org/officeDocument/2006/relationships/hyperlink" Target="http://progressivereform.org/cpr-blog/cafos-circularity-and-certainty-in-the-cwa-fifth-circuit-s-decision-in-i-national-pork-producers-council-v-epa-i-raises-problems/" TargetMode="External"/><Relationship Id="rId55" Type="http://schemas.openxmlformats.org/officeDocument/2006/relationships/hyperlink" Target="https://www.animallaw.info/sites/default/files/jouranimallawvol11.pdf" TargetMode="External"/><Relationship Id="rId76" Type="http://schemas.openxmlformats.org/officeDocument/2006/relationships/hyperlink" Target="https://www.annualreviews.org/doi/pdf/10.1146/annurev-resource-091912-151903" TargetMode="External"/><Relationship Id="rId7" Type="http://schemas.openxmlformats.org/officeDocument/2006/relationships/hyperlink" Target="https://www.intechopen.com/books/soil-moisture-importance/forest-soil-water-in-landscape-context" TargetMode="External"/><Relationship Id="rId71" Type="http://schemas.openxmlformats.org/officeDocument/2006/relationships/hyperlink" Target="https://heinonline.org/HOL/Page?handle=hein.journals/tempnlt30&amp;collection=journals&amp;id=183&amp;startid=&amp;endid=228" TargetMode="External"/><Relationship Id="rId2" Type="http://schemas.openxmlformats.org/officeDocument/2006/relationships/numbering" Target="numbering.xml"/><Relationship Id="rId29" Type="http://schemas.openxmlformats.org/officeDocument/2006/relationships/hyperlink" Target="https://blog.ucsusa.org/rebecca-boehm/reviving-the-gulf-dead-zone-is-worth-it-our-new-report-shows-the-benefits-of-action/" TargetMode="External"/><Relationship Id="rId24" Type="http://schemas.openxmlformats.org/officeDocument/2006/relationships/hyperlink" Target="https://www.politico.com/magazine/story/2019/10/07/were-more-at-risk-of-nuclear-war-with-russia-than-we-think-229436/" TargetMode="External"/><Relationship Id="rId40" Type="http://schemas.openxmlformats.org/officeDocument/2006/relationships/hyperlink" Target="https://www.law.ua.edu/lawreview/files/2021/05/3-Finney-785-838.pdf" TargetMode="External"/><Relationship Id="rId45" Type="http://schemas.openxmlformats.org/officeDocument/2006/relationships/hyperlink" Target="https://www.law.ua.edu/lawreview/files/2021/05/3-Finney-785-838.pdf" TargetMode="External"/><Relationship Id="rId66" Type="http://schemas.openxmlformats.org/officeDocument/2006/relationships/hyperlink" Target="https://heinonline.org/HOL/Page?handle=hein.journals/tempnlt30&amp;collection=journals&amp;id=183&amp;startid=&amp;endid=228" TargetMode="External"/><Relationship Id="rId87" Type="http://schemas.openxmlformats.org/officeDocument/2006/relationships/hyperlink" Target="http://digitalcommons.law.wne.edu/lawreview/vol38/iss3/5" TargetMode="External"/><Relationship Id="rId61" Type="http://schemas.openxmlformats.org/officeDocument/2006/relationships/hyperlink" Target="https://www.vox.com/future-perfect/2020/4/22/21228158/coronavirus-pandemic-risk-factory-farming-meat" TargetMode="External"/><Relationship Id="rId82" Type="http://schemas.openxmlformats.org/officeDocument/2006/relationships/hyperlink" Target="https://heinonline.org/HOL/Page?handle=hein.journals/tempnlt30&amp;collection=journals&amp;id=183&amp;startid=&amp;endid=228" TargetMode="External"/><Relationship Id="rId19" Type="http://schemas.openxmlformats.org/officeDocument/2006/relationships/hyperlink" Target="https://www.law.ua.edu/lawreview/files/2021/05/3-Finney-785-83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ndon%20Kel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E116D-C3F8-40A6-A2D3-3CDB12F5C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1</Pages>
  <Words>215281</Words>
  <Characters>1227105</Characters>
  <Application>Microsoft Office Word</Application>
  <DocSecurity>0</DocSecurity>
  <Lines>10225</Lines>
  <Paragraphs>2879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Kelley</dc:creator>
  <cp:keywords>5.1.1</cp:keywords>
  <dc:description/>
  <cp:lastModifiedBy>Brandon Kelley</cp:lastModifiedBy>
  <cp:revision>3</cp:revision>
  <dcterms:created xsi:type="dcterms:W3CDTF">2021-06-11T17:52:00Z</dcterms:created>
  <dcterms:modified xsi:type="dcterms:W3CDTF">2021-06-18T17:13:00Z</dcterms:modified>
</cp:coreProperties>
</file>