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4A0698" w14:textId="773A6891" w:rsidR="00E42E4C" w:rsidRPr="00FF79A7" w:rsidRDefault="00975CE2" w:rsidP="00975CE2">
      <w:pPr>
        <w:pStyle w:val="Heading1"/>
      </w:pPr>
      <w:r w:rsidRPr="00FF79A7">
        <w:t>CAFOs Aff – Starter Pack – JDI 2021</w:t>
      </w:r>
    </w:p>
    <w:p w14:paraId="3D473A60" w14:textId="0EBF0B85" w:rsidR="005F08D6" w:rsidRDefault="005F08D6" w:rsidP="00975CE2">
      <w:pPr>
        <w:pStyle w:val="Heading2"/>
      </w:pPr>
      <w:r>
        <w:lastRenderedPageBreak/>
        <w:t>1AC</w:t>
      </w:r>
    </w:p>
    <w:p w14:paraId="22077D8D" w14:textId="77777777" w:rsidR="005F08D6" w:rsidRDefault="005F08D6" w:rsidP="005F08D6">
      <w:pPr>
        <w:pStyle w:val="Heading3"/>
      </w:pPr>
      <w:r>
        <w:lastRenderedPageBreak/>
        <w:t>Environment Advantage</w:t>
      </w:r>
    </w:p>
    <w:p w14:paraId="1468415F" w14:textId="77777777" w:rsidR="005F08D6" w:rsidRDefault="005F08D6" w:rsidP="005F08D6">
      <w:pPr>
        <w:pStyle w:val="Heading4"/>
      </w:pPr>
      <w:r>
        <w:t>CAFOs cause eutrophication through runoff, drainage systems, and soil erosion</w:t>
      </w:r>
    </w:p>
    <w:p w14:paraId="7EA0A75C" w14:textId="77777777" w:rsidR="005F08D6" w:rsidRPr="003E4560" w:rsidRDefault="005F08D6" w:rsidP="005F08D6">
      <w:pPr>
        <w:rPr>
          <w:rStyle w:val="Style13ptBold"/>
        </w:rPr>
      </w:pPr>
      <w:r w:rsidRPr="003E4560">
        <w:rPr>
          <w:rStyle w:val="Style13ptBold"/>
        </w:rPr>
        <w:t>Hribar &amp; Schultz 10</w:t>
      </w:r>
    </w:p>
    <w:p w14:paraId="74416A0E" w14:textId="77777777" w:rsidR="005F08D6" w:rsidRPr="00A03649" w:rsidRDefault="005F08D6" w:rsidP="005F08D6">
      <w:pPr>
        <w:rPr>
          <w:sz w:val="16"/>
          <w:szCs w:val="16"/>
        </w:rPr>
      </w:pPr>
      <w:r w:rsidRPr="00A03649">
        <w:rPr>
          <w:sz w:val="16"/>
          <w:szCs w:val="16"/>
        </w:rPr>
        <w:t xml:space="preserve">Author - Carrie Hribar (MA, Project Coordinator – Education and Training, National Association of Local Boards of Health) and Editor - Mark Schultz (MEd, Grants Administrator/Technical Writer, National Association of Local Boards of Health). “Understanding Concentrated Animal Feeding Operations and Their Impact on Communities,” </w:t>
      </w:r>
      <w:r w:rsidRPr="00A03649">
        <w:rPr>
          <w:i/>
          <w:iCs/>
          <w:sz w:val="16"/>
          <w:szCs w:val="16"/>
        </w:rPr>
        <w:t xml:space="preserve">CDC, - National Association of Local Boards of Health, </w:t>
      </w:r>
      <w:r w:rsidRPr="00A03649">
        <w:rPr>
          <w:sz w:val="16"/>
          <w:szCs w:val="16"/>
        </w:rPr>
        <w:t>2010, p. 4-5. https://www.cdc.gov/nceh/ehs/docs/understanding_cafos_nalboh.pdf</w:t>
      </w:r>
    </w:p>
    <w:p w14:paraId="0C8EA22F" w14:textId="77777777" w:rsidR="005F08D6" w:rsidRPr="00A03649" w:rsidRDefault="005F08D6" w:rsidP="005F08D6">
      <w:pPr>
        <w:rPr>
          <w:sz w:val="16"/>
        </w:rPr>
      </w:pPr>
      <w:r w:rsidRPr="00A03649">
        <w:rPr>
          <w:rStyle w:val="Emphasis"/>
        </w:rPr>
        <w:t>The agriculture sector, including CAFOs, is the leading contributor of pollutants to lakes, rivers, and reservoirs</w:t>
      </w:r>
      <w:r w:rsidRPr="00A03649">
        <w:rPr>
          <w:sz w:val="16"/>
        </w:rPr>
        <w:t xml:space="preserve">. It has been found that </w:t>
      </w:r>
      <w:r w:rsidRPr="00A03649">
        <w:rPr>
          <w:rStyle w:val="Emphasis"/>
        </w:rPr>
        <w:t>states with high concentrations of CAFOs experience on average 20 to 30 serious water quality problems per year as a result of manure management problems (</w:t>
      </w:r>
      <w:r w:rsidRPr="00A03649">
        <w:rPr>
          <w:sz w:val="16"/>
        </w:rPr>
        <w:t xml:space="preserve">EPA, 2001). </w:t>
      </w:r>
      <w:r w:rsidRPr="00F1666D">
        <w:rPr>
          <w:rStyle w:val="StyleUnderline"/>
        </w:rPr>
        <w:t>This pollution can be caused by surface discharges or other types of discharges. Surface discharges can be caused by heavy storms or floods that cause storage lagoons to overfill, running off into nearby bodies of water. Pollutants can also travel over land or through surface drainage systems to nearby bodies of water, be discharged through manmade ditches or flushing systems found in CAFOs, or come into contact with surface water that passes directly through the farming area. Soil erosion can contribute to water pollution, as some pollutants can bond to eroded soil and travel to watersheds</w:t>
      </w:r>
      <w:r w:rsidRPr="00A03649">
        <w:rPr>
          <w:sz w:val="16"/>
        </w:rPr>
        <w:t xml:space="preserve"> (EPA, 2001). Other types of discharges occur when pollutants travel to surface water through other mediums, such as groundwater or air.</w:t>
      </w:r>
    </w:p>
    <w:p w14:paraId="56F0ABBB" w14:textId="77777777" w:rsidR="005F08D6" w:rsidRPr="00A03649" w:rsidRDefault="005F08D6" w:rsidP="005F08D6">
      <w:pPr>
        <w:rPr>
          <w:sz w:val="14"/>
        </w:rPr>
      </w:pPr>
      <w:r w:rsidRPr="00A03649">
        <w:rPr>
          <w:rStyle w:val="Emphasis"/>
        </w:rPr>
        <w:t>Contamination in surface water can cause nitrates and other nutrients to build up. Ammonia is often found in surface waters surrounding CAFOs.</w:t>
      </w:r>
      <w:r w:rsidRPr="00A03649">
        <w:rPr>
          <w:sz w:val="14"/>
        </w:rPr>
        <w:t xml:space="preserve"> </w:t>
      </w:r>
      <w:r w:rsidRPr="00A03649">
        <w:rPr>
          <w:rStyle w:val="StyleUnderline"/>
        </w:rPr>
        <w:t>Ammonia causes oxygen depletion from water, which itself can kill aquatic life. Ammonia also converts into nitrates, which can cause nutrient overloads in surface waters</w:t>
      </w:r>
      <w:r w:rsidRPr="00A03649">
        <w:rPr>
          <w:sz w:val="14"/>
        </w:rPr>
        <w:t xml:space="preserve"> (EPA, 1998</w:t>
      </w:r>
      <w:r w:rsidRPr="00A03649">
        <w:rPr>
          <w:rStyle w:val="StyleUnderline"/>
        </w:rPr>
        <w:t>). Excessive nutrient concentrations, such as nitrogen or phosphorus, can lead to eutrophication and make water inhabitable to fish or indigenous aquatic life</w:t>
      </w:r>
      <w:r w:rsidRPr="00A03649">
        <w:rPr>
          <w:sz w:val="14"/>
        </w:rPr>
        <w:t xml:space="preserve"> (Sierra Club Michigan Chapter, n.d.). Nutrient over-enrichment causes algal blooms, or a rapid increase of algae growth in an aquatic environment (Science Daily, n.d.). </w:t>
      </w:r>
      <w:r w:rsidRPr="00A03649">
        <w:rPr>
          <w:rStyle w:val="StyleUnderline"/>
        </w:rPr>
        <w:t>Algal blooms can cause a spiral of environmental problems to an aquatic system. Large groups of algae can block sunlight from underwater plant lif</w:t>
      </w:r>
      <w:r w:rsidRPr="00A03649">
        <w:rPr>
          <w:sz w:val="14"/>
        </w:rPr>
        <w:t>e, which are habitats for much aquatic life. When algae growth increases in surface water</w:t>
      </w:r>
      <w:r w:rsidRPr="00A03649">
        <w:rPr>
          <w:rStyle w:val="StyleUnderline"/>
        </w:rPr>
        <w:t>, it can also dominate other resources and cause plants to die. The dead plants provide fuel for bacteria to grow and increased bacteria use more of the water’s oxygen supply. Oxygen depletion once again causes indigenous aquatic life to die</w:t>
      </w:r>
      <w:r w:rsidRPr="00A03649">
        <w:rPr>
          <w:sz w:val="14"/>
        </w:rPr>
        <w:t xml:space="preserve">. Some </w:t>
      </w:r>
      <w:r w:rsidRPr="00A03649">
        <w:rPr>
          <w:rStyle w:val="StyleUnderline"/>
        </w:rPr>
        <w:t>algal blooms can contain toxic algae and other microorganisms, including Pfiesteria, which has caused large fish kills</w:t>
      </w:r>
      <w:r w:rsidRPr="00A03649">
        <w:rPr>
          <w:sz w:val="14"/>
        </w:rPr>
        <w:t xml:space="preserve"> in North Carolina, Maryland, and the Chesapeake Bay area (Spellman &amp; Whiting, 2007). Eutrophication can cause serious problems in surface waters and disrupt the ecological balance.</w:t>
      </w:r>
    </w:p>
    <w:p w14:paraId="69F909C9" w14:textId="77777777" w:rsidR="005F08D6" w:rsidRPr="00A03649" w:rsidRDefault="005F08D6" w:rsidP="005F08D6">
      <w:pPr>
        <w:rPr>
          <w:sz w:val="16"/>
        </w:rPr>
      </w:pPr>
      <w:r w:rsidRPr="00A03649">
        <w:rPr>
          <w:sz w:val="16"/>
        </w:rPr>
        <w:t>W</w:t>
      </w:r>
      <w:r w:rsidRPr="00A03649">
        <w:rPr>
          <w:rStyle w:val="StyleUnderline"/>
        </w:rPr>
        <w:t>ater tests have also uncovered hormones in surface waters around CAFOs</w:t>
      </w:r>
      <w:r w:rsidRPr="00A03649">
        <w:rPr>
          <w:sz w:val="16"/>
        </w:rPr>
        <w:t xml:space="preserve"> (Burkholder et al., 2007). Studies show that </w:t>
      </w:r>
      <w:r w:rsidRPr="00A03649">
        <w:rPr>
          <w:rStyle w:val="StyleUnderline"/>
        </w:rPr>
        <w:t xml:space="preserve">these </w:t>
      </w:r>
      <w:r w:rsidRPr="00A03649">
        <w:rPr>
          <w:sz w:val="16"/>
        </w:rPr>
        <w:t xml:space="preserve">hormones </w:t>
      </w:r>
      <w:r w:rsidRPr="00A03649">
        <w:rPr>
          <w:rStyle w:val="StyleUnderline"/>
        </w:rPr>
        <w:t>alter the reproductive habits of aquatic species living in these waters, including a significant decrease in the fertility of female fish. CAFO runoff can also lead to the presence of fecal bacteria or pathogens in surface water</w:t>
      </w:r>
      <w:r w:rsidRPr="00A03649">
        <w:rPr>
          <w:sz w:val="16"/>
        </w:rPr>
        <w:t xml:space="preserve">. One study showed that protozoa such as Cryptosporidium parvum and Giardia were found in over 80% of surface water sites tested (Spellman &amp; Whiting, 2007). </w:t>
      </w:r>
      <w:r w:rsidRPr="00A03649">
        <w:rPr>
          <w:rStyle w:val="StyleUnderline"/>
        </w:rPr>
        <w:t>Fecal bacteria pollution in water from manure land application is also responsible for many beach closures and shellfish restrictions</w:t>
      </w:r>
      <w:r w:rsidRPr="00A03649">
        <w:rPr>
          <w:sz w:val="16"/>
        </w:rPr>
        <w:t>.</w:t>
      </w:r>
    </w:p>
    <w:p w14:paraId="24959244" w14:textId="77777777" w:rsidR="005F08D6" w:rsidRPr="00F37E6B" w:rsidRDefault="005F08D6" w:rsidP="005F08D6"/>
    <w:p w14:paraId="1918F347" w14:textId="77777777" w:rsidR="005F08D6" w:rsidRDefault="005F08D6" w:rsidP="005F08D6">
      <w:pPr>
        <w:pStyle w:val="Heading4"/>
      </w:pPr>
      <w:r>
        <w:lastRenderedPageBreak/>
        <w:t>Scenario 1: Ocean Acidification</w:t>
      </w:r>
    </w:p>
    <w:p w14:paraId="6D39A396" w14:textId="77777777" w:rsidR="005F08D6" w:rsidRDefault="005F08D6" w:rsidP="005F08D6">
      <w:pPr>
        <w:pStyle w:val="Heading4"/>
      </w:pPr>
      <w:r>
        <w:t>Eutrophication causes ocean acidification</w:t>
      </w:r>
    </w:p>
    <w:p w14:paraId="5745A58E" w14:textId="77777777" w:rsidR="005F08D6" w:rsidRPr="00683E6E" w:rsidRDefault="005F08D6" w:rsidP="005F08D6">
      <w:pPr>
        <w:rPr>
          <w:rStyle w:val="Style13ptBold"/>
        </w:rPr>
      </w:pPr>
      <w:r w:rsidRPr="00683E6E">
        <w:rPr>
          <w:rStyle w:val="Style13ptBold"/>
        </w:rPr>
        <w:t>NOAA 21</w:t>
      </w:r>
    </w:p>
    <w:p w14:paraId="25ED205D" w14:textId="77777777" w:rsidR="005F08D6" w:rsidRPr="002916FA" w:rsidRDefault="005F08D6" w:rsidP="005F08D6">
      <w:pPr>
        <w:rPr>
          <w:sz w:val="16"/>
          <w:szCs w:val="16"/>
        </w:rPr>
      </w:pPr>
      <w:r w:rsidRPr="002916FA">
        <w:rPr>
          <w:sz w:val="16"/>
          <w:szCs w:val="16"/>
        </w:rPr>
        <w:t xml:space="preserve">NOAA, “What is eutrophication?,” </w:t>
      </w:r>
      <w:r w:rsidRPr="002916FA">
        <w:rPr>
          <w:i/>
          <w:iCs/>
          <w:sz w:val="16"/>
          <w:szCs w:val="16"/>
        </w:rPr>
        <w:t xml:space="preserve">NOAA, </w:t>
      </w:r>
      <w:r w:rsidRPr="002916FA">
        <w:rPr>
          <w:sz w:val="16"/>
          <w:szCs w:val="16"/>
        </w:rPr>
        <w:t>2/26/21. https://oceanservice.noaa.gov/facts/eutrophication.html</w:t>
      </w:r>
    </w:p>
    <w:p w14:paraId="14FF5938" w14:textId="77777777" w:rsidR="005F08D6" w:rsidRPr="002916FA" w:rsidRDefault="005F08D6" w:rsidP="005F08D6">
      <w:pPr>
        <w:rPr>
          <w:sz w:val="16"/>
        </w:rPr>
      </w:pPr>
      <w:r w:rsidRPr="002916FA">
        <w:rPr>
          <w:sz w:val="16"/>
        </w:rPr>
        <w:t xml:space="preserve">Eutrophication is a big word that describes a big problem in the nation's estuaries. </w:t>
      </w:r>
      <w:r w:rsidRPr="002916FA">
        <w:rPr>
          <w:rStyle w:val="Emphasis"/>
        </w:rPr>
        <w:t>Harmful algal blooms, dead zones, and fish kills are the results of a process called eutrophication</w:t>
      </w:r>
      <w:r w:rsidRPr="002916FA">
        <w:rPr>
          <w:sz w:val="16"/>
        </w:rPr>
        <w:t xml:space="preserve"> — which occurs when the environment becomes enriched with nutrients, increasing the amount of plant and algae growth to estuaries and coastal waters.</w:t>
      </w:r>
    </w:p>
    <w:p w14:paraId="230E6D1F" w14:textId="77777777" w:rsidR="005F08D6" w:rsidRPr="002916FA" w:rsidRDefault="005F08D6" w:rsidP="005F08D6">
      <w:pPr>
        <w:rPr>
          <w:sz w:val="16"/>
        </w:rPr>
      </w:pPr>
      <w:r w:rsidRPr="002916FA">
        <w:rPr>
          <w:rStyle w:val="StyleUnderline"/>
        </w:rPr>
        <w:t>Sixty-five percent of the estuaries and coastal waters in the contiguous U.S. that have been studied by researchers are moderately to severely degraded by excessive nutrient inputs</w:t>
      </w:r>
      <w:r w:rsidRPr="002916FA">
        <w:rPr>
          <w:sz w:val="16"/>
        </w:rPr>
        <w:t xml:space="preserve">. </w:t>
      </w:r>
      <w:r w:rsidRPr="002916FA">
        <w:rPr>
          <w:rStyle w:val="Emphasis"/>
        </w:rPr>
        <w:t>Excessive nutrients lead to algal blooms and low-oxygen (hypoxic) waters that can kill fish and seagrass and reduce essential fish habitats</w:t>
      </w:r>
      <w:r w:rsidRPr="002916FA">
        <w:rPr>
          <w:sz w:val="16"/>
        </w:rPr>
        <w:t>. Many of these estuaries also support bivalve mollusk populations (e.g., oysters, clams, scallops), which naturally reduce nutrients through their filter-feeding activities.</w:t>
      </w:r>
    </w:p>
    <w:p w14:paraId="7B7D0571" w14:textId="77777777" w:rsidR="005F08D6" w:rsidRPr="002916FA" w:rsidRDefault="005F08D6" w:rsidP="005F08D6">
      <w:pPr>
        <w:rPr>
          <w:sz w:val="16"/>
        </w:rPr>
      </w:pPr>
      <w:r w:rsidRPr="002916FA">
        <w:rPr>
          <w:rStyle w:val="Emphasis"/>
        </w:rPr>
        <w:t>Eutrophication sets off a chain reaction in the ecosystem, starting with an overabundance of algae and plants</w:t>
      </w:r>
      <w:r w:rsidRPr="002916FA">
        <w:rPr>
          <w:sz w:val="16"/>
        </w:rPr>
        <w:t xml:space="preserve">. The </w:t>
      </w:r>
      <w:r w:rsidRPr="002916FA">
        <w:rPr>
          <w:rStyle w:val="Emphasis"/>
        </w:rPr>
        <w:t>excess algae and plant matter eventually decompose, producing large amounts of carbon dioxide. This lowers the pH of seawater, a process known as ocean acidification</w:t>
      </w:r>
      <w:r w:rsidRPr="002916FA">
        <w:rPr>
          <w:sz w:val="16"/>
        </w:rPr>
        <w:t xml:space="preserve">. Acidification slows the growth of fish and shellfish and can prevent shell formation in bivalve mollusks. </w:t>
      </w:r>
      <w:r w:rsidRPr="002916FA">
        <w:rPr>
          <w:rStyle w:val="StyleUnderline"/>
        </w:rPr>
        <w:t>This leads to a reduced catch for commercial and recreational fisheries, meaning smaller harvests and more expensive seafood</w:t>
      </w:r>
      <w:r w:rsidRPr="002916FA">
        <w:rPr>
          <w:sz w:val="16"/>
        </w:rPr>
        <w:t>.</w:t>
      </w:r>
    </w:p>
    <w:p w14:paraId="0646AF53" w14:textId="77777777" w:rsidR="005F08D6" w:rsidRDefault="005F08D6" w:rsidP="005F08D6">
      <w:pPr>
        <w:pStyle w:val="Heading4"/>
        <w:rPr>
          <w:rFonts w:asciiTheme="majorHAnsi" w:hAnsiTheme="majorHAnsi"/>
        </w:rPr>
      </w:pPr>
      <w:r>
        <w:rPr>
          <w:rFonts w:asciiTheme="majorHAnsi" w:hAnsiTheme="majorHAnsi"/>
        </w:rPr>
        <w:t>Ocean acidification collapses ocean biodiversity</w:t>
      </w:r>
    </w:p>
    <w:p w14:paraId="60C0AC96" w14:textId="77777777" w:rsidR="005F08D6" w:rsidRPr="002916FA" w:rsidRDefault="005F08D6" w:rsidP="005F08D6">
      <w:pPr>
        <w:rPr>
          <w:rStyle w:val="Style13ptBold"/>
        </w:rPr>
      </w:pPr>
      <w:r w:rsidRPr="002916FA">
        <w:rPr>
          <w:rStyle w:val="Style13ptBold"/>
        </w:rPr>
        <w:t>Carrington 19</w:t>
      </w:r>
    </w:p>
    <w:p w14:paraId="5AA9E17D" w14:textId="77777777" w:rsidR="005F08D6" w:rsidRPr="002916FA" w:rsidRDefault="005F08D6" w:rsidP="005F08D6">
      <w:pPr>
        <w:rPr>
          <w:sz w:val="16"/>
          <w:szCs w:val="16"/>
        </w:rPr>
      </w:pPr>
      <w:r w:rsidRPr="002916FA">
        <w:rPr>
          <w:sz w:val="16"/>
          <w:szCs w:val="16"/>
        </w:rPr>
        <w:t xml:space="preserve">Damian Carrington (Environment editor), “Ocean acidification can cause mass extinctions, fossils reveal,” </w:t>
      </w:r>
      <w:r w:rsidRPr="002916FA">
        <w:rPr>
          <w:i/>
          <w:iCs/>
          <w:sz w:val="16"/>
          <w:szCs w:val="16"/>
        </w:rPr>
        <w:t xml:space="preserve">The Guardian, </w:t>
      </w:r>
      <w:r w:rsidRPr="002916FA">
        <w:rPr>
          <w:sz w:val="16"/>
          <w:szCs w:val="16"/>
        </w:rPr>
        <w:t>10/21/2019. https://www.theguardian.com/environment/2019/oct/21/ocean-acidification-can-cause-mass-extinctions-fossils-reveal</w:t>
      </w:r>
    </w:p>
    <w:p w14:paraId="423C60EF" w14:textId="77777777" w:rsidR="005F08D6" w:rsidRDefault="005F08D6" w:rsidP="005F08D6">
      <w:r w:rsidRPr="002916FA">
        <w:rPr>
          <w:rStyle w:val="Emphasis"/>
        </w:rPr>
        <w:t>Ocean acidification can cause the mass extinction of marine life, fossil evidence from 66m years ago has revealed</w:t>
      </w:r>
      <w:r>
        <w:t>.</w:t>
      </w:r>
    </w:p>
    <w:p w14:paraId="215F9993" w14:textId="77777777" w:rsidR="005F08D6" w:rsidRPr="002916FA" w:rsidRDefault="005F08D6" w:rsidP="005F08D6">
      <w:pPr>
        <w:rPr>
          <w:sz w:val="16"/>
          <w:szCs w:val="16"/>
        </w:rPr>
      </w:pPr>
      <w:r w:rsidRPr="002916FA">
        <w:rPr>
          <w:sz w:val="16"/>
          <w:szCs w:val="16"/>
        </w:rPr>
        <w:t>A key impact of today’s climate crisis is that seas are again getting more acidic, as they absorb carbon emissions from the burning of coal, oil and gas. Scientists said the latest research is a warning that humanity is risking potential “ecological collapse” in the oceans, which produce half the oxygen we breathe.</w:t>
      </w:r>
    </w:p>
    <w:p w14:paraId="6B9373B1" w14:textId="77777777" w:rsidR="005F08D6" w:rsidRPr="002916FA" w:rsidRDefault="005F08D6" w:rsidP="005F08D6">
      <w:pPr>
        <w:rPr>
          <w:sz w:val="16"/>
          <w:szCs w:val="16"/>
        </w:rPr>
      </w:pPr>
      <w:r w:rsidRPr="002916FA">
        <w:rPr>
          <w:sz w:val="16"/>
          <w:szCs w:val="16"/>
        </w:rPr>
        <w:t>The researchers analysed small seashells in sediment laid down shortly after a giant meteorite hit the Earth, wiping out the dinosaurs and three-quarters of marine species. Chemical analysis of the shells showed a sharp drop in the pH of the ocean in the century to the millennium after the strike.</w:t>
      </w:r>
    </w:p>
    <w:p w14:paraId="12CA3E98" w14:textId="77777777" w:rsidR="005F08D6" w:rsidRPr="002916FA" w:rsidRDefault="005F08D6" w:rsidP="005F08D6">
      <w:pPr>
        <w:rPr>
          <w:sz w:val="16"/>
          <w:szCs w:val="16"/>
        </w:rPr>
      </w:pPr>
      <w:r w:rsidRPr="002916FA">
        <w:rPr>
          <w:sz w:val="16"/>
          <w:szCs w:val="16"/>
        </w:rPr>
        <w:t>This spike demonstrated it was the meteorite impact that made the ocean more acidic, effectively dissolving the chalky shells of many species. Large-scale volcanic activity was also considered a possible culprit, but this occurred over a much longer period.</w:t>
      </w:r>
    </w:p>
    <w:p w14:paraId="73D01945" w14:textId="77777777" w:rsidR="005F08D6" w:rsidRPr="002916FA" w:rsidRDefault="005F08D6" w:rsidP="005F08D6">
      <w:pPr>
        <w:rPr>
          <w:sz w:val="16"/>
        </w:rPr>
      </w:pPr>
      <w:r w:rsidRPr="002916FA">
        <w:rPr>
          <w:rStyle w:val="StyleUnderline"/>
        </w:rPr>
        <w:t>The oceans acidified because the meteorite impact vaporised rocks containing sulphates and carbonates, causing sulphuric acid and carbonic acid to rain down.</w:t>
      </w:r>
      <w:r w:rsidRPr="002916FA">
        <w:rPr>
          <w:sz w:val="16"/>
        </w:rPr>
        <w:t xml:space="preserve"> The mass die-off of plants on land after the strike also increased CO2 in the atmosphere.</w:t>
      </w:r>
    </w:p>
    <w:p w14:paraId="116653EC" w14:textId="77777777" w:rsidR="005F08D6" w:rsidRPr="002916FA" w:rsidRDefault="005F08D6" w:rsidP="005F08D6">
      <w:pPr>
        <w:rPr>
          <w:sz w:val="16"/>
        </w:rPr>
      </w:pPr>
      <w:r w:rsidRPr="002916FA">
        <w:rPr>
          <w:sz w:val="16"/>
        </w:rPr>
        <w:t>“</w:t>
      </w:r>
      <w:r w:rsidRPr="002916FA">
        <w:rPr>
          <w:rStyle w:val="Emphasis"/>
        </w:rPr>
        <w:t>We show ocean acidification can precipitate ecological collapse,” said Michael Henehan at the GFZ German research centre for geosciences</w:t>
      </w:r>
      <w:r w:rsidRPr="002916FA">
        <w:rPr>
          <w:sz w:val="16"/>
        </w:rPr>
        <w:t xml:space="preserve"> in Potsdam, who led the study. “Before we had the idea, but we did not have the empirical proof.”</w:t>
      </w:r>
    </w:p>
    <w:p w14:paraId="1DAE2EEC" w14:textId="77777777" w:rsidR="005F08D6" w:rsidRPr="002916FA" w:rsidRDefault="005F08D6" w:rsidP="005F08D6">
      <w:pPr>
        <w:rPr>
          <w:sz w:val="16"/>
          <w:szCs w:val="16"/>
        </w:rPr>
      </w:pPr>
      <w:r w:rsidRPr="002916FA">
        <w:rPr>
          <w:sz w:val="16"/>
          <w:szCs w:val="16"/>
        </w:rPr>
        <w:t>The researchers found that the pH dropped by 0.25 pH units in the 100-1,000 years after the strike. It is possible that there was an even bigger drop in pH in the decade or two after the strike and the scientists are examining other sediments in even finer detail.</w:t>
      </w:r>
    </w:p>
    <w:p w14:paraId="3E4AD153" w14:textId="77777777" w:rsidR="005F08D6" w:rsidRPr="002916FA" w:rsidRDefault="005F08D6" w:rsidP="005F08D6">
      <w:pPr>
        <w:rPr>
          <w:sz w:val="16"/>
        </w:rPr>
      </w:pPr>
      <w:r w:rsidRPr="002916FA">
        <w:rPr>
          <w:rStyle w:val="StyleUnderline"/>
        </w:rPr>
        <w:lastRenderedPageBreak/>
        <w:t>Henehan said: “If 0.25 was enough to precipitate a mass extinction, we should be worried</w:t>
      </w:r>
      <w:r w:rsidRPr="002916FA">
        <w:rPr>
          <w:sz w:val="16"/>
        </w:rPr>
        <w:t>.” Researchers estimate that the pH of the ocean will drop by 0.4 pH units by the end of this century if carbon emissions are not stopped, or by 0.15 units if global temperature rise is limited to 2C.</w:t>
      </w:r>
    </w:p>
    <w:p w14:paraId="574D42D4" w14:textId="77777777" w:rsidR="005F08D6" w:rsidRPr="002916FA" w:rsidRDefault="005F08D6" w:rsidP="005F08D6">
      <w:pPr>
        <w:rPr>
          <w:sz w:val="16"/>
        </w:rPr>
      </w:pPr>
      <w:r w:rsidRPr="002916FA">
        <w:rPr>
          <w:sz w:val="16"/>
        </w:rPr>
        <w:t>Henehan said: “</w:t>
      </w:r>
      <w:r w:rsidRPr="002916FA">
        <w:rPr>
          <w:rStyle w:val="Emphasis"/>
        </w:rPr>
        <w:t>We may think of [acidification] as something to worry about for our grandchildren. But if it truly does get to the same acidification as at the [meteorite strike] boundary, then you are talking about effects that will last for the lifetime of our species</w:t>
      </w:r>
      <w:r w:rsidRPr="002916FA">
        <w:rPr>
          <w:sz w:val="16"/>
        </w:rPr>
        <w:t xml:space="preserve">. </w:t>
      </w:r>
      <w:r w:rsidRPr="002916FA">
        <w:rPr>
          <w:rStyle w:val="StyleUnderline"/>
        </w:rPr>
        <w:t>It was hundreds of thousands of years before carbon cycling returned to normal</w:t>
      </w:r>
      <w:r w:rsidRPr="002916FA">
        <w:rPr>
          <w:sz w:val="16"/>
        </w:rPr>
        <w:t>.”</w:t>
      </w:r>
    </w:p>
    <w:p w14:paraId="4A09AB83" w14:textId="77777777" w:rsidR="005F08D6" w:rsidRPr="002916FA" w:rsidRDefault="005F08D6" w:rsidP="005F08D6">
      <w:pPr>
        <w:rPr>
          <w:sz w:val="16"/>
          <w:szCs w:val="16"/>
        </w:rPr>
      </w:pPr>
      <w:r w:rsidRPr="002916FA">
        <w:rPr>
          <w:sz w:val="16"/>
          <w:szCs w:val="16"/>
        </w:rPr>
        <w:t>The research, published in the journal Proceedings of the National Academy of Sciences, analysed sediments that Henehan encountered by chance, during a conference field trip in the Netherlands. The sediments, which straddle the moment of the impact, lie in caves that were used by people hiding from the Nazis during the second world war. “It was so lucky,” said Henehan.</w:t>
      </w:r>
    </w:p>
    <w:p w14:paraId="70059B07" w14:textId="77777777" w:rsidR="005F08D6" w:rsidRPr="002916FA" w:rsidRDefault="005F08D6" w:rsidP="005F08D6">
      <w:pPr>
        <w:rPr>
          <w:sz w:val="16"/>
          <w:szCs w:val="16"/>
        </w:rPr>
      </w:pPr>
      <w:r w:rsidRPr="002916FA">
        <w:rPr>
          <w:sz w:val="16"/>
          <w:szCs w:val="16"/>
        </w:rPr>
        <w:t>The rocks contained foraminifera, small-shelled marine organisms. “In the boundary clay, we managed to capture them just limping on past the asteroid impact. But you can see their shell walls were much thinner and poorly calcified after the impact,” he said.</w:t>
      </w:r>
    </w:p>
    <w:p w14:paraId="22193E9A" w14:textId="77777777" w:rsidR="005F08D6" w:rsidRPr="002916FA" w:rsidRDefault="005F08D6" w:rsidP="005F08D6">
      <w:pPr>
        <w:rPr>
          <w:sz w:val="16"/>
          <w:szCs w:val="16"/>
        </w:rPr>
      </w:pPr>
      <w:r w:rsidRPr="002916FA">
        <w:rPr>
          <w:sz w:val="16"/>
          <w:szCs w:val="16"/>
        </w:rPr>
        <w:t>It was the knock-on effects of acidification and other stresses, such as the “nuclear winter” that followed the impact, that finally drove these foraminifera to extinction, he said: “You have the complete breakdown of the whole food chain.” He said oceans also faced additional stresses today, from global heating to widespread pollution, overfishing and invasive alien species.</w:t>
      </w:r>
    </w:p>
    <w:p w14:paraId="3D835284" w14:textId="77777777" w:rsidR="005F08D6" w:rsidRPr="002916FA" w:rsidRDefault="005F08D6" w:rsidP="005F08D6">
      <w:pPr>
        <w:rPr>
          <w:sz w:val="16"/>
        </w:rPr>
      </w:pPr>
      <w:r w:rsidRPr="002916FA">
        <w:rPr>
          <w:sz w:val="16"/>
        </w:rPr>
        <w:t xml:space="preserve">Phil Williamson, at the University of East Anglia, who was not involved in the research, said: “It is relatively easy to identify mass extinction events in the fossil record, but much harder to know exactly what caused them. </w:t>
      </w:r>
      <w:r w:rsidRPr="002916FA">
        <w:rPr>
          <w:rStyle w:val="StyleUnderline"/>
        </w:rPr>
        <w:t>Evidence for the role of ocean acidification has generally been weak, until now</w:t>
      </w:r>
      <w:r w:rsidRPr="002916FA">
        <w:rPr>
          <w:sz w:val="16"/>
        </w:rPr>
        <w:t>.”</w:t>
      </w:r>
    </w:p>
    <w:p w14:paraId="7201711C" w14:textId="77777777" w:rsidR="005F08D6" w:rsidRPr="002916FA" w:rsidRDefault="005F08D6" w:rsidP="005F08D6">
      <w:pPr>
        <w:pStyle w:val="Heading4"/>
        <w:rPr>
          <w:rFonts w:asciiTheme="majorHAnsi" w:hAnsiTheme="majorHAnsi"/>
        </w:rPr>
      </w:pPr>
      <w:r w:rsidRPr="002916FA">
        <w:rPr>
          <w:rFonts w:asciiTheme="majorHAnsi" w:hAnsiTheme="majorHAnsi"/>
        </w:rPr>
        <w:t>Collapse of ocean biodiversity causes global extinction</w:t>
      </w:r>
    </w:p>
    <w:p w14:paraId="3C5D333D" w14:textId="77777777" w:rsidR="005F08D6" w:rsidRDefault="005F08D6" w:rsidP="005F08D6">
      <w:pPr>
        <w:rPr>
          <w:rFonts w:asciiTheme="majorHAnsi" w:hAnsiTheme="majorHAnsi"/>
          <w:sz w:val="16"/>
        </w:rPr>
      </w:pPr>
      <w:r w:rsidRPr="002916FA">
        <w:rPr>
          <w:rStyle w:val="Style13ptBold"/>
          <w:rFonts w:asciiTheme="majorHAnsi" w:hAnsiTheme="majorHAnsi"/>
        </w:rPr>
        <w:t>Roberts</w:t>
      </w:r>
      <w:r>
        <w:rPr>
          <w:rStyle w:val="Style13ptBold"/>
          <w:rFonts w:asciiTheme="majorHAnsi" w:hAnsiTheme="majorHAnsi"/>
        </w:rPr>
        <w:t xml:space="preserve"> </w:t>
      </w:r>
      <w:r w:rsidRPr="002916FA">
        <w:rPr>
          <w:rStyle w:val="Style13ptBold"/>
          <w:rFonts w:asciiTheme="majorHAnsi" w:hAnsiTheme="majorHAnsi"/>
        </w:rPr>
        <w:t>15</w:t>
      </w:r>
      <w:r w:rsidRPr="002916FA">
        <w:rPr>
          <w:rFonts w:asciiTheme="majorHAnsi" w:hAnsiTheme="majorHAnsi"/>
          <w:sz w:val="16"/>
        </w:rPr>
        <w:t xml:space="preserve"> </w:t>
      </w:r>
    </w:p>
    <w:p w14:paraId="5E836C92" w14:textId="77777777" w:rsidR="005F08D6" w:rsidRPr="002916FA" w:rsidRDefault="005F08D6" w:rsidP="005F08D6">
      <w:pPr>
        <w:rPr>
          <w:rFonts w:asciiTheme="majorHAnsi" w:hAnsiTheme="majorHAnsi"/>
          <w:sz w:val="16"/>
        </w:rPr>
      </w:pPr>
      <w:r w:rsidRPr="002916FA">
        <w:rPr>
          <w:rFonts w:asciiTheme="majorHAnsi" w:hAnsiTheme="majorHAnsi"/>
          <w:sz w:val="16"/>
        </w:rPr>
        <w:t>Callum</w:t>
      </w:r>
      <w:r>
        <w:rPr>
          <w:rFonts w:asciiTheme="majorHAnsi" w:hAnsiTheme="majorHAnsi"/>
          <w:sz w:val="16"/>
        </w:rPr>
        <w:t xml:space="preserve"> Roberts (P</w:t>
      </w:r>
      <w:r w:rsidRPr="002916FA">
        <w:rPr>
          <w:rFonts w:asciiTheme="majorHAnsi" w:hAnsiTheme="majorHAnsi"/>
          <w:sz w:val="16"/>
        </w:rPr>
        <w:t>rofessor of marine conservation at the University of York</w:t>
      </w:r>
      <w:r>
        <w:rPr>
          <w:rFonts w:asciiTheme="majorHAnsi" w:hAnsiTheme="majorHAnsi"/>
          <w:sz w:val="16"/>
        </w:rPr>
        <w:t>)</w:t>
      </w:r>
      <w:r w:rsidRPr="002916FA">
        <w:rPr>
          <w:rFonts w:asciiTheme="majorHAnsi" w:hAnsiTheme="majorHAnsi"/>
          <w:sz w:val="16"/>
        </w:rPr>
        <w:t>, “Our seas are being degraded, fish are dying – but humanity is threatened too,” 9/19/15, http://www.theguardian.com/environment/2015/sep/20/fish-are-dying-but-human-life-is-threatened-too</w:t>
      </w:r>
    </w:p>
    <w:p w14:paraId="72E90CD4" w14:textId="77777777" w:rsidR="005F08D6" w:rsidRPr="00B242D3" w:rsidRDefault="005F08D6" w:rsidP="005F08D6">
      <w:pPr>
        <w:rPr>
          <w:sz w:val="16"/>
        </w:rPr>
      </w:pPr>
      <w:r w:rsidRPr="00B242D3">
        <w:rPr>
          <w:rStyle w:val="Emphasis"/>
        </w:rPr>
        <w:t>When life is brought low, there are unwanted and unanticipated knock-on effects</w:t>
      </w:r>
      <w:r w:rsidRPr="00B242D3">
        <w:rPr>
          <w:sz w:val="16"/>
        </w:rPr>
        <w:t xml:space="preserve">. </w:t>
      </w:r>
      <w:r w:rsidRPr="00B242D3">
        <w:rPr>
          <w:rStyle w:val="StyleUnderline"/>
        </w:rPr>
        <w:t>Predators like tuna, sharks, porpoises and whales are not mere embellishments, nice to have but not critical if lost.</w:t>
      </w:r>
      <w:r w:rsidRPr="00B242D3">
        <w:rPr>
          <w:sz w:val="16"/>
        </w:rPr>
        <w:t xml:space="preserve"> They once regulated the abundance of their prey and weeded out diseased and parasite-laden creatures before populations became seriously affected. </w:t>
      </w:r>
      <w:r w:rsidRPr="00B242D3">
        <w:rPr>
          <w:rStyle w:val="StyleUnderline"/>
        </w:rPr>
        <w:t>They were important in cycling nutrients through ocean ecosystems, shuttling them from the depths to the surface where sunshine and plants could turn them into the energy that feeds all life in the sea</w:t>
      </w:r>
      <w:r w:rsidRPr="00B242D3">
        <w:rPr>
          <w:sz w:val="16"/>
        </w:rPr>
        <w:t xml:space="preserve">. Seabed life, those waving fields of invertebrates swept aside by trawls, – </w:t>
      </w:r>
      <w:r w:rsidRPr="00B242D3">
        <w:rPr>
          <w:rStyle w:val="StyleUnderline"/>
        </w:rPr>
        <w:t>captured carbon and sequestered it into the sediments</w:t>
      </w:r>
      <w:r w:rsidRPr="00B242D3">
        <w:rPr>
          <w:sz w:val="16"/>
        </w:rPr>
        <w:t>. They kept the water clean, boosting photosynthesis, and removed pathogens and pollutants we put in the sea.</w:t>
      </w:r>
    </w:p>
    <w:p w14:paraId="719E2184" w14:textId="77777777" w:rsidR="005F08D6" w:rsidRPr="00B242D3" w:rsidRDefault="005F08D6" w:rsidP="005F08D6">
      <w:pPr>
        <w:rPr>
          <w:rStyle w:val="Emphasis"/>
        </w:rPr>
      </w:pPr>
      <w:r w:rsidRPr="00B242D3">
        <w:rPr>
          <w:sz w:val="16"/>
        </w:rPr>
        <w:t xml:space="preserve">So if you are wondering whether </w:t>
      </w:r>
      <w:r w:rsidRPr="00B242D3">
        <w:rPr>
          <w:rStyle w:val="Emphasis"/>
        </w:rPr>
        <w:t>it matters that life in the sea has gone down</w:t>
      </w:r>
      <w:r w:rsidRPr="00B242D3">
        <w:rPr>
          <w:sz w:val="16"/>
        </w:rPr>
        <w:t xml:space="preserve">, the answer is yes. In the long term, </w:t>
      </w:r>
      <w:r w:rsidRPr="00B242D3">
        <w:rPr>
          <w:rStyle w:val="Emphasis"/>
        </w:rPr>
        <w:t>it is a matter of life and death to all of us.</w:t>
      </w:r>
      <w:r w:rsidRPr="00B242D3">
        <w:rPr>
          <w:sz w:val="16"/>
        </w:rPr>
        <w:t xml:space="preserve"> The oceans are vast. Once we thought they were too big to suffer anything other than minor damage at our hands. We know that is no longer true. </w:t>
      </w:r>
      <w:r w:rsidRPr="00B242D3">
        <w:rPr>
          <w:rStyle w:val="StyleUnderline"/>
        </w:rPr>
        <w:t>Human influence reaches every part of the ocean, from the distant high seas to the deepest abyss. What we are just beginning to understand is that they are too big for us to let them fail.</w:t>
      </w:r>
      <w:r w:rsidRPr="00B242D3">
        <w:rPr>
          <w:sz w:val="16"/>
        </w:rPr>
        <w:t xml:space="preserve"> </w:t>
      </w:r>
      <w:r w:rsidRPr="00B242D3">
        <w:rPr>
          <w:rStyle w:val="Emphasis"/>
        </w:rPr>
        <w:t>The oceans have colossal importance in keeping our planet habitable. If they fail, so do we.</w:t>
      </w:r>
    </w:p>
    <w:p w14:paraId="5A78B292" w14:textId="77777777" w:rsidR="005F08D6" w:rsidRDefault="005F08D6" w:rsidP="005F08D6"/>
    <w:p w14:paraId="63678159" w14:textId="77777777" w:rsidR="005F08D6" w:rsidRDefault="005F08D6" w:rsidP="005F08D6">
      <w:pPr>
        <w:pStyle w:val="Heading4"/>
      </w:pPr>
      <w:r>
        <w:t>Scenario 2: Food Security</w:t>
      </w:r>
    </w:p>
    <w:p w14:paraId="14DA2C45" w14:textId="77777777" w:rsidR="005F08D6" w:rsidRDefault="005F08D6" w:rsidP="005F08D6">
      <w:pPr>
        <w:pStyle w:val="Heading4"/>
      </w:pPr>
      <w:r>
        <w:t>Eutrophication causes biodiversity loss and fishery collapse</w:t>
      </w:r>
    </w:p>
    <w:p w14:paraId="10E10CFD" w14:textId="77777777" w:rsidR="005F08D6" w:rsidRPr="00711191" w:rsidRDefault="005F08D6" w:rsidP="005F08D6">
      <w:pPr>
        <w:rPr>
          <w:rStyle w:val="Style13ptBold"/>
        </w:rPr>
      </w:pPr>
      <w:r w:rsidRPr="00711191">
        <w:rPr>
          <w:rStyle w:val="Style13ptBold"/>
        </w:rPr>
        <w:t>Vaquer-Sunyer and Duarte 8</w:t>
      </w:r>
    </w:p>
    <w:p w14:paraId="24BC090C" w14:textId="77777777" w:rsidR="005F08D6" w:rsidRPr="002916FA" w:rsidRDefault="005F08D6" w:rsidP="005F08D6">
      <w:pPr>
        <w:rPr>
          <w:sz w:val="16"/>
          <w:szCs w:val="16"/>
        </w:rPr>
      </w:pPr>
      <w:r w:rsidRPr="002916FA">
        <w:rPr>
          <w:sz w:val="16"/>
          <w:szCs w:val="16"/>
        </w:rPr>
        <w:lastRenderedPageBreak/>
        <w:t>Raquel Vaquer-Sunyer and Carlos M. Duarte, “Thresholds of hypoxia for marine biodiversity,”</w:t>
      </w:r>
      <w:r w:rsidRPr="002916FA">
        <w:rPr>
          <w:i/>
          <w:iCs/>
          <w:sz w:val="16"/>
          <w:szCs w:val="16"/>
        </w:rPr>
        <w:t xml:space="preserve"> Proceedings of the National Academy of Sciences of the United States of America, </w:t>
      </w:r>
      <w:r w:rsidRPr="002916FA">
        <w:rPr>
          <w:sz w:val="16"/>
          <w:szCs w:val="16"/>
        </w:rPr>
        <w:t>10/7/2008. https://www.pnas.org/content/105/40/15452</w:t>
      </w:r>
    </w:p>
    <w:p w14:paraId="5CB3E19B" w14:textId="77777777" w:rsidR="005F08D6" w:rsidRPr="002916FA" w:rsidRDefault="005F08D6" w:rsidP="005F08D6">
      <w:pPr>
        <w:rPr>
          <w:sz w:val="16"/>
        </w:rPr>
      </w:pPr>
      <w:r w:rsidRPr="002916FA">
        <w:rPr>
          <w:rStyle w:val="Emphasis"/>
        </w:rPr>
        <w:t>Dissolved oxygen in coastal waters has changed drastically over the past decades, arguably more so than any other ecologically important variable (1, 2), leading to the widespread occurrence of hypoxia</w:t>
      </w:r>
      <w:r w:rsidRPr="002916FA">
        <w:rPr>
          <w:sz w:val="16"/>
        </w:rPr>
        <w:t>. An assessment of the literature shows that the number of coastal sites where hypoxia has been reported has increased with an exponential growth rate of 5.54% year−1 over time [Fig. 1 and supporting information (SI) Table S1]. Although this growth rate can be partially attributed to an increased observational effort, increasing the number of costal ecosystems monitored and the likelihood of detecting hypoxia therein</w:t>
      </w:r>
      <w:r w:rsidRPr="002916FA">
        <w:rPr>
          <w:rStyle w:val="StyleUnderline"/>
        </w:rPr>
        <w:t>, this growth also reflects an increase in the prevalence of hypoxia in different types of coastal ecosystems.</w:t>
      </w:r>
      <w:r w:rsidRPr="002916FA">
        <w:rPr>
          <w:sz w:val="16"/>
        </w:rPr>
        <w:t xml:space="preserve"> Multiple reports from careful monitoring time series provide evidence for an unambiguous increase in the number of hypoxic zones and their extension, severity, and duration (3–6</w:t>
      </w:r>
      <w:r w:rsidRPr="002916FA">
        <w:rPr>
          <w:rStyle w:val="Emphasis"/>
        </w:rPr>
        <w:t>). This growth is expected to continue because the prevalence of hypoxia is forecast to increase further owing to the combined effects of eutrophication, leading to the excessive production of organic matter that increases the oxygen demand of coastal ecosystems</w:t>
      </w:r>
      <w:r w:rsidRPr="002916FA">
        <w:rPr>
          <w:sz w:val="16"/>
        </w:rPr>
        <w:t xml:space="preserve"> (7), </w:t>
      </w:r>
      <w:r w:rsidRPr="002916FA">
        <w:rPr>
          <w:rStyle w:val="StyleUnderline"/>
        </w:rPr>
        <w:t>and the increase in temperature caused by climate change</w:t>
      </w:r>
      <w:r w:rsidRPr="002916FA">
        <w:rPr>
          <w:sz w:val="16"/>
        </w:rPr>
        <w:t>, which enhances the respiratory oxygen demand of the organisms (8), reduces oxygen solubility (9), and reduces the ventilation of coastal waters by affecting stratification patterns (10).</w:t>
      </w:r>
    </w:p>
    <w:p w14:paraId="7BE2E5C0" w14:textId="77777777" w:rsidR="005F08D6" w:rsidRPr="002916FA" w:rsidRDefault="005F08D6" w:rsidP="005F08D6">
      <w:pPr>
        <w:rPr>
          <w:sz w:val="16"/>
        </w:rPr>
      </w:pPr>
      <w:r w:rsidRPr="002916FA">
        <w:rPr>
          <w:rStyle w:val="Emphasis"/>
        </w:rPr>
        <w:t>Coastal hypoxia is, thus, emerging as a major threat to coastal ecosystems globally</w:t>
      </w:r>
      <w:r w:rsidRPr="002916FA">
        <w:rPr>
          <w:sz w:val="16"/>
        </w:rPr>
        <w:t xml:space="preserve">. </w:t>
      </w:r>
      <w:r w:rsidRPr="002916FA">
        <w:rPr>
          <w:rStyle w:val="Emphasis"/>
        </w:rPr>
        <w:t>Hypoxia has been shown to trigger mortality events, resulting in a depletion of metazoans in the ecosystems, resulting in so-called “dead zones” devoid of fisheries resources, such as fish, shrimp, and crabs</w:t>
      </w:r>
      <w:r w:rsidRPr="002916FA">
        <w:rPr>
          <w:sz w:val="16"/>
        </w:rPr>
        <w:t xml:space="preserve"> (11, 12). </w:t>
      </w:r>
      <w:r w:rsidRPr="002916FA">
        <w:rPr>
          <w:rStyle w:val="Emphasis"/>
        </w:rPr>
        <w:t>Hypoxia leads to major loss in biodiversity</w:t>
      </w:r>
      <w:r w:rsidRPr="002916FA">
        <w:rPr>
          <w:sz w:val="16"/>
        </w:rPr>
        <w:t xml:space="preserve"> </w:t>
      </w:r>
      <w:r w:rsidRPr="002916FA">
        <w:rPr>
          <w:rStyle w:val="StyleUnderline"/>
        </w:rPr>
        <w:t>and impacts the surviving organisms through sublethal stresses, such as reduced growth and reproduction, physiologic stress, forced migration, reduction of suitable habitat, increased vulnerability to predation, and disruption of life cycle</w:t>
      </w:r>
      <w:r w:rsidRPr="002916FA">
        <w:rPr>
          <w:sz w:val="16"/>
        </w:rPr>
        <w:t>s (7, 11). Benthic organisms are particularly vulnerable to coastal hypoxia because they live farthest from contact with atmospheric oxygen supply and because coastal sediments tend to be depleted in oxygen relative to the overlying water column.</w:t>
      </w:r>
    </w:p>
    <w:p w14:paraId="4A94ECE9" w14:textId="77777777" w:rsidR="005F08D6" w:rsidRDefault="005F08D6" w:rsidP="005F08D6">
      <w:pPr>
        <w:pStyle w:val="Heading4"/>
      </w:pPr>
      <w:r>
        <w:t xml:space="preserve">Food shortages and fishery collapse risk </w:t>
      </w:r>
      <w:r w:rsidRPr="0057475F">
        <w:rPr>
          <w:u w:val="single"/>
        </w:rPr>
        <w:t>global nuclear war</w:t>
      </w:r>
      <w:r>
        <w:t xml:space="preserve"> – </w:t>
      </w:r>
      <w:r w:rsidRPr="0057475F">
        <w:rPr>
          <w:i/>
        </w:rPr>
        <w:t>triggers</w:t>
      </w:r>
      <w:r>
        <w:t xml:space="preserve"> all </w:t>
      </w:r>
      <w:r w:rsidRPr="0057475F">
        <w:rPr>
          <w:u w:val="single"/>
        </w:rPr>
        <w:t>major hotspots</w:t>
      </w:r>
    </w:p>
    <w:p w14:paraId="4E5191B7" w14:textId="77777777" w:rsidR="005F08D6" w:rsidRDefault="005F08D6" w:rsidP="005F08D6">
      <w:pPr>
        <w:spacing w:line="256" w:lineRule="auto"/>
        <w:rPr>
          <w:rFonts w:eastAsia="Calibri"/>
        </w:rPr>
      </w:pPr>
      <w:r w:rsidRPr="00836CBB">
        <w:rPr>
          <w:rFonts w:eastAsia="Calibri"/>
          <w:b/>
          <w:bCs/>
          <w:sz w:val="26"/>
        </w:rPr>
        <w:t>Cribb 10</w:t>
      </w:r>
      <w:r w:rsidRPr="00836CBB">
        <w:rPr>
          <w:rFonts w:eastAsia="Calibri"/>
        </w:rPr>
        <w:t xml:space="preserve"> </w:t>
      </w:r>
    </w:p>
    <w:p w14:paraId="2A5008FA" w14:textId="77777777" w:rsidR="005F08D6" w:rsidRPr="00B242D3" w:rsidRDefault="005F08D6" w:rsidP="005F08D6">
      <w:pPr>
        <w:spacing w:line="256" w:lineRule="auto"/>
        <w:rPr>
          <w:rFonts w:eastAsia="Calibri"/>
          <w:sz w:val="16"/>
          <w:szCs w:val="16"/>
        </w:rPr>
      </w:pPr>
      <w:r w:rsidRPr="00B242D3">
        <w:rPr>
          <w:rFonts w:eastAsia="Calibri"/>
          <w:sz w:val="16"/>
          <w:szCs w:val="16"/>
        </w:rPr>
        <w:t>Julian Cribb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The Coming Famine: The Global Food Crisis and what we can do to avoid it, University of California Press, 2010, p. 20-26.</w:t>
      </w:r>
    </w:p>
    <w:p w14:paraId="5B751D16" w14:textId="77777777" w:rsidR="005F08D6" w:rsidRPr="0028019F" w:rsidRDefault="005F08D6" w:rsidP="005F08D6">
      <w:pPr>
        <w:rPr>
          <w:rStyle w:val="StyleUnderline"/>
        </w:rPr>
      </w:pPr>
      <w:r w:rsidRPr="00B242D3">
        <w:rPr>
          <w:rStyle w:val="Emphasis"/>
        </w:rPr>
        <w:t xml:space="preserve">Most of the "new" conflicts are to be found in Africa, the Middle East, and parts of Asia-the result of a cycle of constant famine, </w:t>
      </w:r>
      <w:r w:rsidRPr="0028019F">
        <w:rPr>
          <w:rStyle w:val="Emphasis"/>
        </w:rPr>
        <w:t>depri- vation, and periodic violence, leading in inevitable sequence to worse hunger, greater deprivation, and more vicious fighting.</w:t>
      </w:r>
      <w:r w:rsidRPr="0028019F">
        <w:rPr>
          <w:sz w:val="16"/>
        </w:rPr>
        <w:t xml:space="preserve"> </w:t>
      </w:r>
      <w:r w:rsidRPr="0028019F">
        <w:rPr>
          <w:rStyle w:val="Emphasis"/>
        </w:rPr>
        <w:t>Food and economic insecurity and natural resource scarcities . . .can be major sources of conflict</w:t>
      </w:r>
      <w:r w:rsidRPr="0028019F">
        <w:rPr>
          <w:sz w:val="16"/>
        </w:rPr>
        <w:t xml:space="preserve">. When politically dominant groups seize land and food resources, deny access to other culturally or economically marginalized groups, and cause hunger and scarcities, violence often arises. </w:t>
      </w:r>
      <w:r w:rsidRPr="0028019F">
        <w:rPr>
          <w:rStyle w:val="StyleUnderline"/>
        </w:rPr>
        <w:t>In Ethiopia, Rwanda, and Sudan, food crises resulting from drought and mismanagement of agriculture and relief and development aid led to rebellion and government collapse, followed by even greater food shortfalls in ensuing years of conflict</w:t>
      </w:r>
      <w:r w:rsidRPr="0028019F">
        <w:rPr>
          <w:sz w:val="16"/>
        </w:rPr>
        <w:t xml:space="preserve">. Denial of the right to food has been linked to uprisings and civil war in Central America and Mexico. </w:t>
      </w:r>
      <w:r w:rsidRPr="0028019F">
        <w:rPr>
          <w:rStyle w:val="StyleUnderline"/>
        </w:rPr>
        <w:t>Food insecurity is also integral to civil conflicts in Asia. Competition for resources has generated cycles of hunger and hopelessness that have bred violence in Sri Lanka as well as Rwanda</w:t>
      </w:r>
      <w:r w:rsidRPr="0028019F">
        <w:rPr>
          <w:sz w:val="16"/>
        </w:rPr>
        <w:t xml:space="preserve">." These afflicted regions are generally places disconnected from the global economic mainstream, where strong-man governments arise and just as quickly crumble, having only political quicksand on which to build a foundation for stability and progress. </w:t>
      </w:r>
      <w:r w:rsidRPr="0028019F">
        <w:rPr>
          <w:rStyle w:val="Emphasis"/>
        </w:rPr>
        <w:t xml:space="preserve">This is vital to an understanding of what is going wrong with global food production: in nearly all these </w:t>
      </w:r>
      <w:r w:rsidRPr="0028019F">
        <w:rPr>
          <w:rStyle w:val="Emphasis"/>
        </w:rPr>
        <w:lastRenderedPageBreak/>
        <w:t>countries, food is of the first importance</w:t>
      </w:r>
      <w:r w:rsidRPr="0028019F">
        <w:rPr>
          <w:sz w:val="16"/>
        </w:rPr>
        <w:t xml:space="preserve">, and only after you have enough food can you form a government stable enough to deliver water, health care, education, opportunity for women, justice, and economic development. </w:t>
      </w:r>
      <w:r w:rsidRPr="0028019F">
        <w:rPr>
          <w:rStyle w:val="StyleUnderline"/>
        </w:rPr>
        <w:t>By neglecting or reducing support for basic food production</w:t>
      </w:r>
      <w:r w:rsidRPr="0028019F">
        <w:rPr>
          <w:sz w:val="16"/>
        </w:rPr>
        <w:t xml:space="preserve">- as many have during the past twenty-five years-in order to spread aid across these equally deserving causes, </w:t>
      </w:r>
      <w:r w:rsidRPr="0028019F">
        <w:rPr>
          <w:rStyle w:val="StyleUnderline"/>
        </w:rPr>
        <w:t>the world's</w:t>
      </w:r>
      <w:r w:rsidRPr="0028019F">
        <w:rPr>
          <w:sz w:val="16"/>
        </w:rPr>
        <w:t xml:space="preserve"> aid donors </w:t>
      </w:r>
      <w:r w:rsidRPr="0028019F">
        <w:rPr>
          <w:rStyle w:val="StyleUnderline"/>
        </w:rPr>
        <w:t>may unintentionally have laid the foundation for future government failure and conflict</w:t>
      </w:r>
      <w:r w:rsidRPr="0028019F">
        <w:rPr>
          <w:sz w:val="16"/>
        </w:rPr>
        <w:t>. "</w:t>
      </w:r>
      <w:r w:rsidRPr="0028019F">
        <w:rPr>
          <w:rStyle w:val="StyleUnderline"/>
        </w:rPr>
        <w:t>The absolute number of countries with food crises caused by war and conflicts has increased since the 1985 as has the relative share of food crises caused by socio-economic factors from about 2 percent to 2.7 percent by 2.007</w:t>
      </w:r>
      <w:r w:rsidRPr="0028019F">
        <w:rPr>
          <w:sz w:val="16"/>
        </w:rPr>
        <w:t>," the UN's Food and Agriculture Organization in- formed the Committee on World Food Security in 2008. "The recent sharp increase in the price of imported food commodities is an example of a socio-economic shock that can exacerbate or cause food crises in many countries."" In describing the triggers for today's conflicts, the U.S. Central Intelligence Agency states in its online World Fact Book, "</w:t>
      </w:r>
      <w:r w:rsidRPr="0028019F">
        <w:rPr>
          <w:rStyle w:val="StyleUnderline"/>
        </w:rPr>
        <w:t>Territorial disputes may evolve from historical and/or cultural claims, or they may be brought on by resource competition</w:t>
      </w:r>
      <w:r w:rsidRPr="0028019F">
        <w:rPr>
          <w:sz w:val="16"/>
        </w:rPr>
        <w:t>. . . . [</w:t>
      </w:r>
      <w:r w:rsidRPr="0028019F">
        <w:rPr>
          <w:rStyle w:val="Emphasis"/>
        </w:rPr>
        <w:t>S]ources of contention include access to water and mineral (especially hydrocarbon) resources, fisheries, and arable land</w:t>
      </w:r>
      <w:r w:rsidRPr="0028019F">
        <w:rPr>
          <w:sz w:val="16"/>
        </w:rPr>
        <w:t>." It adds, "</w:t>
      </w:r>
      <w:r w:rsidRPr="0028019F">
        <w:rPr>
          <w:rStyle w:val="StyleUnderline"/>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w:t>
      </w:r>
      <w:r w:rsidRPr="0028019F">
        <w:rPr>
          <w:sz w:val="16"/>
        </w:rPr>
        <w:t xml:space="preserve">." '4 The CIA presumably has a good grasp of what makes people fight. In its quest to predict where the world's next trouble spots are likely to erupt, it clearly recognizes-on the public record-the power of disputes over food, land, and water to fire the tinder. A scan of the scores of cur- rent disputes it lists soon reveals the frequent appearance of these three casus belli and of the border confrontations triggered by them. </w:t>
      </w:r>
      <w:r w:rsidRPr="0028019F">
        <w:rPr>
          <w:rStyle w:val="Emphasis"/>
        </w:rPr>
        <w:t>The question is why many of the world's governments appear unresponsive to the need to deal with these triggers for war,</w:t>
      </w:r>
      <w:r w:rsidRPr="0028019F">
        <w:rPr>
          <w:sz w:val="16"/>
        </w:rPr>
        <w:t xml:space="preserve"> if these are the warnings their intelligence services are providing. </w:t>
      </w:r>
      <w:r w:rsidRPr="0028019F">
        <w:rPr>
          <w:rStyle w:val="StyleUnderline"/>
        </w:rPr>
        <w:t>The threat of conflict over food, land, and water is not, however, confined to the marginal world. Increasingly it imperils the economic powerhouses of the global economy in the early twenty-first century</w:t>
      </w:r>
      <w:r w:rsidRPr="0028019F">
        <w:rPr>
          <w:sz w:val="16"/>
        </w:rPr>
        <w:t>. In 2001 the Australian strategic analyst Alan Dupont predicted, “</w:t>
      </w:r>
      <w:r w:rsidRPr="0028019F">
        <w:rPr>
          <w:rStyle w:val="Emphasis"/>
        </w:rPr>
        <w:t>Food is destined to have greater strategic weight and import in an era of environmental scarcity</w:t>
      </w:r>
      <w:r w:rsidRPr="0028019F">
        <w:rPr>
          <w:sz w:val="16"/>
        </w:rPr>
        <w:t>.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years, he presciently added, "East Asia's rising demand for food and diminishing capacity to feed itself adds an unpredictable new element to the global food equation for several reasons</w:t>
      </w:r>
      <w:r w:rsidRPr="0028019F">
        <w:rPr>
          <w:rStyle w:val="StyleUnderline"/>
        </w:rPr>
        <w:t>. The gap between production and consumption of key foodstuffs globally is narrowing dangerously and needs to be reversed."</w:t>
      </w:r>
      <w:r w:rsidRPr="0028019F">
        <w:rPr>
          <w:sz w:val="16"/>
        </w:rPr>
        <w:t xml:space="preserve"> Bearing out his words, Singapore president Lee Hsieng Loong told a 2008 international defense conference, "In the longer term, the trends towards tighter supplies and higher prices will likely reassert themselves. This has serious security implications. The impact of a chronic food shortage will be felt especially by the poor countries. </w:t>
      </w:r>
      <w:r w:rsidRPr="0028019F">
        <w:rPr>
          <w:rStyle w:val="Emphasis"/>
        </w:rPr>
        <w:t>The stresses from hunger and famine can easily result in social upheaval and civil strife, exacerbating conditions that lead to failed states. Between countries, competition for food supplies and displacement of people across borders could deepen tensions and provoke conflict and wars</w:t>
      </w:r>
      <w:r w:rsidRPr="0028019F">
        <w:rPr>
          <w:sz w:val="16"/>
        </w:rPr>
        <w:t xml:space="preserve">."15 Indeed, the U.S. academics </w:t>
      </w:r>
      <w:r w:rsidRPr="0028019F">
        <w:rPr>
          <w:rStyle w:val="StyleUnderline"/>
        </w:rPr>
        <w:t>Ellen</w:t>
      </w:r>
      <w:r w:rsidRPr="0028019F">
        <w:rPr>
          <w:sz w:val="16"/>
        </w:rPr>
        <w:t xml:space="preserve"> </w:t>
      </w:r>
      <w:r w:rsidRPr="0028019F">
        <w:rPr>
          <w:rStyle w:val="StyleUnderline"/>
        </w:rPr>
        <w:t>Messer and Marc Cohen argue that most modern conflicts ought to be viewed as "food wars,"</w:t>
      </w:r>
      <w:r w:rsidRPr="0028019F">
        <w:rPr>
          <w:sz w:val="16"/>
        </w:rPr>
        <w:t xml:space="preserve"> that is, "the practice of warring parties fighting for control of food supplies to re- ward their supporters and punish their enemies."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28019F">
        <w:rPr>
          <w:rStyle w:val="StyleUnderline"/>
        </w:rPr>
        <w:t>Price hikes for staple foods had sparked riots in places such as Haiti, Egypt, and Somalia</w:t>
      </w:r>
      <w:r w:rsidRPr="0028019F">
        <w:rPr>
          <w:sz w:val="16"/>
        </w:rPr>
        <w:t xml:space="preserve">, and Kellenberger predicted that the neutral Red Cross would be facing even greater responsibility "when that violence reaches the level of an armed conflict. . . . You can imagine when you have countries where you have already an armed conflict, where you have already a high level of violence and you have at the same time a lot of poor and extremely vulnerable people," he said. "The price level for them is not only a question of higher prices. It becomes a question of survival, of just having access to food."'7 Despite all the views quoted here, </w:t>
      </w:r>
      <w:r w:rsidRPr="0028019F">
        <w:rPr>
          <w:rStyle w:val="StyleUnderline"/>
        </w:rPr>
        <w:t xml:space="preserve">the majority of the world's policy analysts, defense experts, and governments persist in viewing famine as a consequence of war-not war as a consequence of famine. This </w:t>
      </w:r>
      <w:r w:rsidRPr="0028019F">
        <w:rPr>
          <w:rStyle w:val="StyleUnderline"/>
        </w:rPr>
        <w:lastRenderedPageBreak/>
        <w:t xml:space="preserve">monocular perspective creates dangerous international </w:t>
      </w:r>
      <w:r w:rsidRPr="0028019F">
        <w:rPr>
          <w:strike/>
          <w:sz w:val="16"/>
        </w:rPr>
        <w:t>blind spots</w:t>
      </w:r>
      <w:r w:rsidRPr="0028019F">
        <w:rPr>
          <w:rStyle w:val="StyleUnderline"/>
        </w:rPr>
        <w:t xml:space="preserve"> [gaps] both for peace and for hunger</w:t>
      </w:r>
      <w:r w:rsidRPr="0028019F">
        <w:rPr>
          <w:sz w:val="16"/>
        </w:rPr>
        <w:t>.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w:t>
      </w:r>
      <w:r w:rsidRPr="0028019F">
        <w:rPr>
          <w:rStyle w:val="StyleUnderline"/>
        </w:rPr>
        <w:t>." That disputes over water can lead to war should hardly be news</w:t>
      </w:r>
      <w:r w:rsidRPr="0028019F">
        <w:rPr>
          <w:sz w:val="16"/>
        </w:rPr>
        <w:t xml:space="preserve">.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w:t>
      </w:r>
      <w:r w:rsidRPr="0028019F">
        <w:rPr>
          <w:rStyle w:val="StyleUnderline"/>
        </w:rPr>
        <w:t>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w:t>
      </w:r>
      <w:r w:rsidRPr="0028019F">
        <w:rPr>
          <w:sz w:val="16"/>
        </w:rPr>
        <w:t xml:space="preserve">. Many countries have seen disputes, sometimes violent, between farmers and industry or urban water users. </w:t>
      </w:r>
      <w:r w:rsidRPr="0028019F">
        <w:rPr>
          <w:rStyle w:val="StyleUnderline"/>
        </w:rPr>
        <w:t>More nations affected by water disputes are now nuclear-armed: India and Pakistan face one another across the contentious waters and food bowl of the Indus. And cyber-terrorists seem to have developed a predilection for computer attacks on water agencies</w:t>
      </w:r>
      <w:r w:rsidRPr="0028019F">
        <w:rPr>
          <w:sz w:val="16"/>
        </w:rPr>
        <w:t>."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w:t>
      </w:r>
      <w:r w:rsidRPr="0028019F">
        <w:rPr>
          <w:rStyle w:val="StyleUnderline"/>
        </w:rPr>
        <w:t>. Although recently no war has been fought for water alone, the thirty-seven worst fights involving water tended to be sparked either by an acute regional shortage or by someone building a very large dam without seeking the downstream neighbors' approval</w:t>
      </w:r>
      <w:r w:rsidRPr="0028019F">
        <w:rPr>
          <w:sz w:val="16"/>
        </w:rPr>
        <w:t xml:space="preserve">. On the whole, the study suggests, countries still pre- fer to negotiate and collaborate rather than fight over water, and this fact deserves wider recognition. </w:t>
      </w:r>
      <w:r w:rsidRPr="0028019F">
        <w:rPr>
          <w:rStyle w:val="StyleUnderline"/>
        </w:rPr>
        <w:t>As global water scarcity increases and the cli- mate becomes more unpredictable, however, so too does the scope for trouble</w:t>
      </w:r>
      <w:r w:rsidRPr="0028019F">
        <w:rPr>
          <w:sz w:val="16"/>
        </w:rPr>
        <w:t xml:space="preserve">." A long-running study compiled by Peter Gleick at the Pacific Institute lists thirty-five significant conflicts over water, mostly involving violence or terrorism, in the 19905 and forty-nine incidents in the period 2000-2007, which suggests a ratcheting-up in global water tensions." </w:t>
      </w:r>
      <w:r w:rsidRPr="0028019F">
        <w:rPr>
          <w:rStyle w:val="StyleUnderline"/>
        </w:rPr>
        <w:t>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w:t>
      </w:r>
      <w:r w:rsidRPr="0028019F">
        <w:rPr>
          <w:sz w:val="16"/>
        </w:rPr>
        <w:t xml:space="preserve"> These are minor flare-ups usually involving firing of live ammunition, boats being boarded and confiscated, and occasional bloodshed. Most go unremarked. "</w:t>
      </w:r>
      <w:r w:rsidRPr="0028019F">
        <w:rPr>
          <w:rStyle w:val="Emphasis"/>
        </w:rPr>
        <w:t>Fish is the main source of protein for an estimated 1billion Asians, and fishing supports more people in East Asia than in any other region of the world.</w:t>
      </w:r>
      <w:r w:rsidRPr="0028019F">
        <w:rPr>
          <w:sz w:val="16"/>
        </w:rPr>
        <w:t xml:space="preserve"> Over half the world's fish catch is taken in Asian waters," he explains. "Unfortunately, the Pacific is showing signs of environmental degradation from coastal pollution, overfishing and unsustainable exploitation of other forms of living marine resources. </w:t>
      </w:r>
      <w:r w:rsidRPr="0028019F">
        <w:rPr>
          <w:rStyle w:val="Emphasis"/>
        </w:rPr>
        <w:t>Asia has already lost half its fish stocks. , , , [A]s traditional fishing grounds are exhausted, competition for remaining stocks has intensified.'1 Fish wars, in other words, are an emerging form of eco-war</w:t>
      </w:r>
      <w:r w:rsidRPr="0028019F">
        <w:rPr>
          <w:sz w:val="16"/>
        </w:rPr>
        <w:t>.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w:t>
      </w:r>
      <w:r w:rsidRPr="0028019F">
        <w:rPr>
          <w:rStyle w:val="Emphasis"/>
        </w:rPr>
        <w:t xml:space="preserve">The declining availability of fish is a global problem but East Asia's dependence on the oceans for food suggests that disputes over fish may trigger wider conflicts between regional </w:t>
      </w:r>
      <w:r w:rsidRPr="0028019F">
        <w:rPr>
          <w:rStyle w:val="Emphasis"/>
        </w:rPr>
        <w:lastRenderedPageBreak/>
        <w:t>states</w:t>
      </w:r>
      <w:r w:rsidRPr="0028019F">
        <w:rPr>
          <w:sz w:val="16"/>
        </w:rPr>
        <w:t>."</w:t>
      </w:r>
      <w:r w:rsidRPr="0028019F">
        <w:rPr>
          <w:rStyle w:val="StyleUnderline"/>
        </w:rPr>
        <w:t>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w:t>
      </w:r>
      <w:r w:rsidRPr="0028019F">
        <w:rPr>
          <w:sz w:val="16"/>
        </w:rPr>
        <w:t xml:space="preserve">" </w:t>
      </w:r>
      <w:r w:rsidRPr="0028019F">
        <w:rPr>
          <w:rStyle w:val="StyleUnderline"/>
        </w:rPr>
        <w:t>warn Meryl Williams, a former director general of the scientific agency WorldFish, and her coauthor Choo Poh Sze</w:t>
      </w:r>
      <w:r w:rsidRPr="0028019F">
        <w:rPr>
          <w:sz w:val="16"/>
        </w:rPr>
        <w:t xml:space="preserv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w:t>
      </w:r>
      <w:r w:rsidRPr="0028019F">
        <w:rPr>
          <w:rStyle w:val="Emphasis"/>
        </w:rPr>
        <w:t>he believes that as world fish catches dwindle due to overfishing, many states may come to regard them in the same light as oil and gas—resources worth contesting and defending by military force</w:t>
      </w:r>
      <w:r w:rsidRPr="0028019F">
        <w:rPr>
          <w:sz w:val="16"/>
        </w:rPr>
        <w:t xml:space="preserve">. Insignificant in themselves, </w:t>
      </w:r>
      <w:r w:rsidRPr="0028019F">
        <w:rPr>
          <w:rStyle w:val="StyleUnderline"/>
        </w:rPr>
        <w:t>these tiny sparks flicker at the edges of the tinder of larger regional food shortages that will emerge as a consequence of the coming famine</w:t>
      </w:r>
      <w:r w:rsidRPr="0028019F">
        <w:rPr>
          <w:sz w:val="16"/>
        </w:rPr>
        <w:t>. Far from comedic episodes, fish wars are a foretaste of what is to come as resources run low. Refugee Tsunamis "Internal wars lead to the displacement of enormous numbers of non-combatants, whose only option is to escape the violence and find refuge," the Peace Research Institute of Oslo pointed out in its seminal study on food and war. "</w:t>
      </w:r>
      <w:r w:rsidRPr="0028019F">
        <w:rPr>
          <w:rStyle w:val="StyleUnderline"/>
        </w:rPr>
        <w:t>People flee across immediate borders, some- times destabilizing entire regions, leading to more conflict and more refugees</w:t>
      </w:r>
      <w:r w:rsidRPr="0028019F">
        <w:rPr>
          <w:sz w:val="16"/>
        </w:rPr>
        <w:t xml:space="preserve">."37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 and the Internet are bursting with the charms of affluence, the prodigal lives of celebrities, and the houses, luxury cars, consumer goods, and sumptuous meals that one-third of humanity enjoys; these media are ubiquitous and have pen- etrated to even the remotest corners of the world. Potential refugees now know, at some level, that there is a far better life to be had elsewhere if they have the strength, courage, and means to reach for it.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The Great Irish Famine may belong to the nineteenth century, but it carries undeniable messages for the twenty-first. It reveals </w:t>
      </w:r>
      <w:r w:rsidRPr="0028019F">
        <w:rPr>
          <w:rStyle w:val="StyleUnderline"/>
        </w:rPr>
        <w:t xml:space="preserve">the effect of overreliance on a major food source, and even though few countries to- day are as dependent on a single crop, many crops around </w:t>
      </w:r>
      <w:r w:rsidRPr="0028019F">
        <w:rPr>
          <w:rStyle w:val="StyleUnderline"/>
        </w:rPr>
        <w:lastRenderedPageBreak/>
        <w:t>the world are vulnerable to the loss of critical inputs such as water, fuel, or fertilizer, to disease, or to weather disaster.</w:t>
      </w:r>
      <w:r w:rsidRPr="0028019F">
        <w:rPr>
          <w:sz w:val="16"/>
        </w:rPr>
        <w:t xml:space="preserve"> </w:t>
      </w:r>
      <w:r w:rsidRPr="0028019F">
        <w:rPr>
          <w:rStyle w:val="StyleUnderline"/>
        </w:rPr>
        <w:t>Any of these can unleash a local or re- gional famine-and the famine, in turn, will release an outpouring of refugees</w:t>
      </w:r>
      <w:r w:rsidRPr="0028019F">
        <w:rPr>
          <w:sz w:val="16"/>
        </w:rPr>
        <w:t xml:space="preserve">. In a world as heavily populated as ours, </w:t>
      </w:r>
      <w:r w:rsidRPr="0028019F">
        <w:rPr>
          <w:rStyle w:val="Emphasis"/>
        </w:rPr>
        <w:t>it is not hard to imag- ine how refugee tsunamis could result from a general food failure in the Indian subcontinent, Central Asia, China, sub-Saharan or North Africa, or Southeast or East Asia.</w:t>
      </w:r>
      <w:r w:rsidRPr="0028019F">
        <w:rPr>
          <w:sz w:val="16"/>
        </w:rPr>
        <w:t xml:space="preserve"> </w:t>
      </w:r>
      <w:r w:rsidRPr="0028019F">
        <w:rPr>
          <w:rStyle w:val="StyleUnderline"/>
        </w:rPr>
        <w:t>Events of this scale are beyond all previous human experience for the simple reason that the world has never been so populous or its resources so fragile</w:t>
      </w:r>
      <w:r w:rsidRPr="0028019F">
        <w:rPr>
          <w:sz w:val="16"/>
        </w:rPr>
        <w:t xml:space="preserve">. The possibility of regional crises involving twenty, fifty, even as many as two hundred or three hundred million refugees must now be seriously contemplated.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w:t>
      </w:r>
      <w:r w:rsidRPr="0028019F">
        <w:rPr>
          <w:rStyle w:val="Emphasis"/>
        </w:rPr>
        <w:t>Coupled with this is the risk of wars breaking out over local disputes about food, land, and water and the dangers that the major military powers may be sucked into these vortices, that smaller nations newly nuclear-armed may become embroiled, and that shock waves propagated by these conflicts will jar the global economy and disrupt trade, sending food prices into a fresh spiral.</w:t>
      </w:r>
      <w:r w:rsidRPr="0028019F">
        <w:rPr>
          <w:sz w:val="16"/>
        </w:rPr>
        <w:t xml:space="preserve"> Indeed, </w:t>
      </w:r>
      <w:r w:rsidRPr="0028019F">
        <w:rPr>
          <w:rStyle w:val="StyleUnderline"/>
        </w:rPr>
        <w:t>an increasingly credible scenario for World War III is not so much a confrontation of superpowers and their allies as a festering, self- perpetuating chain of resource conflicts driven by the widening gap between food and energy supplies and peoples' need to secure them.</w:t>
      </w:r>
    </w:p>
    <w:p w14:paraId="36E9ACA9" w14:textId="77777777" w:rsidR="005F08D6" w:rsidRDefault="005F08D6" w:rsidP="005F08D6"/>
    <w:p w14:paraId="3D9196CD" w14:textId="77777777" w:rsidR="005F08D6" w:rsidRDefault="005F08D6" w:rsidP="005F08D6">
      <w:pPr>
        <w:pStyle w:val="Heading3"/>
      </w:pPr>
      <w:r>
        <w:lastRenderedPageBreak/>
        <w:t>Health Advantage</w:t>
      </w:r>
    </w:p>
    <w:p w14:paraId="15531449" w14:textId="77777777" w:rsidR="005F08D6" w:rsidRDefault="005F08D6" w:rsidP="005F08D6">
      <w:pPr>
        <w:pStyle w:val="Heading4"/>
      </w:pPr>
      <w:r>
        <w:t>Scenario 1: ABR</w:t>
      </w:r>
    </w:p>
    <w:p w14:paraId="2F3DF7E2" w14:textId="77777777" w:rsidR="005F08D6" w:rsidRDefault="005F08D6" w:rsidP="005F08D6">
      <w:pPr>
        <w:pStyle w:val="Heading4"/>
      </w:pPr>
      <w:r>
        <w:t>Overuse of antibiotics in CAFOs produces antibiotic resistant bacteria</w:t>
      </w:r>
    </w:p>
    <w:p w14:paraId="775B57E3" w14:textId="77777777" w:rsidR="005F08D6" w:rsidRPr="003E4560" w:rsidRDefault="005F08D6" w:rsidP="005F08D6">
      <w:pPr>
        <w:rPr>
          <w:rStyle w:val="Style13ptBold"/>
        </w:rPr>
      </w:pPr>
      <w:r w:rsidRPr="003E4560">
        <w:rPr>
          <w:rStyle w:val="Style13ptBold"/>
        </w:rPr>
        <w:t>Hribar &amp; Schultz 10</w:t>
      </w:r>
    </w:p>
    <w:p w14:paraId="0647A7EA" w14:textId="77777777" w:rsidR="005F08D6" w:rsidRPr="00A03649" w:rsidRDefault="005F08D6" w:rsidP="005F08D6">
      <w:pPr>
        <w:rPr>
          <w:sz w:val="16"/>
          <w:szCs w:val="16"/>
        </w:rPr>
      </w:pPr>
      <w:r w:rsidRPr="00A03649">
        <w:rPr>
          <w:sz w:val="16"/>
          <w:szCs w:val="16"/>
        </w:rPr>
        <w:t xml:space="preserve">Author - Carrie Hribar (MA, Project Coordinator – Education and Training, National Association of Local Boards of Health) and Editor - Mark Schultz (MEd, Grants Administrator/Technical Writer, National Association of Local Boards of Health). “Understanding Concentrated Animal Feeding Operations and Their Impact on Communities,” </w:t>
      </w:r>
      <w:r w:rsidRPr="00A03649">
        <w:rPr>
          <w:i/>
          <w:iCs/>
          <w:sz w:val="16"/>
          <w:szCs w:val="16"/>
        </w:rPr>
        <w:t xml:space="preserve">CDC, - National Association of Local Boards of Health, </w:t>
      </w:r>
      <w:r w:rsidRPr="00A03649">
        <w:rPr>
          <w:sz w:val="16"/>
          <w:szCs w:val="16"/>
        </w:rPr>
        <w:t>2010, p. 10. https://www.cdc.gov/nceh/ehs/docs/understanding_cafos_nalboh.pdf</w:t>
      </w:r>
    </w:p>
    <w:p w14:paraId="060166A5" w14:textId="77777777" w:rsidR="005F08D6" w:rsidRPr="00A03649" w:rsidRDefault="005F08D6" w:rsidP="005F08D6">
      <w:pPr>
        <w:rPr>
          <w:sz w:val="16"/>
        </w:rPr>
      </w:pPr>
      <w:r w:rsidRPr="00A03649">
        <w:rPr>
          <w:rStyle w:val="StyleUnderline"/>
        </w:rPr>
        <w:t>Antibiotics are commonly administered in animal feed in the United States</w:t>
      </w:r>
      <w:r w:rsidRPr="00A03649">
        <w:rPr>
          <w:sz w:val="16"/>
        </w:rPr>
        <w:t xml:space="preserve">. Antibiotics are included at low levels in animal feed to reduce the chance for infection and to eliminate the need for animals to expend energy fighting off bacteria, with the assumption that saved energy will be translated into growth. The main purposes of using non-therapeutic doses of antimicrobials in animal feed is so that animals will grow faster, produce more meat, and avoid illnesses. Supporters of antibiotic use say that it allows animals to digest their food more efficiently, get the most benefit from it, and grow into strong and healthy animals. </w:t>
      </w:r>
    </w:p>
    <w:p w14:paraId="7ECB88FA" w14:textId="77777777" w:rsidR="005F08D6" w:rsidRPr="00A03649" w:rsidRDefault="005F08D6" w:rsidP="005F08D6">
      <w:pPr>
        <w:rPr>
          <w:sz w:val="16"/>
        </w:rPr>
      </w:pPr>
      <w:r w:rsidRPr="00A03649">
        <w:rPr>
          <w:rStyle w:val="StyleUnderline"/>
        </w:rPr>
        <w:t>The trend of using antibiotics in feed has increased with the greater numbers of animals held in confinement</w:t>
      </w:r>
      <w:r w:rsidRPr="00A03649">
        <w:rPr>
          <w:sz w:val="16"/>
        </w:rPr>
        <w:t xml:space="preserve">. </w:t>
      </w:r>
      <w:r w:rsidRPr="00A03649">
        <w:rPr>
          <w:rStyle w:val="StyleUnderline"/>
        </w:rPr>
        <w:t>The more animals that are kept in close quarters, the more likely it is that infection or bacteria can spread among the animals.</w:t>
      </w:r>
      <w:r w:rsidRPr="00A03649">
        <w:rPr>
          <w:sz w:val="16"/>
        </w:rPr>
        <w:t xml:space="preserve"> </w:t>
      </w:r>
      <w:r w:rsidRPr="00A03649">
        <w:rPr>
          <w:rStyle w:val="Emphasis"/>
        </w:rPr>
        <w:t>Seventy percent of all antibiotics and related drugs used in the U.S. each year are given to beef cattle, hogs, and chickens as feed additives. Nearly half of the antibiotics used are nearly identical to ones given to humans</w:t>
      </w:r>
      <w:r w:rsidRPr="00A03649">
        <w:rPr>
          <w:sz w:val="16"/>
        </w:rPr>
        <w:t xml:space="preserve"> (Kaufman, 2000).</w:t>
      </w:r>
    </w:p>
    <w:p w14:paraId="6152D222" w14:textId="77777777" w:rsidR="005F08D6" w:rsidRDefault="005F08D6" w:rsidP="005F08D6">
      <w:pPr>
        <w:rPr>
          <w:sz w:val="16"/>
        </w:rPr>
      </w:pPr>
      <w:r w:rsidRPr="00A03649">
        <w:rPr>
          <w:sz w:val="16"/>
        </w:rPr>
        <w:t xml:space="preserve">There is strong evidence </w:t>
      </w:r>
      <w:r w:rsidRPr="00A03649">
        <w:rPr>
          <w:rStyle w:val="StyleUnderline"/>
        </w:rPr>
        <w:t>that the use of antibiotics in animal feed is contributing to an increase in antibiotic-resistant microbes and causing antibiotics to be less effective for humans</w:t>
      </w:r>
      <w:r w:rsidRPr="00A03649">
        <w:rPr>
          <w:sz w:val="16"/>
        </w:rPr>
        <w:t xml:space="preserve"> (Kaufman, 2000). </w:t>
      </w:r>
      <w:r w:rsidRPr="00A03649">
        <w:rPr>
          <w:rStyle w:val="Emphasis"/>
        </w:rPr>
        <w:t>Resistant strains of pathogenic bacteria in animals, which can be transferred to humans thought the handling or eating of meat, have increased recently</w:t>
      </w:r>
      <w:r w:rsidRPr="00A03649">
        <w:rPr>
          <w:sz w:val="16"/>
        </w:rPr>
        <w:t xml:space="preserve">. </w:t>
      </w:r>
      <w:r w:rsidRPr="00A03649">
        <w:rPr>
          <w:rStyle w:val="Emphasis"/>
        </w:rPr>
        <w:t>This is a serious threat to human health because fewer options exist to help people overcome disease when infected with antibiotic-resistant pathogens</w:t>
      </w:r>
      <w:r w:rsidRPr="00A03649">
        <w:rPr>
          <w:sz w:val="16"/>
        </w:rPr>
        <w:t xml:space="preserve">. </w:t>
      </w:r>
      <w:r w:rsidRPr="00A03649">
        <w:rPr>
          <w:rStyle w:val="StyleUnderline"/>
        </w:rPr>
        <w:t>The antibiotics often are not fully metabolized by animals, and can be present in their manure. If manure pollutes a water supply, antibiotics can also leech into groundwater or surface water</w:t>
      </w:r>
      <w:r w:rsidRPr="00A03649">
        <w:rPr>
          <w:sz w:val="16"/>
        </w:rPr>
        <w:t>.</w:t>
      </w:r>
    </w:p>
    <w:p w14:paraId="4154512C" w14:textId="77777777" w:rsidR="005F08D6" w:rsidRPr="00587797" w:rsidRDefault="005F08D6" w:rsidP="005F08D6">
      <w:pPr>
        <w:pStyle w:val="Heading4"/>
      </w:pPr>
      <w:bookmarkStart w:id="0" w:name="_Hlk493272306"/>
      <w:r>
        <w:t>ABR leaves us vulnerable to s</w:t>
      </w:r>
      <w:r w:rsidRPr="00587797">
        <w:t>uperbugs</w:t>
      </w:r>
      <w:r>
        <w:t xml:space="preserve"> that</w:t>
      </w:r>
      <w:r w:rsidRPr="00587797">
        <w:t xml:space="preserve"> risk extinction </w:t>
      </w:r>
    </w:p>
    <w:p w14:paraId="5ABAD143" w14:textId="77777777" w:rsidR="005F08D6" w:rsidRPr="00B2484C" w:rsidRDefault="005F08D6" w:rsidP="005F08D6">
      <w:r w:rsidRPr="00587797">
        <w:t xml:space="preserve">Kadiyali M. </w:t>
      </w:r>
      <w:r w:rsidRPr="00587797">
        <w:rPr>
          <w:rStyle w:val="Style13ptBold"/>
        </w:rPr>
        <w:t>Srivatsa 17</w:t>
      </w:r>
      <w:r w:rsidRPr="00587797">
        <w:t>, is a doctor, inventor, and publisher. He worked in acute and intensive pediatric care in British hospitals., 1-12-2017, "Superbug Pandemics and How to Prevent Them," American Interest, https://www.the-american-interest.com/2017/01</w:t>
      </w:r>
      <w:r w:rsidRPr="00B2484C">
        <w:t>/12/superbug-pandemics-and-how-to-prevent-them/</w:t>
      </w:r>
    </w:p>
    <w:p w14:paraId="4BFACDBB" w14:textId="77777777" w:rsidR="005F08D6" w:rsidRPr="00587797" w:rsidRDefault="005F08D6" w:rsidP="005F08D6">
      <w:pPr>
        <w:rPr>
          <w:rStyle w:val="Emphasis"/>
        </w:rPr>
      </w:pPr>
      <w:r w:rsidRPr="00B2484C">
        <w:rPr>
          <w:rStyle w:val="StyleUnderline"/>
        </w:rPr>
        <w:t>It is by now no secret that the human species is locked in a race of its own making with “superbugs.”</w:t>
      </w:r>
      <w:r w:rsidRPr="00B2484C">
        <w:rPr>
          <w:sz w:val="12"/>
        </w:rPr>
        <w:t xml:space="preserve">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w:t>
      </w:r>
      <w:r w:rsidRPr="00B2484C">
        <w:rPr>
          <w:rStyle w:val="StyleUnderline"/>
        </w:rPr>
        <w:t xml:space="preserve">I do not exclude the possibility that bad actors might deliberately engineer deadly superbugs.1 But even if that does not happen, humanity faces an </w:t>
      </w:r>
      <w:r w:rsidRPr="00B2484C">
        <w:rPr>
          <w:rStyle w:val="Emphasis"/>
        </w:rPr>
        <w:t>existential threat</w:t>
      </w:r>
      <w:r w:rsidRPr="00B2484C">
        <w:rPr>
          <w:rStyle w:val="StyleUnderline"/>
        </w:rPr>
        <w:t xml:space="preserve"> largely of its </w:t>
      </w:r>
      <w:r w:rsidRPr="00B2484C">
        <w:rPr>
          <w:rStyle w:val="Emphasis"/>
        </w:rPr>
        <w:t>own making</w:t>
      </w:r>
      <w:r w:rsidRPr="00B2484C">
        <w:rPr>
          <w:rStyle w:val="StyleUnderline"/>
        </w:rPr>
        <w:t xml:space="preserve"> in the absence of malign intentions</w:t>
      </w:r>
      <w:r w:rsidRPr="00B2484C">
        <w:rPr>
          <w:sz w:val="12"/>
        </w:rPr>
        <w:t xml:space="preserve">. </w:t>
      </w:r>
      <w:r w:rsidRPr="00B2484C">
        <w:rPr>
          <w:rStyle w:val="StyleUnderline"/>
        </w:rPr>
        <w:t>As threats go, this one is entirely predictable. The concept of a “black swan,” Nassim Nicholas Taleb’s term for low-probability but high-impact events, has become widely known in recent year</w:t>
      </w:r>
      <w:r w:rsidRPr="00B2484C">
        <w:rPr>
          <w:sz w:val="12"/>
        </w:rPr>
        <w:t xml:space="preserve">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w:t>
      </w:r>
      <w:r w:rsidRPr="00B2484C">
        <w:rPr>
          <w:rStyle w:val="StyleUnderline"/>
        </w:rPr>
        <w:t xml:space="preserve">If one likes catchy labels, it better fits the term “gray </w:t>
      </w:r>
      <w:r w:rsidRPr="00B2484C">
        <w:rPr>
          <w:rStyle w:val="StyleUnderline"/>
        </w:rPr>
        <w:lastRenderedPageBreak/>
        <w:t xml:space="preserve">rhino,” which, explains Michele Wucker, is a </w:t>
      </w:r>
      <w:r w:rsidRPr="00B2484C">
        <w:rPr>
          <w:rStyle w:val="Emphasis"/>
        </w:rPr>
        <w:t>high-probability, high-impact event</w:t>
      </w:r>
      <w:r w:rsidRPr="00B2484C">
        <w:rPr>
          <w:rStyle w:val="StyleUnderline"/>
        </w:rPr>
        <w:t xml:space="preserve"> that people manage to </w:t>
      </w:r>
      <w:r w:rsidRPr="00B2484C">
        <w:rPr>
          <w:rStyle w:val="Emphasis"/>
        </w:rPr>
        <w:t>ignore anyway</w:t>
      </w:r>
      <w:r w:rsidRPr="00B2484C">
        <w:rPr>
          <w:rStyle w:val="StyleUnderline"/>
        </w:rPr>
        <w:t xml:space="preserve"> for a raft of </w:t>
      </w:r>
      <w:r w:rsidRPr="00B2484C">
        <w:rPr>
          <w:rStyle w:val="Emphasis"/>
        </w:rPr>
        <w:t>social-psychological reasons</w:t>
      </w:r>
      <w:r w:rsidRPr="00B2484C">
        <w:rPr>
          <w:rStyle w:val="StyleUnderline"/>
        </w:rPr>
        <w:t xml:space="preserve">.2 A pandemic is a quintessential gray rhino, for it is no longer a matter of if but of </w:t>
      </w:r>
      <w:r w:rsidRPr="00B2484C">
        <w:rPr>
          <w:rStyle w:val="Emphasis"/>
        </w:rPr>
        <w:t>when</w:t>
      </w:r>
      <w:r w:rsidRPr="00B2484C">
        <w:rPr>
          <w:rStyle w:val="StyleUnderline"/>
        </w:rPr>
        <w:t xml:space="preserve"> it will challenge us—and of how prepared we are to deal with it when it happens. </w:t>
      </w:r>
      <w:r w:rsidRPr="00B2484C">
        <w:rPr>
          <w:sz w:val="12"/>
        </w:rPr>
        <w:t xml:space="preserve">We have certainly been warned. The curse we have created was understood as a possibility from the very outset, when seventy years ago Sir Alexander Fleming, the discoverer of penicillin, predicted antibiotic resistance. </w:t>
      </w:r>
      <w:r w:rsidRPr="00B2484C">
        <w:rPr>
          <w:rStyle w:val="StyleUnderline"/>
        </w:rPr>
        <w:t xml:space="preserve">When interviewed for a 2015 article, “The Most Predictable Disaster in the History of the Human Race, ” Bill Gates pointed out that one of the costliest disasters of the 20th century, worse even than World War I, was the Spanish Flu pandemic of 1918-19. As the author of the article, Ezra Klein, put it: “No one can say we weren’t warned. And warned. And warned. A pandemic disease is the </w:t>
      </w:r>
      <w:r w:rsidRPr="00B2484C">
        <w:rPr>
          <w:rStyle w:val="Emphasis"/>
        </w:rPr>
        <w:t>most predictable catastrophe in</w:t>
      </w:r>
      <w:r w:rsidRPr="00B2484C">
        <w:rPr>
          <w:rStyle w:val="StyleUnderline"/>
        </w:rPr>
        <w:t xml:space="preserve"> the </w:t>
      </w:r>
      <w:r w:rsidRPr="00B2484C">
        <w:rPr>
          <w:rStyle w:val="Emphasis"/>
        </w:rPr>
        <w:t>history</w:t>
      </w:r>
      <w:r w:rsidRPr="00B2484C">
        <w:rPr>
          <w:rStyle w:val="StyleUnderline"/>
        </w:rPr>
        <w:t xml:space="preserve"> of the human race, if only because it has happened to the human race so many, many times before.”3 Even with effective new medicines, if we can devise them, we must contain outbreaks of bacterial disease fast, lest they get out of control. In other words, we have a social-organizational challenge before us as well as a strictly medical one. That means getting sufficient amounts of medicine into the right hands and in the right places, but it also means educating people and enabling them to communicate with each other to prevent any outbreak from spreading widely. </w:t>
      </w:r>
      <w:r w:rsidRPr="00B2484C">
        <w:rPr>
          <w:sz w:val="12"/>
        </w:rPr>
        <w:t xml:space="preserve">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w:t>
      </w:r>
      <w:r w:rsidRPr="00B2484C">
        <w:rPr>
          <w:rStyle w:val="StyleUnderline"/>
        </w:rPr>
        <w:t>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w:t>
      </w:r>
      <w:r w:rsidRPr="00B2484C">
        <w:rPr>
          <w:sz w:val="12"/>
        </w:rPr>
        <w:t xml:space="preserve">. They invade our cells, spread quickly, and cause havoc that we refer to generically as disease. Millions of people used to die every year as a result of bacterial infections, until we developed antibiotics. </w:t>
      </w:r>
      <w:r w:rsidRPr="00B2484C">
        <w:rPr>
          <w:rStyle w:val="StyleUnderline"/>
        </w:rPr>
        <w:t>These wonder drugs revolutionized medicine, but one can have too much of a good thing. Doctors have used antibiotics recklessly, prescribing them for just about everything, and in the process helped to create strains of bacteria that are resistant to the medicines we have. We even give antibiotics to cattle that are not sick and use them to fatten chicke</w:t>
      </w:r>
      <w:r w:rsidRPr="00B2484C">
        <w:rPr>
          <w:sz w:val="12"/>
        </w:rPr>
        <w:t xml:space="preserve">ns. Companies large and small still mindlessly market antimicrobial products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w:t>
      </w:r>
      <w:r w:rsidRPr="00B2484C">
        <w:rPr>
          <w:rStyle w:val="StyleUnderline"/>
        </w:rPr>
        <w:t>Perhaps even worse, hospitals have deployed antimicrobial products on an industrial scale for a long time now, the result being a sharp rise in iatrogenic bacterial illnesses. Overuse of antibiotics and commercial products containing them has helped superbugs to evolve. We now increasingly face microorganisms that cannot be killed by antibiotics, antifungals, antivirals, or any other chemical weapon we throw at them</w:t>
      </w:r>
      <w:r w:rsidRPr="00B2484C">
        <w:rPr>
          <w:sz w:val="12"/>
        </w:rPr>
        <w:t xml:space="preserve">. </w:t>
      </w:r>
      <w:r w:rsidRPr="00B2484C">
        <w:rPr>
          <w:rStyle w:val="Emphasis"/>
        </w:rPr>
        <w:t>Pandemics are the major risk we run as a result, but it is not the only one. Overuse of antibiotics by doctors, homemakers, and hospital managers could mean that, in the not-too-distant future, something as simple as a minor cut could again become life-threatening if it becomes infected</w:t>
      </w:r>
      <w:r w:rsidRPr="00B2484C">
        <w:rPr>
          <w:sz w:val="12"/>
        </w:rPr>
        <w:t xml:space="preserve">. </w:t>
      </w:r>
      <w:r w:rsidRPr="00B2484C">
        <w:rPr>
          <w:rStyle w:val="StyleUnderline"/>
        </w:rPr>
        <w:t xml:space="preserve">Few non-medical professionals are aware that antibiotics are the foundation on which nearly all of modern medicine rests. Cancer therapy, organ transplants, surgeries minor and major, and even childbirth all rely on antibiotics to prevent infections. If infections become untreatable we stand to lose most of the medical advances we have made over the past fifty years. </w:t>
      </w:r>
      <w:r w:rsidRPr="00B2484C">
        <w:rPr>
          <w:sz w:val="12"/>
        </w:rP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carbapenemase (KPC). The patient was treated and eventually discharged after doctors concluded that they had contained the infection. A few weeks later, a 34-year-old man with a tumor and no known link to the woman contracted KPC while at the hospital. During the course of the next few months, several more NIH patients presented with KPC. 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 This past year an outbreak of CRE (carbapenem-resistant enterobacteriaceae)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 They are </w:t>
      </w:r>
      <w:r w:rsidRPr="00B2484C">
        <w:rPr>
          <w:sz w:val="12"/>
        </w:rPr>
        <w:lastRenderedPageBreak/>
        <w:t xml:space="preserve">now so resilient that it is virtually impossible to remove them from medical tools such as catheters and breathing tubes placed into the body, even after cleaning. Then we have gonorrhea, chlamydia, and other sexually transmitted diseases that we cannot treat and that are spreading all over the world. Anyone who has sex can catch these infections, and because most people may not exhibit any symptoms they spread infections without anyone knowing about it. Sexually transmitted diseases used to be treatable with antibiotics, but in recent years we have witnessed the rise of multi-drug resistant STDs. Untreated gonorrhea can lead to infertility in men and women and blindness and other congenital defect in babies. As is well known, too, we have witnessed many cases of drug-resistant pneumonia. These problems have arisen in part because of simple mistakes healthcare professionals repeatedly make. Let me explain. </w:t>
      </w:r>
      <w:r w:rsidRPr="00B2484C">
        <w:rPr>
          <w:rStyle w:val="StyleUnderline"/>
        </w:rPr>
        <w:t>Neither superbugs nor common bacterial infections produce any special symptoms indicative of their cause. Rashes, fevers, sneezing, runny noses, ear pain, diarrhea, vomiting, coughing, fatigue, and weakness are signs of common and minor illnesses as well as uncommonly deadly ones.</w:t>
      </w:r>
      <w:r w:rsidRPr="00B2484C">
        <w:rPr>
          <w:sz w:val="12"/>
        </w:rPr>
        <w:t xml:space="preserve"> </w:t>
      </w:r>
      <w:r w:rsidRPr="00B2484C">
        <w:rPr>
          <w:rStyle w:val="Emphasis"/>
        </w:rPr>
        <w:t xml:space="preserve">Therefore, the major problem for clinicians is to identify a common symptom that may potentially be an early sign of a major infection that could result in an epidemic. </w:t>
      </w:r>
      <w:r w:rsidRPr="00B2484C">
        <w:rPr>
          <w:rStyle w:val="StyleUnderline"/>
        </w:rPr>
        <w:t>We know that dangerous infections in any given geographical area do not start at the same time. They start with one victim and gradually spread. But that victim is only one among hundreds of patients a doctor will typically see, so many doctors will miss patients presenting with infections that are serious</w:t>
      </w:r>
      <w:r w:rsidRPr="00B2484C">
        <w:rPr>
          <w:sz w:val="12"/>
        </w:rPr>
        <w:t xml:space="preserve">. They will probably identify diseases that kill fast, but slow-spreading infections such as skin infections that can lead to septicemia are rarely diagnosed early. In addition, I </w:t>
      </w:r>
      <w:r w:rsidRPr="00B2484C">
        <w:rPr>
          <w:rStyle w:val="StyleUnderline"/>
        </w:rPr>
        <w:t xml:space="preserve">have seen doctors treating eczema with antibiotic cream, even though they know that bacteria are resistant to the majority of these drugs. This sort of action encourages simple infections to spread locally, because patients are therefore not instructed to take other, more useful precautions. On top of that, some people are frivolous about infections and assume doctors are exaggerating the threat. </w:t>
      </w:r>
      <w:r w:rsidRPr="00B2484C">
        <w:rPr>
          <w:sz w:val="12"/>
        </w:rPr>
        <w:t xml:space="preserve">And some people are selfish. Once I was called to see a passenger during a flight who had symptoms consistent with infection. He boarded the plane with these symptoms, but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 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 Similarly, chest infections, sore throats, and illnesses diagnosed as colds that unnecessarily treated with antibiotics are also a major threat. By prescribing antibiotics for viral infections, we are not only helping bacteria develop resistance, but we are also polluting the environment when these drugs are passed in urine and feces. All of this helps resistant bacteria to spread in the community and become an epidemic. Ebola is very difficult to transmit because people who are contagious have visible and unusual symptoms. However, the emerging infections and pandemics of the future may not have visible symptoms, and they could break out in highly populous countries such as India and China that send thousands of travelers all over the world every day. When a person is infected with a contagious disease, he or she can expect to pass the illness on to an average of two people. This is called the “reproduction number.” Two is not that high a number as these things go; some diseases have far greater rates of infection. The SARS virus had a reproduction number of four. Measles has a reproduction number of 18. One person traveling as an airplane passenger and carrying an infection similar to Ebola can infect three to five people sitting nearby, ten if he or she walks to the toilet. The study that highlighted this was published in a medical journal a few years ago, but the airline industry has not implemented any changes or introduced screening to prevent the spread of infections by air travel passengers, a major vehicle for the rapid spread of disease. It is scary to think that nobody knows what will happen when the world faces a lethal disease we’re not used to, perhaps with a reproduction number of five or eight or even ten. What if it starts in a megacity? What if, unlike Ebola, it’s contagious before patients show obvious symptoms? Past experience isn’t comforting. In 2009, H1N1 flu spread around the world before we even knew it existed. The Questions Remains Why do seemingly intelligent people repeatedly do such collectively stupid things? How did we allow this to happen? The answer is disarmingly simple. It is because people are incentivized to prioritize short-term benefits over long-term considerations. It is what social scientists have called a “logic of collective action” problem. Everyone has his or her specialized niche interest: doctors their patients’ approval, business and airline executives their shareholders’ earnings, hospitals their reputations for best-practice hygienics, homemakers their obligation to keep their own families from illness. But no one owns the longer-term consequences for hundreds of millions of people who are irrelevant to satisfying these short-term concerns. Here is an example. At a recent Superbug Super Drug conference in London that I attended, scientists, health agencies, and pharmaceutical companies were vastly more concerned with investing millions of dollars in efforts to invent another antibiotic, claiming that this has to be the way forward. Money was the most pressing issue because, as everyone at the conference knew, for many years pharmaceutical companies have been pulling back from antibiotics research because they can’t see a profit in it. Development costs run into billions of dollars, yet there is no guarantee that any new drug will successfully fight infections. At the same conference Dr. Lloyd Czaplewski spoke about alternatives to antibiotics, in case we cannot come up with new ones fast enough to outrun superbug evolution. But he omitted mention of preventive strategies that use the internet or communication software to help reduce the spread of infections among families, communities, and countries. It is madness that we don’t have a concrete second-best alternative to new antibiotics, because we need them and we need them quickly. Of course, this is why we have governments, which have been known occasionally in the past as commonwealths. Governments are supposed to look out for the wider, common interests of society that niche-interested professionals take no responsibility for, and that includes public health. It is why nearly every nation’s government has an official who is analogous to the U.S. Surgeon General, and nearly every one has a public health service of some kind. Alas, national governments do not always function as they should. Several years ago physician and former Republican Senator Bill Frist submitted a proposal to the Senate for a U.S. Medical Expeditionary Corps. This would have been a specialized organization that could coordinate and execute rapid responses to global health emergencies such as Ebola. Nothing came of it, because Dr. Frist’s fellow politicians were either too shortsighted or too dimwitted to understand why it was a good idea. Or perhaps they simply realized that they could not benefit politically from supporting it. Plenty of mistakes continue to be made. In 2015, a particularly infectious form of bird flu ripped through 14 U.S. states, leading farmers to preventively slaughter nearly 40 million birds. The result of such callous and unnecessary acts is that, instead of exhausting themselves in the host population of birds, the viruses quickly find alternative hosts in which to survive, and could therefore easily mutate into a form that can infect humans. Earlier, during the 1980s, AIDS garnered more public attention because a handful of rich and famous people were infected, and because the campaign to eradicate it dovetailed with and boosted the political campaign on behalf of homosexual rights. Methicillin resistant Staphylococcus aureus (MRSA) in hospitals, by far the bigger threat at the time, was virtually ignored. Some doctors knew that MRSA would bring us to our knees and kill millions of people worldwide, but pharmaceutical companies and device and equipment manufacturers ignored these doctors and the thousands of patients dying in hospitals as a result of MRSA. They prioritized the wrong thing, and government did not correct the error. And that is partly how antibiotic-resistant infection went from an obscure hospital problem to an incipient global pandemic. Politics well outside the United States plays several other roles in the budding problem that we are confronting. Countries often will not admit they have a problem and request help because of the possible financial implications in terms of investment and travel. Guinea did not declare the Ebola epidemic early on and Chinese leaders, worried about trade and tourism, lied for months in 2002 about the presence of the SARS virus. In 2004, when avian influenza first surfaced in Thailand, officials there displayed a similar reluctance to release information. Hospitals in some countries, including India, are managed and often owned by doctors. They refuse to share information about existing infections and often categorically deny they have a problem. Reporting infections to public health authorities is not mandatory, and so hospitals that fail to say anything are not penalized. Even now, the WHO and the CDC do not have accurate and up-to-date information about the spread of E. coli or other infections, and part of the reason is that for-profit hospitals are reluctant to do anything to diminish their bottom line. Syria and Yemen are among those countries that are so weak and fragmented that they cannot effectively coordinate public healthcare. But their governments are also hostile to external organizations that offer relief. Part of the reason is xenophobia, but part is that this makes the government </w:t>
      </w:r>
      <w:r w:rsidRPr="00B2484C">
        <w:rPr>
          <w:sz w:val="12"/>
        </w:rPr>
        <w:lastRenderedPageBreak/>
        <w:t xml:space="preserve">look bad. Relatedly, most poor-nation governments do not trust the efficacy of international institutions, and think that cooperating with them amounts to a re-importation of imperialism. They would rather their own people suffer and die than ask for needed help. That brings us to the level of international public health governance. Alas, sometimes poor-country governments estimate the efficacy of international institutions accurately. The WHO’s Ebola response in 2014-15 was a disaster. The organization was slow to declare a public health emergency even after public warnings from Médecins Sans Frontières, some of whose doctors had already died on the front line. The outbreak killed more than 28,000 people, far more than would have been the case had it been quickly identified. </w:t>
      </w:r>
      <w:r w:rsidRPr="00B2484C">
        <w:rPr>
          <w:rStyle w:val="StyleUnderline"/>
        </w:rPr>
        <w:t xml:space="preserve">This isn’t just an issue of bureaucratic incompetence. The WHO is under-resourced for the problems it is meant to solve. Funding comes from voluntary donations, and there is no mechanism by which it can quickly scale up its efforts during an emergency. The result is that its response to the next major disease outbreak is likely to be as inadequate as were its responses to Ebola, H1N1, and SARS. </w:t>
      </w:r>
      <w:r w:rsidRPr="00B2484C">
        <w:rPr>
          <w:sz w:val="12"/>
        </w:rPr>
        <w:t xml:space="preserve">Stakeholders admit that we need another mechanism, and most experts agree that the world needs some kind of emergency response team for dangerous diseases. But no one knows how to set one up amid the dysfunctional global governance structures that presently exist. Maybe they should turn to Bill Frist, whose basic concept was sound; if the U.S. government will not act, perhaps some other governments will, and use the UN system to do so. But as things stand, we lack a health equivalent of the military reserve. Neither government leaders nor doctors can mobilize a team of experts to contain infections. People who want to volunteer, whether for government or NGO efforts, are not paid and the rules, if any, are sketchy about what we do with them when they return from a mission. Are employers going to take them back? What are the quarantine rules? It is all completely ad hoc, meaning that humanity lacks the tools it needs to protect itself. And note, by the way, the contrast between how governments prepare for facing pandemics and how they prepare for making war. War is not more deadly to the human race than pandemics, but national defense against armed aggression is much better planned for than defense against threats to public health. There is a wealth of rules regarding it, too. Human beings study and plan for war, which kills people both deliberately and accidentally, but they do not invest comparable effort planning for pandemics, which are liable to kill orders of magnitude more people. To the mind of a medical doctor, this is strange. </w:t>
      </w:r>
      <w:r w:rsidRPr="00B2484C">
        <w:rPr>
          <w:rStyle w:val="StyleUnderline"/>
        </w:rPr>
        <w:t xml:space="preserve">Creating Conditions for Infections to Spread Superbug infections spread for several interlocking reasons. Some are medical-epidemiological. Most of the infections of the past thirty years have started in one place and in one family. As already noted, they spread because many infectious diseases are highly contagious before the onset of symptoms, and because it is difficult to prevent patients who know they are sick from going to hospitals, work, and school, or from traveling further afield. </w:t>
      </w:r>
      <w:r w:rsidRPr="00B2484C">
        <w:rPr>
          <w:sz w:val="12"/>
        </w:rPr>
        <w:t xml:space="preserve">But again, one reason for the problem is political, not medical. Many governments have no strategies in place to prevent pandemics because they are unwilling to tell their people how infections spread. They don’t want to worry people with such talk; it will make them, they fear, unpopular. So governments may have mountains of bureaucracy with great heaps of rules and regulations concerning public health, but they are generally unwilling to trust their own citizens to use common sense on their own behalf. This, too, seems very strange. Until now, no one has come forward to help us develop strategies to educate people how to identify and prevent the spread of infection to their families and communities. The majority of stakeholders have also been oblivious to the use of new technologies to help reduce the spread of these infections. There are some exceptions. In a fun blog post called Preparedness 101: Zombie Apocalypse, the CDC uses the threat of a zombie outbreak as a metaphor to encourage people to prepare for emergencies, including pandemics. It is well meaning and insightful, yet when my colleagues and I try to discuss ways of scaling up the CDC’s example with doctors and nurses, they shut down. Nobody plans for an actual crisis partly because it is too scary and hence paralyzing to think about. But it is also because it is not most health professionals’ job; it is not what they are trained and paid to do. It is always someone else’s job, except that it has turned out to be nobody’s job. </w:t>
      </w:r>
      <w:r w:rsidRPr="00B2484C">
        <w:rPr>
          <w:rStyle w:val="Emphasis"/>
        </w:rPr>
        <w:t>Worse, the situation is not static. While we sit paralyzed, superbugs are evolving. Epidemiological models now predict how an algorithmic process of disease spread will move through the modern world. All urban centers around the entire globe can become infected within sixty days because we move around and cross borders much more than our ancestors did, thanks to air travel. A new pandemic could start crossing borders before we even know it exists. A flu-like disease could kill more than 33 million people in 250 days.3</w:t>
      </w:r>
    </w:p>
    <w:bookmarkEnd w:id="0"/>
    <w:p w14:paraId="6FB36954" w14:textId="77777777" w:rsidR="005F08D6" w:rsidRDefault="005F08D6" w:rsidP="005F08D6">
      <w:pPr>
        <w:pStyle w:val="Heading4"/>
      </w:pPr>
      <w:r>
        <w:t>Scenario 2: Groundwater</w:t>
      </w:r>
    </w:p>
    <w:p w14:paraId="50DCB905" w14:textId="77777777" w:rsidR="005F08D6" w:rsidRDefault="005F08D6" w:rsidP="005F08D6">
      <w:pPr>
        <w:pStyle w:val="Heading4"/>
      </w:pPr>
      <w:r>
        <w:t xml:space="preserve">CAFOs cause groundwater pollution </w:t>
      </w:r>
    </w:p>
    <w:p w14:paraId="3EB2D83F" w14:textId="77777777" w:rsidR="005F08D6" w:rsidRPr="003E4560" w:rsidRDefault="005F08D6" w:rsidP="005F08D6">
      <w:pPr>
        <w:rPr>
          <w:rStyle w:val="Style13ptBold"/>
        </w:rPr>
      </w:pPr>
      <w:r w:rsidRPr="003E4560">
        <w:rPr>
          <w:rStyle w:val="Style13ptBold"/>
        </w:rPr>
        <w:t>Hribar &amp; Schultz 10</w:t>
      </w:r>
    </w:p>
    <w:p w14:paraId="6E1EC426" w14:textId="77777777" w:rsidR="005F08D6" w:rsidRPr="00A03649" w:rsidRDefault="005F08D6" w:rsidP="005F08D6">
      <w:pPr>
        <w:rPr>
          <w:sz w:val="16"/>
          <w:szCs w:val="16"/>
        </w:rPr>
      </w:pPr>
      <w:r w:rsidRPr="00A03649">
        <w:rPr>
          <w:sz w:val="16"/>
          <w:szCs w:val="16"/>
        </w:rPr>
        <w:t xml:space="preserve">Author - Carrie Hribar (MA, Project Coordinator – Education and Training, National Association of Local Boards of Health) and Editor - Mark Schultz (MEd, Grants Administrator/Technical Writer, National Association of Local Boards of Health). “Understanding Concentrated Animal Feeding Operations and Their Impact on Communities,” </w:t>
      </w:r>
      <w:r w:rsidRPr="00A03649">
        <w:rPr>
          <w:i/>
          <w:iCs/>
          <w:sz w:val="16"/>
          <w:szCs w:val="16"/>
        </w:rPr>
        <w:t xml:space="preserve">CDC, - National Association of Local Boards of Health, </w:t>
      </w:r>
      <w:r w:rsidRPr="00A03649">
        <w:rPr>
          <w:sz w:val="16"/>
          <w:szCs w:val="16"/>
        </w:rPr>
        <w:t>2010, p. 3-4. https://www.cdc.gov/nceh/ehs/docs/understanding_cafos_nalboh.pdf</w:t>
      </w:r>
    </w:p>
    <w:p w14:paraId="2D57C8C9" w14:textId="77777777" w:rsidR="005F08D6" w:rsidRPr="00234540" w:rsidRDefault="005F08D6" w:rsidP="005F08D6">
      <w:pPr>
        <w:rPr>
          <w:sz w:val="16"/>
        </w:rPr>
      </w:pPr>
      <w:r w:rsidRPr="00A03649">
        <w:rPr>
          <w:rStyle w:val="StyleUnderline"/>
        </w:rPr>
        <w:t>Groundwater can be contaminated by CAFOs through runoff from land application of manure, leaching from manure that has been improperly spread on land, or through leaks or breaks in storage or containment units</w:t>
      </w:r>
      <w:r w:rsidRPr="00234540">
        <w:rPr>
          <w:sz w:val="16"/>
        </w:rPr>
        <w:t xml:space="preserve">. </w:t>
      </w:r>
      <w:r w:rsidRPr="00234540">
        <w:rPr>
          <w:rStyle w:val="StyleUnderline"/>
        </w:rPr>
        <w:t>The EPA’s 2000 National Water Quality Inventory found that 29 states specifically identified animal feeding operations</w:t>
      </w:r>
      <w:r w:rsidRPr="00234540">
        <w:rPr>
          <w:sz w:val="16"/>
        </w:rPr>
        <w:t xml:space="preserve">, not just concentrated animal feeding operations, </w:t>
      </w:r>
      <w:r w:rsidRPr="00234540">
        <w:rPr>
          <w:rStyle w:val="StyleUnderline"/>
        </w:rPr>
        <w:t>as contributing to water quality impairment</w:t>
      </w:r>
      <w:r w:rsidRPr="00234540">
        <w:rPr>
          <w:sz w:val="16"/>
        </w:rPr>
        <w:t xml:space="preserve"> (Congressional Research Service, 2008). A study of private water wells in Idaho detected levels of veterinary antibiotics, as well as elevated levels of nitrates (Batt, Snow, &amp; Alga, 2006). </w:t>
      </w:r>
      <w:r w:rsidRPr="00234540">
        <w:rPr>
          <w:rStyle w:val="StyleUnderline"/>
        </w:rPr>
        <w:t>Groundwater is a major source of drinking water in the United States. The EPA estimates that 53% of the population relies on groundwater for drinking water, often at much higher rates in rural area</w:t>
      </w:r>
      <w:r w:rsidRPr="00234540">
        <w:rPr>
          <w:sz w:val="16"/>
        </w:rPr>
        <w:t xml:space="preserve">s </w:t>
      </w:r>
      <w:r w:rsidRPr="00234540">
        <w:rPr>
          <w:sz w:val="16"/>
        </w:rPr>
        <w:lastRenderedPageBreak/>
        <w:t xml:space="preserve">(EPA, 2004). Unlike surface water, groundwater contamination sources are more difficult to monitor. The extent and source of contamination are often harder to pinpoint in groundwater than surface water contamination. Regular testing of household water wells for total and fecal coliform bacteria is a crucial element in monitoring groundwater quality, and can be the first step in discovering contamination issues related to CAFO discharge. </w:t>
      </w:r>
      <w:r w:rsidRPr="00234540">
        <w:rPr>
          <w:rStyle w:val="StyleUnderline"/>
        </w:rPr>
        <w:t xml:space="preserve">Groundwater contamination can also affect surface water </w:t>
      </w:r>
      <w:r w:rsidRPr="00234540">
        <w:rPr>
          <w:sz w:val="16"/>
        </w:rPr>
        <w:t>(Spellman &amp; Whiting, 2007</w:t>
      </w:r>
      <w:r w:rsidRPr="00234540">
        <w:rPr>
          <w:rStyle w:val="StyleUnderline"/>
        </w:rPr>
        <w:t>). Contaminated groundwater can move laterally and eventually enter surface water, such as rivers or streams</w:t>
      </w:r>
      <w:r w:rsidRPr="00234540">
        <w:rPr>
          <w:sz w:val="16"/>
        </w:rPr>
        <w:t>.</w:t>
      </w:r>
    </w:p>
    <w:p w14:paraId="1BBE9EEA" w14:textId="77777777" w:rsidR="005F08D6" w:rsidRPr="00234540" w:rsidRDefault="005F08D6" w:rsidP="005F08D6">
      <w:pPr>
        <w:rPr>
          <w:sz w:val="16"/>
        </w:rPr>
      </w:pPr>
      <w:r w:rsidRPr="00234540">
        <w:rPr>
          <w:rStyle w:val="Emphasis"/>
        </w:rPr>
        <w:t>When groundwater is contaminated by pathogenic organisms, a serious threat to drinking water can occur</w:t>
      </w:r>
      <w:r w:rsidRPr="00234540">
        <w:rPr>
          <w:sz w:val="16"/>
        </w:rPr>
        <w:t xml:space="preserve">. </w:t>
      </w:r>
      <w:r w:rsidRPr="00234540">
        <w:rPr>
          <w:rStyle w:val="Emphasis"/>
        </w:rPr>
        <w:t>Pathogens survive longer in groundwater than surface water due to lower temperatures and protection from the sun</w:t>
      </w:r>
      <w:r w:rsidRPr="00234540">
        <w:rPr>
          <w:sz w:val="16"/>
        </w:rPr>
        <w:t xml:space="preserve">. Even if the contamination appears to be a single episode, </w:t>
      </w:r>
      <w:r w:rsidRPr="00234540">
        <w:rPr>
          <w:rStyle w:val="StyleUnderline"/>
        </w:rPr>
        <w:t>viruses could become attached to sediment near groundwater and continue to leach slowly into groundwater. One pollution event by a CAFO could become a lingering source of viral contamination for groundwater</w:t>
      </w:r>
      <w:r w:rsidRPr="00234540">
        <w:rPr>
          <w:sz w:val="16"/>
        </w:rPr>
        <w:t xml:space="preserve"> (EPA, 2005). </w:t>
      </w:r>
    </w:p>
    <w:p w14:paraId="7AE32CF4" w14:textId="77777777" w:rsidR="005F08D6" w:rsidRPr="00234540" w:rsidRDefault="005F08D6" w:rsidP="005F08D6">
      <w:pPr>
        <w:rPr>
          <w:sz w:val="16"/>
        </w:rPr>
      </w:pPr>
      <w:r w:rsidRPr="00234540">
        <w:rPr>
          <w:rStyle w:val="StyleUnderline"/>
        </w:rPr>
        <w:t>Groundwater can still be at risk for contamination after a CAFO has closed and its lagoons are empty. When given increased air exposure, ammonia in soil transforms into nitrates. Nitrates are highly mobile in soil, and will reach groundwater quicker than ammonia</w:t>
      </w:r>
      <w:r w:rsidRPr="00234540">
        <w:rPr>
          <w:sz w:val="16"/>
        </w:rPr>
        <w:t>. It can be dangerous to ignore contaminated soil. The amount of pollution found in groundwater after contamination depends on the proximity of the aquifer to the CAFO, the size of the CAFO, whether storage units or pits are lined, the type of subsoil, and the depth of the groundwater.</w:t>
      </w:r>
    </w:p>
    <w:p w14:paraId="78408473" w14:textId="77777777" w:rsidR="005F08D6" w:rsidRPr="00234540" w:rsidRDefault="005F08D6" w:rsidP="005F08D6">
      <w:pPr>
        <w:rPr>
          <w:sz w:val="16"/>
        </w:rPr>
      </w:pPr>
      <w:r w:rsidRPr="00234540">
        <w:rPr>
          <w:rStyle w:val="Emphasis"/>
        </w:rPr>
        <w:t>If a CAFO has contaminated a water system, community members should be concerned about nitrates and nitrate poisoning</w:t>
      </w:r>
      <w:r w:rsidRPr="00234540">
        <w:rPr>
          <w:sz w:val="16"/>
        </w:rPr>
        <w:t xml:space="preserve">. </w:t>
      </w:r>
      <w:r w:rsidRPr="00234540">
        <w:rPr>
          <w:rStyle w:val="StyleUnderline"/>
        </w:rPr>
        <w:t>Elevated nitrates in drinking water can be especially harmful to infants, leading to blue baby syndrome and possible death</w:t>
      </w:r>
      <w:r w:rsidRPr="00234540">
        <w:rPr>
          <w:sz w:val="16"/>
        </w:rPr>
        <w:t xml:space="preserve">. Nitrates oxidize iron in hemoglobin in red blood cells to methemoglobin. Most people convert methemoglobin back to hemoglobin fairly quickly, but infants do not convert back as fast. This hinders the ability of the infant’s blood to carry oxygen, leading to a blue or purple appearance in affected infants. However, infants are not the only ones who can be affected by excess nitrates in water. Low blood oxygen in adults can lead to birth defects, miscarriages, and poor general health. </w:t>
      </w:r>
      <w:r w:rsidRPr="00234540">
        <w:rPr>
          <w:rStyle w:val="StyleUnderline"/>
        </w:rPr>
        <w:t>Nitrates have also been speculated to be linked to higher rates of stomach and esophageal cancer</w:t>
      </w:r>
      <w:r w:rsidRPr="00234540">
        <w:rPr>
          <w:sz w:val="16"/>
        </w:rPr>
        <w:t xml:space="preserve"> (Bowman, Mueller, &amp; Smith, 2000). In general, private water wells are at higher risk of nitrate contamination than public water supplies.</w:t>
      </w:r>
    </w:p>
    <w:p w14:paraId="5E261AB3" w14:textId="77777777" w:rsidR="005F08D6" w:rsidRDefault="005F08D6" w:rsidP="005F08D6">
      <w:pPr>
        <w:pStyle w:val="Heading4"/>
      </w:pPr>
      <w:r>
        <w:t>Groundwater pollution causes 1.8 million deaths a year and sickens 1 billion people</w:t>
      </w:r>
    </w:p>
    <w:p w14:paraId="76DB26A8" w14:textId="77777777" w:rsidR="005F08D6" w:rsidRPr="002F45F4" w:rsidRDefault="005F08D6" w:rsidP="005F08D6">
      <w:pPr>
        <w:rPr>
          <w:rStyle w:val="Style13ptBold"/>
        </w:rPr>
      </w:pPr>
      <w:r w:rsidRPr="002F45F4">
        <w:rPr>
          <w:rStyle w:val="Style13ptBold"/>
        </w:rPr>
        <w:t>Denchak 18</w:t>
      </w:r>
    </w:p>
    <w:p w14:paraId="5066EEDF" w14:textId="77777777" w:rsidR="005F08D6" w:rsidRPr="009B406E" w:rsidRDefault="005F08D6" w:rsidP="005F08D6">
      <w:pPr>
        <w:rPr>
          <w:sz w:val="16"/>
          <w:szCs w:val="16"/>
        </w:rPr>
      </w:pPr>
      <w:r w:rsidRPr="009B406E">
        <w:rPr>
          <w:sz w:val="16"/>
          <w:szCs w:val="16"/>
        </w:rPr>
        <w:t xml:space="preserve">MELISSA DENCHAK, “Water Pollution: Everything You Need to Know,” </w:t>
      </w:r>
      <w:r w:rsidRPr="009B406E">
        <w:rPr>
          <w:i/>
          <w:iCs/>
          <w:sz w:val="16"/>
          <w:szCs w:val="16"/>
        </w:rPr>
        <w:t xml:space="preserve">NRDC, </w:t>
      </w:r>
      <w:r w:rsidRPr="009B406E">
        <w:rPr>
          <w:sz w:val="16"/>
          <w:szCs w:val="16"/>
        </w:rPr>
        <w:t>5/14/18. https://www.nrdc.org/stories/water-pollution-everything-you-need-know#effects</w:t>
      </w:r>
    </w:p>
    <w:p w14:paraId="17E6B3F6" w14:textId="77777777" w:rsidR="005F08D6" w:rsidRPr="009B406E" w:rsidRDefault="005F08D6" w:rsidP="005F08D6">
      <w:pPr>
        <w:rPr>
          <w:sz w:val="16"/>
          <w:szCs w:val="16"/>
        </w:rPr>
      </w:pPr>
      <w:r w:rsidRPr="009B406E">
        <w:rPr>
          <w:sz w:val="16"/>
          <w:szCs w:val="16"/>
        </w:rPr>
        <w:t>What Are the Effects of Water Pollution?</w:t>
      </w:r>
    </w:p>
    <w:p w14:paraId="08929AC5" w14:textId="77777777" w:rsidR="005F08D6" w:rsidRPr="009B406E" w:rsidRDefault="005F08D6" w:rsidP="005F08D6">
      <w:pPr>
        <w:rPr>
          <w:sz w:val="16"/>
          <w:szCs w:val="16"/>
        </w:rPr>
      </w:pPr>
      <w:r w:rsidRPr="009B406E">
        <w:rPr>
          <w:sz w:val="16"/>
          <w:szCs w:val="16"/>
        </w:rPr>
        <w:t>On human health</w:t>
      </w:r>
    </w:p>
    <w:p w14:paraId="7B482618" w14:textId="77777777" w:rsidR="005F08D6" w:rsidRPr="009B406E" w:rsidRDefault="005F08D6" w:rsidP="005F08D6">
      <w:pPr>
        <w:rPr>
          <w:rStyle w:val="StyleUnderline"/>
        </w:rPr>
      </w:pPr>
      <w:r w:rsidRPr="009B406E">
        <w:rPr>
          <w:sz w:val="16"/>
        </w:rPr>
        <w:t xml:space="preserve">To put it bluntly: </w:t>
      </w:r>
      <w:r w:rsidRPr="009B406E">
        <w:rPr>
          <w:rStyle w:val="StyleUnderline"/>
        </w:rPr>
        <w:t>Water pollution kills</w:t>
      </w:r>
      <w:r w:rsidRPr="009B406E">
        <w:rPr>
          <w:sz w:val="16"/>
        </w:rPr>
        <w:t xml:space="preserve">. In fact, </w:t>
      </w:r>
      <w:r w:rsidRPr="009B406E">
        <w:rPr>
          <w:rStyle w:val="StyleUnderline"/>
        </w:rPr>
        <w:t>it caused 1.8 million deaths in 2015</w:t>
      </w:r>
      <w:r w:rsidRPr="009B406E">
        <w:rPr>
          <w:sz w:val="16"/>
        </w:rPr>
        <w:t>, according to a study published in8 The Lancet. Contaminated water can also make you ill</w:t>
      </w:r>
      <w:r w:rsidRPr="009B406E">
        <w:rPr>
          <w:rStyle w:val="StyleUnderline"/>
        </w:rPr>
        <w:t>. Every year, unsafe water sickens about 1 billion people. And low-income communities are disproportionately at risk because their homes are often closest to the most polluting industries.</w:t>
      </w:r>
    </w:p>
    <w:p w14:paraId="19EA5F35" w14:textId="77777777" w:rsidR="005F08D6" w:rsidRPr="009B406E" w:rsidRDefault="005F08D6" w:rsidP="005F08D6">
      <w:pPr>
        <w:rPr>
          <w:sz w:val="16"/>
        </w:rPr>
      </w:pPr>
      <w:r w:rsidRPr="009B406E">
        <w:rPr>
          <w:rStyle w:val="Emphasis"/>
        </w:rPr>
        <w:t>Waterborne pathogens, in the form of disease-causing bacteria and viruses from human and animal waste, are a major cause of illness from contaminated drinking water</w:t>
      </w:r>
      <w:r w:rsidRPr="009B406E">
        <w:rPr>
          <w:sz w:val="16"/>
        </w:rPr>
        <w:t xml:space="preserve">. Diseases spread by unsafe water include </w:t>
      </w:r>
      <w:r w:rsidRPr="009B406E">
        <w:rPr>
          <w:rStyle w:val="StyleUnderline"/>
        </w:rPr>
        <w:t>cholera, giardia, and typhoid. Even in wealthy nations, accidental or illegal releases from sewage treatment facilities</w:t>
      </w:r>
      <w:r w:rsidRPr="009B406E">
        <w:rPr>
          <w:sz w:val="16"/>
        </w:rPr>
        <w:t xml:space="preserve">, </w:t>
      </w:r>
      <w:r w:rsidRPr="009B406E">
        <w:rPr>
          <w:rStyle w:val="Emphasis"/>
        </w:rPr>
        <w:t>as well as runoff from farms and urban areas, contribute harmful pathogens to waterways</w:t>
      </w:r>
      <w:r w:rsidRPr="009B406E">
        <w:rPr>
          <w:sz w:val="16"/>
        </w:rPr>
        <w:t xml:space="preserve">. Thousands of people across the United States are sickened every </w:t>
      </w:r>
      <w:r w:rsidRPr="009B406E">
        <w:rPr>
          <w:sz w:val="16"/>
        </w:rPr>
        <w:lastRenderedPageBreak/>
        <w:t>year by Legionnaires’ disease (a severe form of pneumonia contracted from water sources like cooling towers and piped water), with cases cropping up from California’s Disneyland to Manhattan’s Upper East Side.</w:t>
      </w:r>
    </w:p>
    <w:p w14:paraId="4F532ABA" w14:textId="77777777" w:rsidR="005F08D6" w:rsidRPr="000A2B97" w:rsidRDefault="005F08D6" w:rsidP="005F08D6">
      <w:pPr>
        <w:rPr>
          <w:sz w:val="16"/>
        </w:rPr>
      </w:pPr>
      <w:r w:rsidRPr="000A2B97">
        <w:rPr>
          <w:sz w:val="16"/>
        </w:rPr>
        <w:t xml:space="preserve">Meanwhile, </w:t>
      </w:r>
      <w:r w:rsidRPr="000A2B97">
        <w:rPr>
          <w:rStyle w:val="StyleUnderline"/>
        </w:rPr>
        <w:t>the plight of residents in Flint, Michigan</w:t>
      </w:r>
      <w:r w:rsidRPr="000A2B97">
        <w:rPr>
          <w:sz w:val="16"/>
        </w:rPr>
        <w:t>—where cost-cutting measures and aging water infrastructure created the recent lead contamination crisis—</w:t>
      </w:r>
      <w:r w:rsidRPr="000A2B97">
        <w:rPr>
          <w:rStyle w:val="StyleUnderline"/>
        </w:rPr>
        <w:t>offers a stark look at how dangerous chemical and other industrial pollutants in our water can be</w:t>
      </w:r>
      <w:r w:rsidRPr="000A2B97">
        <w:rPr>
          <w:sz w:val="16"/>
        </w:rPr>
        <w:t xml:space="preserve">. </w:t>
      </w:r>
      <w:r w:rsidRPr="000A2B97">
        <w:rPr>
          <w:rStyle w:val="Emphasis"/>
        </w:rPr>
        <w:t>The problem goes far beyond Flint and involves much more than lead, as a wide range of chemical pollutants</w:t>
      </w:r>
      <w:r w:rsidRPr="000A2B97">
        <w:rPr>
          <w:sz w:val="16"/>
        </w:rPr>
        <w:t>—from heavy metals such as arsenic and mercury to pesticides and nitrate fertilizers—</w:t>
      </w:r>
      <w:r w:rsidRPr="000A2B97">
        <w:rPr>
          <w:rStyle w:val="Emphasis"/>
        </w:rPr>
        <w:t>are getting into our water supplie</w:t>
      </w:r>
      <w:r w:rsidRPr="000A2B97">
        <w:rPr>
          <w:sz w:val="16"/>
        </w:rPr>
        <w:t xml:space="preserve">s. </w:t>
      </w:r>
      <w:r w:rsidRPr="000A2B97">
        <w:rPr>
          <w:rStyle w:val="StyleUnderline"/>
        </w:rPr>
        <w:t>Once they’re ingested, these toxins can cause a host of health issues, from cancer to hormone disruption to altered brain function. Children and pregnant women are particularly at risk.</w:t>
      </w:r>
    </w:p>
    <w:p w14:paraId="449AFD6F" w14:textId="77777777" w:rsidR="005F08D6" w:rsidRPr="000A2B97" w:rsidRDefault="005F08D6" w:rsidP="005F08D6">
      <w:pPr>
        <w:rPr>
          <w:rStyle w:val="Emphasis"/>
        </w:rPr>
      </w:pPr>
      <w:r w:rsidRPr="000A2B97">
        <w:rPr>
          <w:sz w:val="16"/>
        </w:rPr>
        <w:t>E</w:t>
      </w:r>
      <w:r w:rsidRPr="000A2B97">
        <w:rPr>
          <w:rStyle w:val="StyleUnderline"/>
        </w:rPr>
        <w:t xml:space="preserve">ven swimming can pose a risk. Every year, 3.5 million Americans contract health issues such as skin rashes, pinkeye, respiratory infections, and hepatitis </w:t>
      </w:r>
      <w:r w:rsidRPr="000A2B97">
        <w:rPr>
          <w:rStyle w:val="Emphasis"/>
        </w:rPr>
        <w:t>from sewage-laden coastal waters, according to EPA estimates.</w:t>
      </w:r>
    </w:p>
    <w:p w14:paraId="08F95954" w14:textId="77777777" w:rsidR="005F08D6" w:rsidRDefault="005F08D6" w:rsidP="005F08D6">
      <w:pPr>
        <w:pStyle w:val="Heading4"/>
      </w:pPr>
      <w:r>
        <w:t>Health impacts from CAFOs are disproportionately experienced by low-income communities and communities of color</w:t>
      </w:r>
    </w:p>
    <w:p w14:paraId="60E4A25D" w14:textId="77777777" w:rsidR="005F08D6" w:rsidRPr="00023E49" w:rsidRDefault="005F08D6" w:rsidP="005F08D6">
      <w:pPr>
        <w:rPr>
          <w:rStyle w:val="Style13ptBold"/>
        </w:rPr>
      </w:pPr>
      <w:r w:rsidRPr="00023E49">
        <w:rPr>
          <w:rStyle w:val="Style13ptBold"/>
        </w:rPr>
        <w:t>Shwe 20</w:t>
      </w:r>
    </w:p>
    <w:p w14:paraId="3E35A220" w14:textId="77777777" w:rsidR="005F08D6" w:rsidRPr="00A03649" w:rsidRDefault="005F08D6" w:rsidP="005F08D6">
      <w:pPr>
        <w:rPr>
          <w:sz w:val="16"/>
          <w:szCs w:val="16"/>
        </w:rPr>
      </w:pPr>
      <w:r w:rsidRPr="00A03649">
        <w:rPr>
          <w:sz w:val="16"/>
          <w:szCs w:val="16"/>
        </w:rPr>
        <w:t xml:space="preserve">Elizabeth Shwe covered California state politics during her internship at The Sacramento Bee. She is a 2020 graduate of Princeton University with a degree in political science. “Report: Eastern Shore Has Unhealthy Levels of Nitrate in Drinking Water Due to CAFOs,” </w:t>
      </w:r>
      <w:r w:rsidRPr="00A03649">
        <w:rPr>
          <w:i/>
          <w:iCs/>
          <w:sz w:val="16"/>
          <w:szCs w:val="16"/>
        </w:rPr>
        <w:t xml:space="preserve">Maryland Matters, </w:t>
      </w:r>
      <w:r w:rsidRPr="00A03649">
        <w:rPr>
          <w:sz w:val="16"/>
          <w:szCs w:val="16"/>
        </w:rPr>
        <w:t>10/21/2020. https://www.marylandmatters.org/2020/10/21/report-eastern-shore-has-unhealthy-levels-of-nitrate-in-drinking-water-due-to-cafos/</w:t>
      </w:r>
    </w:p>
    <w:p w14:paraId="2A998563" w14:textId="77777777" w:rsidR="005F08D6" w:rsidRDefault="005F08D6" w:rsidP="005F08D6">
      <w:r w:rsidRPr="00A03649">
        <w:rPr>
          <w:rStyle w:val="Emphasis"/>
        </w:rPr>
        <w:t>Two counties on Maryland’s Lower Eastern Shore, where there are hundreds of concentrated animal feeding operations (CAFOs), have unhealthy levels of nitrate in drinking water</w:t>
      </w:r>
      <w:r>
        <w:t xml:space="preserve">, </w:t>
      </w:r>
      <w:r w:rsidRPr="00A03649">
        <w:rPr>
          <w:rStyle w:val="StyleUnderline"/>
        </w:rPr>
        <w:t>which may lead to health problems such as blue baby syndrome, thyroid disease and pregnancy complications.</w:t>
      </w:r>
    </w:p>
    <w:p w14:paraId="5E9EDFAF" w14:textId="77777777" w:rsidR="005F08D6" w:rsidRPr="00A03649" w:rsidRDefault="005F08D6" w:rsidP="005F08D6">
      <w:pPr>
        <w:rPr>
          <w:sz w:val="16"/>
        </w:rPr>
      </w:pPr>
      <w:r w:rsidRPr="00A03649">
        <w:rPr>
          <w:sz w:val="16"/>
        </w:rPr>
        <w:t xml:space="preserve">More than a third of Wicomico and Worcester counties’ population, or </w:t>
      </w:r>
      <w:r w:rsidRPr="00A03649">
        <w:rPr>
          <w:rStyle w:val="Emphasis"/>
        </w:rPr>
        <w:t>at least 61,000 residents, may have been or are currently exposed to dangerous nitrate levels</w:t>
      </w:r>
      <w:r w:rsidRPr="00A03649">
        <w:rPr>
          <w:sz w:val="16"/>
        </w:rPr>
        <w:t>, according to a recent study by The Center for Progressive Reform.</w:t>
      </w:r>
    </w:p>
    <w:p w14:paraId="0FF829AC" w14:textId="77777777" w:rsidR="005F08D6" w:rsidRPr="00A03649" w:rsidRDefault="005F08D6" w:rsidP="005F08D6">
      <w:pPr>
        <w:rPr>
          <w:sz w:val="16"/>
        </w:rPr>
      </w:pPr>
      <w:r w:rsidRPr="00A03649">
        <w:rPr>
          <w:rStyle w:val="StyleUnderline"/>
        </w:rPr>
        <w:t>One in every 25 private drinking water wells in the two counties have nitrate levels above the U.S. Environmental Protection Agency’s safe drinking water threshold, while one in every 14 wells had nitrate levels</w:t>
      </w:r>
      <w:r w:rsidRPr="00A03649">
        <w:rPr>
          <w:sz w:val="16"/>
        </w:rPr>
        <w:t xml:space="preserve"> below the threshold, but </w:t>
      </w:r>
      <w:r w:rsidRPr="00A03649">
        <w:rPr>
          <w:rStyle w:val="StyleUnderline"/>
        </w:rPr>
        <w:t>at levels that may also be harmful to health</w:t>
      </w:r>
      <w:r w:rsidRPr="00A03649">
        <w:rPr>
          <w:sz w:val="16"/>
        </w:rPr>
        <w:t>. In addition, one public water utility reported nitrate levels above the EPA threshold while more than half reported nitrate levels below. The measurements were taken between 2018 and 2020.</w:t>
      </w:r>
    </w:p>
    <w:p w14:paraId="3E6370F1" w14:textId="77777777" w:rsidR="005F08D6" w:rsidRPr="00A03649" w:rsidRDefault="005F08D6" w:rsidP="005F08D6">
      <w:pPr>
        <w:rPr>
          <w:sz w:val="16"/>
        </w:rPr>
      </w:pPr>
      <w:r w:rsidRPr="00A03649">
        <w:rPr>
          <w:rStyle w:val="StyleUnderline"/>
        </w:rPr>
        <w:t>Blue baby syndrome, which affects babies under six months old, is one of the most recognized risks of nitrate consumption</w:t>
      </w:r>
      <w:r w:rsidRPr="00A03649">
        <w:rPr>
          <w:sz w:val="16"/>
        </w:rPr>
        <w:t xml:space="preserve">. A baby’s stomach can easily convert nitrate into nitrite, which can harm the blood’s oxygen carrying capacity </w:t>
      </w:r>
      <w:r w:rsidRPr="00A03649">
        <w:rPr>
          <w:rStyle w:val="StyleUnderline"/>
        </w:rPr>
        <w:t>and lead to oxygen deprivation and death</w:t>
      </w:r>
      <w:r w:rsidRPr="00A03649">
        <w:rPr>
          <w:sz w:val="16"/>
        </w:rPr>
        <w:t xml:space="preserve">, according to the study. Furthermore, </w:t>
      </w:r>
      <w:r w:rsidRPr="00A03649">
        <w:rPr>
          <w:rStyle w:val="Emphasis"/>
        </w:rPr>
        <w:t>nitrate pollution in drinking water may be responsible for 12,500 cases of cancer per year in the US, as well as low birth rates and preterm births</w:t>
      </w:r>
      <w:r w:rsidRPr="00A03649">
        <w:rPr>
          <w:sz w:val="16"/>
        </w:rPr>
        <w:t>, according to a 2019 study from the Environmental Working Group.</w:t>
      </w:r>
    </w:p>
    <w:p w14:paraId="07F0B601" w14:textId="77777777" w:rsidR="005F08D6" w:rsidRPr="00A03649" w:rsidRDefault="005F08D6" w:rsidP="005F08D6">
      <w:pPr>
        <w:rPr>
          <w:rStyle w:val="Emphasis"/>
        </w:rPr>
      </w:pPr>
      <w:r w:rsidRPr="00A03649">
        <w:rPr>
          <w:sz w:val="16"/>
        </w:rPr>
        <w:t xml:space="preserve">Although no state is required to periodically test private well water, the study found that </w:t>
      </w:r>
      <w:r w:rsidRPr="00A03649">
        <w:rPr>
          <w:rStyle w:val="StyleUnderline"/>
        </w:rPr>
        <w:t>Maryland was one of the top five states with the fewest policies protecting residents from nitrates in private well drinking water,</w:t>
      </w:r>
      <w:r w:rsidRPr="00A03649">
        <w:rPr>
          <w:sz w:val="16"/>
        </w:rPr>
        <w:t xml:space="preserve"> which raises concerns as most Lower Eastern Shore residents rely on private wells. </w:t>
      </w:r>
      <w:r w:rsidRPr="00A03649">
        <w:rPr>
          <w:rStyle w:val="Emphasis"/>
        </w:rPr>
        <w:t xml:space="preserve">Nor does the federal Safe Drinking Water Act ― which sets the maximum threshold for nitrates in public drinking water </w:t>
      </w:r>
      <w:r w:rsidRPr="00A03649">
        <w:rPr>
          <w:rStyle w:val="Emphasis"/>
        </w:rPr>
        <w:lastRenderedPageBreak/>
        <w:t>― extend its protections to private drinking water wells or smaller community water systems, which 42 million Americans rely on.</w:t>
      </w:r>
    </w:p>
    <w:p w14:paraId="3882FFC8" w14:textId="77777777" w:rsidR="005F08D6" w:rsidRPr="00A03649" w:rsidRDefault="005F08D6" w:rsidP="005F08D6">
      <w:pPr>
        <w:rPr>
          <w:sz w:val="16"/>
          <w:szCs w:val="16"/>
        </w:rPr>
      </w:pPr>
      <w:r w:rsidRPr="00A03649">
        <w:rPr>
          <w:sz w:val="16"/>
          <w:szCs w:val="16"/>
        </w:rPr>
        <w:t>Water from Maryland private wells are only required to be tested at the time they are constructed, and the state does not offer financial assistance for well water testing or notify private well owners when there is known contaminated groundwater nearby.</w:t>
      </w:r>
    </w:p>
    <w:p w14:paraId="149B7712" w14:textId="77777777" w:rsidR="005F08D6" w:rsidRPr="00A03649" w:rsidRDefault="005F08D6" w:rsidP="005F08D6">
      <w:pPr>
        <w:rPr>
          <w:sz w:val="16"/>
          <w:szCs w:val="16"/>
        </w:rPr>
      </w:pPr>
      <w:r w:rsidRPr="00A03649">
        <w:rPr>
          <w:sz w:val="16"/>
          <w:szCs w:val="16"/>
        </w:rPr>
        <w:t>“These findings are troubling on their own, but they raise larger questions,” co-author Katlyn Schmitt said in a statement. “What don’t we know about nitrate contamination in private wells and public water sources on the Lower Eastern Shore? Are health hazards lurking just beneath the surface, unknown and unaddressed because of a lack of testing and transparency? Additional investigation and more testing are needed to determine the extent of nitrate pollution and its impacts in this region.”</w:t>
      </w:r>
    </w:p>
    <w:p w14:paraId="2B33B818" w14:textId="77777777" w:rsidR="005F08D6" w:rsidRPr="00A03649" w:rsidRDefault="005F08D6" w:rsidP="005F08D6">
      <w:pPr>
        <w:rPr>
          <w:sz w:val="16"/>
        </w:rPr>
      </w:pPr>
      <w:r w:rsidRPr="00A03649">
        <w:rPr>
          <w:rStyle w:val="StyleUnderline"/>
        </w:rPr>
        <w:t>The amount of concentrated animal feeding operations (CAFOs) in Maryland, which are mostly on the Lower Eastern Shore, has dramatically increased from seven in 2009, when the state’s first CAFO permits were issued</w:t>
      </w:r>
      <w:r w:rsidRPr="00A03649">
        <w:rPr>
          <w:sz w:val="16"/>
        </w:rPr>
        <w:t xml:space="preserve"> on Dec. 1, to 526 in October 2020. Wicomico, Worcester and Somerset have the highest number of CAFOs, respectively.</w:t>
      </w:r>
    </w:p>
    <w:p w14:paraId="7A2A404A" w14:textId="77777777" w:rsidR="005F08D6" w:rsidRPr="00A03649" w:rsidRDefault="005F08D6" w:rsidP="005F08D6">
      <w:pPr>
        <w:rPr>
          <w:sz w:val="16"/>
          <w:szCs w:val="16"/>
        </w:rPr>
      </w:pPr>
      <w:r w:rsidRPr="00A03649">
        <w:rPr>
          <w:sz w:val="16"/>
          <w:szCs w:val="16"/>
        </w:rPr>
        <w:t>James Fisher, a spokesman for Delmarva Poultry Industry, Inc., says there has been a decline in the number of Delmarva chicken growers from 1,667 in 2009 to 1,325 in 2019.</w:t>
      </w:r>
    </w:p>
    <w:p w14:paraId="41F15357" w14:textId="77777777" w:rsidR="005F08D6" w:rsidRPr="00A03649" w:rsidRDefault="005F08D6" w:rsidP="005F08D6">
      <w:pPr>
        <w:rPr>
          <w:sz w:val="16"/>
        </w:rPr>
      </w:pPr>
      <w:r w:rsidRPr="00A03649">
        <w:rPr>
          <w:sz w:val="16"/>
        </w:rPr>
        <w:t>Nevertheless, “</w:t>
      </w:r>
      <w:r w:rsidRPr="00A03649">
        <w:rPr>
          <w:rStyle w:val="Emphasis"/>
        </w:rPr>
        <w:t>a single poultry CAFO raising 82,000 laying hens can produce 2,800 tons of manure a year, more than three times the amount produced by the Maryland Zoo in Baltimore each year</w:t>
      </w:r>
      <w:r w:rsidRPr="00A03649">
        <w:rPr>
          <w:sz w:val="16"/>
        </w:rPr>
        <w:t xml:space="preserve">,” Darya </w:t>
      </w:r>
      <w:r w:rsidRPr="00A03649">
        <w:rPr>
          <w:rStyle w:val="StyleUnderline"/>
        </w:rPr>
        <w:t>Minovi</w:t>
      </w:r>
      <w:r w:rsidRPr="00A03649">
        <w:rPr>
          <w:sz w:val="16"/>
        </w:rPr>
        <w:t xml:space="preserve">, CPR Policy Analyst and co-author, </w:t>
      </w:r>
      <w:r w:rsidRPr="00A03649">
        <w:rPr>
          <w:rStyle w:val="StyleUnderline"/>
        </w:rPr>
        <w:t>said</w:t>
      </w:r>
      <w:r w:rsidRPr="00A03649">
        <w:rPr>
          <w:sz w:val="16"/>
        </w:rPr>
        <w:t xml:space="preserve"> in a statement. “Though private well testing data is limited, </w:t>
      </w:r>
      <w:r w:rsidRPr="00A03649">
        <w:rPr>
          <w:rStyle w:val="Emphasis"/>
        </w:rPr>
        <w:t>our investigation found indicators that CAFO pollution is contaminating the groundwater that residents rely on for their drinking water. Since nitrates are colorless, tasteless, and odorless, most families don’t even know that it’s in their water</w:t>
      </w:r>
      <w:r w:rsidRPr="00A03649">
        <w:rPr>
          <w:sz w:val="16"/>
        </w:rPr>
        <w:t>.”</w:t>
      </w:r>
    </w:p>
    <w:p w14:paraId="6216FF34" w14:textId="77777777" w:rsidR="005F08D6" w:rsidRPr="00A03649" w:rsidRDefault="005F08D6" w:rsidP="005F08D6">
      <w:pPr>
        <w:rPr>
          <w:sz w:val="16"/>
          <w:szCs w:val="16"/>
        </w:rPr>
      </w:pPr>
      <w:r w:rsidRPr="00A03649">
        <w:rPr>
          <w:sz w:val="16"/>
          <w:szCs w:val="16"/>
        </w:rPr>
        <w:t>However, Fisher counters that most Maryland children farms do not feature hens laying eggs but rather chicks that arrive on farms as day-old chicks and grow for 5-8 weeks before being removed from the farm for processing. Chicks generate much less manure than adult chickens, he said.</w:t>
      </w:r>
    </w:p>
    <w:p w14:paraId="27495C7D" w14:textId="77777777" w:rsidR="005F08D6" w:rsidRPr="00A03649" w:rsidRDefault="005F08D6" w:rsidP="005F08D6">
      <w:pPr>
        <w:rPr>
          <w:sz w:val="16"/>
          <w:szCs w:val="16"/>
        </w:rPr>
      </w:pPr>
      <w:r w:rsidRPr="00A03649">
        <w:rPr>
          <w:sz w:val="16"/>
          <w:szCs w:val="16"/>
        </w:rPr>
        <w:t>Wicomico and Worcester each has nearly 9 million broilers on factory farms, which produce over 120 million pounds of litter, according to a 2020 study by Food &amp; Water Watch.</w:t>
      </w:r>
    </w:p>
    <w:p w14:paraId="446DDEC8" w14:textId="77777777" w:rsidR="005F08D6" w:rsidRPr="00A03649" w:rsidRDefault="005F08D6" w:rsidP="005F08D6">
      <w:pPr>
        <w:rPr>
          <w:sz w:val="16"/>
        </w:rPr>
      </w:pPr>
      <w:r w:rsidRPr="00A03649">
        <w:rPr>
          <w:rStyle w:val="Emphasis"/>
        </w:rPr>
        <w:t>The large amounts of manure that CAFOs produce are one of the leading sources of nitrogen pollution in Maryland waterways, which increased by 30% between 2009 and 2018</w:t>
      </w:r>
      <w:r w:rsidRPr="00A03649">
        <w:rPr>
          <w:sz w:val="16"/>
        </w:rPr>
        <w:t xml:space="preserve">, according to the report. </w:t>
      </w:r>
      <w:r w:rsidRPr="00A03649">
        <w:rPr>
          <w:rStyle w:val="Emphasis"/>
        </w:rPr>
        <w:t>Most of the manure is applied to fields in a solid form in large concentrations rather than undergoing sewage treatment, which makes it easy for nitrates from the manure to enter groundwater through rain or irrigation</w:t>
      </w:r>
      <w:r w:rsidRPr="00A03649">
        <w:rPr>
          <w:sz w:val="16"/>
        </w:rPr>
        <w:t>, according to the report. Last year, the General Assembly passed a bill that requires farms to report how much manure is generated and where it is transported.</w:t>
      </w:r>
    </w:p>
    <w:p w14:paraId="46088169" w14:textId="77777777" w:rsidR="005F08D6" w:rsidRDefault="005F08D6" w:rsidP="005F08D6">
      <w:r w:rsidRPr="00A03649">
        <w:rPr>
          <w:rStyle w:val="Emphasis"/>
        </w:rPr>
        <w:t>Nitrate pollution also disproportionately affects minority, low-income families,</w:t>
      </w:r>
      <w:r w:rsidRPr="00A03649">
        <w:rPr>
          <w:rStyle w:val="StyleUnderline"/>
        </w:rPr>
        <w:t xml:space="preserve"> demonstrated by the fact that Wicomico, Worcester and Somerset counties have higher proportions of people living poverty than the state average</w:t>
      </w:r>
      <w:r>
        <w:t xml:space="preserve">. </w:t>
      </w:r>
      <w:r w:rsidRPr="00A03649">
        <w:rPr>
          <w:rStyle w:val="Emphasis"/>
        </w:rPr>
        <w:t>Somerset and Wicomico counties also have the highest proportion of Black residents in Maryland’s shore counties, which the report suggests is a result of systemic racism.</w:t>
      </w:r>
    </w:p>
    <w:p w14:paraId="4F59826B" w14:textId="77777777" w:rsidR="005F08D6" w:rsidRPr="00E81453" w:rsidRDefault="005F08D6" w:rsidP="005F08D6"/>
    <w:p w14:paraId="37ED2494" w14:textId="77777777" w:rsidR="005F08D6" w:rsidRDefault="005F08D6" w:rsidP="005F08D6">
      <w:pPr>
        <w:pStyle w:val="Heading3"/>
      </w:pPr>
      <w:r>
        <w:lastRenderedPageBreak/>
        <w:t>Solvency</w:t>
      </w:r>
    </w:p>
    <w:p w14:paraId="1FA11636" w14:textId="77777777" w:rsidR="005F08D6" w:rsidRDefault="005F08D6" w:rsidP="005F08D6">
      <w:pPr>
        <w:pStyle w:val="Heading4"/>
      </w:pPr>
      <w:r w:rsidRPr="00F37E6B">
        <w:t>Resolved: The United States federal government should substantially increase its protection of water resources in the United States</w:t>
      </w:r>
      <w:r>
        <w:t xml:space="preserve"> by at least effectively regulating runoff from </w:t>
      </w:r>
      <w:r w:rsidRPr="00961E79">
        <w:t xml:space="preserve">Concentrated Animal Feedlot Operations </w:t>
      </w:r>
      <w:r>
        <w:t>under</w:t>
      </w:r>
      <w:r w:rsidRPr="00F37E6B">
        <w:t xml:space="preserve"> the </w:t>
      </w:r>
      <w:r>
        <w:t>Clean Water Act’s</w:t>
      </w:r>
      <w:r w:rsidRPr="00F37E6B">
        <w:t xml:space="preserve"> pollution control mandate</w:t>
      </w:r>
      <w:r>
        <w:t>.</w:t>
      </w:r>
    </w:p>
    <w:p w14:paraId="01DDE44C" w14:textId="77777777" w:rsidR="005F08D6" w:rsidRPr="004D32C0" w:rsidRDefault="005F08D6" w:rsidP="005F08D6"/>
    <w:p w14:paraId="388BE072" w14:textId="77777777" w:rsidR="005F08D6" w:rsidRPr="004D32C0" w:rsidRDefault="005F08D6" w:rsidP="005F08D6">
      <w:pPr>
        <w:pStyle w:val="Heading4"/>
      </w:pPr>
      <w:r>
        <w:t>Loopholes and lack of enforcement render the CWA ineffective now – implementing new rules for pollution control is key to standardize CAFO regulations and permits</w:t>
      </w:r>
    </w:p>
    <w:p w14:paraId="692E4F07" w14:textId="77777777" w:rsidR="005F08D6" w:rsidRPr="005251C5" w:rsidRDefault="005F08D6" w:rsidP="005F08D6">
      <w:pPr>
        <w:rPr>
          <w:rStyle w:val="Style13ptBold"/>
        </w:rPr>
      </w:pPr>
      <w:r w:rsidRPr="005251C5">
        <w:rPr>
          <w:rStyle w:val="Style13ptBold"/>
        </w:rPr>
        <w:t>Food &amp; Water Watch et al 17</w:t>
      </w:r>
    </w:p>
    <w:p w14:paraId="309AB9AD" w14:textId="77777777" w:rsidR="005F08D6" w:rsidRPr="00DE3B79" w:rsidRDefault="005F08D6" w:rsidP="005F08D6">
      <w:pPr>
        <w:rPr>
          <w:sz w:val="16"/>
          <w:szCs w:val="16"/>
        </w:rPr>
      </w:pPr>
      <w:r w:rsidRPr="00DE3B79">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3AD1FE89" w14:textId="77777777" w:rsidR="005F08D6" w:rsidRPr="00DE3B79" w:rsidRDefault="005F08D6" w:rsidP="005F08D6">
      <w:pPr>
        <w:rPr>
          <w:sz w:val="16"/>
        </w:rPr>
      </w:pPr>
      <w:r w:rsidRPr="00DE3B79">
        <w:rPr>
          <w:sz w:val="16"/>
        </w:rPr>
        <w:t xml:space="preserve">After more than 40 years of CWA implementation, </w:t>
      </w:r>
      <w:r w:rsidRPr="00DE3B79">
        <w:rPr>
          <w:rStyle w:val="StyleUnderline"/>
        </w:rPr>
        <w:t>EPA</w:t>
      </w:r>
      <w:r w:rsidRPr="00DE3B79">
        <w:rPr>
          <w:sz w:val="16"/>
        </w:rPr>
        <w:t xml:space="preserve"> has acknowledged that it still </w:t>
      </w:r>
      <w:r w:rsidRPr="00DE3B79">
        <w:rPr>
          <w:rStyle w:val="StyleUnderline"/>
        </w:rPr>
        <w:t>lacks basic information about where the nation’s CAFOs are located and which facilities are discharging pollutants into jurisdictional waterways without required permits</w:t>
      </w:r>
      <w:r w:rsidRPr="00DE3B79">
        <w:rPr>
          <w:sz w:val="16"/>
        </w:rPr>
        <w:t xml:space="preserve">.67 EPA estimates </w:t>
      </w:r>
      <w:r w:rsidRPr="00DE3B79">
        <w:rPr>
          <w:rStyle w:val="StyleUnderline"/>
        </w:rPr>
        <w:t>that only approximately 40% of CAFOs are currently regulated under the NPDES progra</w:t>
      </w:r>
      <w:r w:rsidRPr="00DE3B79">
        <w:rPr>
          <w:sz w:val="16"/>
        </w:rPr>
        <w:t xml:space="preserve">m, 68 while </w:t>
      </w:r>
      <w:r w:rsidRPr="00DE3B79">
        <w:rPr>
          <w:rStyle w:val="StyleUnderline"/>
        </w:rPr>
        <w:t>as many as 75% discharge as a result of their “standard operational profiles</w:t>
      </w:r>
      <w:r w:rsidRPr="00DE3B79">
        <w:rPr>
          <w:sz w:val="16"/>
        </w:rPr>
        <w:t>.”69 Despite these major gaps in information and regulation, EPA proved unwilling to stand up to CAFO industry pressure when it abandoned the only nationwide effort it has undertaken in decades to fill these gaps by developing a comprehensive inventory of CAFOs.70</w:t>
      </w:r>
    </w:p>
    <w:p w14:paraId="251E9BB2" w14:textId="77777777" w:rsidR="005F08D6" w:rsidRPr="00DE3B79" w:rsidRDefault="005F08D6" w:rsidP="005F08D6">
      <w:pPr>
        <w:rPr>
          <w:sz w:val="16"/>
        </w:rPr>
      </w:pPr>
      <w:r w:rsidRPr="00DE3B79">
        <w:rPr>
          <w:rStyle w:val="StyleUnderline"/>
        </w:rPr>
        <w:t>This failure by EPA to develop or maintain a CAFO inventory has meant that states must identify CAFOs and determine which are subject to regulation with little guidance or oversight</w:t>
      </w:r>
      <w:r w:rsidRPr="00DE3B79">
        <w:rPr>
          <w:sz w:val="16"/>
        </w:rPr>
        <w:t xml:space="preserve"> from EPA. Predictably</w:t>
      </w:r>
      <w:r w:rsidRPr="00DE3B79">
        <w:rPr>
          <w:rStyle w:val="StyleUnderline"/>
        </w:rPr>
        <w:t>, this has resulted in a patchwork of state programs, inconsistent amounts and qualities of available information, and widely varying approaches to NPDES permitting</w:t>
      </w:r>
      <w:r w:rsidRPr="00DE3B79">
        <w:rPr>
          <w:sz w:val="16"/>
        </w:rPr>
        <w:t>. For example, Michigan requires all CAFOs with the potential to discharge to obtain a NPDES permit, and this requirement has been upheld by the state’s court of appeals. 71 Wisconsin generally requires all Large CAFOs to obtain NPDES permits,72 while Iowa has refused to issue a single permit to any of its thousands of confinement operations, despite hundreds of documented discharges.73 In South Dakota, the state has proposed to allow CAFO operators to choose whether to apply for a NPDES permit or a state no-discharge permit.74 And Delaware regulations purportedly require all CAFOs that propose to discharge to obtain permits, but the state had only recently begun granting its first CAFO NPDES permits (general permit coverage for broiler chicken operations that land-apply) at the date of this petition’s filing. 75</w:t>
      </w:r>
    </w:p>
    <w:p w14:paraId="2247D1E9" w14:textId="77777777" w:rsidR="005F08D6" w:rsidRPr="00DE3B79" w:rsidRDefault="005F08D6" w:rsidP="005F08D6">
      <w:pPr>
        <w:rPr>
          <w:sz w:val="16"/>
        </w:rPr>
      </w:pPr>
      <w:r w:rsidRPr="00DE3B79">
        <w:rPr>
          <w:rStyle w:val="Emphasis"/>
        </w:rPr>
        <w:t>EPA has not prioritized permitting, even where CAFOs have had documented discharges</w:t>
      </w:r>
      <w:r w:rsidRPr="00DE3B79">
        <w:rPr>
          <w:sz w:val="16"/>
        </w:rPr>
        <w:t xml:space="preserve">. In its </w:t>
      </w:r>
      <w:r w:rsidRPr="00DE3B79">
        <w:rPr>
          <w:rStyle w:val="StyleUnderline"/>
        </w:rPr>
        <w:t xml:space="preserve">2008 CAFO Rule preamble and a memo issued by </w:t>
      </w:r>
      <w:r w:rsidRPr="00DE3B79">
        <w:rPr>
          <w:sz w:val="16"/>
        </w:rPr>
        <w:t xml:space="preserve">EPA’s James </w:t>
      </w:r>
      <w:r w:rsidRPr="00DE3B79">
        <w:rPr>
          <w:rStyle w:val="StyleUnderline"/>
        </w:rPr>
        <w:t xml:space="preserve">Hanlon </w:t>
      </w:r>
      <w:r w:rsidRPr="00DE3B79">
        <w:rPr>
          <w:sz w:val="16"/>
        </w:rPr>
        <w:t xml:space="preserve">in response to the Pork Producers decision, EPA </w:t>
      </w:r>
      <w:r w:rsidRPr="00DE3B79">
        <w:rPr>
          <w:rStyle w:val="StyleUnderline"/>
        </w:rPr>
        <w:t>improperly conflates the legal question of whether a violation is ongoing</w:t>
      </w:r>
      <w:r w:rsidRPr="00DE3B79">
        <w:rPr>
          <w:sz w:val="16"/>
        </w:rPr>
        <w:t xml:space="preserve"> for purposes of establishing jurisdiction to maintain a CWA citizen suit </w:t>
      </w:r>
      <w:r w:rsidRPr="00DE3B79">
        <w:rPr>
          <w:rStyle w:val="StyleUnderline"/>
        </w:rPr>
        <w:t>with the distinct question of whether a facility is a point source discharger</w:t>
      </w:r>
      <w:r w:rsidRPr="00DE3B79">
        <w:rPr>
          <w:sz w:val="16"/>
        </w:rPr>
        <w:t xml:space="preserve"> subject to NPDES permitting requirements. 76 Based on this flawed analysis</w:t>
      </w:r>
      <w:r w:rsidRPr="00DE3B79">
        <w:rPr>
          <w:rStyle w:val="StyleUnderline"/>
        </w:rPr>
        <w:t>, even CAFOs with documented jurisdictional discharges are often not required, or even encouraged, to obtain NPDES permits, because they can claim to have “permanently remedied” the cause of their violations. This loophole is ripe for abuse, and as we can see in the case of Iowa, where no confinements with known discharges have obtained permits, such abuse is rampant.</w:t>
      </w:r>
    </w:p>
    <w:p w14:paraId="384C8DBE" w14:textId="77777777" w:rsidR="005F08D6" w:rsidRPr="00DE3B79" w:rsidRDefault="005F08D6" w:rsidP="005F08D6">
      <w:pPr>
        <w:rPr>
          <w:sz w:val="16"/>
        </w:rPr>
      </w:pPr>
      <w:r w:rsidRPr="00DE3B79">
        <w:rPr>
          <w:rStyle w:val="StyleUnderline"/>
        </w:rPr>
        <w:t>For these reasons, as well as the additional deficiencies in EPA’s approach explained throughout this petition</w:t>
      </w:r>
      <w:r w:rsidRPr="00DE3B79">
        <w:rPr>
          <w:sz w:val="16"/>
        </w:rPr>
        <w:t xml:space="preserve">, </w:t>
      </w:r>
      <w:r w:rsidRPr="00DE3B79">
        <w:rPr>
          <w:rStyle w:val="Emphasis"/>
        </w:rPr>
        <w:t xml:space="preserve">EPA and states have never come close to satisfying the CWA’s obligations to </w:t>
      </w:r>
      <w:r w:rsidRPr="00DE3B79">
        <w:rPr>
          <w:rStyle w:val="Emphasis"/>
        </w:rPr>
        <w:lastRenderedPageBreak/>
        <w:t>permit discharging CAFOs and exercise proper oversight</w:t>
      </w:r>
      <w:r w:rsidRPr="00DE3B79">
        <w:rPr>
          <w:sz w:val="16"/>
        </w:rPr>
        <w:t xml:space="preserve">. </w:t>
      </w:r>
      <w:r w:rsidRPr="00DE3B79">
        <w:rPr>
          <w:rStyle w:val="StyleUnderline"/>
        </w:rPr>
        <w:t>EPA remains apparently ignorant of the fact that its regulations on paper have not translated to effective regulation in the real world</w:t>
      </w:r>
      <w:r w:rsidRPr="00DE3B79">
        <w:rPr>
          <w:sz w:val="16"/>
        </w:rPr>
        <w:t>. For example, Allison Wiedeman of the EPA’s Water Permits Division was quoted in early 2016 as saying, in describing the current state of CAFO CWA permitting, “[w]e see that it’s working. We know that these facilities have to have permits if they discharge, and so all I can tell you right now is that the process is working.”77 This head-in-the-sand approach does not protect communities from illegal CAFO pollution.</w:t>
      </w:r>
    </w:p>
    <w:p w14:paraId="6BE69168" w14:textId="77777777" w:rsidR="005F08D6" w:rsidRPr="00DE3B79" w:rsidRDefault="005F08D6" w:rsidP="005F08D6">
      <w:pPr>
        <w:rPr>
          <w:sz w:val="16"/>
          <w:szCs w:val="16"/>
        </w:rPr>
      </w:pPr>
      <w:r w:rsidRPr="00DE3B79">
        <w:rPr>
          <w:sz w:val="16"/>
          <w:szCs w:val="16"/>
        </w:rPr>
        <w:t>C. SUMMARY OF RELIEF REQUESTED</w:t>
      </w:r>
    </w:p>
    <w:p w14:paraId="07652564" w14:textId="77777777" w:rsidR="005F08D6" w:rsidRPr="00DE3B79" w:rsidRDefault="005F08D6" w:rsidP="005F08D6">
      <w:pPr>
        <w:rPr>
          <w:sz w:val="16"/>
        </w:rPr>
      </w:pPr>
      <w:r w:rsidRPr="00DE3B79">
        <w:rPr>
          <w:rStyle w:val="Emphasis"/>
        </w:rPr>
        <w:t>Petitioners request that EPA promulgate new CAFO rules that will effectively implement the CWA’s pollution control mandate</w:t>
      </w:r>
      <w:r w:rsidRPr="00DE3B79">
        <w:rPr>
          <w:sz w:val="16"/>
        </w:rPr>
        <w:t xml:space="preserve">. </w:t>
      </w:r>
      <w:r w:rsidRPr="00DE3B79">
        <w:rPr>
          <w:rStyle w:val="StyleUnderline"/>
        </w:rPr>
        <w:t>Specifically</w:t>
      </w:r>
      <w:r w:rsidRPr="00DE3B79">
        <w:rPr>
          <w:sz w:val="16"/>
        </w:rPr>
        <w:t xml:space="preserve">, </w:t>
      </w:r>
      <w:r w:rsidRPr="00DE3B79">
        <w:rPr>
          <w:rStyle w:val="StyleUnderline"/>
        </w:rPr>
        <w:t>Petitioners request the following relief</w:t>
      </w:r>
      <w:r w:rsidRPr="00DE3B79">
        <w:rPr>
          <w:sz w:val="16"/>
        </w:rPr>
        <w:t>:</w:t>
      </w:r>
    </w:p>
    <w:p w14:paraId="4E58224D" w14:textId="77777777" w:rsidR="005F08D6" w:rsidRPr="00DE3B79" w:rsidRDefault="005F08D6" w:rsidP="005F08D6">
      <w:pPr>
        <w:rPr>
          <w:sz w:val="16"/>
        </w:rPr>
      </w:pPr>
      <w:r w:rsidRPr="00DE3B79">
        <w:rPr>
          <w:sz w:val="16"/>
        </w:rPr>
        <w:t xml:space="preserve">1. </w:t>
      </w:r>
      <w:r w:rsidRPr="00DE3B79">
        <w:rPr>
          <w:rStyle w:val="StyleUnderline"/>
        </w:rPr>
        <w:t>EPA should establish an evidentiary presumption that certain CAFOs discharge</w:t>
      </w:r>
      <w:r w:rsidRPr="00DE3B79">
        <w:rPr>
          <w:sz w:val="16"/>
        </w:rPr>
        <w:t xml:space="preserve"> and are either subject to NPDES permitting or must rebut the presumption by demonstrating they do not discharge;</w:t>
      </w:r>
    </w:p>
    <w:p w14:paraId="2628CDEC" w14:textId="77777777" w:rsidR="005F08D6" w:rsidRPr="00DE3B79" w:rsidRDefault="005F08D6" w:rsidP="005F08D6">
      <w:pPr>
        <w:rPr>
          <w:sz w:val="16"/>
        </w:rPr>
      </w:pPr>
      <w:r w:rsidRPr="00DE3B79">
        <w:rPr>
          <w:sz w:val="16"/>
        </w:rPr>
        <w:t xml:space="preserve">2. </w:t>
      </w:r>
      <w:r w:rsidRPr="00DE3B79">
        <w:rPr>
          <w:rStyle w:val="StyleUnderline"/>
        </w:rPr>
        <w:t>EPA should revise its interpretation of the agricultural stormwater exemption such that no discharges resulting from CAFO activities are exempt as non-point source pollution</w:t>
      </w:r>
      <w:r w:rsidRPr="00DE3B79">
        <w:rPr>
          <w:sz w:val="16"/>
        </w:rPr>
        <w:t>;</w:t>
      </w:r>
    </w:p>
    <w:p w14:paraId="0670AA6F" w14:textId="77777777" w:rsidR="005F08D6" w:rsidRPr="00DE3B79" w:rsidRDefault="005F08D6" w:rsidP="005F08D6">
      <w:pPr>
        <w:rPr>
          <w:sz w:val="16"/>
        </w:rPr>
      </w:pPr>
      <w:r w:rsidRPr="00DE3B79">
        <w:rPr>
          <w:sz w:val="16"/>
        </w:rPr>
        <w:t xml:space="preserve">3. </w:t>
      </w:r>
      <w:r w:rsidRPr="00DE3B79">
        <w:rPr>
          <w:rStyle w:val="StyleUnderline"/>
        </w:rPr>
        <w:t>EPA must ensure that integrators who meet the CWA definition of owner or operator are co-permitted with contract producers</w:t>
      </w:r>
      <w:r w:rsidRPr="00DE3B79">
        <w:rPr>
          <w:sz w:val="16"/>
        </w:rPr>
        <w:t>, as the statute has always required;</w:t>
      </w:r>
    </w:p>
    <w:p w14:paraId="2B4713AE" w14:textId="77777777" w:rsidR="005F08D6" w:rsidRPr="00DE3B79" w:rsidRDefault="005F08D6" w:rsidP="005F08D6">
      <w:pPr>
        <w:rPr>
          <w:sz w:val="16"/>
        </w:rPr>
      </w:pPr>
      <w:r w:rsidRPr="00DE3B79">
        <w:rPr>
          <w:sz w:val="16"/>
        </w:rPr>
        <w:t xml:space="preserve">4. </w:t>
      </w:r>
      <w:r w:rsidRPr="00DE3B79">
        <w:rPr>
          <w:rStyle w:val="StyleUnderline"/>
        </w:rPr>
        <w:t>EPA should revise certain definitions in the CAFO regulations</w:t>
      </w:r>
      <w:r w:rsidRPr="00DE3B79">
        <w:rPr>
          <w:sz w:val="16"/>
        </w:rPr>
        <w:t>;</w:t>
      </w:r>
    </w:p>
    <w:p w14:paraId="60CACC41" w14:textId="77777777" w:rsidR="005F08D6" w:rsidRPr="00DE3B79" w:rsidRDefault="005F08D6" w:rsidP="005F08D6">
      <w:pPr>
        <w:rPr>
          <w:sz w:val="16"/>
        </w:rPr>
      </w:pPr>
      <w:r w:rsidRPr="00DE3B79">
        <w:rPr>
          <w:sz w:val="16"/>
        </w:rPr>
        <w:t xml:space="preserve">5. </w:t>
      </w:r>
      <w:r w:rsidRPr="00DE3B79">
        <w:rPr>
          <w:rStyle w:val="StyleUnderline"/>
        </w:rPr>
        <w:t>EPA should revise the requirements applicable to all CAFOs</w:t>
      </w:r>
      <w:r w:rsidRPr="00DE3B79">
        <w:rPr>
          <w:sz w:val="16"/>
        </w:rPr>
        <w:t>, including by requiring water quality monitoring in CAFO NPDES permits to ensure compliance with the CWA and permit terms; and</w:t>
      </w:r>
    </w:p>
    <w:p w14:paraId="5F0AD5D8" w14:textId="77777777" w:rsidR="005F08D6" w:rsidRPr="00DE3B79" w:rsidRDefault="005F08D6" w:rsidP="005F08D6">
      <w:pPr>
        <w:rPr>
          <w:sz w:val="16"/>
        </w:rPr>
      </w:pPr>
      <w:r w:rsidRPr="00DE3B79">
        <w:rPr>
          <w:sz w:val="16"/>
        </w:rPr>
        <w:t xml:space="preserve">6. </w:t>
      </w:r>
      <w:r w:rsidRPr="00DE3B79">
        <w:rPr>
          <w:rStyle w:val="StyleUnderline"/>
        </w:rPr>
        <w:t>EPA should revise the CAFO ELGs to address additional CAFO pollutants of concern, prohibit practices known to harm water quality, and otherwise strengthen existing requirements</w:t>
      </w:r>
      <w:r w:rsidRPr="00DE3B79">
        <w:rPr>
          <w:sz w:val="16"/>
        </w:rPr>
        <w:t>.</w:t>
      </w:r>
    </w:p>
    <w:p w14:paraId="3DBA9F74" w14:textId="77777777" w:rsidR="005F08D6" w:rsidRDefault="005F08D6" w:rsidP="005F08D6">
      <w:pPr>
        <w:pStyle w:val="Heading4"/>
      </w:pPr>
      <w:r>
        <w:t>Petition demands are necessary and sufficient to close loopholes and strengthen regulations – solves CAFO water contamination</w:t>
      </w:r>
    </w:p>
    <w:p w14:paraId="3B83F2C4" w14:textId="77777777" w:rsidR="005F08D6" w:rsidRPr="00BE1885" w:rsidRDefault="005F08D6" w:rsidP="005F08D6">
      <w:pPr>
        <w:rPr>
          <w:rStyle w:val="Style13ptBold"/>
        </w:rPr>
      </w:pPr>
      <w:r w:rsidRPr="00BE1885">
        <w:rPr>
          <w:rStyle w:val="Style13ptBold"/>
        </w:rPr>
        <w:t>Food &amp; Water Watch 17</w:t>
      </w:r>
    </w:p>
    <w:p w14:paraId="500529EF" w14:textId="77777777" w:rsidR="005F08D6" w:rsidRPr="00BE1885" w:rsidRDefault="005F08D6" w:rsidP="005F08D6">
      <w:pPr>
        <w:rPr>
          <w:sz w:val="16"/>
          <w:szCs w:val="16"/>
        </w:rPr>
      </w:pPr>
      <w:r w:rsidRPr="00BE1885">
        <w:rPr>
          <w:sz w:val="16"/>
          <w:szCs w:val="16"/>
        </w:rPr>
        <w:t xml:space="preserve">“Dozens of Advocacy Groups Challenge EPA on Factory Farm Pollution,” </w:t>
      </w:r>
      <w:r w:rsidRPr="00BE1885">
        <w:rPr>
          <w:i/>
          <w:iCs/>
          <w:sz w:val="16"/>
          <w:szCs w:val="16"/>
        </w:rPr>
        <w:t xml:space="preserve">Food &amp; Water Watch, </w:t>
      </w:r>
      <w:r w:rsidRPr="00BE1885">
        <w:rPr>
          <w:sz w:val="16"/>
          <w:szCs w:val="16"/>
        </w:rPr>
        <w:t>3/8/2017. https://www.foodandwaterwatch.org/2017/03/08/dozens-of-advocacy-groups-challenge-epa-on-factory-farm-pollution/</w:t>
      </w:r>
    </w:p>
    <w:p w14:paraId="7126A2C4" w14:textId="77777777" w:rsidR="005F08D6" w:rsidRPr="00BE1885" w:rsidRDefault="005F08D6" w:rsidP="005F08D6">
      <w:pPr>
        <w:rPr>
          <w:sz w:val="16"/>
        </w:rPr>
      </w:pPr>
      <w:r w:rsidRPr="00BE1885">
        <w:rPr>
          <w:sz w:val="16"/>
        </w:rPr>
        <w:t xml:space="preserve">Washington, D.C. – While the Trump administration orders the EPA do less to protect Americans from dirty air and water, and Congress threatens to dismantle the agency altogether, </w:t>
      </w:r>
      <w:r w:rsidRPr="00BE1885">
        <w:rPr>
          <w:rStyle w:val="StyleUnderline"/>
        </w:rPr>
        <w:t>Food &amp; Water Watch and 34 advocacy organizations are demanding that the agency do more to protect communities from factory farms</w:t>
      </w:r>
      <w:r w:rsidRPr="00BE1885">
        <w:rPr>
          <w:sz w:val="16"/>
        </w:rPr>
        <w:t>. Today, the groups filed a legal petition with Scott Pruitt’s Environmental Protection Agency (EPA),</w:t>
      </w:r>
      <w:r w:rsidRPr="00BE1885">
        <w:rPr>
          <w:rStyle w:val="StyleUnderline"/>
        </w:rPr>
        <w:t xml:space="preserve"> citing its duty under the law to hold</w:t>
      </w:r>
      <w:r w:rsidRPr="00BE1885">
        <w:rPr>
          <w:sz w:val="16"/>
        </w:rPr>
        <w:t xml:space="preserve"> concentrated animal feeding operations (</w:t>
      </w:r>
      <w:r w:rsidRPr="00BE1885">
        <w:rPr>
          <w:rStyle w:val="StyleUnderline"/>
        </w:rPr>
        <w:t xml:space="preserve">CAFOs </w:t>
      </w:r>
      <w:r w:rsidRPr="00BE1885">
        <w:rPr>
          <w:sz w:val="16"/>
        </w:rPr>
        <w:t xml:space="preserve">or factory farms) </w:t>
      </w:r>
      <w:r w:rsidRPr="00BE1885">
        <w:rPr>
          <w:rStyle w:val="StyleUnderline"/>
        </w:rPr>
        <w:t>accountable for their water pollution, which threatens public health and the environment</w:t>
      </w:r>
      <w:r w:rsidRPr="00BE1885">
        <w:rPr>
          <w:sz w:val="16"/>
        </w:rPr>
        <w:t xml:space="preserve">.  </w:t>
      </w:r>
      <w:r w:rsidRPr="00BE1885">
        <w:rPr>
          <w:rStyle w:val="StyleUnderline"/>
        </w:rPr>
        <w:t>The petition asks EPA to overhaul its regulations for how CAFOs are regulated under the federal Clean Water Act and its permitting program, noting that current rules fail to prevent pollution and protect communities.</w:t>
      </w:r>
    </w:p>
    <w:p w14:paraId="723F3D73" w14:textId="77777777" w:rsidR="005F08D6" w:rsidRPr="00BE1885" w:rsidRDefault="005F08D6" w:rsidP="005F08D6">
      <w:pPr>
        <w:rPr>
          <w:sz w:val="16"/>
        </w:rPr>
      </w:pPr>
      <w:r w:rsidRPr="00BE1885">
        <w:rPr>
          <w:sz w:val="16"/>
        </w:rPr>
        <w:t>“</w:t>
      </w:r>
      <w:r w:rsidRPr="00BE1885">
        <w:rPr>
          <w:rStyle w:val="Emphasis"/>
        </w:rPr>
        <w:t>This petition paves the way for EPA to finally regulate CAFOs as required under the Clean Water Act, and explains that allowing CAFO pollution to continue unabated by maintaining the woefully inadequate status quo would violate federal law</w:t>
      </w:r>
      <w:r w:rsidRPr="00BE1885">
        <w:rPr>
          <w:sz w:val="16"/>
        </w:rPr>
        <w:t xml:space="preserve">,” </w:t>
      </w:r>
      <w:r w:rsidRPr="00BE1885">
        <w:rPr>
          <w:rStyle w:val="StyleUnderline"/>
        </w:rPr>
        <w:t xml:space="preserve">said </w:t>
      </w:r>
      <w:r w:rsidRPr="00BE1885">
        <w:rPr>
          <w:sz w:val="16"/>
        </w:rPr>
        <w:t xml:space="preserve">Wenonah </w:t>
      </w:r>
      <w:r w:rsidRPr="00BE1885">
        <w:rPr>
          <w:rStyle w:val="StyleUnderline"/>
        </w:rPr>
        <w:t>Hauter, executive director at Food &amp; Water Watch</w:t>
      </w:r>
      <w:r w:rsidRPr="00BE1885">
        <w:rPr>
          <w:sz w:val="16"/>
        </w:rPr>
        <w:t>. “Pruitt’s record as Oklahoma attorney general shows that he’s only looking out for industry interests—including the interests of polluting factory farms. But the EPA is legally bound to protect communities from pollution, and we intend to hold the agency accountable for doing its job.”</w:t>
      </w:r>
    </w:p>
    <w:p w14:paraId="7F25558A" w14:textId="77777777" w:rsidR="005F08D6" w:rsidRPr="00BE1885" w:rsidRDefault="005F08D6" w:rsidP="005F08D6">
      <w:pPr>
        <w:rPr>
          <w:sz w:val="16"/>
          <w:szCs w:val="16"/>
        </w:rPr>
      </w:pPr>
      <w:r w:rsidRPr="00BE1885">
        <w:rPr>
          <w:sz w:val="16"/>
          <w:szCs w:val="16"/>
        </w:rPr>
        <w:lastRenderedPageBreak/>
        <w:t>Clean water advocates have experienced Pruitt’s weak record on CAFO pollution in Oklahoma. “I have seen beautiful rivers turn green as a result of runoff from CAFOs,” said Earl Hatley, Oklahoma’s Grand Riverkeeper. “We clearly need stronger protections, because poultry waste is polluting Oklahoma’s rivers, streams and lakes.”</w:t>
      </w:r>
    </w:p>
    <w:p w14:paraId="564F9D92" w14:textId="77777777" w:rsidR="005F08D6" w:rsidRPr="00BE1885" w:rsidRDefault="005F08D6" w:rsidP="005F08D6">
      <w:pPr>
        <w:rPr>
          <w:sz w:val="16"/>
          <w:szCs w:val="16"/>
        </w:rPr>
      </w:pPr>
      <w:r w:rsidRPr="00BE1885">
        <w:rPr>
          <w:sz w:val="16"/>
          <w:szCs w:val="16"/>
        </w:rPr>
        <w:t>CAFOs are large scale, industrial factory farms. Most livestock in the U.S. are raised in CAFOs, which can confine thousands, or even millions, of animals and their waste. The vast quantities of manure generated from CAFOs are typically disposed of, untreated, on cropland, where it can seep or run off to pollute waterways and drinking water sources.</w:t>
      </w:r>
    </w:p>
    <w:p w14:paraId="475CCF6B" w14:textId="77777777" w:rsidR="005F08D6" w:rsidRPr="00BE1885" w:rsidRDefault="005F08D6" w:rsidP="005F08D6">
      <w:pPr>
        <w:rPr>
          <w:sz w:val="16"/>
        </w:rPr>
      </w:pPr>
      <w:r w:rsidRPr="00BE1885">
        <w:rPr>
          <w:sz w:val="16"/>
        </w:rPr>
        <w:t>“</w:t>
      </w:r>
      <w:r w:rsidRPr="00BE1885">
        <w:rPr>
          <w:rStyle w:val="StyleUnderline"/>
        </w:rPr>
        <w:t>We are simply asking EPA to close loopholes and clarify existing Clean Water Act requirements, so that the agency can properly do its job and keep big animal feeding operations from polluting our nation’s waters,” said</w:t>
      </w:r>
      <w:r w:rsidRPr="00BE1885">
        <w:rPr>
          <w:sz w:val="16"/>
        </w:rPr>
        <w:t xml:space="preserve"> Eric </w:t>
      </w:r>
      <w:r w:rsidRPr="00BE1885">
        <w:rPr>
          <w:rStyle w:val="StyleUnderline"/>
        </w:rPr>
        <w:t>Schaeffer</w:t>
      </w:r>
      <w:r w:rsidRPr="00BE1885">
        <w:rPr>
          <w:sz w:val="16"/>
        </w:rPr>
        <w:t>, Executive Director of the Environmental Integrity Project and former head of the EPA’s Office of Civil Enforcement. “</w:t>
      </w:r>
      <w:r w:rsidRPr="00BE1885">
        <w:rPr>
          <w:rStyle w:val="StyleUnderline"/>
        </w:rPr>
        <w:t>The Clean Water Act</w:t>
      </w:r>
      <w:r w:rsidRPr="00BE1885">
        <w:rPr>
          <w:sz w:val="16"/>
        </w:rPr>
        <w:t xml:space="preserve"> requirements set out by Congress are simple, but the </w:t>
      </w:r>
      <w:r w:rsidRPr="00BE1885">
        <w:rPr>
          <w:rStyle w:val="StyleUnderline"/>
        </w:rPr>
        <w:t>application to factory farms has been a needlessly complex saga. The changes we seek will give us clear rules and cleaner water</w:t>
      </w:r>
      <w:r w:rsidRPr="00BE1885">
        <w:rPr>
          <w:sz w:val="16"/>
        </w:rPr>
        <w:t>.”</w:t>
      </w:r>
    </w:p>
    <w:p w14:paraId="4E8E0C7E" w14:textId="77777777" w:rsidR="005F08D6" w:rsidRPr="00BE1885" w:rsidRDefault="005F08D6" w:rsidP="005F08D6">
      <w:pPr>
        <w:rPr>
          <w:sz w:val="16"/>
        </w:rPr>
      </w:pPr>
      <w:r w:rsidRPr="00BE1885">
        <w:rPr>
          <w:rStyle w:val="StyleUnderline"/>
        </w:rPr>
        <w:t>For more than 40 years, the Clean Water Act has defined CAFOs as “point sources” of pollution, meaning that discharging CAFOs must have Clean Water Act permits. These permits are supposed to require strict pollution controls</w:t>
      </w:r>
      <w:r w:rsidRPr="00BE1885">
        <w:rPr>
          <w:sz w:val="16"/>
        </w:rPr>
        <w:t xml:space="preserve">, as well as monitoring and reporting of pollution discharges. </w:t>
      </w:r>
      <w:r w:rsidRPr="00BE1885">
        <w:rPr>
          <w:rStyle w:val="StyleUnderline"/>
        </w:rPr>
        <w:t xml:space="preserve">But </w:t>
      </w:r>
      <w:r w:rsidRPr="00BE1885">
        <w:rPr>
          <w:rStyle w:val="Emphasis"/>
        </w:rPr>
        <w:t>because EPA has issued weak regulations, only a fraction of CAFOs have permits, and the permits that do exist are ineffective</w:t>
      </w:r>
      <w:r w:rsidRPr="00BE1885">
        <w:rPr>
          <w:sz w:val="16"/>
        </w:rPr>
        <w:t xml:space="preserve">. </w:t>
      </w:r>
      <w:r w:rsidRPr="00BE1885">
        <w:rPr>
          <w:rStyle w:val="Emphasis"/>
        </w:rPr>
        <w:t>EPA’s failed approach has led to widespread, unchecked factory farm pollution in waterways and communities across the U.S</w:t>
      </w:r>
      <w:r w:rsidRPr="00BE1885">
        <w:rPr>
          <w:sz w:val="16"/>
        </w:rPr>
        <w:t xml:space="preserve">. The EPA has a duty to hold this industry accountable and protect rural communities’ public health, but does not even know how many CAFOs exist or how many are polluting illegally. </w:t>
      </w:r>
    </w:p>
    <w:p w14:paraId="3A8228B2" w14:textId="77777777" w:rsidR="005F08D6" w:rsidRPr="00BE1885" w:rsidRDefault="005F08D6" w:rsidP="005F08D6">
      <w:pPr>
        <w:rPr>
          <w:sz w:val="16"/>
        </w:rPr>
      </w:pPr>
      <w:r w:rsidRPr="00BE1885">
        <w:rPr>
          <w:sz w:val="16"/>
        </w:rPr>
        <w:t xml:space="preserve">“From acrid odors to polluted waterways, </w:t>
      </w:r>
      <w:r w:rsidRPr="00BE1885">
        <w:rPr>
          <w:rStyle w:val="StyleUnderline"/>
        </w:rPr>
        <w:t>factory farms in North Carolina are directly harming some of our state’s most vulnerable populations, particularly low-income communities and communities of color,” said</w:t>
      </w:r>
      <w:r w:rsidRPr="00BE1885">
        <w:rPr>
          <w:sz w:val="16"/>
        </w:rPr>
        <w:t xml:space="preserve"> Naeema </w:t>
      </w:r>
      <w:r w:rsidRPr="00BE1885">
        <w:rPr>
          <w:rStyle w:val="StyleUnderline"/>
        </w:rPr>
        <w:t>Muhammad</w:t>
      </w:r>
      <w:r w:rsidRPr="00BE1885">
        <w:rPr>
          <w:sz w:val="16"/>
        </w:rPr>
        <w:t>, Co-Director and Community Organizer at the NC Environmental Justice Network. “That’s why we’re standing with other organizations from around the U.S. who care about social justice to demand that Scott Pruitt’s EPA take action to ensure that regulations for factory farms protect the interests of all communities, not Big Ag.”</w:t>
      </w:r>
    </w:p>
    <w:p w14:paraId="2E601639" w14:textId="77777777" w:rsidR="005F08D6" w:rsidRPr="00BE1885" w:rsidRDefault="005F08D6" w:rsidP="005F08D6">
      <w:pPr>
        <w:rPr>
          <w:sz w:val="16"/>
        </w:rPr>
      </w:pPr>
      <w:r w:rsidRPr="00BE1885">
        <w:rPr>
          <w:sz w:val="16"/>
        </w:rPr>
        <w:t xml:space="preserve">“Even </w:t>
      </w:r>
      <w:r w:rsidRPr="00BE1885">
        <w:rPr>
          <w:rStyle w:val="StyleUnderline"/>
        </w:rPr>
        <w:t>in Wisconsin, where all CAFOs are required to have Clean Water Act permits, water contamination from mega-dairies is a widespread and growing threat to public health</w:t>
      </w:r>
      <w:r w:rsidRPr="00BE1885">
        <w:rPr>
          <w:sz w:val="16"/>
        </w:rPr>
        <w:t xml:space="preserve">. Permits based on EPA’s weak regulations are clearly inadequate to protect rural communities and waterways,” </w:t>
      </w:r>
      <w:r w:rsidRPr="00BE1885">
        <w:rPr>
          <w:rStyle w:val="StyleUnderline"/>
        </w:rPr>
        <w:t>added</w:t>
      </w:r>
      <w:r w:rsidRPr="00BE1885">
        <w:rPr>
          <w:sz w:val="16"/>
        </w:rPr>
        <w:t xml:space="preserve"> Lynn </w:t>
      </w:r>
      <w:r w:rsidRPr="00BE1885">
        <w:rPr>
          <w:rStyle w:val="StyleUnderline"/>
        </w:rPr>
        <w:t>Utesch</w:t>
      </w:r>
      <w:r w:rsidRPr="00BE1885">
        <w:rPr>
          <w:sz w:val="16"/>
        </w:rPr>
        <w:t xml:space="preserve">, Co-Founder of Kewaunee CARES. </w:t>
      </w:r>
    </w:p>
    <w:p w14:paraId="37414F37" w14:textId="77777777" w:rsidR="005F08D6" w:rsidRPr="00BE1885" w:rsidRDefault="005F08D6" w:rsidP="005F08D6">
      <w:pPr>
        <w:rPr>
          <w:rStyle w:val="StyleUnderline"/>
        </w:rPr>
      </w:pPr>
      <w:r w:rsidRPr="00BE1885">
        <w:rPr>
          <w:rStyle w:val="Emphasis"/>
        </w:rPr>
        <w:t>The petition asks EPA to remove loopholes that have enabled CAFOs to avoid permitting</w:t>
      </w:r>
      <w:r w:rsidRPr="00BE1885">
        <w:rPr>
          <w:sz w:val="16"/>
        </w:rPr>
        <w:t>—</w:t>
      </w:r>
      <w:r w:rsidRPr="00BE1885">
        <w:rPr>
          <w:rStyle w:val="StyleUnderline"/>
        </w:rPr>
        <w:t>especially the agency’s overbroad interpretation of the “agricultural stormwater” exemption from regulation, which has swallowed the rule that CAFOs are point sources that require permits to discharge pollution</w:t>
      </w:r>
      <w:r w:rsidRPr="00BE1885">
        <w:rPr>
          <w:sz w:val="16"/>
        </w:rPr>
        <w:t xml:space="preserve">. </w:t>
      </w:r>
      <w:r w:rsidRPr="00BE1885">
        <w:rPr>
          <w:rStyle w:val="Emphasis"/>
        </w:rPr>
        <w:t>It also asks the EPA to require large corporate integrators that control CAFO practices to obtain permits</w:t>
      </w:r>
      <w:r w:rsidRPr="00BE1885">
        <w:rPr>
          <w:sz w:val="16"/>
        </w:rPr>
        <w:t xml:space="preserve">, </w:t>
      </w:r>
      <w:r w:rsidRPr="00BE1885">
        <w:rPr>
          <w:rStyle w:val="StyleUnderline"/>
        </w:rPr>
        <w:t>instead of just their contract producers, who currently bear the burden of following permits and managing waste</w:t>
      </w:r>
      <w:r w:rsidRPr="00BE1885">
        <w:rPr>
          <w:sz w:val="16"/>
        </w:rPr>
        <w:t xml:space="preserve">. </w:t>
      </w:r>
      <w:r w:rsidRPr="00BE1885">
        <w:rPr>
          <w:rStyle w:val="Emphasis"/>
        </w:rPr>
        <w:t>The petition further asks EPA to strengthen permits in several ways</w:t>
      </w:r>
      <w:r w:rsidRPr="00BE1885">
        <w:rPr>
          <w:sz w:val="16"/>
        </w:rPr>
        <w:t xml:space="preserve">, </w:t>
      </w:r>
      <w:r w:rsidRPr="00BE1885">
        <w:rPr>
          <w:rStyle w:val="StyleUnderline"/>
        </w:rPr>
        <w:t>including: requiring pollution monitoring and reporting, as is required of virtually all other industries; restricting waste disposal in order to better protect water quality; and regulating CAFO discharges of a wider range of pollutants than permits currently address, including the heavy metals and pharmaceuticals found in industrial livestock waste.</w:t>
      </w:r>
    </w:p>
    <w:p w14:paraId="5F88C7E5" w14:textId="77777777" w:rsidR="005F08D6" w:rsidRPr="00BE1885" w:rsidRDefault="005F08D6" w:rsidP="005F08D6">
      <w:pPr>
        <w:rPr>
          <w:sz w:val="16"/>
          <w:szCs w:val="16"/>
        </w:rPr>
      </w:pPr>
      <w:r w:rsidRPr="00BE1885">
        <w:rPr>
          <w:sz w:val="16"/>
          <w:szCs w:val="16"/>
        </w:rPr>
        <w:t>“Des Moines Water Works (DMWW) supports the legal petition to the United States Environmental Protection Agency drafted by Food &amp; Water Watch,” said Bill Stowe, CEO and General Manager of the Des Moines Water Works. “Iowa is home to 21 million hogs; in fact, more than 1,800 animal feeding operations are located in the two watersheds from which DMWW draws its source water. Lenient laws and regulations have made Iowa a haven for corporate polluters. We join Food &amp; Water Watch in calling upon the EPA to hold these polluters accountable by increased oversight and stronger permitting standards.”</w:t>
      </w:r>
    </w:p>
    <w:p w14:paraId="1D699102" w14:textId="77777777" w:rsidR="005F08D6" w:rsidRPr="00BE1885" w:rsidRDefault="005F08D6" w:rsidP="005F08D6">
      <w:pPr>
        <w:rPr>
          <w:sz w:val="16"/>
          <w:szCs w:val="16"/>
        </w:rPr>
      </w:pPr>
      <w:r w:rsidRPr="00BE1885">
        <w:rPr>
          <w:sz w:val="16"/>
          <w:szCs w:val="16"/>
        </w:rPr>
        <w:lastRenderedPageBreak/>
        <w:t>The petitioners include: Food &amp; Water Watch, Arkansas Rights Koalition, Assateague Coastal Trust (Maryland), Association of Irritated Residents (California), Buffalo River Watershed Alliance (Arkansas), Center for Biological Diversity, Center for Food Safety, Concerned Citizens Against Industrial CAFOs (Maryland), Dakota Rural Action (South Dakota), Dallas County Farmers and Neighbors (Iowa), Des Moines Water Works (Iowa), Dodge County Concerned Citizens (Minnesota), Don’t Waste Arizona, the Environmental Integrity Project, Grand Riverkeeper (Oklahoma), Helping Others Maintain Environmental Standards (Illinois), Illinois Citizens for Clean Air &amp; Water, Institute for Agriculture and Trade Policy, Interfaith Worker Justice (New Mexico), Iowa Citizens for Community Improvement, Jefferson County Farmers &amp; Neighbors (Iowa), Johns Hopkins Center for a Livable Future, Kewaunee Citizens Advocating Responsible Environmental Stewardship (Wisconsin), Land Stewardship Project (Minnesota), Midwest Environmental Advocates (Wisconsin), Missouri Rural Crisis Center, Moms Across America Eastern Shore Chapter (Maryland), Montgomery Township Friends of Family Farms (Pennsylvania), North Carolina Environmental Justice Network, Ozark River Stewards (Arkansas), Patuxent Riverkeeper (Maryland), Poweshiek Community Action to Restore Environmental Stewardship (Iowa), Preserve Our Shore Accomack County (Virginia), and Rio Valle Concerned Citizens (New Mexico).</w:t>
      </w:r>
    </w:p>
    <w:p w14:paraId="75ECB405" w14:textId="77777777" w:rsidR="005F08D6" w:rsidRPr="00F37E6B" w:rsidRDefault="005F08D6" w:rsidP="005F08D6"/>
    <w:p w14:paraId="5229A0B7" w14:textId="77777777" w:rsidR="005F08D6" w:rsidRPr="005F08D6" w:rsidRDefault="005F08D6" w:rsidP="005F08D6"/>
    <w:p w14:paraId="16CA7DDC" w14:textId="5F7F9A16" w:rsidR="00975CE2" w:rsidRPr="00FF79A7" w:rsidRDefault="00975CE2" w:rsidP="00975CE2">
      <w:pPr>
        <w:pStyle w:val="Heading2"/>
      </w:pPr>
      <w:r w:rsidRPr="00FF79A7">
        <w:lastRenderedPageBreak/>
        <w:t>Case</w:t>
      </w:r>
    </w:p>
    <w:p w14:paraId="330F5E5A" w14:textId="43D1A06F" w:rsidR="00975CE2" w:rsidRPr="00FF79A7" w:rsidRDefault="00975CE2" w:rsidP="00975CE2">
      <w:pPr>
        <w:pStyle w:val="Heading3"/>
      </w:pPr>
      <w:r w:rsidRPr="00FF79A7">
        <w:lastRenderedPageBreak/>
        <w:t>Inherency</w:t>
      </w:r>
    </w:p>
    <w:p w14:paraId="051F8077" w14:textId="77777777" w:rsidR="001106CD" w:rsidRPr="00FF79A7" w:rsidRDefault="001106CD" w:rsidP="001106CD">
      <w:pPr>
        <w:pStyle w:val="Heading4"/>
      </w:pPr>
      <w:r w:rsidRPr="00FF79A7">
        <w:t>Status quo regs fail, but the plan’s key to prevent new and expanding CAFOs</w:t>
      </w:r>
    </w:p>
    <w:p w14:paraId="24901A77" w14:textId="77777777" w:rsidR="001106CD" w:rsidRPr="00FF79A7" w:rsidRDefault="001106CD" w:rsidP="001106CD">
      <w:r w:rsidRPr="00FF79A7">
        <w:rPr>
          <w:rStyle w:val="Style13ptBold"/>
        </w:rPr>
        <w:t>APHA 19</w:t>
      </w:r>
      <w:r w:rsidRPr="00FF79A7">
        <w:t>, (American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47541AC7" w14:textId="77777777" w:rsidR="001106CD" w:rsidRPr="00FF79A7" w:rsidRDefault="001106CD" w:rsidP="001106CD">
      <w:pPr>
        <w:rPr>
          <w:sz w:val="16"/>
          <w:szCs w:val="16"/>
        </w:rPr>
      </w:pPr>
      <w:r w:rsidRPr="00FF79A7">
        <w:rPr>
          <w:sz w:val="16"/>
          <w:szCs w:val="16"/>
        </w:rPr>
        <w:t>Evidence-Based Strategies to Address the Problem</w:t>
      </w:r>
    </w:p>
    <w:p w14:paraId="00940C14" w14:textId="77777777" w:rsidR="001106CD" w:rsidRPr="00FF79A7" w:rsidRDefault="001106CD" w:rsidP="001106CD">
      <w:pPr>
        <w:rPr>
          <w:rStyle w:val="StyleUnderline"/>
        </w:rPr>
      </w:pPr>
      <w:r w:rsidRPr="00FF79A7">
        <w:rPr>
          <w:rStyle w:val="StyleUnderline"/>
        </w:rPr>
        <w:t>While</w:t>
      </w:r>
      <w:r w:rsidRPr="00FF79A7">
        <w:rPr>
          <w:sz w:val="16"/>
        </w:rPr>
        <w:t xml:space="preserve"> some federal, state, and local CAFO regulations exist</w:t>
      </w:r>
      <w:r w:rsidRPr="00FF79A7">
        <w:rPr>
          <w:rStyle w:val="StyleUnderline"/>
        </w:rPr>
        <w:t xml:space="preserve">, they are not sufficiently enforced and contain </w:t>
      </w:r>
      <w:r w:rsidRPr="00FF79A7">
        <w:rPr>
          <w:rStyle w:val="Emphasis"/>
        </w:rPr>
        <w:t>loopholes</w:t>
      </w:r>
      <w:r w:rsidRPr="00FF79A7">
        <w:rPr>
          <w:rStyle w:val="StyleUnderline"/>
        </w:rPr>
        <w:t xml:space="preserve"> and </w:t>
      </w:r>
      <w:r w:rsidRPr="00FF79A7">
        <w:rPr>
          <w:rStyle w:val="Emphasis"/>
        </w:rPr>
        <w:t>deficiencies</w:t>
      </w:r>
      <w:r w:rsidRPr="00FF79A7">
        <w:rPr>
          <w:rStyle w:val="StyleUnderline"/>
        </w:rPr>
        <w:t xml:space="preserve"> that limit their capacity to protect human and environmental health</w:t>
      </w:r>
      <w:r w:rsidRPr="00FF79A7">
        <w:rPr>
          <w:sz w:val="16"/>
        </w:rPr>
        <w:t xml:space="preserve">.[2] Many </w:t>
      </w:r>
      <w:r w:rsidRPr="00FF79A7">
        <w:rPr>
          <w:rStyle w:val="Emphasis"/>
        </w:rPr>
        <w:t>CAFOs are exempted from regulation</w:t>
      </w:r>
      <w:r w:rsidRPr="00FF79A7">
        <w:rPr>
          <w:rStyle w:val="StyleUnderline"/>
        </w:rPr>
        <w:t xml:space="preserve">, and monitoring and inspection are </w:t>
      </w:r>
      <w:r w:rsidRPr="00FF79A7">
        <w:rPr>
          <w:rStyle w:val="Emphasis"/>
        </w:rPr>
        <w:t>insufficient</w:t>
      </w:r>
      <w:r w:rsidRPr="00FF79A7">
        <w:rPr>
          <w:sz w:val="16"/>
        </w:rPr>
        <w:t xml:space="preserve">.[2] For example, </w:t>
      </w:r>
      <w:r w:rsidRPr="00FF79A7">
        <w:rPr>
          <w:rStyle w:val="StyleUnderline"/>
        </w:rPr>
        <w:t>CAFOs are exempt from hazardous air emissions reporting requirements under the Comprehensive Environmental Response, Compensation, and Liability Act (</w:t>
      </w:r>
      <w:r w:rsidRPr="00FF79A7">
        <w:rPr>
          <w:rStyle w:val="Emphasis"/>
        </w:rPr>
        <w:t>CERCLA</w:t>
      </w:r>
      <w:r w:rsidRPr="00FF79A7">
        <w:rPr>
          <w:rStyle w:val="StyleUnderline"/>
        </w:rPr>
        <w:t>), and the EPA does not require reporting of air emissions from animal agriculture under the Emergency Planning and Community Right-to-Know Act</w:t>
      </w:r>
      <w:r w:rsidRPr="00FF79A7">
        <w:rPr>
          <w:sz w:val="16"/>
        </w:rPr>
        <w:t xml:space="preserve"> (</w:t>
      </w:r>
      <w:r w:rsidRPr="00FF79A7">
        <w:rPr>
          <w:rStyle w:val="Emphasis"/>
        </w:rPr>
        <w:t>EPCRA</w:t>
      </w:r>
      <w:r w:rsidRPr="00FF79A7">
        <w:rPr>
          <w:sz w:val="16"/>
        </w:rPr>
        <w:t xml:space="preserve">).[56] Thus, </w:t>
      </w:r>
      <w:r w:rsidRPr="00FF79A7">
        <w:rPr>
          <w:rStyle w:val="StyleUnderline"/>
        </w:rPr>
        <w:t>the public is ill informed about the categories and quantities of hazardous substances released by CAFOs</w:t>
      </w:r>
      <w:r w:rsidRPr="00FF79A7">
        <w:rPr>
          <w:sz w:val="16"/>
        </w:rPr>
        <w:t xml:space="preserve">. In addition, as outlined in APHA Policy Statement 201511, </w:t>
      </w:r>
      <w:r w:rsidRPr="00FF79A7">
        <w:rPr>
          <w:rStyle w:val="StyleUnderline"/>
        </w:rPr>
        <w:t xml:space="preserve">preemption laws related to animal agriculture can </w:t>
      </w:r>
      <w:r w:rsidRPr="00FF79A7">
        <w:rPr>
          <w:rStyle w:val="Emphasis"/>
          <w:sz w:val="32"/>
          <w:szCs w:val="32"/>
        </w:rPr>
        <w:t>prevent local governments from enacting ordinances</w:t>
      </w:r>
      <w:r w:rsidRPr="00FF79A7">
        <w:rPr>
          <w:rStyle w:val="StyleUnderline"/>
          <w:sz w:val="32"/>
          <w:szCs w:val="32"/>
        </w:rPr>
        <w:t xml:space="preserve"> </w:t>
      </w:r>
      <w:r w:rsidRPr="00FF79A7">
        <w:rPr>
          <w:rStyle w:val="StyleUnderline"/>
        </w:rPr>
        <w:t>to protect environmental and public health from CAFO air and water pollution</w:t>
      </w:r>
      <w:r w:rsidRPr="00FF79A7">
        <w:rPr>
          <w:sz w:val="16"/>
        </w:rPr>
        <w:t xml:space="preserve">.[57] This means </w:t>
      </w:r>
      <w:r w:rsidRPr="00FF79A7">
        <w:rPr>
          <w:rStyle w:val="StyleUnderline"/>
        </w:rPr>
        <w:t>local residents have little authority over the governance of CAFOs</w:t>
      </w:r>
      <w:r w:rsidRPr="00FF79A7">
        <w:rPr>
          <w:sz w:val="16"/>
        </w:rPr>
        <w:t xml:space="preserve"> once they have been established in an area. Finally, the Safe Drinking Water Act does not apply to private wells, </w:t>
      </w:r>
      <w:r w:rsidRPr="00FF79A7">
        <w:rPr>
          <w:rStyle w:val="StyleUnderline"/>
        </w:rPr>
        <w:t>the EPA does not regulate private groundwater wells, and the Clean Water Act applies only to navigable, or surface, waters</w:t>
      </w:r>
      <w:r w:rsidRPr="00FF79A7">
        <w:rPr>
          <w:sz w:val="16"/>
        </w:rPr>
        <w:t xml:space="preserve">.[58–60] </w:t>
      </w:r>
      <w:r w:rsidRPr="00FF79A7">
        <w:rPr>
          <w:rStyle w:val="StyleUnderline"/>
        </w:rPr>
        <w:t>In light of these exemptions and loopholes</w:t>
      </w:r>
      <w:r w:rsidRPr="00FF79A7">
        <w:rPr>
          <w:sz w:val="16"/>
        </w:rPr>
        <w:t xml:space="preserve">, some states have proposed, and one has passed, </w:t>
      </w:r>
      <w:r w:rsidRPr="00FF79A7">
        <w:rPr>
          <w:rStyle w:val="StyleUnderline"/>
        </w:rPr>
        <w:t>CAFO moratoria in order to protect public health and the environment</w:t>
      </w:r>
      <w:r w:rsidRPr="00FF79A7">
        <w:rPr>
          <w:sz w:val="16"/>
        </w:rPr>
        <w:t xml:space="preserve">.[61,62] </w:t>
      </w:r>
      <w:r w:rsidRPr="00FF79A7">
        <w:rPr>
          <w:rStyle w:val="StyleUnderline"/>
        </w:rPr>
        <w:t>Existing regulations must be strengthened, enforced, and applied to all CAFOs</w:t>
      </w:r>
      <w:r w:rsidRPr="00FF79A7">
        <w:rPr>
          <w:sz w:val="16"/>
        </w:rPr>
        <w:t xml:space="preserve">, as described below in the action steps, </w:t>
      </w:r>
      <w:r w:rsidRPr="00FF79A7">
        <w:rPr>
          <w:rStyle w:val="StyleUnderline"/>
        </w:rPr>
        <w:t>in order to adequately protect human and environmental health.</w:t>
      </w:r>
      <w:r w:rsidRPr="00FF79A7">
        <w:rPr>
          <w:sz w:val="16"/>
        </w:rPr>
        <w:t xml:space="preserve"> Until such a time that this occurs, </w:t>
      </w:r>
      <w:r w:rsidRPr="00FF79A7">
        <w:rPr>
          <w:rStyle w:val="StyleUnderline"/>
        </w:rPr>
        <w:t>a moratorium on new and expanding CAFOs should be established.</w:t>
      </w:r>
    </w:p>
    <w:p w14:paraId="398E55EB" w14:textId="77777777" w:rsidR="00975CE2" w:rsidRPr="00FF79A7" w:rsidRDefault="00975CE2" w:rsidP="00975CE2">
      <w:pPr>
        <w:pStyle w:val="Heading4"/>
      </w:pPr>
      <w:r w:rsidRPr="00FF79A7">
        <w:t>Planned EPA enforcement declines enable increased groundwater pollution</w:t>
      </w:r>
    </w:p>
    <w:p w14:paraId="2482F9C8" w14:textId="77777777" w:rsidR="00975CE2" w:rsidRPr="00FF79A7" w:rsidRDefault="00975CE2" w:rsidP="00975CE2">
      <w:pPr>
        <w:rPr>
          <w:rStyle w:val="Style13ptBold"/>
        </w:rPr>
      </w:pPr>
      <w:r w:rsidRPr="00FF79A7">
        <w:rPr>
          <w:rStyle w:val="Style13ptBold"/>
        </w:rPr>
        <w:t>Walton 16</w:t>
      </w:r>
    </w:p>
    <w:p w14:paraId="4FB5263A" w14:textId="77777777" w:rsidR="00975CE2" w:rsidRPr="00FF79A7" w:rsidRDefault="00975CE2" w:rsidP="00975CE2">
      <w:pPr>
        <w:rPr>
          <w:sz w:val="16"/>
          <w:szCs w:val="16"/>
        </w:rPr>
      </w:pPr>
      <w:r w:rsidRPr="00FF79A7">
        <w:rPr>
          <w:sz w:val="16"/>
          <w:szCs w:val="16"/>
        </w:rPr>
        <w:t xml:space="preserve">Brett Walton writes about agriculture, energy, infrastructure, and the politics and economics of water in the United States. He is the winner of two Society of Environmental Journalists reporting awards, one of the top honors in American environmental journalism. He received the Sierra Club's Distinguished Service Award in 2018. “EPA Turns Away from CAFO Water Pollution,” </w:t>
      </w:r>
      <w:r w:rsidRPr="00FF79A7">
        <w:rPr>
          <w:i/>
          <w:iCs/>
          <w:sz w:val="16"/>
          <w:szCs w:val="16"/>
        </w:rPr>
        <w:t xml:space="preserve">Circle of Blue, </w:t>
      </w:r>
      <w:r w:rsidRPr="00FF79A7">
        <w:rPr>
          <w:sz w:val="16"/>
          <w:szCs w:val="16"/>
        </w:rPr>
        <w:t>12/22/2016. https://www.circleofblue.org/2016/water-policy-politics/epa-turns-away-cafo-water-pollution/</w:t>
      </w:r>
    </w:p>
    <w:p w14:paraId="73885E3A" w14:textId="77777777" w:rsidR="00975CE2" w:rsidRPr="00FF79A7" w:rsidRDefault="00975CE2" w:rsidP="00975CE2">
      <w:pPr>
        <w:rPr>
          <w:sz w:val="16"/>
        </w:rPr>
      </w:pPr>
      <w:r w:rsidRPr="00FF79A7">
        <w:rPr>
          <w:rStyle w:val="StyleUnderline"/>
        </w:rPr>
        <w:t>Federal inspections of cattle and hog feedlots, turkey houses, and other animal feeding operations dropped for a fourth consecutive year</w:t>
      </w:r>
      <w:r w:rsidRPr="00FF79A7">
        <w:rPr>
          <w:sz w:val="16"/>
        </w:rPr>
        <w:t xml:space="preserve">, according to U.S. Environmental Protection Agency data. </w:t>
      </w:r>
      <w:r w:rsidRPr="00FF79A7">
        <w:rPr>
          <w:rStyle w:val="StyleUnderline"/>
        </w:rPr>
        <w:t>The number of fines and orders to change management practices for those same facilities fell for a fifth consecutive year</w:t>
      </w:r>
      <w:r w:rsidRPr="00FF79A7">
        <w:rPr>
          <w:sz w:val="16"/>
        </w:rPr>
        <w:t>.</w:t>
      </w:r>
    </w:p>
    <w:p w14:paraId="5193CB22" w14:textId="77777777" w:rsidR="00975CE2" w:rsidRPr="00FF79A7" w:rsidRDefault="00975CE2" w:rsidP="00975CE2">
      <w:pPr>
        <w:rPr>
          <w:sz w:val="16"/>
          <w:szCs w:val="16"/>
        </w:rPr>
      </w:pPr>
      <w:r w:rsidRPr="00FF79A7">
        <w:rPr>
          <w:rStyle w:val="Emphasis"/>
        </w:rPr>
        <w:t>The decline occurred even though EPA regulators in 2011 designated water pollution from concentrated animal feeding operations, or CAFOs, as a national enforcement priority</w:t>
      </w:r>
      <w:r w:rsidRPr="00FF79A7">
        <w:rPr>
          <w:sz w:val="16"/>
        </w:rPr>
        <w:t xml:space="preserve">. The priority list — including urban sewers and air emissions from chemical factories, refineries, power plants, and oil and gas development — targets serious and chronic violations of pollution </w:t>
      </w:r>
      <w:r w:rsidRPr="00FF79A7">
        <w:rPr>
          <w:sz w:val="16"/>
          <w:szCs w:val="16"/>
        </w:rPr>
        <w:t>laws in areas that are “particularly complex and challenging.”</w:t>
      </w:r>
    </w:p>
    <w:p w14:paraId="2DE4BF21" w14:textId="77777777" w:rsidR="00975CE2" w:rsidRPr="00FF79A7" w:rsidRDefault="00975CE2" w:rsidP="00975CE2">
      <w:pPr>
        <w:rPr>
          <w:sz w:val="16"/>
          <w:szCs w:val="16"/>
        </w:rPr>
      </w:pPr>
      <w:r w:rsidRPr="00FF79A7">
        <w:rPr>
          <w:sz w:val="16"/>
          <w:szCs w:val="16"/>
        </w:rPr>
        <w:lastRenderedPageBreak/>
        <w:t>In a report made public this week, the EPA also announced that it secured $US 13.7 billion in fines, penalties, and settlements from polluting companies during fiscal year 2016, including several in the oil and natural gas industry. In fiscal year 2015, the EPA secured about $US 7 billion in enforcement actions.</w:t>
      </w:r>
    </w:p>
    <w:p w14:paraId="3B851E6B" w14:textId="77777777" w:rsidR="00975CE2" w:rsidRPr="00FF79A7" w:rsidRDefault="00975CE2" w:rsidP="00975CE2">
      <w:pPr>
        <w:rPr>
          <w:rStyle w:val="StyleUnderline"/>
        </w:rPr>
      </w:pPr>
      <w:r w:rsidRPr="00FF79A7">
        <w:rPr>
          <w:rStyle w:val="Emphasis"/>
        </w:rPr>
        <w:t>Critics assert that the annual decline in CAFO inspections reflects the EPA’s reluctance to stand up to the farming industry</w:t>
      </w:r>
      <w:r w:rsidRPr="00FF79A7">
        <w:t xml:space="preserve">. </w:t>
      </w:r>
      <w:r w:rsidRPr="00FF79A7">
        <w:rPr>
          <w:rStyle w:val="StyleUnderline"/>
        </w:rPr>
        <w:t>The EPA responds that due to Congressional action to significantly reduce the agency’s budget, it applies limited staff and resources to the most severe pollution problems.</w:t>
      </w:r>
    </w:p>
    <w:p w14:paraId="7CECC902" w14:textId="77777777" w:rsidR="00975CE2" w:rsidRPr="00FF79A7" w:rsidRDefault="00975CE2" w:rsidP="00975CE2">
      <w:pPr>
        <w:rPr>
          <w:sz w:val="16"/>
        </w:rPr>
      </w:pPr>
      <w:r w:rsidRPr="00FF79A7">
        <w:rPr>
          <w:rStyle w:val="Emphasis"/>
        </w:rPr>
        <w:t>Stanching the flow of nutrients from farm fields is the country’s most persistent and formidable water pollution challenge</w:t>
      </w:r>
      <w:r w:rsidRPr="00FF79A7">
        <w:rPr>
          <w:sz w:val="16"/>
        </w:rPr>
        <w:t xml:space="preserve">. </w:t>
      </w:r>
      <w:r w:rsidRPr="00FF79A7">
        <w:rPr>
          <w:rStyle w:val="StyleUnderline"/>
        </w:rPr>
        <w:t>Phosphorus and nitrogen levels in lakes and streams contribute to the toxic algal blooms that have exploded in recent years</w:t>
      </w:r>
      <w:r w:rsidRPr="00FF79A7">
        <w:rPr>
          <w:sz w:val="16"/>
        </w:rPr>
        <w:t xml:space="preserve"> in Lake Erie, Lake Okeechobee, and others. Most farming activities, like planting corn and growing wheat, are not regulated by the Clean Water Act, the chief federal water pollution law because they are defined as “nonpoint” pollution sources, meaning contaminants do not flow out of a single point or pipe.</w:t>
      </w:r>
    </w:p>
    <w:p w14:paraId="22E83F46" w14:textId="77777777" w:rsidR="00975CE2" w:rsidRPr="00FF79A7" w:rsidRDefault="00975CE2" w:rsidP="00975CE2">
      <w:pPr>
        <w:rPr>
          <w:sz w:val="16"/>
        </w:rPr>
      </w:pPr>
      <w:r w:rsidRPr="00FF79A7">
        <w:rPr>
          <w:rStyle w:val="StyleUnderline"/>
        </w:rPr>
        <w:t>Wastes from CAFOs, though, are collected at a point</w:t>
      </w:r>
      <w:r w:rsidRPr="00FF79A7">
        <w:rPr>
          <w:sz w:val="16"/>
        </w:rPr>
        <w:t xml:space="preserve"> — </w:t>
      </w:r>
      <w:r w:rsidRPr="00FF79A7">
        <w:rPr>
          <w:rStyle w:val="StyleUnderline"/>
        </w:rPr>
        <w:t>generally in manure lagoons or tanks — and are subject to the Clean Water statute’s regulation</w:t>
      </w:r>
      <w:r w:rsidRPr="00FF79A7">
        <w:rPr>
          <w:sz w:val="16"/>
        </w:rPr>
        <w:t>s.</w:t>
      </w:r>
    </w:p>
    <w:p w14:paraId="42D0297C" w14:textId="77777777" w:rsidR="00975CE2" w:rsidRPr="00FF79A7" w:rsidRDefault="00975CE2" w:rsidP="00975CE2">
      <w:pPr>
        <w:rPr>
          <w:sz w:val="16"/>
        </w:rPr>
      </w:pPr>
      <w:r w:rsidRPr="00FF79A7">
        <w:rPr>
          <w:rStyle w:val="StyleUnderline"/>
        </w:rPr>
        <w:t>In 2016, the EPA concluded 17 enforcement actions against CAFOs, nearly 75 percent fewer actions than the annual average during the first Obama term</w:t>
      </w:r>
      <w:r w:rsidRPr="00FF79A7">
        <w:rPr>
          <w:sz w:val="16"/>
        </w:rPr>
        <w:t>. Enforcement ranges from fines to orders to install equipment to trap pollutants. Likewise, the agency conducted 119 inspections in 2016, down by more than half from the 2009-2012 average.</w:t>
      </w:r>
    </w:p>
    <w:p w14:paraId="46D457B5" w14:textId="77777777" w:rsidR="00975CE2" w:rsidRPr="00FF79A7" w:rsidRDefault="00975CE2" w:rsidP="00975CE2">
      <w:pPr>
        <w:rPr>
          <w:sz w:val="16"/>
          <w:szCs w:val="16"/>
        </w:rPr>
      </w:pPr>
      <w:r w:rsidRPr="00FF79A7">
        <w:rPr>
          <w:sz w:val="16"/>
          <w:szCs w:val="16"/>
        </w:rPr>
        <w:t>A Planned Retreat</w:t>
      </w:r>
    </w:p>
    <w:p w14:paraId="5B35968A" w14:textId="77777777" w:rsidR="00975CE2" w:rsidRPr="00FF79A7" w:rsidRDefault="00975CE2" w:rsidP="00975CE2">
      <w:pPr>
        <w:rPr>
          <w:sz w:val="16"/>
        </w:rPr>
      </w:pPr>
      <w:r w:rsidRPr="00FF79A7">
        <w:rPr>
          <w:rStyle w:val="StyleUnderline"/>
        </w:rPr>
        <w:t>The decline should not be a surprise. In fact, it was planned. The EPA’s latest five-year strategy, published in 2014, indicated that the agency would pull back from inspections and enforcement and focus on the biggest polluters</w:t>
      </w:r>
      <w:r w:rsidRPr="00FF79A7">
        <w:rPr>
          <w:sz w:val="16"/>
        </w:rPr>
        <w:t xml:space="preserve">. </w:t>
      </w:r>
      <w:r w:rsidRPr="00FF79A7">
        <w:rPr>
          <w:rStyle w:val="Emphasis"/>
        </w:rPr>
        <w:t>Inspections have indeed dropped across all EPA programs</w:t>
      </w:r>
      <w:r w:rsidRPr="00FF79A7">
        <w:rPr>
          <w:sz w:val="16"/>
        </w:rPr>
        <w:t>. In 2012, the agency tallied 19,835 total inspections. Four years later that figure is down by one third, to 13,500, which is even lower than what was proposed in the 2014 strategy.</w:t>
      </w:r>
    </w:p>
    <w:p w14:paraId="5C04A72D" w14:textId="77777777" w:rsidR="00975CE2" w:rsidRPr="00FF79A7" w:rsidRDefault="00975CE2" w:rsidP="00975CE2"/>
    <w:p w14:paraId="14A82771" w14:textId="498FF74F" w:rsidR="00975CE2" w:rsidRPr="00FF79A7" w:rsidRDefault="00975CE2" w:rsidP="00975CE2">
      <w:pPr>
        <w:pStyle w:val="Heading3"/>
      </w:pPr>
      <w:r w:rsidRPr="00FF79A7">
        <w:lastRenderedPageBreak/>
        <w:t>Solvency</w:t>
      </w:r>
    </w:p>
    <w:p w14:paraId="11FDCEA7" w14:textId="5C47B98A" w:rsidR="00975CE2" w:rsidRPr="00FF79A7" w:rsidRDefault="00975CE2" w:rsidP="00975CE2">
      <w:pPr>
        <w:pStyle w:val="Heading4"/>
      </w:pPr>
      <w:r w:rsidRPr="00FF79A7">
        <w:t>Petition #1</w:t>
      </w:r>
    </w:p>
    <w:p w14:paraId="50EDA3C6" w14:textId="77777777" w:rsidR="00975CE2" w:rsidRPr="00FF79A7" w:rsidRDefault="00975CE2" w:rsidP="00975CE2">
      <w:pPr>
        <w:rPr>
          <w:rStyle w:val="Style13ptBold"/>
        </w:rPr>
      </w:pPr>
      <w:r w:rsidRPr="00FF79A7">
        <w:rPr>
          <w:rStyle w:val="Style13ptBold"/>
        </w:rPr>
        <w:t>Food &amp; Water Watch et al 17</w:t>
      </w:r>
    </w:p>
    <w:p w14:paraId="47B0CB3B"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64716A47" w14:textId="77777777" w:rsidR="00975CE2" w:rsidRPr="00FF79A7" w:rsidRDefault="00975CE2" w:rsidP="00975CE2">
      <w:pPr>
        <w:rPr>
          <w:rStyle w:val="StyleUnderline"/>
        </w:rPr>
      </w:pPr>
      <w:r w:rsidRPr="00FF79A7">
        <w:rPr>
          <w:rStyle w:val="StyleUnderline"/>
        </w:rPr>
        <w:t>EPA Should Establish an Evidentiary Presumption that CAFOs with Certain Characteristics Actually Discharge</w:t>
      </w:r>
    </w:p>
    <w:p w14:paraId="6E070972" w14:textId="77777777" w:rsidR="00975CE2" w:rsidRPr="00FF79A7" w:rsidRDefault="00975CE2" w:rsidP="00975CE2">
      <w:pPr>
        <w:rPr>
          <w:sz w:val="16"/>
        </w:rPr>
      </w:pPr>
      <w:r w:rsidRPr="00FF79A7">
        <w:rPr>
          <w:rStyle w:val="StyleUnderline"/>
        </w:rPr>
        <w:t>The overall lack of complete information about the universe of discharging CAFOs</w:t>
      </w:r>
      <w:r w:rsidRPr="00FF79A7">
        <w:rPr>
          <w:sz w:val="16"/>
        </w:rPr>
        <w:t xml:space="preserve">, and the persistent and widespread failures by states and EPA to issue CAFO permits to discharging facilities, </w:t>
      </w:r>
      <w:r w:rsidRPr="00FF79A7">
        <w:rPr>
          <w:rStyle w:val="StyleUnderline"/>
        </w:rPr>
        <w:t>demonstrates that EPA’s current regulations are simply not resulting in permits when required by the CWA</w:t>
      </w:r>
      <w:r w:rsidRPr="00FF79A7">
        <w:rPr>
          <w:sz w:val="16"/>
        </w:rPr>
        <w:t xml:space="preserve">. Therefore, </w:t>
      </w:r>
      <w:r w:rsidRPr="00FF79A7">
        <w:rPr>
          <w:rStyle w:val="Emphasis"/>
        </w:rPr>
        <w:t>in order to create an effective permitting system, EPA must require all CAFOs with certain characteristics—including but not limited to those that have had a documented discharge to a water of the U.S.—to obtain NPDES permits</w:t>
      </w:r>
      <w:r w:rsidRPr="00FF79A7">
        <w:rPr>
          <w:sz w:val="16"/>
        </w:rPr>
        <w:t xml:space="preserve">. To do so in a way that is consistent with recent case law, </w:t>
      </w:r>
      <w:r w:rsidRPr="00FF79A7">
        <w:rPr>
          <w:rStyle w:val="StyleUnderline"/>
        </w:rPr>
        <w:t>EPA must establish a presumption that certain operations actually discharge, as opposed to having the potential to discharge or proposing to discharge</w:t>
      </w:r>
      <w:r w:rsidRPr="00FF79A7">
        <w:rPr>
          <w:sz w:val="16"/>
        </w:rPr>
        <w:t>. EPA has clear authority to establish such a presumption, and abundant evidence with which to support it.</w:t>
      </w:r>
    </w:p>
    <w:p w14:paraId="1F024A96" w14:textId="5EE512EA" w:rsidR="00975CE2" w:rsidRPr="00FF79A7" w:rsidRDefault="00975CE2" w:rsidP="00975CE2">
      <w:pPr>
        <w:pStyle w:val="Heading4"/>
      </w:pPr>
      <w:r w:rsidRPr="00FF79A7">
        <w:t>Petition #2</w:t>
      </w:r>
    </w:p>
    <w:p w14:paraId="35F40CD2" w14:textId="77777777" w:rsidR="00975CE2" w:rsidRPr="00FF79A7" w:rsidRDefault="00975CE2" w:rsidP="00975CE2">
      <w:pPr>
        <w:rPr>
          <w:rStyle w:val="Style13ptBold"/>
        </w:rPr>
      </w:pPr>
      <w:r w:rsidRPr="00FF79A7">
        <w:rPr>
          <w:rStyle w:val="Style13ptBold"/>
        </w:rPr>
        <w:t>Food &amp; Water Watch et al 17</w:t>
      </w:r>
    </w:p>
    <w:p w14:paraId="6E9CB432"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0CB9CF30" w14:textId="77777777" w:rsidR="00975CE2" w:rsidRPr="00FF79A7" w:rsidRDefault="00975CE2" w:rsidP="00975CE2">
      <w:pPr>
        <w:rPr>
          <w:rStyle w:val="Emphasis"/>
        </w:rPr>
      </w:pPr>
      <w:r w:rsidRPr="00FF79A7">
        <w:rPr>
          <w:rStyle w:val="Emphasis"/>
        </w:rPr>
        <w:t>EPA Must Revise its Interpretation of the Agricultural Stormwater Exemption to Give Effect to Congress’ Intent that No CAFO‒Related Discharges Are Exempt from the Act’s Permitting Requirements</w:t>
      </w:r>
    </w:p>
    <w:p w14:paraId="4F4E2301" w14:textId="77777777" w:rsidR="00975CE2" w:rsidRPr="00FF79A7" w:rsidRDefault="00975CE2" w:rsidP="00975CE2">
      <w:pPr>
        <w:rPr>
          <w:sz w:val="16"/>
        </w:rPr>
      </w:pPr>
      <w:r w:rsidRPr="00FF79A7">
        <w:rPr>
          <w:sz w:val="16"/>
        </w:rPr>
        <w:t xml:space="preserve">The failure of the current permitting scheme to effectively limit pollutant discharges from CAFOs is also attributable in part to EPA’s strained interpretation of the agricultural stormwater exemption. Despite the fact that the environmental impacts from land application of manure are well known, </w:t>
      </w:r>
      <w:r w:rsidRPr="00FF79A7">
        <w:rPr>
          <w:rStyle w:val="StyleUnderline"/>
        </w:rPr>
        <w:t>EPA has adopted an overly broad reading of the agricultural stormwater exemption that has tied its hands from regulating much of this CAFO pollution. This reading</w:t>
      </w:r>
      <w:r w:rsidRPr="00FF79A7">
        <w:rPr>
          <w:sz w:val="16"/>
        </w:rPr>
        <w:t xml:space="preserve">, which defines precipitation-related discharges of manure as non-point source pollution when land-applied in accordance with an NMP, rather than as point source pollution subject to the NPDES program, </w:t>
      </w:r>
      <w:r w:rsidRPr="00FF79A7">
        <w:rPr>
          <w:rStyle w:val="StyleUnderline"/>
        </w:rPr>
        <w:t>is contrary to the language and purpose of the Act. Moreover, it virtually guarantees that there will be unregulated runoff of CAFO pollution to waterways</w:t>
      </w:r>
      <w:r w:rsidRPr="00FF79A7">
        <w:rPr>
          <w:sz w:val="16"/>
        </w:rPr>
        <w:t xml:space="preserve">—the very concern that prompted Congress to regulate CAFOs as point sources in the first place.122 In light of mounting evidence that the current interpretation and permit scheme have generally failed to result in CAFO permitting, allowing pollution from this industry to continue degrading waterways across the country, </w:t>
      </w:r>
      <w:r w:rsidRPr="00FF79A7">
        <w:rPr>
          <w:rStyle w:val="StyleUnderline"/>
        </w:rPr>
        <w:t>EPA’s current interpretation of the exemption is arbitrary and capricious, and contrary to the CWA</w:t>
      </w:r>
      <w:r w:rsidRPr="00FF79A7">
        <w:rPr>
          <w:sz w:val="16"/>
        </w:rPr>
        <w:t xml:space="preserve">. </w:t>
      </w:r>
      <w:r w:rsidRPr="00FF79A7">
        <w:rPr>
          <w:rStyle w:val="Emphasis"/>
        </w:rPr>
        <w:t>EPA must therefore revise its interpretation of the exemption by bringing it in line with the statutory directive to regulate CAFO discharges as point source pollution.</w:t>
      </w:r>
    </w:p>
    <w:p w14:paraId="03A1AA8B" w14:textId="51626751" w:rsidR="00975CE2" w:rsidRPr="00FF79A7" w:rsidRDefault="00975CE2" w:rsidP="00975CE2">
      <w:pPr>
        <w:pStyle w:val="Heading4"/>
      </w:pPr>
      <w:r w:rsidRPr="00FF79A7">
        <w:t>Petition #3</w:t>
      </w:r>
    </w:p>
    <w:p w14:paraId="6C184D6B" w14:textId="77777777" w:rsidR="00975CE2" w:rsidRPr="00FF79A7" w:rsidRDefault="00975CE2" w:rsidP="00975CE2">
      <w:pPr>
        <w:rPr>
          <w:rStyle w:val="Style13ptBold"/>
        </w:rPr>
      </w:pPr>
      <w:r w:rsidRPr="00FF79A7">
        <w:rPr>
          <w:rStyle w:val="Style13ptBold"/>
        </w:rPr>
        <w:t>Food &amp; Water Watch et al 17</w:t>
      </w:r>
    </w:p>
    <w:p w14:paraId="7B5EE12D" w14:textId="77777777" w:rsidR="00975CE2" w:rsidRPr="00FF79A7" w:rsidRDefault="00975CE2" w:rsidP="00975CE2">
      <w:pPr>
        <w:rPr>
          <w:sz w:val="16"/>
          <w:szCs w:val="16"/>
        </w:rPr>
      </w:pPr>
      <w:r w:rsidRPr="00FF79A7">
        <w:rPr>
          <w:sz w:val="16"/>
          <w:szCs w:val="16"/>
        </w:rPr>
        <w:lastRenderedPageBreak/>
        <w:t>“PETITION TO REVISE THE CLEAN WATER ACT REGULATIONS FOR CONCENTRATED ANIMAL FEEDING OPERATIONS,” Food &amp; Water Watch et al. v. Scott Pruitt, EPA, 3/8/2017, p. 12-14. https://www.biologicaldiversity.org/programs/population_and_sustainability/pdfs/Citizens_CAFO_CWA_Petition.pdf</w:t>
      </w:r>
    </w:p>
    <w:p w14:paraId="01F17D5A" w14:textId="77777777" w:rsidR="00975CE2" w:rsidRPr="00FF79A7" w:rsidRDefault="00975CE2" w:rsidP="00975CE2">
      <w:pPr>
        <w:rPr>
          <w:rStyle w:val="Emphasis"/>
        </w:rPr>
      </w:pPr>
      <w:r w:rsidRPr="00FF79A7">
        <w:rPr>
          <w:rStyle w:val="Emphasis"/>
        </w:rPr>
        <w:t>EPA Must Ensure that Permitting Agencies Co-Permit Integrators and other Operators with Producers</w:t>
      </w:r>
    </w:p>
    <w:p w14:paraId="28629EDE" w14:textId="77777777" w:rsidR="00975CE2" w:rsidRPr="00FF79A7" w:rsidRDefault="00975CE2" w:rsidP="00975CE2">
      <w:pPr>
        <w:rPr>
          <w:sz w:val="16"/>
        </w:rPr>
      </w:pPr>
      <w:r w:rsidRPr="00FF79A7">
        <w:rPr>
          <w:rStyle w:val="StyleUnderline"/>
        </w:rPr>
        <w:t>EPA has long understood that entities that “exercise substantial operational control over CAFOs” meet the CWA regulatory definition of “operator” and should therefore be co-permitted or required to hold a separate NPDES permit.</w:t>
      </w:r>
      <w:r w:rsidRPr="00FF79A7">
        <w:rPr>
          <w:sz w:val="16"/>
        </w:rPr>
        <w:t>142 In the 2001 proposed CAFO rule, EPA acknowledged that integrators are increasingly exercising control over where CAFOs are located, how they raise animals, and how they manage waste, including through production contracts and direct ownership of CAFO livestock.143 As EPA pointed out, even in 2001 “[p]roduction contracting dominate[d] U.S. broiler and turkey production,” and 40% and 30% of eggs and hogs, respectively, were produced under contract.144 By 2014 just four companies controlled production of nearly one third of U.S. layer hens, and by 2012 more than 60% of hogs were raised under contract and packers owned more than one in twenty cattle slaughtered.145</w:t>
      </w:r>
    </w:p>
    <w:p w14:paraId="6A7574D4" w14:textId="77777777" w:rsidR="00975CE2" w:rsidRPr="00FF79A7" w:rsidRDefault="00975CE2" w:rsidP="00975CE2">
      <w:pPr>
        <w:rPr>
          <w:sz w:val="16"/>
        </w:rPr>
      </w:pPr>
      <w:r w:rsidRPr="00FF79A7">
        <w:rPr>
          <w:sz w:val="16"/>
        </w:rPr>
        <w:t xml:space="preserve">These </w:t>
      </w:r>
      <w:r w:rsidRPr="00FF79A7">
        <w:rPr>
          <w:rStyle w:val="Emphasis"/>
        </w:rPr>
        <w:t>dramatic increases in processor consolidation and control over CAFOs directly impacts water quality,</w:t>
      </w:r>
      <w:r w:rsidRPr="00FF79A7">
        <w:rPr>
          <w:sz w:val="16"/>
        </w:rPr>
        <w:t xml:space="preserve"> in part because CAFOs “tend to locate in close proximity to feed and meat packing plants,” which leads to increased concentration and “thus rais[es] the potential for increased environmental pressure in those areas.”146 In the tightly controlled broiler chicken industry, this has led to such regional concentration that “in many regions, the scale at which chicken litter is produced is far more than crops can absorb.”147 Moreover, “[e]very aspect of the birds’ care is regulated by the integrator,” and as a result, contract growers “do not have control over the inputs . . . including feed, medication, and the chickens themselves.” 148 Many of these inputs, such as pharmaceuticals, will end up in the chicken litter. Integrators’ many requirements thereby dictate their contract CAFOs’ day to day operations, as well as the location, quantity, and characteristics of the waste they produce.</w:t>
      </w:r>
    </w:p>
    <w:p w14:paraId="370FD31D" w14:textId="77777777" w:rsidR="00975CE2" w:rsidRPr="00FF79A7" w:rsidRDefault="00975CE2" w:rsidP="00975CE2">
      <w:pPr>
        <w:rPr>
          <w:sz w:val="16"/>
        </w:rPr>
      </w:pPr>
      <w:r w:rsidRPr="00FF79A7">
        <w:rPr>
          <w:sz w:val="16"/>
        </w:rPr>
        <w:t xml:space="preserve">Because integrators and other corporate entities are a driving force behind so many CAFOs’ operations and exercise so much control over them, EPA’s 2001 proposed rule solicited input on whether it should establish specific factors, such as ownership of CAFO animals or contractual agreements that dictate CAFO activities, that permitting agencies must consider in identifying “substantial operational control.” Recognizing that many of these integrators and other entities already meet the definition of an “operator,” EPA explained that its “proposal would clarify” that such entities “are subject to NPDES permitting requirements.”149 </w:t>
      </w:r>
      <w:r w:rsidRPr="00FF79A7">
        <w:rPr>
          <w:rStyle w:val="StyleUnderline"/>
        </w:rPr>
        <w:t>EPA</w:t>
      </w:r>
      <w:r w:rsidRPr="00FF79A7">
        <w:rPr>
          <w:sz w:val="16"/>
        </w:rPr>
        <w:t xml:space="preserve"> went further and </w:t>
      </w:r>
      <w:r w:rsidRPr="00FF79A7">
        <w:rPr>
          <w:rStyle w:val="StyleUnderline"/>
        </w:rPr>
        <w:t>stated unequivocally that it “believes that ownership of the animals establishes an ownership interest in the pollutant generating activity at the CAFO</w:t>
      </w:r>
      <w:r w:rsidRPr="00FF79A7">
        <w:rPr>
          <w:sz w:val="16"/>
        </w:rPr>
        <w:t xml:space="preserve"> that is sufficient to hold the owner of the animal responsible for the discharge of pollutants from the CAFO.”150 Despite all of these findings, EPA decided to maintain the status quo in the 2003 final rule.</w:t>
      </w:r>
    </w:p>
    <w:p w14:paraId="7522E12A" w14:textId="77777777" w:rsidR="00975CE2" w:rsidRPr="00FF79A7" w:rsidRDefault="00975CE2" w:rsidP="00975CE2">
      <w:pPr>
        <w:rPr>
          <w:sz w:val="16"/>
        </w:rPr>
      </w:pPr>
      <w:r w:rsidRPr="00FF79A7">
        <w:rPr>
          <w:rStyle w:val="Emphasis"/>
        </w:rPr>
        <w:t>The past 15 years have demonstrated that EPA’s hands-off approach has granted far too much discretion to states</w:t>
      </w:r>
      <w:r w:rsidRPr="00FF79A7">
        <w:rPr>
          <w:sz w:val="16"/>
        </w:rPr>
        <w:t xml:space="preserve">. In the absence of clear requirements from EPA explaining which entities meet the definition of an operator and must have permits, </w:t>
      </w:r>
      <w:r w:rsidRPr="00FF79A7">
        <w:rPr>
          <w:rStyle w:val="StyleUnderline"/>
        </w:rPr>
        <w:t>permitting agencies are simply not requiring co-permitting</w:t>
      </w:r>
      <w:r w:rsidRPr="00FF79A7">
        <w:rPr>
          <w:sz w:val="16"/>
        </w:rPr>
        <w:t xml:space="preserve">. </w:t>
      </w:r>
      <w:r w:rsidRPr="00FF79A7">
        <w:rPr>
          <w:rStyle w:val="Emphasis"/>
        </w:rPr>
        <w:t>In fact, in 2015 the Center for Progressive Reform found that no states are co-permitting integrators with their CAFO producers under their delegated NPDES programs.</w:t>
      </w:r>
      <w:r w:rsidRPr="00FF79A7">
        <w:rPr>
          <w:sz w:val="16"/>
        </w:rPr>
        <w:t>151 Just as EPA predicted in 2001, a scheme that leaves operator determinations to the state agency has meant that “the state . . . might not make them at all” and operators have continued to “inappropriately . . . avoid liability.”152</w:t>
      </w:r>
    </w:p>
    <w:p w14:paraId="5624FC19" w14:textId="78E910C2" w:rsidR="00975CE2" w:rsidRPr="00FF79A7" w:rsidRDefault="00975CE2" w:rsidP="00975CE2">
      <w:pPr>
        <w:pStyle w:val="Heading4"/>
      </w:pPr>
      <w:r w:rsidRPr="00FF79A7">
        <w:t>Petition #4</w:t>
      </w:r>
    </w:p>
    <w:p w14:paraId="63E81E07" w14:textId="77777777" w:rsidR="00975CE2" w:rsidRPr="00FF79A7" w:rsidRDefault="00975CE2" w:rsidP="00975CE2">
      <w:pPr>
        <w:rPr>
          <w:rStyle w:val="Style13ptBold"/>
        </w:rPr>
      </w:pPr>
      <w:r w:rsidRPr="00FF79A7">
        <w:rPr>
          <w:rStyle w:val="Style13ptBold"/>
        </w:rPr>
        <w:t>Food &amp; Water Watch et al 17</w:t>
      </w:r>
    </w:p>
    <w:p w14:paraId="5AD4CF4E"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3121B83B" w14:textId="77777777" w:rsidR="00975CE2" w:rsidRPr="00FF79A7" w:rsidRDefault="00975CE2" w:rsidP="00975CE2">
      <w:pPr>
        <w:rPr>
          <w:sz w:val="16"/>
        </w:rPr>
      </w:pPr>
      <w:r w:rsidRPr="00FF79A7">
        <w:rPr>
          <w:rStyle w:val="Emphasis"/>
        </w:rPr>
        <w:t>EPA Should Revise the CAFO and Production Area Definitions and Designation Authorities</w:t>
      </w:r>
      <w:r w:rsidRPr="00FF79A7">
        <w:rPr>
          <w:sz w:val="16"/>
        </w:rPr>
        <w:t>, 40 C.F.R. § 122.23(b)-(c)</w:t>
      </w:r>
    </w:p>
    <w:p w14:paraId="75A5818D" w14:textId="77777777" w:rsidR="00975CE2" w:rsidRPr="00FF79A7" w:rsidRDefault="00975CE2" w:rsidP="00975CE2">
      <w:pPr>
        <w:rPr>
          <w:sz w:val="16"/>
        </w:rPr>
      </w:pPr>
      <w:r w:rsidRPr="00FF79A7">
        <w:rPr>
          <w:sz w:val="16"/>
        </w:rPr>
        <w:t xml:space="preserve">EPA should revise the definition of production area </w:t>
      </w:r>
      <w:r w:rsidRPr="00FF79A7">
        <w:rPr>
          <w:rStyle w:val="StyleUnderline"/>
        </w:rPr>
        <w:t xml:space="preserve">to resolve uncertainty created by courts, and should revise the CAFO definitions because as written, the current definitions prevent effective regulation of </w:t>
      </w:r>
      <w:r w:rsidRPr="00FF79A7">
        <w:rPr>
          <w:rStyle w:val="StyleUnderline"/>
        </w:rPr>
        <w:lastRenderedPageBreak/>
        <w:t>medium and small AFOs that are nonetheless significant sources of water pollution.</w:t>
      </w:r>
      <w:r w:rsidRPr="00FF79A7">
        <w:rPr>
          <w:sz w:val="16"/>
        </w:rPr>
        <w:t xml:space="preserve"> Moreover, </w:t>
      </w:r>
      <w:r w:rsidRPr="00FF79A7">
        <w:rPr>
          <w:rStyle w:val="StyleUnderline"/>
        </w:rPr>
        <w:t>they create incentives for operators to avoid regulation by maintaining herd sizes just below the regulatory threshold.</w:t>
      </w:r>
      <w:r w:rsidRPr="00FF79A7">
        <w:rPr>
          <w:sz w:val="16"/>
        </w:rPr>
        <w:t xml:space="preserve"> Specifically, </w:t>
      </w:r>
      <w:r w:rsidRPr="00FF79A7">
        <w:rPr>
          <w:rStyle w:val="Emphasis"/>
        </w:rPr>
        <w:t>EPA should revise its CAFO definitions to either eliminate or shrink the “Medium CAFO” category and to make it easier for both state agencies and EPA to designate a Small</w:t>
      </w:r>
      <w:r w:rsidRPr="00FF79A7">
        <w:rPr>
          <w:sz w:val="16"/>
        </w:rPr>
        <w:t xml:space="preserve"> (or Medium, if EPA retains that category) AFO as a CAFO, </w:t>
      </w:r>
      <w:r w:rsidRPr="00FF79A7">
        <w:rPr>
          <w:rStyle w:val="Emphasis"/>
        </w:rPr>
        <w:t>such that facilities with the same environmental impact as Large CAFOs are subject to the same degree of environmental regulation</w:t>
      </w:r>
      <w:r w:rsidRPr="00FF79A7">
        <w:rPr>
          <w:sz w:val="16"/>
        </w:rPr>
        <w:t>.156</w:t>
      </w:r>
    </w:p>
    <w:p w14:paraId="6968016B" w14:textId="4C42DE31" w:rsidR="00975CE2" w:rsidRPr="00FF79A7" w:rsidRDefault="00975CE2" w:rsidP="00975CE2">
      <w:pPr>
        <w:pStyle w:val="Heading4"/>
      </w:pPr>
      <w:r w:rsidRPr="00FF79A7">
        <w:t>Petition #5</w:t>
      </w:r>
    </w:p>
    <w:p w14:paraId="560B682C" w14:textId="77777777" w:rsidR="00975CE2" w:rsidRPr="00FF79A7" w:rsidRDefault="00975CE2" w:rsidP="00975CE2">
      <w:pPr>
        <w:rPr>
          <w:rStyle w:val="Style13ptBold"/>
        </w:rPr>
      </w:pPr>
      <w:r w:rsidRPr="00FF79A7">
        <w:rPr>
          <w:rStyle w:val="Style13ptBold"/>
        </w:rPr>
        <w:t>Food &amp; Water Watch et al 17</w:t>
      </w:r>
    </w:p>
    <w:p w14:paraId="0EA834F5"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66044DBA" w14:textId="77777777" w:rsidR="00975CE2" w:rsidRPr="00FF79A7" w:rsidRDefault="00975CE2" w:rsidP="00975CE2">
      <w:pPr>
        <w:rPr>
          <w:rStyle w:val="Emphasis"/>
        </w:rPr>
      </w:pPr>
      <w:r w:rsidRPr="00FF79A7">
        <w:rPr>
          <w:rStyle w:val="Emphasis"/>
        </w:rPr>
        <w:t>EPA MUST STRENGTHEN CAFO NPDES PERMITS TO ADEQUATELY PROTECT WATER QUALITY</w:t>
      </w:r>
    </w:p>
    <w:p w14:paraId="4E26D7A6" w14:textId="77777777" w:rsidR="00975CE2" w:rsidRPr="00FF79A7" w:rsidRDefault="00975CE2" w:rsidP="00975CE2">
      <w:pPr>
        <w:rPr>
          <w:sz w:val="16"/>
        </w:rPr>
      </w:pPr>
      <w:r w:rsidRPr="00FF79A7">
        <w:rPr>
          <w:rStyle w:val="Emphasis"/>
        </w:rPr>
        <w:t>Under EPA’s current regulations and effluent guidelines, even the minority of CAFOs that have NPDES permits are inadequately regulated</w:t>
      </w:r>
      <w:r w:rsidRPr="00FF79A7">
        <w:rPr>
          <w:sz w:val="16"/>
        </w:rPr>
        <w:t xml:space="preserve">. The regulations applicable to all CAFOs purport to require CAFOs to maintain adequate waste storage and implement NMPs, and the effluent guidelines applicable to Large CAFOs further impose a zero discharge requirement on the production area under most circumstances and require various best management practices and minimization of runoff from land application areas. Yet </w:t>
      </w:r>
      <w:r w:rsidRPr="00FF79A7">
        <w:rPr>
          <w:rStyle w:val="StyleUnderline"/>
        </w:rPr>
        <w:t>the CAFO rules suffer from unclear language and fail to require the basic water quality monitoring required of virtually every other point source category, instead relying only on annual reports of waste applications</w:t>
      </w:r>
      <w:r w:rsidRPr="00FF79A7">
        <w:rPr>
          <w:sz w:val="16"/>
        </w:rPr>
        <w:t xml:space="preserve">. </w:t>
      </w:r>
      <w:r w:rsidRPr="00FF79A7">
        <w:rPr>
          <w:rStyle w:val="Emphasis"/>
        </w:rPr>
        <w:t>Such monitoring is essential, particularly given the other weaknesses in EPA’s permit scheme</w:t>
      </w:r>
      <w:r w:rsidRPr="00FF79A7">
        <w:rPr>
          <w:sz w:val="16"/>
        </w:rPr>
        <w:t xml:space="preserve">. EPA’s CAFO ELGs do not apply to Small or Medium CAFOs, leaving these permits’ limits up to states. </w:t>
      </w:r>
      <w:r w:rsidRPr="00FF79A7">
        <w:rPr>
          <w:rStyle w:val="StyleUnderline"/>
        </w:rPr>
        <w:t>The ELGs also fail to prohibit certain practices that inherently pose threats to water quality from both the production and land application areas, and rely on state-based nutrient management requirements derived to maximize crop yield</w:t>
      </w:r>
      <w:r w:rsidRPr="00FF79A7">
        <w:rPr>
          <w:sz w:val="16"/>
        </w:rPr>
        <w:t xml:space="preserve">, rather than protect water quality. </w:t>
      </w:r>
      <w:r w:rsidRPr="00FF79A7">
        <w:rPr>
          <w:rStyle w:val="StyleUnderline"/>
        </w:rPr>
        <w:t>This approach addresses CAFO waste as though it is merely manure, and as a result EPA has also entirely overlooked numerous pollutants of concern.</w:t>
      </w:r>
    </w:p>
    <w:p w14:paraId="432BD78B" w14:textId="77777777" w:rsidR="00975CE2" w:rsidRPr="00FF79A7" w:rsidRDefault="00975CE2" w:rsidP="00975CE2">
      <w:pPr>
        <w:rPr>
          <w:rStyle w:val="Emphasis"/>
        </w:rPr>
      </w:pPr>
      <w:r w:rsidRPr="00FF79A7">
        <w:rPr>
          <w:rStyle w:val="Emphasis"/>
        </w:rPr>
        <w:t>To ensure that CAFO permits adequately protect water quality and provide necessary transparency and enforceability, EPA must adopt common-sense waste management and monitoring requirements</w:t>
      </w:r>
      <w:r w:rsidRPr="00FF79A7">
        <w:t xml:space="preserve">, </w:t>
      </w:r>
      <w:r w:rsidRPr="00FF79A7">
        <w:rPr>
          <w:rStyle w:val="Emphasis"/>
        </w:rPr>
        <w:t>strengthen the basic requirements applicable to all CAFOs, regulate all important CAFO pollutants through the CAFO ELGs, and otherwise strengthen the CAFO ELGs to prohibit practices known to harm water quality.</w:t>
      </w:r>
    </w:p>
    <w:p w14:paraId="03F8B9FB" w14:textId="341E0AB5" w:rsidR="00975CE2" w:rsidRPr="00FF79A7" w:rsidRDefault="00975CE2" w:rsidP="00975CE2">
      <w:pPr>
        <w:pStyle w:val="Heading4"/>
      </w:pPr>
      <w:r w:rsidRPr="00FF79A7">
        <w:t>Petition #6</w:t>
      </w:r>
    </w:p>
    <w:p w14:paraId="7803746C" w14:textId="77777777" w:rsidR="00975CE2" w:rsidRPr="00FF79A7" w:rsidRDefault="00975CE2" w:rsidP="00975CE2">
      <w:pPr>
        <w:rPr>
          <w:rStyle w:val="Style13ptBold"/>
        </w:rPr>
      </w:pPr>
      <w:r w:rsidRPr="00FF79A7">
        <w:rPr>
          <w:rStyle w:val="Style13ptBold"/>
        </w:rPr>
        <w:t>Food &amp; Water Watch et al 17</w:t>
      </w:r>
    </w:p>
    <w:p w14:paraId="379653D0"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1D1A20B7" w14:textId="77777777" w:rsidR="00975CE2" w:rsidRPr="00FF79A7" w:rsidRDefault="00975CE2" w:rsidP="00975CE2">
      <w:pPr>
        <w:rPr>
          <w:sz w:val="16"/>
        </w:rPr>
      </w:pPr>
      <w:r w:rsidRPr="00FF79A7">
        <w:rPr>
          <w:rStyle w:val="Emphasis"/>
        </w:rPr>
        <w:t>EPA Must Revise the Large CAFO Effluent Guidelines</w:t>
      </w:r>
      <w:r w:rsidRPr="00FF79A7">
        <w:rPr>
          <w:sz w:val="16"/>
        </w:rPr>
        <w:t>, 40 C.F.R. § 412</w:t>
      </w:r>
    </w:p>
    <w:p w14:paraId="0E65D145" w14:textId="77777777" w:rsidR="00975CE2" w:rsidRPr="00FF79A7" w:rsidRDefault="00975CE2" w:rsidP="00975CE2">
      <w:pPr>
        <w:rPr>
          <w:sz w:val="16"/>
        </w:rPr>
      </w:pPr>
      <w:r w:rsidRPr="00FF79A7">
        <w:rPr>
          <w:rStyle w:val="StyleUnderline"/>
        </w:rPr>
        <w:t xml:space="preserve">EPA’s Large CAFO ELGs purport to prevent all production area discharges, absent a major storm event, and minimize the potential for nutrient runoff from land application. </w:t>
      </w:r>
      <w:r w:rsidRPr="00FF79A7">
        <w:rPr>
          <w:sz w:val="16"/>
        </w:rPr>
        <w:t xml:space="preserve">182 Specifically, land application practices must be subject to best management practices (BMPs) specified in 40 C.F.R. § 412.4.183 BMPs for land </w:t>
      </w:r>
      <w:r w:rsidRPr="00FF79A7">
        <w:rPr>
          <w:sz w:val="16"/>
        </w:rPr>
        <w:lastRenderedPageBreak/>
        <w:t>application include the requirement that a CAFO utilizing land application develop a nutrient management plan meeting nine minimum elements; 184 determine application rates for manure, litter, and other process wastewater that minimize phosphorous and nitrogen transport to surface waters; sample and analyze manure and soil; inspect land application equipment for leaks; and comply with setback requirements.185</w:t>
      </w:r>
    </w:p>
    <w:p w14:paraId="7319EDCC" w14:textId="7698D691" w:rsidR="00975CE2" w:rsidRPr="00FF79A7" w:rsidRDefault="00975CE2" w:rsidP="00975CE2">
      <w:pPr>
        <w:rPr>
          <w:sz w:val="16"/>
        </w:rPr>
      </w:pPr>
      <w:r w:rsidRPr="00FF79A7">
        <w:rPr>
          <w:rStyle w:val="Emphasis"/>
        </w:rPr>
        <w:t>But as evidenced by manure spills and widespread water contamination, these ELGs are failing to adequately control CAFO pollution.</w:t>
      </w:r>
      <w:r w:rsidRPr="00FF79A7">
        <w:rPr>
          <w:sz w:val="16"/>
        </w:rPr>
        <w:t xml:space="preserve"> The regulations only require states to set BPJ limits for pollutants from Medium and Small CAFOs, ignore numerous pollutants of concern, leave various waste pathways unregulated, and fail to prohibit practices that are known to harm water quality and that prevent CAFOs from meeting narrative effluent limits. In short, </w:t>
      </w:r>
      <w:r w:rsidRPr="00FF79A7">
        <w:rPr>
          <w:rStyle w:val="StyleUnderline"/>
        </w:rPr>
        <w:t>they fall far short of representing the appropriate level of technology for reducing CAFO pollution</w:t>
      </w:r>
      <w:r w:rsidRPr="00FF79A7">
        <w:rPr>
          <w:sz w:val="16"/>
        </w:rPr>
        <w:t>.</w:t>
      </w:r>
    </w:p>
    <w:p w14:paraId="3DED0FE6" w14:textId="77777777" w:rsidR="004C20BF" w:rsidRPr="00FF79A7" w:rsidRDefault="004C20BF" w:rsidP="004C20BF">
      <w:pPr>
        <w:pStyle w:val="Heading4"/>
      </w:pPr>
      <w:r w:rsidRPr="00FF79A7">
        <w:t>EPA regulation of animal feeding operations under the Clean Air Act sets cross-industry model, spur innovation, and breaks Congressional logjams to take action on climate</w:t>
      </w:r>
    </w:p>
    <w:p w14:paraId="4A87B389" w14:textId="77777777" w:rsidR="004C20BF" w:rsidRPr="00FF79A7" w:rsidRDefault="004C20BF" w:rsidP="004C20BF">
      <w:pPr>
        <w:rPr>
          <w:rStyle w:val="Style13ptBold"/>
        </w:rPr>
      </w:pPr>
      <w:r w:rsidRPr="00FF79A7">
        <w:rPr>
          <w:rStyle w:val="Style13ptBold"/>
        </w:rPr>
        <w:t>Verheul ‘11</w:t>
      </w:r>
    </w:p>
    <w:p w14:paraId="52FF6576" w14:textId="77777777" w:rsidR="004C20BF" w:rsidRPr="00FF79A7" w:rsidRDefault="004C20BF" w:rsidP="004C20BF">
      <w:pPr>
        <w:rPr>
          <w:rStyle w:val="Style13ptBold"/>
          <w:b w:val="0"/>
          <w:bCs/>
        </w:rPr>
      </w:pPr>
      <w:r w:rsidRPr="00FF79A7">
        <w:t xml:space="preserve">John Verheul is a 2011 graduate of the University of New Mexico School of Law, with a Certificate in Natural Resources and Environmental Law, and received the Albert E. Utton award for excellence in natural resources law. “Methane as a Greenhouse Gas: Why the EPA Should Regulate Emissions from Animal Feeding Operations and Concentrated Animal Feeding Operations Under the Clean Air Act.” </w:t>
      </w:r>
      <w:r w:rsidRPr="00FF79A7">
        <w:rPr>
          <w:i/>
        </w:rPr>
        <w:t xml:space="preserve">Natural Resources Journal, </w:t>
      </w:r>
      <w:r w:rsidRPr="00FF79A7">
        <w:t xml:space="preserve">2011. </w:t>
      </w:r>
      <w:hyperlink r:id="rId9" w:history="1">
        <w:r w:rsidRPr="00FF79A7">
          <w:rPr>
            <w:rStyle w:val="Hyperlink"/>
          </w:rPr>
          <w:t>http://lawschool.unm.edu/nrj/volumes/51/1/163-188.pdf</w:t>
        </w:r>
      </w:hyperlink>
      <w:r w:rsidRPr="00FF79A7">
        <w:t>, accessed 8/16/2016//mcs</w:t>
      </w:r>
      <w:r w:rsidRPr="00FF79A7">
        <w:rPr>
          <w:rStyle w:val="Style13ptBold"/>
        </w:rPr>
        <w:t xml:space="preserve"> </w:t>
      </w:r>
    </w:p>
    <w:p w14:paraId="2AE43FC7" w14:textId="77777777" w:rsidR="004C20BF" w:rsidRPr="00FF79A7" w:rsidRDefault="004C20BF" w:rsidP="004C20BF">
      <w:pPr>
        <w:rPr>
          <w:sz w:val="14"/>
        </w:rPr>
      </w:pPr>
      <w:r w:rsidRPr="00FF79A7">
        <w:rPr>
          <w:rStyle w:val="StyleUnderline"/>
        </w:rPr>
        <w:t>Animal agriculture has been emitting an increasing amount of methane</w:t>
      </w:r>
      <w:r w:rsidRPr="00FF79A7">
        <w:rPr>
          <w:sz w:val="14"/>
        </w:rPr>
        <w:t xml:space="preserve"> each year. </w:t>
      </w:r>
      <w:r w:rsidRPr="00FF79A7">
        <w:rPr>
          <w:rStyle w:val="StyleUnderline"/>
        </w:rPr>
        <w:t>This greenhouse gas is roughly 21 times as potent as</w:t>
      </w:r>
      <w:r w:rsidRPr="00FF79A7">
        <w:rPr>
          <w:sz w:val="14"/>
        </w:rPr>
        <w:t xml:space="preserve"> carbon dioxide (</w:t>
      </w:r>
      <w:r w:rsidRPr="00FF79A7">
        <w:rPr>
          <w:rStyle w:val="StyleUnderline"/>
        </w:rPr>
        <w:t>CO2) yet has an atmospheric lifetime that is less than one-fifth that of CO2. As a result, even relatively small decreases in methane emissions will have a faster, more profound effect on climate change than CO2. In addition to regulating greenhouse gas emissions</w:t>
      </w:r>
      <w:r w:rsidRPr="00FF79A7">
        <w:rPr>
          <w:sz w:val="14"/>
        </w:rPr>
        <w:t>, the Environmental Protection Agency (</w:t>
      </w:r>
      <w:r w:rsidRPr="00FF79A7">
        <w:rPr>
          <w:rStyle w:val="StyleUnderline"/>
        </w:rPr>
        <w:t>EPA) has the authority to treat Animal Feeding Operations (AFO) and Concentrated Animal Feeding Operations (CAFO) as industrial polluters under the Clean Air Act (CAA</w:t>
      </w:r>
      <w:r w:rsidRPr="00FF79A7">
        <w:rPr>
          <w:sz w:val="14"/>
        </w:rPr>
        <w:t xml:space="preserve">). This article examines how and why </w:t>
      </w:r>
      <w:r w:rsidRPr="00FF79A7">
        <w:rPr>
          <w:rStyle w:val="StyleUnderline"/>
        </w:rPr>
        <w:t>the EPA should move to immediately regulate methane emissions from AFOs and CAFOs under the CAA, especially given the lack of congressional leadership in this area. Solutions exist for the industry to lower methane emissions</w:t>
      </w:r>
      <w:r w:rsidRPr="00FF79A7">
        <w:rPr>
          <w:sz w:val="14"/>
        </w:rPr>
        <w:t xml:space="preserve">. In addition to the short- and long-term environmental benefits, </w:t>
      </w:r>
      <w:r w:rsidRPr="00FF79A7">
        <w:rPr>
          <w:rStyle w:val="StyleUnderline"/>
        </w:rPr>
        <w:t>the EPA’s regulation could also serve as both a model for other industries and an impetus for Congress to act in the area of climate change</w:t>
      </w:r>
      <w:r w:rsidRPr="00FF79A7">
        <w:rPr>
          <w:sz w:val="14"/>
        </w:rPr>
        <w:t>.</w:t>
      </w:r>
    </w:p>
    <w:p w14:paraId="606C8311" w14:textId="77777777" w:rsidR="004C20BF" w:rsidRPr="00FF79A7" w:rsidRDefault="004C20BF" w:rsidP="00975CE2">
      <w:pPr>
        <w:rPr>
          <w:sz w:val="16"/>
        </w:rPr>
      </w:pPr>
    </w:p>
    <w:p w14:paraId="5C39F8C3" w14:textId="084CA308" w:rsidR="001106CD" w:rsidRPr="00FF79A7" w:rsidRDefault="00C32814" w:rsidP="00975CE2">
      <w:pPr>
        <w:pStyle w:val="Heading3"/>
      </w:pPr>
      <w:r w:rsidRPr="00FF79A7">
        <w:lastRenderedPageBreak/>
        <w:t>CAFOs Bad –</w:t>
      </w:r>
      <w:r w:rsidR="001106CD" w:rsidRPr="00FF79A7">
        <w:t xml:space="preserve"> Laundry List</w:t>
      </w:r>
    </w:p>
    <w:p w14:paraId="1615CB0F" w14:textId="48874E61" w:rsidR="00C32814" w:rsidRPr="00FF79A7" w:rsidRDefault="00C32814" w:rsidP="00C32814">
      <w:pPr>
        <w:pStyle w:val="Heading4"/>
      </w:pPr>
      <w:r w:rsidRPr="00FF79A7">
        <w:t>CAFOs are major sources of water pollution – causes biodiversity loss, eutrophication, groundwater contamination</w:t>
      </w:r>
    </w:p>
    <w:p w14:paraId="5D1BA975" w14:textId="77777777" w:rsidR="00C32814" w:rsidRPr="00FF79A7" w:rsidRDefault="00C32814" w:rsidP="00C32814">
      <w:pPr>
        <w:rPr>
          <w:rStyle w:val="Style13ptBold"/>
        </w:rPr>
      </w:pPr>
      <w:r w:rsidRPr="00FF79A7">
        <w:rPr>
          <w:rStyle w:val="Style13ptBold"/>
        </w:rPr>
        <w:t>Food &amp; Water Watch et al 17</w:t>
      </w:r>
    </w:p>
    <w:p w14:paraId="0940D163" w14:textId="77777777" w:rsidR="00C32814" w:rsidRPr="00FF79A7" w:rsidRDefault="00C32814" w:rsidP="00C32814">
      <w:pPr>
        <w:rPr>
          <w:sz w:val="16"/>
          <w:szCs w:val="16"/>
        </w:rPr>
      </w:pPr>
      <w:r w:rsidRPr="00FF79A7">
        <w:rPr>
          <w:sz w:val="16"/>
          <w:szCs w:val="16"/>
        </w:rPr>
        <w:t>“PETITION TO REVISE THE CLEAN WATER ACT REGULATIONS FOR CONCENTRATED ANIMAL FEEDING OPERATIONS,” Food &amp; Water Watch et al. v. Scott Pruitt, EPA, 3/8/2017, p. 6-12. https://www.biologicaldiversity.org/programs/population_and_sustainability/pdfs/Citizens_CAFO_CWA_Petition.pdf</w:t>
      </w:r>
    </w:p>
    <w:p w14:paraId="16AD7B50" w14:textId="77777777" w:rsidR="00C32814" w:rsidRPr="00FF79A7" w:rsidRDefault="00C32814" w:rsidP="00C32814">
      <w:pPr>
        <w:rPr>
          <w:sz w:val="16"/>
        </w:rPr>
      </w:pPr>
      <w:r w:rsidRPr="00FF79A7">
        <w:rPr>
          <w:rStyle w:val="StyleUnderline"/>
        </w:rPr>
        <w:t xml:space="preserve">Standard CAFO operation and waste disposal practices have led to widespread water pollution. </w:t>
      </w:r>
      <w:r w:rsidRPr="00FF79A7">
        <w:rPr>
          <w:rStyle w:val="Emphasis"/>
        </w:rPr>
        <w:t>Numerous studies identify agriculture as the nation’s leading contributor to water quality impairments in rivers and lakes, with manure responsible for a significant share of that pollution</w:t>
      </w:r>
      <w:r w:rsidRPr="00FF79A7">
        <w:rPr>
          <w:sz w:val="16"/>
        </w:rPr>
        <w:t xml:space="preserve">.32 Twenty‒nine states have specifically identified AFOs as contributing to their water quality impairments, 33 and </w:t>
      </w:r>
      <w:r w:rsidRPr="00FF79A7">
        <w:rPr>
          <w:rStyle w:val="StyleUnderline"/>
        </w:rPr>
        <w:t>states with high concentrations of CAFOs “experience on average 20 to 30 serious water quality problems per year as a result of manure management problems.”</w:t>
      </w:r>
      <w:r w:rsidRPr="00FF79A7">
        <w:rPr>
          <w:sz w:val="16"/>
        </w:rPr>
        <w:t xml:space="preserve"> 34 </w:t>
      </w:r>
      <w:r w:rsidRPr="00FF79A7">
        <w:rPr>
          <w:rStyle w:val="Emphasis"/>
        </w:rPr>
        <w:t>EPA has acknowledged that “[w]ater quality impacts from CAFOs may be due, in part, to inadequate compliance with existing regulations or to limitations in CAFO permitting programs</w:t>
      </w:r>
      <w:r w:rsidRPr="00FF79A7">
        <w:rPr>
          <w:sz w:val="16"/>
        </w:rPr>
        <w:t>.”35</w:t>
      </w:r>
    </w:p>
    <w:p w14:paraId="18607652" w14:textId="77777777" w:rsidR="00C32814" w:rsidRPr="00FF79A7" w:rsidRDefault="00C32814" w:rsidP="00C32814">
      <w:pPr>
        <w:rPr>
          <w:sz w:val="16"/>
        </w:rPr>
      </w:pPr>
      <w:r w:rsidRPr="00FF79A7">
        <w:rPr>
          <w:rStyle w:val="StyleUnderline"/>
        </w:rPr>
        <w:t>Surface water pollution from CAFOs occurs through two major pathways—production areas and land application fields</w:t>
      </w:r>
      <w:r w:rsidRPr="00FF79A7">
        <w:rPr>
          <w:sz w:val="16"/>
        </w:rPr>
        <w:t xml:space="preserve">. </w:t>
      </w:r>
      <w:r w:rsidRPr="00FF79A7">
        <w:rPr>
          <w:rStyle w:val="StyleUnderline"/>
        </w:rPr>
        <w:t>Spills, runoff, and other unintentional discharges may occur from numerous parts of a CAFO production area, such as manure lagoons, pits, or stockpiles, feed storage areas, livestock confinement ventilation fans, and mortality management areas</w:t>
      </w:r>
      <w:r w:rsidRPr="00FF79A7">
        <w:rPr>
          <w:sz w:val="16"/>
        </w:rPr>
        <w:t xml:space="preserve">. A number of factors, including </w:t>
      </w:r>
      <w:r w:rsidRPr="00FF79A7">
        <w:rPr>
          <w:rStyle w:val="StyleUnderline"/>
        </w:rPr>
        <w:t>poor facility design, equipment failure, operator error, and extreme weather events, lead to discharges. Operators may also cause releases intentionally</w:t>
      </w:r>
      <w:r w:rsidRPr="00FF79A7">
        <w:rPr>
          <w:sz w:val="16"/>
        </w:rPr>
        <w:t xml:space="preserve"> if inadequate storage, poor planning, or rainfall accumulation results in overly full waste impoundments. 36</w:t>
      </w:r>
    </w:p>
    <w:p w14:paraId="47A7DB7D" w14:textId="77777777" w:rsidR="00C32814" w:rsidRPr="00FF79A7" w:rsidRDefault="00C32814" w:rsidP="00C32814">
      <w:pPr>
        <w:rPr>
          <w:sz w:val="16"/>
        </w:rPr>
      </w:pPr>
      <w:r w:rsidRPr="00FF79A7">
        <w:rPr>
          <w:rStyle w:val="Emphasis"/>
        </w:rPr>
        <w:t>Surface water pollution from CAFO production areas in various livestock sectors is widespread and has impacted waterways across the country.</w:t>
      </w:r>
      <w:r w:rsidRPr="00FF79A7">
        <w:rPr>
          <w:sz w:val="16"/>
        </w:rPr>
        <w:t xml:space="preserve"> </w:t>
      </w:r>
      <w:r w:rsidRPr="00FF79A7">
        <w:rPr>
          <w:rStyle w:val="Emphasis"/>
        </w:rPr>
        <w:t>Hundreds of documented overflows and catastrophic failures of manure storage systems have resulted in large discharges, which in turn have caused toxic stream conditions and large fish kills</w:t>
      </w:r>
      <w:r w:rsidRPr="00FF79A7">
        <w:rPr>
          <w:sz w:val="16"/>
        </w:rPr>
        <w:t xml:space="preserve"> in numerous states, including Iowa, Wisconsin, Minnesota, Michigan, Missouri, Illinois, New York, Virginia, and North Carolina.37 In addition</w:t>
      </w:r>
      <w:r w:rsidRPr="00FF79A7">
        <w:rPr>
          <w:rStyle w:val="StyleUnderline"/>
        </w:rPr>
        <w:t>, earthen lagoons, and even most lined lagoons, are not designed to retain all wastewater. These storage systems are designed to allow seepage and/or leaking of manure into groundwater, which can lead to jurisdictional discharges into nearby surface waters</w:t>
      </w:r>
      <w:r w:rsidRPr="00FF79A7">
        <w:rPr>
          <w:sz w:val="16"/>
        </w:rPr>
        <w:t>.38 Even deep pit systems that retain waste below confinement buildings, as are common in the hog industry, are reliant on pumping systems and are prone to structural and equipment failures that cause discharges to surface and groundwater.39</w:t>
      </w:r>
    </w:p>
    <w:p w14:paraId="0D9C30FE" w14:textId="77777777" w:rsidR="00C32814" w:rsidRPr="00FF79A7" w:rsidRDefault="00C32814" w:rsidP="00C32814">
      <w:pPr>
        <w:rPr>
          <w:sz w:val="16"/>
        </w:rPr>
      </w:pPr>
      <w:r w:rsidRPr="00FF79A7">
        <w:rPr>
          <w:rStyle w:val="Emphasis"/>
        </w:rPr>
        <w:t>CAFO discharges also occur due to waste application to cropland in excess of crop needs or under conditions that lead to runoff, such as on frozen, saturated, or sloped ground, or when crops are not in place to uptake nutrients</w:t>
      </w:r>
      <w:r w:rsidRPr="00FF79A7">
        <w:rPr>
          <w:sz w:val="16"/>
        </w:rPr>
        <w:t xml:space="preserve">. Many </w:t>
      </w:r>
      <w:r w:rsidRPr="00FF79A7">
        <w:rPr>
          <w:rStyle w:val="StyleUnderline"/>
        </w:rPr>
        <w:t>manure application fields also contain direct conduits to waterways, such as tile lines, ditches, grassed waterways, or sinkholes, and application practices do not always properly account for the need for setbacks from these features.</w:t>
      </w:r>
      <w:r w:rsidRPr="00FF79A7">
        <w:rPr>
          <w:sz w:val="16"/>
        </w:rPr>
        <w:t xml:space="preserve"> As a result of application under any of these circumstances, </w:t>
      </w:r>
      <w:r w:rsidRPr="00FF79A7">
        <w:rPr>
          <w:rStyle w:val="Emphasis"/>
        </w:rPr>
        <w:t xml:space="preserve">precipitation, erosion, and other natural processes carry excess nutrients and other CAFO pollutants off of land application fields and into surface waters and conduits to surface waters. Collectively, these discharges are responsible for widespread degradation of U.S. waterways, </w:t>
      </w:r>
      <w:r w:rsidRPr="00FF79A7">
        <w:rPr>
          <w:rStyle w:val="StyleUnderline"/>
        </w:rPr>
        <w:t>and due to inadequate tracking and regulation</w:t>
      </w:r>
      <w:r w:rsidRPr="00FF79A7">
        <w:rPr>
          <w:sz w:val="16"/>
        </w:rPr>
        <w:t xml:space="preserve">, </w:t>
      </w:r>
      <w:r w:rsidRPr="00FF79A7">
        <w:rPr>
          <w:rStyle w:val="Emphasis"/>
        </w:rPr>
        <w:t>the full magnitude of their water pollution impacts remains unknown.</w:t>
      </w:r>
    </w:p>
    <w:p w14:paraId="3C1026F0" w14:textId="77777777" w:rsidR="00C32814" w:rsidRPr="00FF79A7" w:rsidRDefault="00C32814" w:rsidP="00C32814">
      <w:pPr>
        <w:rPr>
          <w:sz w:val="16"/>
        </w:rPr>
      </w:pPr>
      <w:r w:rsidRPr="00FF79A7">
        <w:rPr>
          <w:rStyle w:val="Emphasis"/>
        </w:rPr>
        <w:lastRenderedPageBreak/>
        <w:t>CAFO wastes contain numerous pollutants that pose substantial threats to human health and the environment</w:t>
      </w:r>
      <w:r w:rsidRPr="00FF79A7">
        <w:rPr>
          <w:sz w:val="16"/>
        </w:rPr>
        <w:t xml:space="preserve">. Specifically, these wastes include </w:t>
      </w:r>
      <w:r w:rsidRPr="00FF79A7">
        <w:rPr>
          <w:rStyle w:val="Emphasis"/>
        </w:rPr>
        <w:t>nitrogen, phosphorous, pathogens, salts, heavy metals, trace elements, antibiotics, pesticides, and hormones</w:t>
      </w:r>
      <w:r w:rsidRPr="00FF79A7">
        <w:rPr>
          <w:sz w:val="16"/>
        </w:rPr>
        <w:t xml:space="preserve">.40 </w:t>
      </w:r>
      <w:r w:rsidRPr="00FF79A7">
        <w:rPr>
          <w:rStyle w:val="StyleUnderline"/>
        </w:rPr>
        <w:t>Pathogens associated with CAFO manure include E. coli, Salmonella, and Giardia, 41 which endanger those who come into contact with contaminated water</w:t>
      </w:r>
      <w:r w:rsidRPr="00FF79A7">
        <w:rPr>
          <w:sz w:val="16"/>
        </w:rPr>
        <w:t xml:space="preserve"> through swimming, boating, or other recreational activities. EPA has found that </w:t>
      </w:r>
      <w:r w:rsidRPr="00FF79A7">
        <w:rPr>
          <w:rStyle w:val="StyleUnderline"/>
        </w:rPr>
        <w:t>“[m]ore than 150 pathogens associated with industrial livestock production are also associated with risks to humans, including the six human pathogens that account for more than 90% of food and waterborne diseases</w:t>
      </w:r>
      <w:r w:rsidRPr="00FF79A7">
        <w:rPr>
          <w:sz w:val="16"/>
        </w:rPr>
        <w:t xml:space="preserve">.”42 </w:t>
      </w:r>
      <w:r w:rsidRPr="00FF79A7">
        <w:rPr>
          <w:rStyle w:val="StyleUnderline"/>
        </w:rPr>
        <w:t>Various pathogens in CAFO waste can cause symptoms such as diarrhea and an increased risk for severe illness or death</w:t>
      </w:r>
      <w:r w:rsidRPr="00FF79A7">
        <w:rPr>
          <w:sz w:val="16"/>
        </w:rPr>
        <w:t>.43</w:t>
      </w:r>
    </w:p>
    <w:p w14:paraId="52B29489" w14:textId="77777777" w:rsidR="00C32814" w:rsidRPr="00FF79A7" w:rsidRDefault="00C32814" w:rsidP="00C32814">
      <w:pPr>
        <w:rPr>
          <w:sz w:val="16"/>
        </w:rPr>
      </w:pPr>
      <w:r w:rsidRPr="00FF79A7">
        <w:rPr>
          <w:rStyle w:val="Emphasis"/>
        </w:rPr>
        <w:t>Nutrients, primarily nitrogen and phosphorus, are also primary pollutants of concern in CAFO waste, due to their impacts on aquatic ecosystems and public health</w:t>
      </w:r>
      <w:r w:rsidRPr="00FF79A7">
        <w:rPr>
          <w:sz w:val="16"/>
        </w:rPr>
        <w:t xml:space="preserve">. </w:t>
      </w:r>
      <w:r w:rsidRPr="00FF79A7">
        <w:rPr>
          <w:rStyle w:val="Emphasis"/>
        </w:rPr>
        <w:t>Excess nitrogen and phosphorus lead to eutrophication of surface waters,</w:t>
      </w:r>
      <w:r w:rsidRPr="00FF79A7">
        <w:rPr>
          <w:sz w:val="16"/>
        </w:rPr>
        <w:t xml:space="preserve"> 44 </w:t>
      </w:r>
      <w:r w:rsidRPr="00FF79A7">
        <w:rPr>
          <w:rStyle w:val="Emphasis"/>
        </w:rPr>
        <w:t>generate algal blooms that can produce toxins harmful to wild animals, aquatic life, and humans who come into contact with them</w:t>
      </w:r>
      <w:r w:rsidRPr="00FF79A7">
        <w:rPr>
          <w:sz w:val="16"/>
        </w:rPr>
        <w:t xml:space="preserve">,45 </w:t>
      </w:r>
      <w:r w:rsidRPr="00FF79A7">
        <w:rPr>
          <w:rStyle w:val="Emphasis"/>
        </w:rPr>
        <w:t>and cause hypoxic “dead zones,” such as occur annually in the Gulf of Mexico and the Chesapeake Bay</w:t>
      </w:r>
      <w:r w:rsidRPr="00FF79A7">
        <w:rPr>
          <w:sz w:val="16"/>
        </w:rPr>
        <w:t>. EPA has recognized that “[n]utrient pollution is one of America’s most widespread, costly and challenging environmental problems.”46</w:t>
      </w:r>
    </w:p>
    <w:p w14:paraId="27F93352" w14:textId="77777777" w:rsidR="00C32814" w:rsidRPr="00FF79A7" w:rsidRDefault="00C32814" w:rsidP="00C32814">
      <w:pPr>
        <w:rPr>
          <w:sz w:val="16"/>
        </w:rPr>
      </w:pPr>
      <w:r w:rsidRPr="00FF79A7">
        <w:rPr>
          <w:rStyle w:val="Emphasis"/>
        </w:rPr>
        <w:t>Antimicrobials</w:t>
      </w:r>
      <w:r w:rsidRPr="00FF79A7">
        <w:rPr>
          <w:sz w:val="16"/>
        </w:rPr>
        <w:t xml:space="preserve">, </w:t>
      </w:r>
      <w:r w:rsidRPr="00FF79A7">
        <w:rPr>
          <w:rStyle w:val="Emphasis"/>
        </w:rPr>
        <w:t>including medically important antibiotics, are also common constituents of CAFO waste, and have been detected in both surface and groundwater samples collected near CAFOs</w:t>
      </w:r>
      <w:r w:rsidRPr="00FF79A7">
        <w:rPr>
          <w:sz w:val="16"/>
        </w:rPr>
        <w:t xml:space="preserve">.47 </w:t>
      </w:r>
      <w:r w:rsidRPr="00FF79A7">
        <w:rPr>
          <w:rStyle w:val="StyleUnderline"/>
        </w:rPr>
        <w:t>EPA has found that 80-90% of some administered antibiotics end up in animal waste</w:t>
      </w:r>
      <w:r w:rsidRPr="00FF79A7">
        <w:rPr>
          <w:sz w:val="16"/>
        </w:rPr>
        <w:t xml:space="preserve">.48 While antibiotics are often used to promote the growth of livestock, as well as to fight disease in crowded, unsanitary CAFO environments, </w:t>
      </w:r>
      <w:r w:rsidRPr="00FF79A7">
        <w:rPr>
          <w:rStyle w:val="StyleUnderline"/>
        </w:rPr>
        <w:t>their use also promotes antibiotic‒resistant infections in livestock and humans and the dissemination of antibiotic‒resistant bacteria in waterways near CAFOs and their land application areas.</w:t>
      </w:r>
      <w:r w:rsidRPr="00FF79A7">
        <w:rPr>
          <w:sz w:val="16"/>
        </w:rPr>
        <w:t xml:space="preserve"> The </w:t>
      </w:r>
      <w:r w:rsidRPr="00FF79A7">
        <w:rPr>
          <w:rStyle w:val="StyleUnderline"/>
        </w:rPr>
        <w:t>proliferation of antibiotic‒resistant bacteria makes it more difficult to treat infections in humans</w:t>
      </w:r>
      <w:r w:rsidRPr="00FF79A7">
        <w:rPr>
          <w:sz w:val="16"/>
        </w:rPr>
        <w:t>, significantly increasing the likelihood of hospitalization and the average length of hospitalization in those who become infected.49</w:t>
      </w:r>
    </w:p>
    <w:p w14:paraId="1E32ABAE" w14:textId="77777777" w:rsidR="00C32814" w:rsidRPr="00FF79A7" w:rsidRDefault="00C32814" w:rsidP="00C32814">
      <w:pPr>
        <w:rPr>
          <w:sz w:val="16"/>
        </w:rPr>
      </w:pPr>
      <w:r w:rsidRPr="00FF79A7">
        <w:rPr>
          <w:sz w:val="16"/>
        </w:rPr>
        <w:t xml:space="preserve">EPA has previously found that </w:t>
      </w:r>
      <w:r w:rsidRPr="00FF79A7">
        <w:rPr>
          <w:rStyle w:val="Emphasis"/>
        </w:rPr>
        <w:t>heavy metals including “arsenic, cadmium, iron, lead, manganese, and nickel,” some of which are added to feed as micronutrients to promote animal growth, “are commonly found in CAFO manure, litter, and process wastewater</w:t>
      </w:r>
      <w:r w:rsidRPr="00FF79A7">
        <w:rPr>
          <w:sz w:val="16"/>
        </w:rPr>
        <w:t xml:space="preserve">.”50 Just as with antibiotics fed to livestock, 80-90% of added arsenic, zinc, and copper are excreted in manure, and subsequent land application can lead to metal accumulation in soils and metal-contaminated runoff to waterways. </w:t>
      </w:r>
      <w:r w:rsidRPr="00FF79A7">
        <w:rPr>
          <w:rStyle w:val="Emphasis"/>
        </w:rPr>
        <w:t>When metal pollutants are present in CAFO discharges, they can damage aquatic ecosystems and cause a broad set of human health impacts</w:t>
      </w:r>
      <w:r w:rsidRPr="00FF79A7">
        <w:rPr>
          <w:sz w:val="16"/>
        </w:rPr>
        <w:t>.”51 Researchers have found that the full impacts of metal pollution from CAFO waste, both alone and in combination with other contaminants, are inadequately understood.52</w:t>
      </w:r>
    </w:p>
    <w:p w14:paraId="18F0F25A" w14:textId="77777777" w:rsidR="00C32814" w:rsidRPr="00FF79A7" w:rsidRDefault="00C32814" w:rsidP="00C32814">
      <w:pPr>
        <w:rPr>
          <w:sz w:val="14"/>
        </w:rPr>
      </w:pPr>
      <w:r w:rsidRPr="00FF79A7">
        <w:rPr>
          <w:rStyle w:val="StyleUnderline"/>
        </w:rPr>
        <w:t>CAFO wastes can also contain large quantities of hormones—both naturally produced and syntheti</w:t>
      </w:r>
      <w:r w:rsidRPr="00FF79A7">
        <w:rPr>
          <w:sz w:val="14"/>
        </w:rPr>
        <w:t xml:space="preserve">c.53 While acknowledging that hormone quantities are difficult to estimate due to the lack of reporting requirements, </w:t>
      </w:r>
      <w:r w:rsidRPr="00FF79A7">
        <w:rPr>
          <w:rStyle w:val="StyleUnderline"/>
        </w:rPr>
        <w:t>one study estimated that approximately 722,852 pounds of naturally‒produced estrogens, androgens, and progestogens were excreted by cattle, swine, and poultry in 2000; accounting for all synthetic hormones in manure, the use of which does not have to be reported, would drive this figure even higher</w:t>
      </w:r>
      <w:r w:rsidRPr="00FF79A7">
        <w:rPr>
          <w:sz w:val="14"/>
        </w:rPr>
        <w:t xml:space="preserve">. 54 Hormones and their metabolites are also found in the environment surrounding livestock and poultry facilities, including streams, creeks, and surface waters downstream from beef cattle feedlots, 55 where </w:t>
      </w:r>
      <w:r w:rsidRPr="00FF79A7">
        <w:rPr>
          <w:rStyle w:val="StyleUnderline"/>
        </w:rPr>
        <w:t>they can cause serious damage to the endocrine and reproductive systems of aquatic species, lab rats, and human cells.</w:t>
      </w:r>
      <w:r w:rsidRPr="00FF79A7">
        <w:rPr>
          <w:sz w:val="14"/>
        </w:rPr>
        <w:t>56</w:t>
      </w:r>
    </w:p>
    <w:p w14:paraId="6E8E2CC0" w14:textId="77777777" w:rsidR="00C32814" w:rsidRPr="00FF79A7" w:rsidRDefault="00C32814" w:rsidP="00C32814">
      <w:pPr>
        <w:rPr>
          <w:sz w:val="14"/>
        </w:rPr>
      </w:pPr>
      <w:r w:rsidRPr="00FF79A7">
        <w:rPr>
          <w:rStyle w:val="Emphasis"/>
        </w:rPr>
        <w:t>While CAFO pollution is widespread, it also disproportionately impacts environmental justice communities.</w:t>
      </w:r>
      <w:r w:rsidRPr="00FF79A7">
        <w:rPr>
          <w:sz w:val="14"/>
        </w:rPr>
        <w:t xml:space="preserve"> Research to date has focused primarily on the hog industry, and several studies have shown that “</w:t>
      </w:r>
      <w:r w:rsidRPr="00FF79A7">
        <w:rPr>
          <w:rStyle w:val="Emphasis"/>
        </w:rPr>
        <w:t xml:space="preserve">a disproportionate </w:t>
      </w:r>
      <w:r w:rsidRPr="00FF79A7">
        <w:rPr>
          <w:rStyle w:val="Emphasis"/>
        </w:rPr>
        <w:lastRenderedPageBreak/>
        <w:t>number of swine CAFOs are located in low-income and nonwhite areas</w:t>
      </w:r>
      <w:r w:rsidRPr="00FF79A7">
        <w:rPr>
          <w:sz w:val="14"/>
        </w:rPr>
        <w:t xml:space="preserve">.”57 One study analyzed the locations of large hog CAFOs </w:t>
      </w:r>
      <w:r w:rsidRPr="00FF79A7">
        <w:rPr>
          <w:rStyle w:val="Emphasis"/>
        </w:rPr>
        <w:t xml:space="preserve">in </w:t>
      </w:r>
      <w:r w:rsidRPr="00FF79A7">
        <w:rPr>
          <w:sz w:val="14"/>
        </w:rPr>
        <w:t xml:space="preserve">17 states, including </w:t>
      </w:r>
      <w:r w:rsidRPr="00FF79A7">
        <w:rPr>
          <w:rStyle w:val="Emphasis"/>
        </w:rPr>
        <w:t>Iowa, North Carolina, and Minnesota</w:t>
      </w:r>
      <w:r w:rsidRPr="00FF79A7">
        <w:rPr>
          <w:sz w:val="14"/>
        </w:rPr>
        <w:t xml:space="preserve">, which are leaders in hog production where CAFOs had been rapidly expanding. In these three states, </w:t>
      </w:r>
      <w:r w:rsidRPr="00FF79A7">
        <w:rPr>
          <w:rStyle w:val="Emphasis"/>
        </w:rPr>
        <w:t>the researchers found disproportionate siting and expansion of large hog CAFOs in African American communities in the 1980s and 1990s, and concluded that as hog production shifts from small-scale to large-scale, racial inequity in CAFO siting intensifies.</w:t>
      </w:r>
      <w:r w:rsidRPr="00FF79A7">
        <w:rPr>
          <w:sz w:val="14"/>
        </w:rPr>
        <w:t>58 A 2011 study of 16 North Carolina communities concluded that in general, “[i]ndustrial hog operations in North Carolina are disproportionately located in low-income communities of color.”59</w:t>
      </w:r>
    </w:p>
    <w:p w14:paraId="5F57BB95" w14:textId="77777777" w:rsidR="00C32814" w:rsidRPr="00FF79A7" w:rsidRDefault="00C32814" w:rsidP="00C32814">
      <w:pPr>
        <w:rPr>
          <w:sz w:val="16"/>
        </w:rPr>
      </w:pPr>
      <w:r w:rsidRPr="00FF79A7">
        <w:rPr>
          <w:sz w:val="16"/>
        </w:rPr>
        <w:t xml:space="preserve">Although many studies have focused on the hog sector, </w:t>
      </w:r>
      <w:r w:rsidRPr="00FF79A7">
        <w:rPr>
          <w:rStyle w:val="Emphasis"/>
        </w:rPr>
        <w:t>these environmental justice impacts do extend to communities affected by other livestock sectors</w:t>
      </w:r>
      <w:r w:rsidRPr="00FF79A7">
        <w:rPr>
          <w:sz w:val="16"/>
        </w:rPr>
        <w:t xml:space="preserve">. </w:t>
      </w:r>
      <w:r w:rsidRPr="00FF79A7">
        <w:rPr>
          <w:rStyle w:val="Emphasis"/>
        </w:rPr>
        <w:t>EPA recently conducted its own limited analysis of CAFO location in relation to environmental justice populations of concern, and identified areas at risk of disproportional impacts from virtually every CAFO livestock sector</w:t>
      </w:r>
      <w:r w:rsidRPr="00FF79A7">
        <w:rPr>
          <w:sz w:val="16"/>
        </w:rPr>
        <w:t xml:space="preserve">: </w:t>
      </w:r>
      <w:r w:rsidRPr="00FF79A7">
        <w:rPr>
          <w:rStyle w:val="StyleUnderline"/>
        </w:rPr>
        <w:t>the Delmarva Peninsula</w:t>
      </w:r>
      <w:r w:rsidRPr="00FF79A7">
        <w:rPr>
          <w:sz w:val="16"/>
        </w:rPr>
        <w:t xml:space="preserve">, characterized by broiler chicken operations; the </w:t>
      </w:r>
      <w:r w:rsidRPr="00FF79A7">
        <w:rPr>
          <w:rStyle w:val="StyleUnderline"/>
        </w:rPr>
        <w:t>Iowa-Minnesota border</w:t>
      </w:r>
      <w:r w:rsidRPr="00FF79A7">
        <w:rPr>
          <w:sz w:val="16"/>
        </w:rPr>
        <w:t xml:space="preserve">, characterized by hog, egg layer, and beef feedlot operations; the </w:t>
      </w:r>
      <w:r w:rsidRPr="00FF79A7">
        <w:rPr>
          <w:rStyle w:val="StyleUnderline"/>
        </w:rPr>
        <w:t>Carolina lowlands,</w:t>
      </w:r>
      <w:r w:rsidRPr="00FF79A7">
        <w:rPr>
          <w:sz w:val="16"/>
        </w:rPr>
        <w:t xml:space="preserve"> characterized by hog, broiler, and turkey operations; </w:t>
      </w:r>
      <w:r w:rsidRPr="00FF79A7">
        <w:rPr>
          <w:rStyle w:val="StyleUnderline"/>
        </w:rPr>
        <w:t>and the California central valley</w:t>
      </w:r>
      <w:r w:rsidRPr="00FF79A7">
        <w:rPr>
          <w:sz w:val="16"/>
        </w:rPr>
        <w:t>, characterized by dairy operations</w:t>
      </w:r>
      <w:r w:rsidRPr="00FF79A7">
        <w:rPr>
          <w:rStyle w:val="StyleUnderline"/>
        </w:rPr>
        <w:t>. All of these regions have both large numbers of CAFOs and large minority and low-income populations</w:t>
      </w:r>
      <w:r w:rsidRPr="00FF79A7">
        <w:rPr>
          <w:sz w:val="16"/>
        </w:rPr>
        <w:t>.60</w:t>
      </w:r>
    </w:p>
    <w:p w14:paraId="43C42A75" w14:textId="77777777" w:rsidR="00C32814" w:rsidRPr="00FF79A7" w:rsidRDefault="00C32814" w:rsidP="00C32814">
      <w:pPr>
        <w:rPr>
          <w:sz w:val="16"/>
        </w:rPr>
      </w:pPr>
      <w:r w:rsidRPr="00FF79A7">
        <w:rPr>
          <w:rStyle w:val="StyleUnderline"/>
        </w:rPr>
        <w:t>Recognition of these environmental justice impacts is growing;</w:t>
      </w:r>
      <w:r w:rsidRPr="00FF79A7">
        <w:rPr>
          <w:sz w:val="16"/>
        </w:rPr>
        <w:t xml:space="preserve"> the Department of Justice recently cited to the disproportionate impact of a Mississippi egg layer operation’s water pollution on a low-income community in its 2015 Implementation Progress Report on Environmental Justice, 61 and Maryland’s Wicomico County Health Department was recently compelled to conduct a Health Impact Assessment for a proposed 10-house broiler operation in an 80% African American community.62 EPA’s External Civil Rights Compliance Office also recently investigated North Carolina’s swine permitting program and found “the possibility that African Americans, Latinos, and Native Americans have been subjected to discrimination as the result of [North Carolina Department of Environmental Quality’s] operation of the [program] . . . .”63</w:t>
      </w:r>
    </w:p>
    <w:p w14:paraId="579D907C" w14:textId="77777777" w:rsidR="00C32814" w:rsidRPr="00FF79A7" w:rsidRDefault="00C32814" w:rsidP="00C32814">
      <w:pPr>
        <w:rPr>
          <w:sz w:val="16"/>
        </w:rPr>
      </w:pPr>
      <w:r w:rsidRPr="00FF79A7">
        <w:rPr>
          <w:rStyle w:val="Emphasis"/>
        </w:rPr>
        <w:t>CAFO pollution also poses a considerable threat to wildlife in the United States. Exposure to the contaminants discharged from these operations, including heavy metals, pharmaceuticals, and pesticides can harm or kill aquatic species</w:t>
      </w:r>
      <w:r w:rsidRPr="00FF79A7">
        <w:rPr>
          <w:sz w:val="16"/>
        </w:rPr>
        <w:t xml:space="preserve">. </w:t>
      </w:r>
      <w:r w:rsidRPr="00FF79A7">
        <w:rPr>
          <w:rStyle w:val="StyleUnderline"/>
        </w:rPr>
        <w:t>The fish kill events</w:t>
      </w:r>
      <w:r w:rsidRPr="00FF79A7">
        <w:rPr>
          <w:sz w:val="16"/>
        </w:rPr>
        <w:t xml:space="preserve"> caused by some CAFO discharges, for example, </w:t>
      </w:r>
      <w:r w:rsidRPr="00FF79A7">
        <w:rPr>
          <w:rStyle w:val="StyleUnderline"/>
        </w:rPr>
        <w:t>harm not only these observable fish populations, but are also generally indicative of larger aquatic species losses</w:t>
      </w:r>
      <w:r w:rsidRPr="00FF79A7">
        <w:rPr>
          <w:sz w:val="16"/>
        </w:rPr>
        <w:t xml:space="preserve">. Relatedly, </w:t>
      </w:r>
      <w:r w:rsidRPr="00FF79A7">
        <w:rPr>
          <w:rStyle w:val="StyleUnderline"/>
        </w:rPr>
        <w:t>reproductive and endocrine disruption from exposure to pharmaceuticals in farm animal waste can result in the reduction and imbalance of impacted species’ population numbers</w:t>
      </w:r>
      <w:r w:rsidRPr="00FF79A7">
        <w:rPr>
          <w:sz w:val="16"/>
        </w:rPr>
        <w:t>.</w:t>
      </w:r>
      <w:r w:rsidRPr="00FF79A7">
        <w:rPr>
          <w:rStyle w:val="Emphasis"/>
        </w:rPr>
        <w:t>64 Pollution from CAFOs further harms wildlife and ecosystems though loss of ecosystem biodiversity, including through conversion and encroachment of essential species habitat</w:t>
      </w:r>
      <w:r w:rsidRPr="00FF79A7">
        <w:rPr>
          <w:sz w:val="16"/>
        </w:rPr>
        <w:t xml:space="preserve">.65 These harms are particularly acute for endangered and threatened species, </w:t>
      </w:r>
      <w:r w:rsidRPr="00FF79A7">
        <w:rPr>
          <w:rStyle w:val="StyleUnderline"/>
        </w:rPr>
        <w:t>where prolonged insecurity or heightened pollution exposure can result in the extirpation and, potentially, extinction of impacted species</w:t>
      </w:r>
      <w:r w:rsidRPr="00FF79A7">
        <w:rPr>
          <w:sz w:val="16"/>
        </w:rPr>
        <w:t>.66</w:t>
      </w:r>
    </w:p>
    <w:p w14:paraId="52BCD7E9" w14:textId="77777777" w:rsidR="00C32814" w:rsidRPr="00FF79A7" w:rsidRDefault="00C32814" w:rsidP="00C32814">
      <w:pPr>
        <w:rPr>
          <w:sz w:val="16"/>
        </w:rPr>
      </w:pPr>
      <w:r w:rsidRPr="00FF79A7">
        <w:rPr>
          <w:rStyle w:val="StyleUnderline"/>
        </w:rPr>
        <w:t>Widespread CAFO water pollution is significantly damaging public health and ecosystems</w:t>
      </w:r>
      <w:r w:rsidRPr="00FF79A7">
        <w:rPr>
          <w:sz w:val="16"/>
        </w:rPr>
        <w:t xml:space="preserve">, and although </w:t>
      </w:r>
      <w:r w:rsidRPr="00FF79A7">
        <w:rPr>
          <w:rStyle w:val="Emphasis"/>
        </w:rPr>
        <w:t>the full extent of this pollution is unknown due to the lack of CAFO permitting and water pollution monitoring, there is overwhelming evidence of EPA’s failure to live up to its CWA mandate.</w:t>
      </w:r>
      <w:r w:rsidRPr="00FF79A7">
        <w:rPr>
          <w:sz w:val="16"/>
        </w:rPr>
        <w:t xml:space="preserve"> The contamination, both expressly authorized and simply overlooked, under EPA’s current regulatory approach poses a direct threat to water quality, aquatic ecosystems, and human health</w:t>
      </w:r>
      <w:r w:rsidRPr="00FF79A7">
        <w:rPr>
          <w:rStyle w:val="Emphasis"/>
        </w:rPr>
        <w:t>. It is therefore incumbent upon EPA to promulgate revised CAFO rules that more effectively confront the environmental and public health risks posed by water pollution from these facilities</w:t>
      </w:r>
      <w:r w:rsidRPr="00FF79A7">
        <w:rPr>
          <w:sz w:val="16"/>
        </w:rPr>
        <w:t>.</w:t>
      </w:r>
    </w:p>
    <w:p w14:paraId="7041FC6A" w14:textId="4E83DADE" w:rsidR="001106CD" w:rsidRPr="00FF79A7" w:rsidRDefault="001106CD" w:rsidP="001106CD">
      <w:pPr>
        <w:pStyle w:val="Heading4"/>
      </w:pPr>
      <w:r w:rsidRPr="00FF79A7">
        <w:t>CAFOs cause environmental degradation</w:t>
      </w:r>
    </w:p>
    <w:p w14:paraId="2E7D523D" w14:textId="77777777" w:rsidR="001106CD" w:rsidRPr="00FF79A7" w:rsidRDefault="001106CD" w:rsidP="001106CD">
      <w:r w:rsidRPr="00FF79A7">
        <w:rPr>
          <w:rStyle w:val="Style13ptBold"/>
        </w:rPr>
        <w:t>APHA 19</w:t>
      </w:r>
      <w:r w:rsidRPr="00FF79A7">
        <w:t xml:space="preserve">, (American Public Health Association, 11-5-2019, "Precautionary Moratorium on New and Expanding Concentrated Animal Feeding Operations," American Public Health Association, </w:t>
      </w:r>
      <w:r w:rsidRPr="00FF79A7">
        <w:lastRenderedPageBreak/>
        <w:t>https://www.apha.org/policies-and-advocacy/public-health-policy-statements/policy-database/2020/01/13/precautionary-moratorium-on-new-and-expanding-concentrated-animal-feeding-operations)</w:t>
      </w:r>
    </w:p>
    <w:p w14:paraId="18C8BF03" w14:textId="77777777" w:rsidR="001106CD" w:rsidRPr="00FF79A7" w:rsidRDefault="001106CD" w:rsidP="001106CD">
      <w:pPr>
        <w:rPr>
          <w:sz w:val="16"/>
        </w:rPr>
      </w:pPr>
      <w:r w:rsidRPr="00FF79A7">
        <w:rPr>
          <w:sz w:val="16"/>
        </w:rPr>
        <w:t xml:space="preserve">Pathogens in manure that are capable of causing severe gastrointestinal disease, complications, and sometimes death in humans include Campylobacter and Salmonella species, as well as Listeria monocytogenes, Yersinia enterocolitica, fecal coliforms such as Escherichia coli, and the protozoa Cryptosporidium parvum and Giardia lamblia.[9] Studies have linked human disease outbreaks involving these pathogens to livestock waste.[26,27] Of additional concern is exposure to pathogens that are resistant to antibiotics used in human medicine. </w:t>
      </w:r>
      <w:r w:rsidRPr="00FF79A7">
        <w:rPr>
          <w:rStyle w:val="StyleUnderline"/>
        </w:rPr>
        <w:t xml:space="preserve">Administering antibiotics to animals at levels too low to treat disease fosters the </w:t>
      </w:r>
      <w:r w:rsidRPr="00FF79A7">
        <w:rPr>
          <w:rStyle w:val="Emphasis"/>
        </w:rPr>
        <w:t>prolif</w:t>
      </w:r>
      <w:r w:rsidRPr="00FF79A7">
        <w:rPr>
          <w:rStyle w:val="StyleUnderline"/>
        </w:rPr>
        <w:t xml:space="preserve">eration of </w:t>
      </w:r>
      <w:r w:rsidRPr="00FF79A7">
        <w:rPr>
          <w:rStyle w:val="Emphasis"/>
        </w:rPr>
        <w:t>a</w:t>
      </w:r>
      <w:r w:rsidRPr="00FF79A7">
        <w:rPr>
          <w:rStyle w:val="StyleUnderline"/>
        </w:rPr>
        <w:t>ntibiotic-</w:t>
      </w:r>
      <w:r w:rsidRPr="00FF79A7">
        <w:rPr>
          <w:rStyle w:val="Emphasis"/>
        </w:rPr>
        <w:t>r</w:t>
      </w:r>
      <w:r w:rsidRPr="00FF79A7">
        <w:rPr>
          <w:rStyle w:val="StyleUnderline"/>
        </w:rPr>
        <w:t>esistant pathogens</w:t>
      </w:r>
      <w:r w:rsidRPr="00FF79A7">
        <w:rPr>
          <w:sz w:val="16"/>
        </w:rPr>
        <w:t xml:space="preserve">.[2] </w:t>
      </w:r>
      <w:r w:rsidRPr="00FF79A7">
        <w:rPr>
          <w:rStyle w:val="StyleUnderline"/>
        </w:rPr>
        <w:t>There is scientific consensus that antibiotics administered to food animals contribute to antibiotic resistance in humans</w:t>
      </w:r>
      <w:r w:rsidRPr="00FF79A7">
        <w:rPr>
          <w:sz w:val="16"/>
        </w:rPr>
        <w:t xml:space="preserve">.[1,2] More than 12 million pounds of antibiotics important to human medicine are sold annually for use in food animal production in the United States.[28] </w:t>
      </w:r>
      <w:r w:rsidRPr="00FF79A7">
        <w:rPr>
          <w:rStyle w:val="StyleUnderline"/>
        </w:rPr>
        <w:t>This represents 64% of all sales of these precious drugs, including for use in treating people</w:t>
      </w:r>
      <w:r w:rsidRPr="00FF79A7">
        <w:rPr>
          <w:sz w:val="16"/>
        </w:rPr>
        <w:t xml:space="preserve">.[29] </w:t>
      </w:r>
      <w:r w:rsidRPr="00FF79A7">
        <w:rPr>
          <w:rStyle w:val="StyleUnderline"/>
        </w:rPr>
        <w:t>U.S. food animal production uses these antibiotics at nearly twice the intensity</w:t>
      </w:r>
      <w:r w:rsidRPr="00FF79A7">
        <w:rPr>
          <w:sz w:val="16"/>
        </w:rPr>
        <w:t xml:space="preserve"> (measured as milligrams of antibiotic active ingredient per kilogram of meat produced) as the collective livestock industries in 30 European countries.[30,31] In the United States, these antibiotics are used to treat or control disease and to prevent disease in animals without any clinically diagnosed disease to compensate for the overcrowded, poor environmental conditions characteristic of industrial animal agriculture.[2,32] Current APHA </w:t>
      </w:r>
      <w:r w:rsidRPr="00FF79A7">
        <w:rPr>
          <w:rStyle w:val="StyleUnderline"/>
        </w:rPr>
        <w:t>policy statements</w:t>
      </w:r>
      <w:r w:rsidRPr="00FF79A7">
        <w:rPr>
          <w:sz w:val="16"/>
        </w:rPr>
        <w:t xml:space="preserve"> (201712, 20098, and 200712) </w:t>
      </w:r>
      <w:r w:rsidRPr="00FF79A7">
        <w:rPr>
          <w:rStyle w:val="StyleUnderline"/>
        </w:rPr>
        <w:t>register appropriate concern about agricultural use of medically important antibiotics</w:t>
      </w:r>
      <w:r w:rsidRPr="00FF79A7">
        <w:rPr>
          <w:sz w:val="16"/>
        </w:rPr>
        <w:t xml:space="preserve">.[33–35] Studies have demonstrated that antibiotic-resistant pathogens are found in animal operations that administer antibiotics for purposes other than treating or controlling veterinarian-diagnosed disease[36] and are also found in the environment in and around production facilities.[37–40] Pathogens can spread from animal production operations to surrounding communities, exposing workers, their family members, and community members to these resistant pathogens.[41,42] In addition, numerous studies have shown that industrial food animal production workers and their family members, as well as those who are in residential proximity to CAFOs, face increased risk of antibiotic-resistant infections. A North Carolina study of industrial hog operation workers revealed that workers with nasal carriage of multidrug-resistant Staphylococcus aureus and livestock-associated Staphylococcus aureus were 8.8 and 5.1 times more likely to report recent skin and soft tissue infections than non-carriers, respectively.[43] </w:t>
      </w:r>
      <w:r w:rsidRPr="00FF79A7">
        <w:rPr>
          <w:rStyle w:val="StyleUnderline"/>
        </w:rPr>
        <w:t>Additional studies have shown that residential proximity to CAFOs is associated with increased risks of antibiotic-resistant infection</w:t>
      </w:r>
      <w:r w:rsidRPr="00FF79A7">
        <w:rPr>
          <w:sz w:val="16"/>
        </w:rPr>
        <w:t xml:space="preserve">[44] </w:t>
      </w:r>
      <w:r w:rsidRPr="00FF79A7">
        <w:rPr>
          <w:rStyle w:val="StyleUnderline"/>
        </w:rPr>
        <w:t>and colonization</w:t>
      </w:r>
      <w:r w:rsidRPr="00FF79A7">
        <w:rPr>
          <w:sz w:val="16"/>
        </w:rPr>
        <w:t xml:space="preserve">.[45] </w:t>
      </w:r>
      <w:r w:rsidRPr="00FF79A7">
        <w:rPr>
          <w:rStyle w:val="StyleUnderline"/>
        </w:rPr>
        <w:t>Resistant infections in humans are more difficult and expensive to treat</w:t>
      </w:r>
      <w:r w:rsidRPr="00FF79A7">
        <w:rPr>
          <w:sz w:val="16"/>
        </w:rPr>
        <w:t xml:space="preserve">[46] </w:t>
      </w:r>
      <w:r w:rsidRPr="00FF79A7">
        <w:rPr>
          <w:rStyle w:val="StyleUnderline"/>
        </w:rPr>
        <w:t>and more</w:t>
      </w:r>
      <w:r w:rsidRPr="00FF79A7">
        <w:rPr>
          <w:sz w:val="16"/>
        </w:rPr>
        <w:t xml:space="preserve"> often </w:t>
      </w:r>
      <w:r w:rsidRPr="00FF79A7">
        <w:rPr>
          <w:rStyle w:val="Emphasis"/>
        </w:rPr>
        <w:t>fatal</w:t>
      </w:r>
      <w:r w:rsidRPr="00FF79A7">
        <w:rPr>
          <w:sz w:val="16"/>
        </w:rPr>
        <w:t xml:space="preserve">[47] </w:t>
      </w:r>
      <w:r w:rsidRPr="00FF79A7">
        <w:rPr>
          <w:rStyle w:val="StyleUnderline"/>
        </w:rPr>
        <w:t>than infections with non-resistant strains.</w:t>
      </w:r>
      <w:r w:rsidRPr="00FF79A7">
        <w:rPr>
          <w:sz w:val="16"/>
        </w:rPr>
        <w:t xml:space="preserve"> Furthermore, </w:t>
      </w:r>
      <w:r w:rsidRPr="00FF79A7">
        <w:rPr>
          <w:rStyle w:val="StyleUnderline"/>
        </w:rPr>
        <w:t xml:space="preserve">land application of manure in excess of the land’s absorptive capacity can lead to </w:t>
      </w:r>
      <w:r w:rsidRPr="00FF79A7">
        <w:rPr>
          <w:rStyle w:val="Emphasis"/>
        </w:rPr>
        <w:t>excess nitrogen</w:t>
      </w:r>
      <w:r w:rsidRPr="00FF79A7">
        <w:rPr>
          <w:sz w:val="16"/>
        </w:rPr>
        <w:t xml:space="preserve"> and </w:t>
      </w:r>
      <w:r w:rsidRPr="00FF79A7">
        <w:rPr>
          <w:rStyle w:val="Emphasis"/>
        </w:rPr>
        <w:t>phosphorus in soil</w:t>
      </w:r>
      <w:r w:rsidRPr="00FF79A7">
        <w:rPr>
          <w:rStyle w:val="StyleUnderline"/>
        </w:rPr>
        <w:t xml:space="preserve">, </w:t>
      </w:r>
      <w:r w:rsidRPr="00FF79A7">
        <w:rPr>
          <w:rStyle w:val="Emphasis"/>
        </w:rPr>
        <w:t>water resource pollution</w:t>
      </w:r>
      <w:r w:rsidRPr="00FF79A7">
        <w:rPr>
          <w:rStyle w:val="StyleUnderline"/>
        </w:rPr>
        <w:t xml:space="preserve">, </w:t>
      </w:r>
      <w:r w:rsidRPr="00FF79A7">
        <w:rPr>
          <w:rStyle w:val="Emphasis"/>
        </w:rPr>
        <w:t>eutrophication of surface waters</w:t>
      </w:r>
      <w:r w:rsidRPr="00FF79A7">
        <w:rPr>
          <w:rStyle w:val="StyleUnderline"/>
        </w:rPr>
        <w:t xml:space="preserve">, and </w:t>
      </w:r>
      <w:r w:rsidRPr="00FF79A7">
        <w:rPr>
          <w:rStyle w:val="Emphasis"/>
        </w:rPr>
        <w:t>algae overgrowth</w:t>
      </w:r>
      <w:r w:rsidRPr="00FF79A7">
        <w:rPr>
          <w:rStyle w:val="StyleUnderline"/>
        </w:rPr>
        <w:t>, including some algae producing human toxins</w:t>
      </w:r>
      <w:r w:rsidRPr="00FF79A7">
        <w:rPr>
          <w:sz w:val="16"/>
        </w:rPr>
        <w:t>.[9] Exposure to elevated levels of nitrates in drinking water is associated with adverse health effects such as cancer, birth defects and other reproductive problems, thyroid problems, and methemoglobinemia (blue baby syndrome).[48] In addition, exposure to algal toxins has been linked to adverse health effects including gastrointestinal illness, liver inflammation and failure, severe dermatitis, respiratory paralysis, cardiac arrhythmia, and tumor promotion.[9]</w:t>
      </w:r>
    </w:p>
    <w:p w14:paraId="6D0A0F80" w14:textId="77777777" w:rsidR="001106CD" w:rsidRPr="00FF79A7" w:rsidRDefault="001106CD" w:rsidP="001106CD"/>
    <w:p w14:paraId="6B46A89D" w14:textId="2C365CD1" w:rsidR="00C32814" w:rsidRPr="00FF79A7" w:rsidRDefault="00C32814" w:rsidP="00C32814">
      <w:pPr>
        <w:pStyle w:val="Heading3"/>
      </w:pPr>
      <w:r w:rsidRPr="00FF79A7">
        <w:lastRenderedPageBreak/>
        <w:t xml:space="preserve">CAFOs Bad – </w:t>
      </w:r>
      <w:r w:rsidR="00980947" w:rsidRPr="00FF79A7">
        <w:t>ABR</w:t>
      </w:r>
    </w:p>
    <w:p w14:paraId="042C77A6" w14:textId="77777777" w:rsidR="00980947" w:rsidRPr="00FF79A7" w:rsidRDefault="00980947" w:rsidP="00980947">
      <w:pPr>
        <w:pStyle w:val="Heading4"/>
      </w:pPr>
      <w:r w:rsidRPr="00FF79A7">
        <w:rPr>
          <w:b w:val="0"/>
        </w:rPr>
        <w:t>CAFOs also cause anti-biotic resistance</w:t>
      </w:r>
    </w:p>
    <w:p w14:paraId="38F6C5B7" w14:textId="77777777" w:rsidR="00980947" w:rsidRPr="00FF79A7" w:rsidRDefault="00980947" w:rsidP="00980947">
      <w:pPr>
        <w:rPr>
          <w:sz w:val="16"/>
        </w:rPr>
      </w:pPr>
      <w:r w:rsidRPr="00FF79A7">
        <w:rPr>
          <w:b/>
        </w:rPr>
        <w:t>Fiut and Urbaniak 16</w:t>
      </w:r>
      <w:r w:rsidRPr="00FF79A7">
        <w:t xml:space="preserve"> –</w:t>
      </w:r>
      <w:r w:rsidRPr="00FF79A7">
        <w:rPr>
          <w:sz w:val="16"/>
        </w:rPr>
        <w:t xml:space="preserve"> Professors at University of metallurgy and mining in Krakow, (Ignacy and Marcin, “Factory Farming Versus Environment and Society. An Analysis of Selected Problems,” </w:t>
      </w:r>
      <w:r w:rsidRPr="00FF79A7">
        <w:rPr>
          <w:i/>
          <w:sz w:val="16"/>
        </w:rPr>
        <w:t>Problems of Sustainable Development</w:t>
      </w:r>
      <w:r w:rsidRPr="00FF79A7">
        <w:rPr>
          <w:sz w:val="16"/>
        </w:rPr>
        <w:t>, Vol. 12, Iss. 1, pp. 143-156, http://www.ekorozwoj.pol.lublin.pl/no21/s.pdf)</w:t>
      </w:r>
    </w:p>
    <w:p w14:paraId="6E0BCFF9" w14:textId="77777777" w:rsidR="00980947" w:rsidRPr="00FF79A7" w:rsidRDefault="00980947" w:rsidP="00980947">
      <w:pPr>
        <w:rPr>
          <w:sz w:val="16"/>
        </w:rPr>
      </w:pPr>
      <w:r w:rsidRPr="00FF79A7">
        <w:rPr>
          <w:sz w:val="16"/>
        </w:rPr>
        <w:t>Factory farming as a danger for society</w:t>
      </w:r>
    </w:p>
    <w:p w14:paraId="56368322" w14:textId="77777777" w:rsidR="00980947" w:rsidRPr="00FF79A7" w:rsidRDefault="00980947" w:rsidP="00980947">
      <w:pPr>
        <w:rPr>
          <w:sz w:val="16"/>
        </w:rPr>
      </w:pPr>
      <w:r w:rsidRPr="00FF79A7">
        <w:rPr>
          <w:sz w:val="16"/>
        </w:rPr>
        <w:t>Diseases</w:t>
      </w:r>
    </w:p>
    <w:p w14:paraId="04519CFA" w14:textId="77777777" w:rsidR="00980947" w:rsidRPr="00FF79A7" w:rsidRDefault="00980947" w:rsidP="00980947">
      <w:pPr>
        <w:rPr>
          <w:sz w:val="16"/>
        </w:rPr>
      </w:pPr>
      <w:r w:rsidRPr="00FF79A7">
        <w:rPr>
          <w:rStyle w:val="TitleChar"/>
        </w:rPr>
        <w:t>Factory farms base their activity on using huge amounts of pesticides, synthetic fertilizers and antibiotics, which threatens the health of workers and dwellers from the areas surrounding a farm, as well as the health of consumers, because it is one of the main sources of oncological diseases,</w:t>
      </w:r>
      <w:r w:rsidRPr="00FF79A7">
        <w:rPr>
          <w:sz w:val="16"/>
        </w:rPr>
        <w:t xml:space="preserve"> circulatory system diseases, </w:t>
      </w:r>
      <w:r w:rsidRPr="00FF79A7">
        <w:rPr>
          <w:rStyle w:val="TitleChar"/>
        </w:rPr>
        <w:t>diabetes and obesity.</w:t>
      </w:r>
      <w:r w:rsidRPr="00FF79A7">
        <w:rPr>
          <w:sz w:val="16"/>
        </w:rPr>
        <w:t xml:space="preserve"> The outbreaks of these diseases occur especially in the countries of core states, more seldom in the countries of semi-peripheral areas – using the terms of Immanuel Wallerstein. As we can read in the American Report of the Pew Commission on Industrial Farm Animal Production</w:t>
      </w:r>
      <w:r w:rsidRPr="00FF79A7">
        <w:rPr>
          <w:rStyle w:val="TitleChar"/>
        </w:rPr>
        <w:t>, one of the most serious unintended consequences of industrial food animal production is the growing public health threat</w:t>
      </w:r>
      <w:r w:rsidRPr="00FF79A7">
        <w:rPr>
          <w:sz w:val="16"/>
        </w:rPr>
        <w:t xml:space="preserve"> (...) Industrial food animal production facilities can be harmful to workers, neighbors, and even those living far from the facilities through air and water pollution, and via the spread of disease (A Report…, 2008).</w:t>
      </w:r>
    </w:p>
    <w:p w14:paraId="49FFCC55" w14:textId="77777777" w:rsidR="00980947" w:rsidRPr="00FF79A7" w:rsidRDefault="00980947" w:rsidP="00980947">
      <w:pPr>
        <w:rPr>
          <w:rStyle w:val="TitleChar"/>
        </w:rPr>
      </w:pPr>
      <w:r w:rsidRPr="00FF79A7">
        <w:rPr>
          <w:rStyle w:val="TitleChar"/>
        </w:rPr>
        <w:t>Farms and barns housing thousands of animals crowded in a closed area are often the habitat of serious diseases, which leads to the administration of irrational, preventive amounts of antibiotic</w:t>
      </w:r>
      <w:r w:rsidRPr="00FF79A7">
        <w:rPr>
          <w:sz w:val="16"/>
        </w:rPr>
        <w:t xml:space="preserve">s, which are to stave off a disease, not to heal animals. Farmers discovered, that adding a small amount of antibiotics to fodder for pigs significantly affects the tempo of their growth (Lymbery, 2015, p. 148). As a result </w:t>
      </w:r>
      <w:r w:rsidRPr="00FF79A7">
        <w:rPr>
          <w:rStyle w:val="TitleChar"/>
        </w:rPr>
        <w:t>pigs are fed with huge doses of penicillin – which may lead to the progression of new type of bacteria resistant to this drug</w:t>
      </w:r>
      <w:r w:rsidRPr="00FF79A7">
        <w:rPr>
          <w:rStyle w:val="Emphasis"/>
        </w:rPr>
        <w:t>. In some indefinite point of future, the tuberculosis infection, pneumonia, typhoid or sexually transmitted disease can cause an epidemic on the scale of the 14th century extermination</w:t>
      </w:r>
      <w:r w:rsidRPr="00FF79A7">
        <w:rPr>
          <w:sz w:val="16"/>
        </w:rPr>
        <w:t xml:space="preserve">, which was triggered by the bacteria of bubonic plague. </w:t>
      </w:r>
      <w:r w:rsidRPr="00FF79A7">
        <w:rPr>
          <w:rStyle w:val="TitleChar"/>
        </w:rPr>
        <w:t>All the worse, the afore-mentioned plague bacteria became immune to newer antibiotics in last twenty years</w:t>
      </w:r>
      <w:r w:rsidRPr="00FF79A7">
        <w:rPr>
          <w:sz w:val="16"/>
        </w:rPr>
        <w:t xml:space="preserve"> (see: Welch et al., 2007), while salmonella bacteria constantly immunizes against remedies, </w:t>
      </w:r>
      <w:r w:rsidRPr="00FF79A7">
        <w:rPr>
          <w:rStyle w:val="TitleChar"/>
        </w:rPr>
        <w:t>posing a lethal danger for people. Although megafarms are the place of disease incubation, and preventive larding of farm animals all over the world with antibiotics implicates fatal effects for the public health</w:t>
      </w:r>
      <w:r w:rsidRPr="00FF79A7">
        <w:rPr>
          <w:sz w:val="16"/>
        </w:rPr>
        <w:t xml:space="preserve">, (…) factory farming supports pharmaceutical industry, for which more pigs mean more earned money (Lymbery, 2015, p. 306). </w:t>
      </w:r>
      <w:r w:rsidRPr="00FF79A7">
        <w:rPr>
          <w:rStyle w:val="TitleChar"/>
        </w:rPr>
        <w:t xml:space="preserve">Keeping uncountable amount of hens in battery caged farms results in the outbreaks of newer and newer mutations of avian flu. </w:t>
      </w:r>
      <w:r w:rsidRPr="00FF79A7">
        <w:rPr>
          <w:sz w:val="16"/>
        </w:rPr>
        <w:t xml:space="preserve">On the other hand, estrogen and xenoestrogen are used for poultry fatting, increasing the bulk of chicken meat by accumulating in their breasts. Later, these juicy chicken breasts are served in millions restaurants and sold in shops all over the world. The problem is that estrogen brings about men’s infertility. The consequence of increasing estrogen concentration to the suprapsychological level can be changing functions of many systems, including the male reproductive system (Czupryńska, 2007, p. 323). The author goes on: Reportedly, certain pharmaceuticals with estrogen or testosterone are still being used during beef cattle growing in the United States, and the percentage of big farms, which use hormones to boost the gain of muscle mass of animals, is described as 99%. Part of hormones, which was not metabolized in tissues, get through the soil along with the faeces, and then to rivers as well, inducing hormonal changes among living organisms, especially fish. Xenoestrogens found in meat are also connected with farming. (…) Meat contains estrogen esters of fatty acids, which are metabolites of estrogens and can be the source of hormonally active substances, especially after oral administration (Czupryńska, 2007, p. 325). Owners of megafarms in China discovered a similar way to quickly increase the pig size and keeping the meat lean. This method involves the use of a bodybuilding steroid klenbuterol; however, when it is consumed with pork, it causes serious cardiological side effects. </w:t>
      </w:r>
      <w:r w:rsidRPr="00FF79A7">
        <w:rPr>
          <w:rStyle w:val="TitleChar"/>
        </w:rPr>
        <w:t>Thus, eating meat which was bought in a supermarket or fast-food restaurant carries a high level of risk that we consume either meat infected by viruses and immunized bacteria, or meat laden with chemicals at the level which is detrimental for health.</w:t>
      </w:r>
    </w:p>
    <w:p w14:paraId="754EA47B" w14:textId="77777777" w:rsidR="00980947" w:rsidRPr="00FF79A7" w:rsidRDefault="00980947" w:rsidP="00980947">
      <w:pPr>
        <w:rPr>
          <w:rStyle w:val="TitleChar"/>
        </w:rPr>
      </w:pPr>
      <w:r w:rsidRPr="00FF79A7">
        <w:rPr>
          <w:rStyle w:val="TitleChar"/>
        </w:rPr>
        <w:t xml:space="preserve">The clear example of danger resulting from the consumption of factory farmed meat from are previous epidemics of </w:t>
      </w:r>
      <w:r w:rsidRPr="00FF79A7">
        <w:rPr>
          <w:sz w:val="16"/>
        </w:rPr>
        <w:t>bovine spongiform encephalopathy (</w:t>
      </w:r>
      <w:r w:rsidRPr="00FF79A7">
        <w:rPr>
          <w:rStyle w:val="TitleChar"/>
        </w:rPr>
        <w:t>BSE) and the attacks of super-resistant bacteria MRSA in pig farms</w:t>
      </w:r>
      <w:r w:rsidRPr="00FF79A7">
        <w:rPr>
          <w:sz w:val="16"/>
        </w:rPr>
        <w:t xml:space="preserve">. The neurodegenerative cattle disease BSE appears in the situation, when plant-eating cows are fed with meat and bone meal (MBM) containing prion proteins. Unfortunately, bovine spongiform encephalopathy is contagious among different species – beef consumers constantly risk infection, for lethal prions are not destroyed during cooking or heat treating the </w:t>
      </w:r>
      <w:r w:rsidRPr="00FF79A7">
        <w:rPr>
          <w:sz w:val="16"/>
        </w:rPr>
        <w:lastRenderedPageBreak/>
        <w:t xml:space="preserve">beef. MRSA bacteria, which are extremely dangerous and invulnerable to most of the known antibiotics, are now found outside hospitals – a situation different from the one several years ago. The Soil Association report shows </w:t>
      </w:r>
      <w:r w:rsidRPr="00FF79A7">
        <w:rPr>
          <w:rStyle w:val="TitleChar"/>
        </w:rPr>
        <w:t>certain unknown strains of this bacteria have been found in factory pig farms over a decade ago</w:t>
      </w:r>
      <w:r w:rsidRPr="00FF79A7">
        <w:rPr>
          <w:sz w:val="16"/>
        </w:rPr>
        <w:t xml:space="preserve"> (and also in cow, sheep, hen and horse meat), </w:t>
      </w:r>
      <w:r w:rsidRPr="00FF79A7">
        <w:rPr>
          <w:rStyle w:val="TitleChar"/>
        </w:rPr>
        <w:t>though pigs are administered with the biggest amounts of antibiotics</w:t>
      </w:r>
      <w:r w:rsidRPr="00FF79A7">
        <w:rPr>
          <w:sz w:val="16"/>
        </w:rPr>
        <w:t xml:space="preserve"> (Nunan, Young, 2007). We know </w:t>
      </w:r>
      <w:r w:rsidRPr="00FF79A7">
        <w:rPr>
          <w:rStyle w:val="TitleChar"/>
        </w:rPr>
        <w:t>factory megafarming is the basic, extramural source of MRSA proliferation in Western Europe and North America, but we do not still have the full knowledge of health dangers, which are carried by MRSA bacteria and its new mutations</w:t>
      </w:r>
      <w:r w:rsidRPr="00FF79A7">
        <w:rPr>
          <w:sz w:val="16"/>
        </w:rPr>
        <w:t xml:space="preserve">. Although it seems that </w:t>
      </w:r>
      <w:r w:rsidRPr="00FF79A7">
        <w:rPr>
          <w:rStyle w:val="TitleChar"/>
        </w:rPr>
        <w:t>the concentration of animals in closed rooms</w:t>
      </w:r>
      <w:r w:rsidRPr="00FF79A7">
        <w:rPr>
          <w:sz w:val="16"/>
        </w:rPr>
        <w:t xml:space="preserve"> should theoretically protect poultry and pigs against diseases, in practice the closed space, together with enormous amount of excrements and chemicals </w:t>
      </w:r>
      <w:r w:rsidRPr="00FF79A7">
        <w:rPr>
          <w:rStyle w:val="TitleChar"/>
        </w:rPr>
        <w:t>create a suitable environment for the development of new, aggressive strains of bacteria and viruses.</w:t>
      </w:r>
      <w:r w:rsidRPr="00FF79A7">
        <w:rPr>
          <w:sz w:val="16"/>
        </w:rPr>
        <w:t xml:space="preserve"> The full scale of the threat to human health from MRSA on farms is clearly not yet known (...) for the general population there remains uncertainty about the scale of the danger, although Dutch scientists, including Government scientists, have said that pig-MRSA can also be transmitted between humans (Nunan, Young, 2007, p. 47). </w:t>
      </w:r>
      <w:r w:rsidRPr="00FF79A7">
        <w:rPr>
          <w:rStyle w:val="TitleChar"/>
        </w:rPr>
        <w:t>Even more fearful, although fully realistic vision, is the possibility of emergence of new virus strains resulting from the combination of bird, pig and human viruses</w:t>
      </w:r>
      <w:r w:rsidRPr="00FF79A7">
        <w:rPr>
          <w:sz w:val="16"/>
        </w:rPr>
        <w:t xml:space="preserve">. As Aysha Akhtar rightly pointed out, </w:t>
      </w:r>
      <w:r w:rsidRPr="00FF79A7">
        <w:rPr>
          <w:rStyle w:val="TitleChar"/>
        </w:rPr>
        <w:t xml:space="preserve">We don’t need a terrorist to wreak havoc. </w:t>
      </w:r>
      <w:r w:rsidRPr="00FF79A7">
        <w:rPr>
          <w:sz w:val="16"/>
        </w:rPr>
        <w:t xml:space="preserve">By confining billions of animals on factory farms, </w:t>
      </w:r>
      <w:r w:rsidRPr="00FF79A7">
        <w:rPr>
          <w:rStyle w:val="TitleChar"/>
        </w:rPr>
        <w:t>we have created a worldwide natural laboratory for the rapid development of a deadly and highly infectious form of the virus</w:t>
      </w:r>
      <w:r w:rsidRPr="00FF79A7">
        <w:rPr>
          <w:sz w:val="16"/>
        </w:rPr>
        <w:t xml:space="preserve"> (Aysha, 2012). </w:t>
      </w:r>
      <w:r w:rsidRPr="00FF79A7">
        <w:rPr>
          <w:rStyle w:val="Emphasis"/>
        </w:rPr>
        <w:t>Lethal epidemics remain a serious threat for us as long as factory farming exists</w:t>
      </w:r>
      <w:r w:rsidRPr="00FF79A7">
        <w:rPr>
          <w:sz w:val="16"/>
        </w:rPr>
        <w:t xml:space="preserve">. To sum up, husbandry employing different methods of intensifying farming is the breeding ground for viral and bacterial diseases, which can be contracted by a man quickly and easily. </w:t>
      </w:r>
      <w:r w:rsidRPr="00FF79A7">
        <w:rPr>
          <w:rStyle w:val="TitleChar"/>
        </w:rPr>
        <w:t>By consuming meat from factory farming, we risk a contagion of drugresistant germs, which results in longer hospitalization and a higher mortality rate of sick people.</w:t>
      </w:r>
    </w:p>
    <w:p w14:paraId="3C9390F2" w14:textId="77777777" w:rsidR="00980947" w:rsidRPr="00FF79A7" w:rsidRDefault="00980947" w:rsidP="00980947"/>
    <w:p w14:paraId="04BCCC5A" w14:textId="23195985" w:rsidR="00C32814" w:rsidRPr="00FF79A7" w:rsidRDefault="00C32814" w:rsidP="00975CE2">
      <w:pPr>
        <w:pStyle w:val="Heading3"/>
      </w:pPr>
      <w:r w:rsidRPr="00FF79A7">
        <w:lastRenderedPageBreak/>
        <w:t>CAFOs Bad – Health</w:t>
      </w:r>
    </w:p>
    <w:p w14:paraId="1E8BFB4B" w14:textId="77777777" w:rsidR="00C32814" w:rsidRPr="00FF79A7" w:rsidRDefault="00C32814" w:rsidP="00C32814">
      <w:pPr>
        <w:pStyle w:val="Heading4"/>
        <w:rPr>
          <w:b w:val="0"/>
          <w:bCs w:val="0"/>
        </w:rPr>
      </w:pPr>
      <w:r w:rsidRPr="00FF79A7">
        <w:t xml:space="preserve">Independently causes disease </w:t>
      </w:r>
      <w:r w:rsidRPr="00FF79A7">
        <w:rPr>
          <w:b w:val="0"/>
        </w:rPr>
        <w:t>(antiobiotic-resistant bacteria)</w:t>
      </w:r>
    </w:p>
    <w:p w14:paraId="7B342AA8" w14:textId="77777777" w:rsidR="00C32814" w:rsidRPr="00FF79A7" w:rsidRDefault="00C32814" w:rsidP="00C32814">
      <w:r w:rsidRPr="00FF79A7">
        <w:rPr>
          <w:rStyle w:val="Style13ptBold"/>
        </w:rPr>
        <w:t>APHA 19</w:t>
      </w:r>
    </w:p>
    <w:p w14:paraId="1B557B00" w14:textId="77777777" w:rsidR="00C32814" w:rsidRPr="00FF79A7" w:rsidRDefault="00C32814" w:rsidP="00C32814">
      <w:pPr>
        <w:rPr>
          <w:sz w:val="16"/>
          <w:szCs w:val="16"/>
        </w:rPr>
      </w:pPr>
      <w:r w:rsidRPr="00FF79A7">
        <w:rPr>
          <w:sz w:val="16"/>
          <w:szCs w:val="16"/>
        </w:rPr>
        <w:t>(American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395C6E2A" w14:textId="77777777" w:rsidR="00C32814" w:rsidRPr="00FF79A7" w:rsidRDefault="00C32814" w:rsidP="00C32814">
      <w:pPr>
        <w:rPr>
          <w:sz w:val="16"/>
        </w:rPr>
      </w:pPr>
      <w:r w:rsidRPr="00FF79A7">
        <w:rPr>
          <w:rStyle w:val="StyleUnderline"/>
        </w:rPr>
        <w:t>Raising animals in large, high-density operations leads to the routine accumulation of large volumes of animal waste</w:t>
      </w:r>
      <w:r w:rsidRPr="00FF79A7">
        <w:rPr>
          <w:sz w:val="16"/>
        </w:rPr>
        <w:t xml:space="preserve">, often at rates far exceeding the capacity of nearby farmland to absorb it.[9] </w:t>
      </w:r>
      <w:r w:rsidRPr="00FF79A7">
        <w:rPr>
          <w:rStyle w:val="StyleUnderline"/>
        </w:rPr>
        <w:t xml:space="preserve">As a result, these operations represent a </w:t>
      </w:r>
      <w:r w:rsidRPr="00FF79A7">
        <w:rPr>
          <w:rStyle w:val="Emphasis"/>
        </w:rPr>
        <w:t>significant public health</w:t>
      </w:r>
      <w:r w:rsidRPr="00FF79A7">
        <w:rPr>
          <w:rStyle w:val="StyleUnderline"/>
        </w:rPr>
        <w:t xml:space="preserve"> and </w:t>
      </w:r>
      <w:r w:rsidRPr="00FF79A7">
        <w:rPr>
          <w:rStyle w:val="Emphasis"/>
        </w:rPr>
        <w:t>ecological hazard</w:t>
      </w:r>
      <w:r w:rsidRPr="00FF79A7">
        <w:rPr>
          <w:rStyle w:val="StyleUnderline"/>
        </w:rPr>
        <w:t xml:space="preserve"> because the excess waste they produce is disposed of in a manner that can </w:t>
      </w:r>
      <w:r w:rsidRPr="00FF79A7">
        <w:rPr>
          <w:rStyle w:val="Emphasis"/>
        </w:rPr>
        <w:t>pollute surface</w:t>
      </w:r>
      <w:r w:rsidRPr="00FF79A7">
        <w:rPr>
          <w:rStyle w:val="StyleUnderline"/>
        </w:rPr>
        <w:t xml:space="preserve"> and </w:t>
      </w:r>
      <w:r w:rsidRPr="00FF79A7">
        <w:rPr>
          <w:rStyle w:val="Emphasis"/>
        </w:rPr>
        <w:t>groundwater resources</w:t>
      </w:r>
      <w:r w:rsidRPr="00FF79A7">
        <w:rPr>
          <w:sz w:val="16"/>
        </w:rPr>
        <w:t xml:space="preserve">.[9] In the United States, </w:t>
      </w:r>
      <w:r w:rsidRPr="00FF79A7">
        <w:rPr>
          <w:rStyle w:val="StyleUnderline"/>
        </w:rPr>
        <w:t>CAFOs produce an estimated 369 million tons of animal manure a year</w:t>
      </w:r>
      <w:r w:rsidRPr="00FF79A7">
        <w:rPr>
          <w:sz w:val="16"/>
        </w:rPr>
        <w:t xml:space="preserve">, approximately 13 times the sewage produced by the U.S. population.[8] </w:t>
      </w:r>
      <w:r w:rsidRPr="00FF79A7">
        <w:rPr>
          <w:rStyle w:val="StyleUnderline"/>
        </w:rPr>
        <w:t>This animal waste is</w:t>
      </w:r>
      <w:r w:rsidRPr="00FF79A7">
        <w:rPr>
          <w:sz w:val="16"/>
        </w:rPr>
        <w:t xml:space="preserve"> typically </w:t>
      </w:r>
      <w:r w:rsidRPr="00FF79A7">
        <w:rPr>
          <w:rStyle w:val="StyleUnderline"/>
        </w:rPr>
        <w:t>stored in open or covered pits or liquid lagoons and later spread or sprayed untreated on nearby cropland, posing additional risks to public health</w:t>
      </w:r>
      <w:r w:rsidRPr="00FF79A7">
        <w:rPr>
          <w:sz w:val="16"/>
        </w:rPr>
        <w:t xml:space="preserve">.[1] </w:t>
      </w:r>
      <w:r w:rsidRPr="00FF79A7">
        <w:rPr>
          <w:rStyle w:val="StyleUnderline"/>
        </w:rPr>
        <w:t xml:space="preserve">Workers in animal production can be exposed to airborne waste particles, drug residues, heavy metals, potentially harmful pathogens, and </w:t>
      </w:r>
      <w:r w:rsidRPr="00FF79A7">
        <w:rPr>
          <w:rStyle w:val="Emphasis"/>
        </w:rPr>
        <w:t>a</w:t>
      </w:r>
      <w:r w:rsidRPr="00FF79A7">
        <w:rPr>
          <w:rStyle w:val="StyleUnderline"/>
        </w:rPr>
        <w:t>ntibiotic-</w:t>
      </w:r>
      <w:r w:rsidRPr="00FF79A7">
        <w:rPr>
          <w:rStyle w:val="Emphasis"/>
        </w:rPr>
        <w:t>r</w:t>
      </w:r>
      <w:r w:rsidRPr="00FF79A7">
        <w:rPr>
          <w:rStyle w:val="StyleUnderline"/>
        </w:rPr>
        <w:t xml:space="preserve">esistant </w:t>
      </w:r>
      <w:r w:rsidRPr="00FF79A7">
        <w:rPr>
          <w:rStyle w:val="Emphasis"/>
        </w:rPr>
        <w:t>b</w:t>
      </w:r>
      <w:r w:rsidRPr="00FF79A7">
        <w:rPr>
          <w:rStyle w:val="StyleUnderline"/>
        </w:rPr>
        <w:t>acteria</w:t>
      </w:r>
      <w:r w:rsidRPr="00FF79A7">
        <w:rPr>
          <w:sz w:val="16"/>
        </w:rPr>
        <w:t xml:space="preserve">, many of which can be transferred into neighboring communities by these workers.[9,10] In addition, </w:t>
      </w:r>
      <w:r w:rsidRPr="00FF79A7">
        <w:rPr>
          <w:rStyle w:val="StyleUnderline"/>
        </w:rPr>
        <w:t>people living near CAFOs may have an increased risk of infection owing to the transmission of harmful microbes from CAFOs via flies or contaminated water and air</w:t>
      </w:r>
      <w:r w:rsidRPr="00FF79A7">
        <w:rPr>
          <w:sz w:val="16"/>
        </w:rPr>
        <w:t>.[10]</w:t>
      </w:r>
    </w:p>
    <w:p w14:paraId="29FB1FD2" w14:textId="77777777" w:rsidR="00C32814" w:rsidRPr="00FF79A7" w:rsidRDefault="00C32814" w:rsidP="00C32814">
      <w:pPr>
        <w:pStyle w:val="Heading4"/>
        <w:rPr>
          <w:b w:val="0"/>
          <w:bCs w:val="0"/>
        </w:rPr>
      </w:pPr>
      <w:r w:rsidRPr="00FF79A7">
        <w:t xml:space="preserve">Turns structural violence </w:t>
      </w:r>
      <w:r w:rsidRPr="00FF79A7">
        <w:rPr>
          <w:rFonts w:ascii="Tahoma" w:hAnsi="Tahoma" w:cs="Tahoma"/>
        </w:rPr>
        <w:t>⁠</w:t>
      </w:r>
      <w:r w:rsidRPr="00FF79A7">
        <w:rPr>
          <w:rFonts w:cs="Arial"/>
        </w:rPr>
        <w:t>—</w:t>
      </w:r>
      <w:r w:rsidRPr="00FF79A7">
        <w:t xml:space="preserve"> CAFOs reduce economic health of communities, cause pollution, and ruin water</w:t>
      </w:r>
    </w:p>
    <w:p w14:paraId="2200779C" w14:textId="77777777" w:rsidR="00C32814" w:rsidRPr="00FF79A7" w:rsidRDefault="00C32814" w:rsidP="00C32814">
      <w:r w:rsidRPr="00FF79A7">
        <w:rPr>
          <w:rStyle w:val="Style13ptBold"/>
        </w:rPr>
        <w:t>APHA 19</w:t>
      </w:r>
    </w:p>
    <w:p w14:paraId="06F9579E" w14:textId="77777777" w:rsidR="00C32814" w:rsidRPr="00FF79A7" w:rsidRDefault="00C32814" w:rsidP="00C32814">
      <w:pPr>
        <w:rPr>
          <w:sz w:val="16"/>
          <w:szCs w:val="16"/>
        </w:rPr>
      </w:pPr>
      <w:r w:rsidRPr="00FF79A7">
        <w:rPr>
          <w:sz w:val="16"/>
          <w:szCs w:val="16"/>
        </w:rPr>
        <w:t>(American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26A307DD" w14:textId="77777777" w:rsidR="00C32814" w:rsidRPr="00FF79A7" w:rsidRDefault="00C32814" w:rsidP="00C32814">
      <w:pPr>
        <w:rPr>
          <w:sz w:val="14"/>
        </w:rPr>
      </w:pPr>
      <w:r w:rsidRPr="00FF79A7">
        <w:rPr>
          <w:rStyle w:val="StyleUnderline"/>
        </w:rPr>
        <w:t xml:space="preserve">Close proximity to CAFOs is frequently associated with </w:t>
      </w:r>
      <w:r w:rsidRPr="00FF79A7">
        <w:rPr>
          <w:rStyle w:val="Emphasis"/>
        </w:rPr>
        <w:t>declines in local economic</w:t>
      </w:r>
      <w:r w:rsidRPr="00FF79A7">
        <w:rPr>
          <w:rStyle w:val="StyleUnderline"/>
        </w:rPr>
        <w:t xml:space="preserve"> and </w:t>
      </w:r>
      <w:r w:rsidRPr="00FF79A7">
        <w:rPr>
          <w:rStyle w:val="Emphasis"/>
        </w:rPr>
        <w:t>social indicators</w:t>
      </w:r>
      <w:r w:rsidRPr="00FF79A7">
        <w:rPr>
          <w:sz w:val="14"/>
        </w:rPr>
        <w:t xml:space="preserve"> (</w:t>
      </w:r>
      <w:r w:rsidRPr="00FF79A7">
        <w:rPr>
          <w:rStyle w:val="StyleUnderline"/>
        </w:rPr>
        <w:t>e.g., business purchases, infrastructure, property values, population, social cohesion</w:t>
      </w:r>
      <w:r w:rsidRPr="00FF79A7">
        <w:rPr>
          <w:sz w:val="14"/>
        </w:rPr>
        <w:t xml:space="preserve">), </w:t>
      </w:r>
      <w:r w:rsidRPr="00FF79A7">
        <w:rPr>
          <w:rStyle w:val="StyleUnderline"/>
        </w:rPr>
        <w:t xml:space="preserve">which </w:t>
      </w:r>
      <w:r w:rsidRPr="00FF79A7">
        <w:rPr>
          <w:rStyle w:val="Emphasis"/>
        </w:rPr>
        <w:t>undermine the socioeconomic</w:t>
      </w:r>
      <w:r w:rsidRPr="00FF79A7">
        <w:rPr>
          <w:rStyle w:val="StyleUnderline"/>
        </w:rPr>
        <w:t xml:space="preserve"> and </w:t>
      </w:r>
      <w:r w:rsidRPr="00FF79A7">
        <w:rPr>
          <w:rStyle w:val="Emphasis"/>
        </w:rPr>
        <w:t>social foundations of community health</w:t>
      </w:r>
      <w:r w:rsidRPr="00FF79A7">
        <w:rPr>
          <w:sz w:val="14"/>
        </w:rPr>
        <w:t xml:space="preserve">,[11] </w:t>
      </w:r>
      <w:r w:rsidRPr="00FF79A7">
        <w:rPr>
          <w:rStyle w:val="StyleUnderline"/>
        </w:rPr>
        <w:t>often in poor and African American rural communities</w:t>
      </w:r>
      <w:r w:rsidRPr="00FF79A7">
        <w:rPr>
          <w:sz w:val="14"/>
        </w:rPr>
        <w:t xml:space="preserve">.[12] </w:t>
      </w:r>
      <w:r w:rsidRPr="00FF79A7">
        <w:rPr>
          <w:rStyle w:val="StyleUnderline"/>
        </w:rPr>
        <w:t>There are disproportionate negative health impacts associated with CAFOs on low-income, disadvantaged, and economically distressed communities</w:t>
      </w:r>
      <w:r w:rsidRPr="00FF79A7">
        <w:rPr>
          <w:sz w:val="14"/>
        </w:rPr>
        <w:t xml:space="preserve">, as well as </w:t>
      </w:r>
      <w:r w:rsidRPr="00FF79A7">
        <w:rPr>
          <w:rStyle w:val="StyleUnderline"/>
        </w:rPr>
        <w:t>communities that are heavily dependent on groundwater and have high proportions of ethnic and racial minority residents, raising serious environmental justice concerns</w:t>
      </w:r>
      <w:r w:rsidRPr="00FF79A7">
        <w:rPr>
          <w:sz w:val="14"/>
        </w:rPr>
        <w:t xml:space="preserve">.[11–13] In addition, </w:t>
      </w:r>
      <w:r w:rsidRPr="00FF79A7">
        <w:rPr>
          <w:rStyle w:val="StyleUnderline"/>
        </w:rPr>
        <w:t>studies have shown that CAFOs are clustered in areas near low-income and non-White schools</w:t>
      </w:r>
      <w:r w:rsidRPr="00FF79A7">
        <w:rPr>
          <w:sz w:val="14"/>
        </w:rPr>
        <w:t xml:space="preserve">.[14,15] Also, low wages, lack of healthy food options, and poor access to medical care may intensify the burden of disease in these communities.[13] Moreover, </w:t>
      </w:r>
      <w:r w:rsidRPr="00FF79A7">
        <w:rPr>
          <w:rStyle w:val="StyleUnderline"/>
        </w:rPr>
        <w:t>the negative health and environmental impacts associated with CAFOs can become concentrated in these communities due to their limited economic and political resources to address problems</w:t>
      </w:r>
      <w:r w:rsidRPr="00FF79A7">
        <w:rPr>
          <w:sz w:val="14"/>
        </w:rPr>
        <w:t>.[13]</w:t>
      </w:r>
    </w:p>
    <w:p w14:paraId="326FB7D1" w14:textId="77777777" w:rsidR="00C32814" w:rsidRPr="00FF79A7" w:rsidRDefault="00C32814" w:rsidP="00C32814"/>
    <w:p w14:paraId="3754D163" w14:textId="7DB7CB58" w:rsidR="00C32814" w:rsidRPr="00FF79A7" w:rsidRDefault="00C32814" w:rsidP="00975CE2">
      <w:pPr>
        <w:pStyle w:val="Heading3"/>
      </w:pPr>
      <w:r w:rsidRPr="00FF79A7">
        <w:lastRenderedPageBreak/>
        <w:t>BioD -&gt; Extinction</w:t>
      </w:r>
    </w:p>
    <w:p w14:paraId="30464F5B" w14:textId="77777777" w:rsidR="00C32814" w:rsidRPr="00FF79A7" w:rsidRDefault="00C32814" w:rsidP="00C32814">
      <w:pPr>
        <w:pStyle w:val="Heading4"/>
      </w:pPr>
      <w:r w:rsidRPr="00FF79A7">
        <w:t>Biodiversity loss causes extinction and magnifies all other impacts</w:t>
      </w:r>
    </w:p>
    <w:p w14:paraId="145F220A" w14:textId="77777777" w:rsidR="00C32814" w:rsidRPr="00FF79A7" w:rsidRDefault="00C32814" w:rsidP="00C32814">
      <w:pPr>
        <w:rPr>
          <w:rStyle w:val="Style13ptBold"/>
        </w:rPr>
      </w:pPr>
      <w:r w:rsidRPr="00FF79A7">
        <w:rPr>
          <w:rStyle w:val="Style13ptBold"/>
        </w:rPr>
        <w:t>Torres 16</w:t>
      </w:r>
    </w:p>
    <w:p w14:paraId="20A99427" w14:textId="77777777" w:rsidR="00C32814" w:rsidRPr="00FF79A7" w:rsidRDefault="00C32814" w:rsidP="00C32814">
      <w:pPr>
        <w:rPr>
          <w:sz w:val="16"/>
          <w:szCs w:val="16"/>
        </w:rPr>
      </w:pPr>
      <w:r w:rsidRPr="00FF79A7">
        <w:rPr>
          <w:sz w:val="16"/>
          <w:szCs w:val="16"/>
        </w:rPr>
        <w:t xml:space="preserve">Phil Torres (Affiliate Scholar at Institute for Ethics and Emerging Technologies. He has been a visiting scholar at the Centre for the Study of Existential Risk at the University of Cambridge and is currently based at Leibniz Universität Hannover), “Biodiversity loss: An existential risk comparable to climate change,” </w:t>
      </w:r>
      <w:r w:rsidRPr="00FF79A7">
        <w:rPr>
          <w:i/>
          <w:iCs/>
          <w:sz w:val="16"/>
          <w:szCs w:val="16"/>
        </w:rPr>
        <w:t xml:space="preserve">Bulletin of the Atomic Scientists, </w:t>
      </w:r>
      <w:r w:rsidRPr="00FF79A7">
        <w:rPr>
          <w:sz w:val="16"/>
          <w:szCs w:val="16"/>
        </w:rPr>
        <w:t>4/11/16 https://thebulletin.org/2016/04/biodiversity-loss-an-existential-risk-comparable-to-climate-change/</w:t>
      </w:r>
    </w:p>
    <w:p w14:paraId="24A570B0" w14:textId="77777777" w:rsidR="00C32814" w:rsidRPr="00FF79A7" w:rsidRDefault="00C32814" w:rsidP="00C32814">
      <w:pPr>
        <w:rPr>
          <w:sz w:val="16"/>
        </w:rPr>
      </w:pPr>
      <w:r w:rsidRPr="00FF79A7">
        <w:rPr>
          <w:sz w:val="16"/>
        </w:rPr>
        <w:t xml:space="preserve">But there is </w:t>
      </w:r>
      <w:r w:rsidRPr="00FF79A7">
        <w:rPr>
          <w:rStyle w:val="StyleUnderline"/>
        </w:rPr>
        <w:t>another existential threat</w:t>
      </w:r>
      <w:r w:rsidRPr="00FF79A7">
        <w:rPr>
          <w:sz w:val="16"/>
        </w:rPr>
        <w:t xml:space="preserve"> that the Bulletin </w:t>
      </w:r>
      <w:r w:rsidRPr="00FF79A7">
        <w:rPr>
          <w:rStyle w:val="StyleUnderline"/>
        </w:rPr>
        <w:t>overlooked</w:t>
      </w:r>
      <w:r w:rsidRPr="00FF79A7">
        <w:rPr>
          <w:sz w:val="16"/>
        </w:rPr>
        <w:t xml:space="preserve"> in its Doomsday Clock announcement: </w:t>
      </w:r>
      <w:r w:rsidRPr="00FF79A7">
        <w:rPr>
          <w:rStyle w:val="StyleUnderline"/>
        </w:rPr>
        <w:t>biodiversity loss</w:t>
      </w:r>
      <w:r w:rsidRPr="00FF79A7">
        <w:rPr>
          <w:sz w:val="16"/>
        </w:rPr>
        <w:t xml:space="preserve">. This phenomenon is often identified as one of the many consequences of climate change, and this is of course correct. But </w:t>
      </w:r>
      <w:r w:rsidRPr="00FF79A7">
        <w:rPr>
          <w:rStyle w:val="StyleUnderline"/>
        </w:rPr>
        <w:t>biodiversity loss is also a contributing factor behind climate change.</w:t>
      </w:r>
      <w:r w:rsidRPr="00FF79A7">
        <w:rPr>
          <w:sz w:val="16"/>
        </w:rPr>
        <w:t xml:space="preserve">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w:t>
      </w:r>
    </w:p>
    <w:p w14:paraId="79E0E594" w14:textId="77777777" w:rsidR="00C32814" w:rsidRPr="00FF79A7" w:rsidRDefault="00C32814" w:rsidP="00C32814">
      <w:pPr>
        <w:rPr>
          <w:sz w:val="16"/>
        </w:rPr>
      </w:pPr>
      <w:r w:rsidRPr="00FF79A7">
        <w:rPr>
          <w:sz w:val="16"/>
        </w:rPr>
        <w:t xml:space="preserve">Furthermore, there are myriad phenomena that are driving biodiversity loss in addition to climate change. Other </w:t>
      </w:r>
      <w:r w:rsidRPr="00FF79A7">
        <w:rPr>
          <w:rStyle w:val="StyleUnderline"/>
        </w:rPr>
        <w:t>causes include ecosystem fragmentation, invasive species, pollution, oxygen depletion caused by fertilizers running off into ponds and streams</w:t>
      </w:r>
      <w:r w:rsidRPr="00FF79A7">
        <w:rPr>
          <w:sz w:val="16"/>
        </w:rPr>
        <w:t>, overfishing, human overpopulation, and overconsumption. All of these phenomena have a direct impact on the health of the biosphere, and all would conceivably persist even if the problem of climate change were somehow immediately solved.</w:t>
      </w:r>
    </w:p>
    <w:p w14:paraId="43D45035" w14:textId="77777777" w:rsidR="00C32814" w:rsidRPr="00FF79A7" w:rsidRDefault="00C32814" w:rsidP="00C32814">
      <w:pPr>
        <w:rPr>
          <w:sz w:val="16"/>
          <w:szCs w:val="16"/>
        </w:rPr>
      </w:pPr>
      <w:r w:rsidRPr="00FF79A7">
        <w:rPr>
          <w:sz w:val="16"/>
          <w:szCs w:val="16"/>
        </w:rPr>
        <w:t>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p>
    <w:p w14:paraId="4315DB65" w14:textId="77777777" w:rsidR="00C32814" w:rsidRPr="00FF79A7" w:rsidRDefault="00C32814" w:rsidP="00C32814">
      <w:pPr>
        <w:rPr>
          <w:sz w:val="16"/>
        </w:rPr>
      </w:pPr>
      <w:r w:rsidRPr="00FF79A7">
        <w:rPr>
          <w:sz w:val="16"/>
        </w:rPr>
        <w:t xml:space="preserve">The sixth extinction. </w:t>
      </w:r>
      <w:r w:rsidRPr="00FF79A7">
        <w:rPr>
          <w:rStyle w:val="Emphasis"/>
        </w:rPr>
        <w:t>The repercussions of biodiversity loss are potentially as severe as those anticipated from climate change, or even a nuclear conflict</w:t>
      </w:r>
      <w:r w:rsidRPr="00FF79A7">
        <w:rPr>
          <w:sz w:val="16"/>
        </w:rPr>
        <w:t xml:space="preserve">. For example, </w:t>
      </w:r>
      <w:r w:rsidRPr="00FF79A7">
        <w:rPr>
          <w:rStyle w:val="StyleUnderline"/>
        </w:rPr>
        <w:t>according to a 2015 study published in Science Advances,</w:t>
      </w:r>
      <w:r w:rsidRPr="00FF79A7">
        <w:rPr>
          <w:sz w:val="16"/>
        </w:rPr>
        <w:t xml:space="preserve"> </w:t>
      </w:r>
      <w:r w:rsidRPr="00FF79A7">
        <w:rPr>
          <w:rStyle w:val="Emphasis"/>
        </w:rPr>
        <w:t xml:space="preserve">the best available evidence reveals </w:t>
      </w:r>
      <w:r w:rsidRPr="00FF79A7">
        <w:rPr>
          <w:sz w:val="16"/>
        </w:rPr>
        <w:t>“</w:t>
      </w:r>
      <w:r w:rsidRPr="00FF79A7">
        <w:rPr>
          <w:rStyle w:val="StyleUnderline"/>
        </w:rPr>
        <w:t xml:space="preserve">an exceptionally rapid loss of biodiversity over the last few centuries, </w:t>
      </w:r>
      <w:r w:rsidRPr="00FF79A7">
        <w:rPr>
          <w:rStyle w:val="Emphasis"/>
        </w:rPr>
        <w:t>indicating that a sixth mass extinction is already under way.</w:t>
      </w:r>
      <w:r w:rsidRPr="00FF79A7">
        <w:rPr>
          <w:sz w:val="16"/>
        </w:rPr>
        <w:t>” This conclusion holds, even on the most optimistic assumptions about the background rate of species losses and the current rate of vertebrate extinctions. The group classified as “vertebrates” includes mammals, birds, reptiles, fish, and all other creatures with a backbone.</w:t>
      </w:r>
    </w:p>
    <w:p w14:paraId="388E78E0" w14:textId="77777777" w:rsidR="00C32814" w:rsidRPr="00FF79A7" w:rsidRDefault="00C32814" w:rsidP="00C32814">
      <w:pPr>
        <w:rPr>
          <w:sz w:val="16"/>
        </w:rPr>
      </w:pPr>
      <w:r w:rsidRPr="00FF79A7">
        <w:rPr>
          <w:sz w:val="16"/>
        </w:rPr>
        <w:t>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w:t>
      </w:r>
      <w:r w:rsidRPr="00FF79A7">
        <w:rPr>
          <w:rStyle w:val="StyleUnderline"/>
        </w:rPr>
        <w:t>The evidence is incontrovertible that recent extinction rates are unprecedented in human history and highly unusual in Earth’s history.</w:t>
      </w:r>
      <w:r w:rsidRPr="00FF79A7">
        <w:rPr>
          <w:sz w:val="16"/>
        </w:rPr>
        <w:t>” Perhaps the term “Big Six” should enter the popular lexicon—to add the current extinction to the previous “Big Five,” the last of which wiped out the dinosaurs 66 million years ago.</w:t>
      </w:r>
    </w:p>
    <w:p w14:paraId="4CBFF248" w14:textId="77777777" w:rsidR="00C32814" w:rsidRPr="00FF79A7" w:rsidRDefault="00C32814" w:rsidP="00C32814">
      <w:pPr>
        <w:rPr>
          <w:sz w:val="16"/>
        </w:rPr>
      </w:pPr>
      <w:r w:rsidRPr="00FF79A7">
        <w:rPr>
          <w:sz w:val="16"/>
        </w:rPr>
        <w:t xml:space="preserve">But </w:t>
      </w:r>
      <w:r w:rsidRPr="00FF79A7">
        <w:rPr>
          <w:rStyle w:val="StyleUnderline"/>
        </w:rPr>
        <w:t>the concept of biodiversity encompasses more than just the total number of species on the planet. It also refers to the size of different populations of species</w:t>
      </w:r>
      <w:r w:rsidRPr="00FF79A7">
        <w:rPr>
          <w:sz w:val="16"/>
        </w:rPr>
        <w:t>.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14:paraId="7ABE83E0" w14:textId="77777777" w:rsidR="00C32814" w:rsidRPr="00FF79A7" w:rsidRDefault="00C32814" w:rsidP="00C32814">
      <w:pPr>
        <w:rPr>
          <w:sz w:val="16"/>
          <w:szCs w:val="16"/>
        </w:rPr>
      </w:pPr>
      <w:r w:rsidRPr="00FF79A7">
        <w:rPr>
          <w:sz w:val="16"/>
          <w:szCs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79D632C4" w14:textId="77777777" w:rsidR="00C32814" w:rsidRPr="00FF79A7" w:rsidRDefault="00C32814" w:rsidP="00C32814">
      <w:pPr>
        <w:rPr>
          <w:sz w:val="16"/>
          <w:szCs w:val="16"/>
        </w:rPr>
      </w:pPr>
      <w:r w:rsidRPr="00FF79A7">
        <w:rPr>
          <w:sz w:val="16"/>
          <w:szCs w:val="16"/>
        </w:rPr>
        <w:lastRenderedPageBreak/>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14:paraId="296675ED" w14:textId="77777777" w:rsidR="00C32814" w:rsidRPr="00FF79A7" w:rsidRDefault="00C32814" w:rsidP="00C32814">
      <w:pPr>
        <w:rPr>
          <w:sz w:val="16"/>
        </w:rPr>
      </w:pPr>
      <w:r w:rsidRPr="00FF79A7">
        <w:rPr>
          <w:rStyle w:val="Emphasis"/>
        </w:rPr>
        <w:t>Catastrophic consequences for civilization. The consequences of this rapid pruning of the evolutionary tree of life extend beyond the obvious</w:t>
      </w:r>
      <w:r w:rsidRPr="00FF79A7">
        <w:rPr>
          <w:sz w:val="16"/>
        </w:rPr>
        <w:t xml:space="preserve">. </w:t>
      </w:r>
      <w:r w:rsidRPr="00FF79A7">
        <w:rPr>
          <w:rStyle w:val="StyleUnderline"/>
        </w:rPr>
        <w:t>There could be surprising effects of biodiversity loss that scientists are unable to fully anticipate in advance</w:t>
      </w:r>
      <w:r w:rsidRPr="00FF79A7">
        <w:rPr>
          <w:sz w:val="16"/>
        </w:rPr>
        <w:t xml:space="preserve">. For example, prior research has shown that </w:t>
      </w:r>
      <w:r w:rsidRPr="00FF79A7">
        <w:rPr>
          <w:rStyle w:val="StyleUnderline"/>
        </w:rPr>
        <w:t>localized ecosystems can undergo abrupt and irreversible shifts when they reach a tipping point.</w:t>
      </w:r>
      <w:r w:rsidRPr="00FF79A7">
        <w:rPr>
          <w:sz w:val="16"/>
        </w:rPr>
        <w:t xml:space="preserve"> According to a 2012 paper published in Nature, there are reasons for thinking that </w:t>
      </w:r>
      <w:r w:rsidRPr="00FF79A7">
        <w:rPr>
          <w:rStyle w:val="StyleUnderline"/>
        </w:rPr>
        <w:t>we may be approaching a tipping point of this sort in the global ecosystem, beyond which the consequences could be catastrophic for civilization</w:t>
      </w:r>
      <w:r w:rsidRPr="00FF79A7">
        <w:rPr>
          <w:sz w:val="16"/>
        </w:rPr>
        <w:t>.</w:t>
      </w:r>
    </w:p>
    <w:p w14:paraId="5AC6CE27" w14:textId="77777777" w:rsidR="00C32814" w:rsidRPr="00FF79A7" w:rsidRDefault="00C32814" w:rsidP="00C32814">
      <w:pPr>
        <w:rPr>
          <w:sz w:val="16"/>
        </w:rPr>
      </w:pPr>
      <w:r w:rsidRPr="00FF79A7">
        <w:rPr>
          <w:sz w:val="16"/>
        </w:rPr>
        <w:t xml:space="preserve">As the authors write, </w:t>
      </w:r>
      <w:r w:rsidRPr="00FF79A7">
        <w:rPr>
          <w:rStyle w:val="Emphasis"/>
        </w:rPr>
        <w:t>a planetary-scale transition could precipitate “substantial losses of ecosystem services required to sustain the human population</w:t>
      </w:r>
      <w:r w:rsidRPr="00FF79A7">
        <w:rPr>
          <w:sz w:val="16"/>
        </w:rPr>
        <w:t xml:space="preserve">.” An ecosystem service is any ecological process that benefits humanity, </w:t>
      </w:r>
      <w:r w:rsidRPr="00FF79A7">
        <w:rPr>
          <w:rStyle w:val="StyleUnderline"/>
        </w:rPr>
        <w:t>such as food production and crop pollination</w:t>
      </w:r>
      <w:r w:rsidRPr="00FF79A7">
        <w:rPr>
          <w:sz w:val="16"/>
        </w:rPr>
        <w:t xml:space="preserve">. </w:t>
      </w:r>
      <w:r w:rsidRPr="00FF79A7">
        <w:rPr>
          <w:rStyle w:val="StyleUnderline"/>
        </w:rPr>
        <w:t>If the global ecosystem were to cross a tipping point and substantial ecosystem services were lost,</w:t>
      </w:r>
      <w:r w:rsidRPr="00FF79A7">
        <w:rPr>
          <w:sz w:val="16"/>
        </w:rPr>
        <w:t xml:space="preserve"> </w:t>
      </w:r>
      <w:r w:rsidRPr="00FF79A7">
        <w:rPr>
          <w:rStyle w:val="Emphasis"/>
        </w:rPr>
        <w:t>the results could be “widespread social unrest, economic instability, and loss of human life.</w:t>
      </w:r>
      <w:r w:rsidRPr="00FF79A7">
        <w:rPr>
          <w:sz w:val="16"/>
        </w:rPr>
        <w:t xml:space="preserve">” According to Missouri Botanical Garden ecologist Adam Smith, one of the paper’s co-authors, </w:t>
      </w:r>
      <w:r w:rsidRPr="00FF79A7">
        <w:rPr>
          <w:rStyle w:val="Emphasis"/>
        </w:rPr>
        <w:t>this could occur in a matter of decades—far more quickly than most of the expected consequences of climate change, yet equally destructive</w:t>
      </w:r>
      <w:r w:rsidRPr="00FF79A7">
        <w:rPr>
          <w:sz w:val="16"/>
        </w:rPr>
        <w:t>.</w:t>
      </w:r>
    </w:p>
    <w:p w14:paraId="17DF8BD5" w14:textId="77777777" w:rsidR="00C32814" w:rsidRPr="00FF79A7" w:rsidRDefault="00C32814" w:rsidP="00C32814">
      <w:pPr>
        <w:rPr>
          <w:sz w:val="16"/>
        </w:rPr>
      </w:pPr>
      <w:r w:rsidRPr="00FF79A7">
        <w:rPr>
          <w:rStyle w:val="Emphasis"/>
        </w:rPr>
        <w:t>Biodiversity loss is a “threat multiplier” that, by pushing societies to the brink of collapse, will exacerbate existing conflicts and introduce entirely new struggles between state and non-state actors</w:t>
      </w:r>
      <w:r w:rsidRPr="00FF79A7">
        <w:rPr>
          <w:sz w:val="16"/>
        </w:rPr>
        <w:t xml:space="preserve">. Indeed, </w:t>
      </w:r>
      <w:r w:rsidRPr="00FF79A7">
        <w:rPr>
          <w:rStyle w:val="StyleUnderline"/>
        </w:rPr>
        <w:t xml:space="preserve">it could even fuel the rise of terrorism. </w:t>
      </w:r>
      <w:r w:rsidRPr="00FF79A7">
        <w:rPr>
          <w:sz w:val="16"/>
        </w:rPr>
        <w:t>(After all, climate change has been linked to the emergence of ISIS in Syria, and multiple high-ranking US officials, such as former US Defense Secretary Chuck Hagel and CIA director John Brennan, have affirmed that climate change and terrorism are connected.)</w:t>
      </w:r>
    </w:p>
    <w:p w14:paraId="76041FCD" w14:textId="77777777" w:rsidR="00C32814" w:rsidRPr="00FF79A7" w:rsidRDefault="00C32814" w:rsidP="00C32814">
      <w:pPr>
        <w:rPr>
          <w:rStyle w:val="StyleUnderline"/>
        </w:rPr>
      </w:pPr>
      <w:r w:rsidRPr="00FF79A7">
        <w:rPr>
          <w:sz w:val="16"/>
        </w:rPr>
        <w:t xml:space="preserve">The reality is that </w:t>
      </w:r>
      <w:r w:rsidRPr="00FF79A7">
        <w:rPr>
          <w:rStyle w:val="StyleUnderline"/>
        </w:rPr>
        <w:t>we are entering the sixth mass extinction in the 3.8-billion-year history of life on Earth, and the impact of this event could be felt by civilization</w:t>
      </w:r>
      <w:r w:rsidRPr="00FF79A7">
        <w:rPr>
          <w:sz w:val="16"/>
        </w:rPr>
        <w:t xml:space="preserve"> “in as little as three human lifetimes,” as the aforementioned 2012 Nature paper notes. Furthermore, </w:t>
      </w:r>
      <w:r w:rsidRPr="00FF79A7">
        <w:rPr>
          <w:rStyle w:val="StyleUnderline"/>
        </w:rPr>
        <w:t>the widespread decline of biological populations could plausibly initiate a dramatic transformation of the global ecosystem on an even faster timescale: perhaps a single human lifetime.</w:t>
      </w:r>
    </w:p>
    <w:p w14:paraId="1744E8DF" w14:textId="77777777" w:rsidR="00C32814" w:rsidRPr="00FF79A7" w:rsidRDefault="00C32814" w:rsidP="00C32814">
      <w:pPr>
        <w:rPr>
          <w:sz w:val="16"/>
        </w:rPr>
      </w:pPr>
      <w:r w:rsidRPr="00FF79A7">
        <w:rPr>
          <w:sz w:val="16"/>
        </w:rPr>
        <w:t xml:space="preserve">The unavoidable conclusion is that </w:t>
      </w:r>
      <w:r w:rsidRPr="00FF79A7">
        <w:rPr>
          <w:rStyle w:val="Emphasis"/>
        </w:rPr>
        <w:t>biodiversity loss constitutes an existential threat in its own right. As such, it ought to be considered alongside climate change and nuclear weapons as one of the most significant contemporary risks to human prosperity and surviva</w:t>
      </w:r>
      <w:r w:rsidRPr="00FF79A7">
        <w:rPr>
          <w:sz w:val="16"/>
        </w:rPr>
        <w:t>l.</w:t>
      </w:r>
    </w:p>
    <w:p w14:paraId="0F00E462" w14:textId="77777777" w:rsidR="00C32814" w:rsidRPr="00FF79A7" w:rsidRDefault="00C32814" w:rsidP="00C32814"/>
    <w:p w14:paraId="41427115" w14:textId="2A3E6927" w:rsidR="00C32814" w:rsidRPr="00FF79A7" w:rsidRDefault="00C32814" w:rsidP="00975CE2">
      <w:pPr>
        <w:pStyle w:val="Heading3"/>
      </w:pPr>
      <w:r w:rsidRPr="00FF79A7">
        <w:lastRenderedPageBreak/>
        <w:t>BioD -&gt; Food Security</w:t>
      </w:r>
    </w:p>
    <w:p w14:paraId="20263E30" w14:textId="77777777" w:rsidR="00C32814" w:rsidRPr="00FF79A7" w:rsidRDefault="00C32814" w:rsidP="00C32814">
      <w:pPr>
        <w:pStyle w:val="Heading4"/>
      </w:pPr>
      <w:r w:rsidRPr="00FF79A7">
        <w:t>Biodiversity loss threatens food security</w:t>
      </w:r>
    </w:p>
    <w:p w14:paraId="762C72B4" w14:textId="77777777" w:rsidR="00C32814" w:rsidRPr="00FF79A7" w:rsidRDefault="00C32814" w:rsidP="00C32814">
      <w:pPr>
        <w:rPr>
          <w:rStyle w:val="Style13ptBold"/>
        </w:rPr>
      </w:pPr>
      <w:r w:rsidRPr="00FF79A7">
        <w:rPr>
          <w:rStyle w:val="Style13ptBold"/>
        </w:rPr>
        <w:t>Niranjan 19</w:t>
      </w:r>
    </w:p>
    <w:p w14:paraId="2239573B" w14:textId="77777777" w:rsidR="00C32814" w:rsidRPr="00FF79A7" w:rsidRDefault="00C32814" w:rsidP="00C32814">
      <w:pPr>
        <w:rPr>
          <w:sz w:val="16"/>
          <w:szCs w:val="16"/>
        </w:rPr>
      </w:pPr>
      <w:r w:rsidRPr="00FF79A7">
        <w:rPr>
          <w:sz w:val="16"/>
          <w:szCs w:val="16"/>
        </w:rPr>
        <w:t xml:space="preserve">Ajit Niranjan, “Why biodiversity loss hurts humans as much as climate change,” </w:t>
      </w:r>
      <w:r w:rsidRPr="00FF79A7">
        <w:rPr>
          <w:i/>
          <w:iCs/>
          <w:sz w:val="16"/>
          <w:szCs w:val="16"/>
        </w:rPr>
        <w:t xml:space="preserve">DW, </w:t>
      </w:r>
      <w:r w:rsidRPr="00FF79A7">
        <w:rPr>
          <w:sz w:val="16"/>
          <w:szCs w:val="16"/>
        </w:rPr>
        <w:t>6/5/19. https://www.dw.com/en/why-biodiversity-loss-hurts-humans-as-much-as-climate-change/a-48579014</w:t>
      </w:r>
    </w:p>
    <w:p w14:paraId="0CD44562" w14:textId="77777777" w:rsidR="00C32814" w:rsidRPr="00FF79A7" w:rsidRDefault="00C32814" w:rsidP="00C32814">
      <w:pPr>
        <w:rPr>
          <w:sz w:val="16"/>
          <w:szCs w:val="16"/>
        </w:rPr>
      </w:pPr>
      <w:r w:rsidRPr="00FF79A7">
        <w:rPr>
          <w:sz w:val="16"/>
          <w:szCs w:val="16"/>
        </w:rPr>
        <w:t>They are the tireless stewards of the air, water and land from which we live. But the millions of species whose toil underpins our prosperity are gravely endangered by human activity, scientists say — and that imperils us in turn.</w:t>
      </w:r>
    </w:p>
    <w:p w14:paraId="46767700" w14:textId="77777777" w:rsidR="00C32814" w:rsidRPr="00FF79A7" w:rsidRDefault="00C32814" w:rsidP="00C32814">
      <w:pPr>
        <w:rPr>
          <w:sz w:val="16"/>
        </w:rPr>
      </w:pPr>
      <w:r w:rsidRPr="00FF79A7">
        <w:rPr>
          <w:rStyle w:val="StyleUnderline"/>
        </w:rPr>
        <w:t xml:space="preserve">Biodiversity loss is as big a threat to humans as climate change, said UN biodiversity chief Robert Watson </w:t>
      </w:r>
      <w:r w:rsidRPr="00FF79A7">
        <w:rPr>
          <w:sz w:val="16"/>
        </w:rPr>
        <w:t>last week at a conference in Paris to release a landmark report on global biodiversity and ecosystems.</w:t>
      </w:r>
    </w:p>
    <w:p w14:paraId="49C00FE5" w14:textId="77777777" w:rsidR="00C32814" w:rsidRPr="00FF79A7" w:rsidRDefault="00C32814" w:rsidP="00C32814">
      <w:pPr>
        <w:rPr>
          <w:sz w:val="16"/>
        </w:rPr>
      </w:pPr>
      <w:r w:rsidRPr="00FF79A7">
        <w:rPr>
          <w:sz w:val="16"/>
        </w:rPr>
        <w:t>"</w:t>
      </w:r>
      <w:r w:rsidRPr="00FF79A7">
        <w:rPr>
          <w:rStyle w:val="Emphasis"/>
        </w:rPr>
        <w:t>The continuing loss of biodiversity will undermine our ability for poverty reduction, food and water security, human health</w:t>
      </w:r>
      <w:r w:rsidRPr="00FF79A7">
        <w:rPr>
          <w:sz w:val="16"/>
        </w:rPr>
        <w:t xml:space="preserve"> and the overall goal of leaving nobody behind."</w:t>
      </w:r>
    </w:p>
    <w:p w14:paraId="682E9650" w14:textId="77777777" w:rsidR="00C32814" w:rsidRPr="00FF79A7" w:rsidRDefault="00C32814" w:rsidP="00C32814">
      <w:pPr>
        <w:rPr>
          <w:sz w:val="16"/>
        </w:rPr>
      </w:pPr>
      <w:r w:rsidRPr="00FF79A7">
        <w:rPr>
          <w:rStyle w:val="Emphasis"/>
        </w:rPr>
        <w:t>The report,</w:t>
      </w:r>
      <w:r w:rsidRPr="00FF79A7">
        <w:rPr>
          <w:sz w:val="16"/>
        </w:rPr>
        <w:t xml:space="preserve"> the first of its kind since 2005 and </w:t>
      </w:r>
      <w:r w:rsidRPr="00FF79A7">
        <w:rPr>
          <w:rStyle w:val="Emphasis"/>
        </w:rPr>
        <w:t>published today by the Intergovernmental Panel on Biodiversity and Ecosystem Services (IPBES), warns of grave consequences to humanity from mass die-offs and degradation of nature</w:t>
      </w:r>
      <w:r w:rsidRPr="00FF79A7">
        <w:rPr>
          <w:sz w:val="16"/>
        </w:rPr>
        <w:t xml:space="preserve">. Drawing together the work of more than 400 experts, </w:t>
      </w:r>
      <w:r w:rsidRPr="00FF79A7">
        <w:rPr>
          <w:rStyle w:val="StyleUnderline"/>
        </w:rPr>
        <w:t>it paints a bleak picture of a world in which essentials such as food and drinking water are endangered through species and ecosystem decline</w:t>
      </w:r>
      <w:r w:rsidRPr="00FF79A7">
        <w:rPr>
          <w:sz w:val="16"/>
        </w:rPr>
        <w:t>.</w:t>
      </w:r>
    </w:p>
    <w:p w14:paraId="5E4957E6" w14:textId="77777777" w:rsidR="00C32814" w:rsidRPr="00FF79A7" w:rsidRDefault="00C32814" w:rsidP="00C32814">
      <w:pPr>
        <w:rPr>
          <w:sz w:val="16"/>
        </w:rPr>
      </w:pPr>
      <w:r w:rsidRPr="00FF79A7">
        <w:rPr>
          <w:rStyle w:val="StyleUnderline"/>
        </w:rPr>
        <w:t>The unprecedented and accelerating deterioration of nature in the past 50 years has been driven by changes in land and sea use, exploitation of living beings, climate change, pollution and invasive species, the report found</w:t>
      </w:r>
      <w:r w:rsidRPr="00FF79A7">
        <w:rPr>
          <w:sz w:val="16"/>
        </w:rPr>
        <w:t>. These five drivers are, in turn, underpinned by societal behaviors ranging from consumption to governance.</w:t>
      </w:r>
    </w:p>
    <w:p w14:paraId="3EBDEE6B" w14:textId="77777777" w:rsidR="00C32814" w:rsidRPr="00FF79A7" w:rsidRDefault="00C32814" w:rsidP="00C32814">
      <w:pPr>
        <w:rPr>
          <w:sz w:val="16"/>
        </w:rPr>
      </w:pPr>
      <w:r w:rsidRPr="00FF79A7">
        <w:rPr>
          <w:sz w:val="16"/>
        </w:rPr>
        <w:t xml:space="preserve">In a blow to human progress, </w:t>
      </w:r>
      <w:r w:rsidRPr="00FF79A7">
        <w:rPr>
          <w:rStyle w:val="StyleUnderline"/>
        </w:rPr>
        <w:t>damage to ecosystems undermines 35 of 44 UN sustainable development targets for poverty, hunger, health, water, cities climate, oceans and land</w:t>
      </w:r>
      <w:r w:rsidRPr="00FF79A7">
        <w:rPr>
          <w:sz w:val="16"/>
        </w:rPr>
        <w:t>, the authors found.</w:t>
      </w:r>
    </w:p>
    <w:p w14:paraId="17704CE0" w14:textId="77777777" w:rsidR="00C32814" w:rsidRPr="00FF79A7" w:rsidRDefault="00C32814" w:rsidP="00C32814">
      <w:pPr>
        <w:rPr>
          <w:sz w:val="16"/>
          <w:szCs w:val="16"/>
        </w:rPr>
      </w:pPr>
      <w:r w:rsidRPr="00FF79A7">
        <w:rPr>
          <w:sz w:val="16"/>
          <w:szCs w:val="16"/>
        </w:rPr>
        <w:t>Diplomats from 130 nations gathered in Paris last week to agree on the final wording of the report's summary for policymakers.</w:t>
      </w:r>
    </w:p>
    <w:p w14:paraId="4A41E439" w14:textId="77777777" w:rsidR="00C32814" w:rsidRPr="00FF79A7" w:rsidRDefault="00C32814" w:rsidP="00C32814">
      <w:pPr>
        <w:rPr>
          <w:sz w:val="16"/>
        </w:rPr>
      </w:pPr>
      <w:r w:rsidRPr="00FF79A7">
        <w:rPr>
          <w:sz w:val="16"/>
        </w:rPr>
        <w:t>"</w:t>
      </w:r>
      <w:r w:rsidRPr="00FF79A7">
        <w:rPr>
          <w:rStyle w:val="Emphasis"/>
        </w:rPr>
        <w:t>The loss of species, ecosystems and genetic diversity is already a global and generational threat to human well-being," said Watson</w:t>
      </w:r>
      <w:r w:rsidRPr="00FF79A7">
        <w:rPr>
          <w:sz w:val="16"/>
        </w:rPr>
        <w:t>. "Protecting the invaluable contributions of nature to people will be the defining challenge of decades to come."</w:t>
      </w:r>
    </w:p>
    <w:p w14:paraId="5CDD370C" w14:textId="77777777" w:rsidR="00C32814" w:rsidRPr="00FF79A7" w:rsidRDefault="00C32814" w:rsidP="00C32814">
      <w:pPr>
        <w:rPr>
          <w:sz w:val="16"/>
          <w:szCs w:val="16"/>
        </w:rPr>
      </w:pPr>
      <w:r w:rsidRPr="00FF79A7">
        <w:rPr>
          <w:sz w:val="16"/>
          <w:szCs w:val="16"/>
        </w:rPr>
        <w:t>Why biodiversity matters</w:t>
      </w:r>
    </w:p>
    <w:p w14:paraId="2D95A71F" w14:textId="77777777" w:rsidR="00C32814" w:rsidRPr="00FF79A7" w:rsidRDefault="00C32814" w:rsidP="00C32814">
      <w:pPr>
        <w:rPr>
          <w:sz w:val="16"/>
          <w:szCs w:val="16"/>
        </w:rPr>
      </w:pPr>
      <w:r w:rsidRPr="00FF79A7">
        <w:rPr>
          <w:sz w:val="16"/>
          <w:szCs w:val="16"/>
        </w:rPr>
        <w:t>Biodiversity, a contraction of biological diversity, means the abundance and variety of life on the planet. The definition encompasses more than just the creatures we can see. It ranges from tiny genes, bacteria, plants and animals, right up to ecosystems such as the Amazon rainforest and Great Barrier Reef.</w:t>
      </w:r>
    </w:p>
    <w:p w14:paraId="613908FB" w14:textId="77777777" w:rsidR="00C32814" w:rsidRPr="00FF79A7" w:rsidRDefault="00C32814" w:rsidP="00C32814">
      <w:pPr>
        <w:rPr>
          <w:sz w:val="16"/>
          <w:szCs w:val="16"/>
        </w:rPr>
      </w:pPr>
      <w:r w:rsidRPr="00FF79A7">
        <w:rPr>
          <w:sz w:val="16"/>
          <w:szCs w:val="16"/>
        </w:rPr>
        <w:t>That makes it hard to count — and even harder to value.</w:t>
      </w:r>
    </w:p>
    <w:p w14:paraId="641A7247" w14:textId="77777777" w:rsidR="00C32814" w:rsidRPr="00FF79A7" w:rsidRDefault="00C32814" w:rsidP="00C32814">
      <w:pPr>
        <w:rPr>
          <w:sz w:val="16"/>
          <w:szCs w:val="16"/>
        </w:rPr>
      </w:pPr>
      <w:r w:rsidRPr="00FF79A7">
        <w:rPr>
          <w:sz w:val="16"/>
          <w:szCs w:val="16"/>
        </w:rPr>
        <w:t>While there are about 1.5 million identified species in the world, scientists estimate the true figure may be closer to ten million or even as many as two billion. Many organisms are so small they can only be identified as distinct species through DNA sequencing.</w:t>
      </w:r>
    </w:p>
    <w:p w14:paraId="659EF99D" w14:textId="77777777" w:rsidR="00C32814" w:rsidRPr="00FF79A7" w:rsidRDefault="00C32814" w:rsidP="00C32814">
      <w:pPr>
        <w:rPr>
          <w:sz w:val="16"/>
          <w:szCs w:val="16"/>
        </w:rPr>
      </w:pPr>
      <w:r w:rsidRPr="00FF79A7">
        <w:rPr>
          <w:sz w:val="16"/>
          <w:szCs w:val="16"/>
        </w:rPr>
        <w:t>"If you think about biodiversity, you think about tigers and polar bears," said Rebecca Shaw, chief scientist at the World Wildlife Fund. "Those species are very important — but also important are the species you never see and talk about."</w:t>
      </w:r>
    </w:p>
    <w:p w14:paraId="1EDAE47D" w14:textId="77777777" w:rsidR="00C32814" w:rsidRPr="00FF79A7" w:rsidRDefault="00C32814" w:rsidP="00C32814">
      <w:pPr>
        <w:rPr>
          <w:rStyle w:val="StyleUnderline"/>
        </w:rPr>
      </w:pPr>
      <w:r w:rsidRPr="00FF79A7">
        <w:rPr>
          <w:rStyle w:val="StyleUnderline"/>
        </w:rPr>
        <w:t>Without bees pollinating crops and trees turning carbon dioxide into oxygen, even basic human tasks such as eating and breathing become harder. But quieter losses hurt people too, such as the decline of medicinal plants and mangroves that protect coastlines.</w:t>
      </w:r>
    </w:p>
    <w:p w14:paraId="4E7C4AD4" w14:textId="77777777" w:rsidR="00C32814" w:rsidRPr="00FF79A7" w:rsidRDefault="00C32814" w:rsidP="00C32814">
      <w:pPr>
        <w:rPr>
          <w:sz w:val="16"/>
        </w:rPr>
      </w:pPr>
      <w:r w:rsidRPr="00FF79A7">
        <w:rPr>
          <w:rStyle w:val="Emphasis"/>
        </w:rPr>
        <w:lastRenderedPageBreak/>
        <w:t>The ways in which organisms interact mean the decline of any single species can trigger unexpected losses in the wider ecosystem.</w:t>
      </w:r>
      <w:r w:rsidRPr="00FF79A7">
        <w:rPr>
          <w:sz w:val="16"/>
        </w:rPr>
        <w:t xml:space="preserve"> For instance, a fall in earthworms, fungi or soil microbes limits the amount of recycled nutrients in the soil and the number of holes for rainwater to flow through, stunting crop growth and hindering humanity's ability to feed itself.</w:t>
      </w:r>
    </w:p>
    <w:p w14:paraId="114F826E" w14:textId="77777777" w:rsidR="00C32814" w:rsidRPr="00FF79A7" w:rsidRDefault="00C32814" w:rsidP="00C32814">
      <w:pPr>
        <w:rPr>
          <w:sz w:val="16"/>
        </w:rPr>
      </w:pPr>
      <w:r w:rsidRPr="00FF79A7">
        <w:rPr>
          <w:sz w:val="16"/>
        </w:rPr>
        <w:t>"</w:t>
      </w:r>
      <w:r w:rsidRPr="00FF79A7">
        <w:rPr>
          <w:rStyle w:val="StyleUnderline"/>
        </w:rPr>
        <w:t>We don't consider that nature, but it is nature," said Shaw. "Not paying attention to all those complex interactions in the soil</w:t>
      </w:r>
      <w:r w:rsidRPr="00FF79A7">
        <w:rPr>
          <w:sz w:val="16"/>
        </w:rPr>
        <w:t xml:space="preserve"> — and </w:t>
      </w:r>
      <w:r w:rsidRPr="00FF79A7">
        <w:rPr>
          <w:rStyle w:val="StyleUnderline"/>
        </w:rPr>
        <w:t>thinking we can just put on fertilizer or pesticide and have it stay the same productive soil into the next generation — is foolish</w:t>
      </w:r>
      <w:r w:rsidRPr="00FF79A7">
        <w:rPr>
          <w:sz w:val="16"/>
        </w:rPr>
        <w:t>."</w:t>
      </w:r>
    </w:p>
    <w:p w14:paraId="324B8084" w14:textId="77777777" w:rsidR="00C32814" w:rsidRPr="00FF79A7" w:rsidRDefault="00C32814" w:rsidP="00C32814">
      <w:pPr>
        <w:rPr>
          <w:sz w:val="16"/>
        </w:rPr>
      </w:pPr>
      <w:r w:rsidRPr="00FF79A7">
        <w:rPr>
          <w:sz w:val="16"/>
        </w:rPr>
        <w:t xml:space="preserve">The report found that </w:t>
      </w:r>
      <w:r w:rsidRPr="00FF79A7">
        <w:rPr>
          <w:rStyle w:val="Emphasis"/>
        </w:rPr>
        <w:t>about a quarter of the plant and animal species assessed face extinction, many within decades, unless urgent action is taken</w:t>
      </w:r>
      <w:r w:rsidRPr="00FF79A7">
        <w:rPr>
          <w:sz w:val="16"/>
        </w:rPr>
        <w:t>.</w:t>
      </w:r>
    </w:p>
    <w:p w14:paraId="158E1788" w14:textId="77777777" w:rsidR="00C32814" w:rsidRPr="00FF79A7" w:rsidRDefault="00C32814" w:rsidP="00C32814">
      <w:pPr>
        <w:rPr>
          <w:sz w:val="16"/>
          <w:szCs w:val="16"/>
        </w:rPr>
      </w:pPr>
      <w:r w:rsidRPr="00FF79A7">
        <w:rPr>
          <w:sz w:val="16"/>
          <w:szCs w:val="16"/>
        </w:rPr>
        <w:t>How it hurts us</w:t>
      </w:r>
    </w:p>
    <w:p w14:paraId="07296C24" w14:textId="77777777" w:rsidR="00C32814" w:rsidRPr="00FF79A7" w:rsidRDefault="00C32814" w:rsidP="00C32814">
      <w:pPr>
        <w:rPr>
          <w:sz w:val="16"/>
          <w:szCs w:val="16"/>
        </w:rPr>
      </w:pPr>
      <w:r w:rsidRPr="00FF79A7">
        <w:rPr>
          <w:sz w:val="16"/>
          <w:szCs w:val="16"/>
        </w:rPr>
        <w:t>Counted by biomass, humans comprise just 0.01 % of global biodiversity.</w:t>
      </w:r>
    </w:p>
    <w:p w14:paraId="5B26493D" w14:textId="77777777" w:rsidR="00C32814" w:rsidRPr="00FF79A7" w:rsidRDefault="00C32814" w:rsidP="00C32814">
      <w:pPr>
        <w:rPr>
          <w:sz w:val="16"/>
          <w:szCs w:val="16"/>
        </w:rPr>
      </w:pPr>
      <w:r w:rsidRPr="00FF79A7">
        <w:rPr>
          <w:sz w:val="16"/>
          <w:szCs w:val="16"/>
        </w:rPr>
        <w:t>But the report details the outsized ways in which our species has endangered others by razing forests, polluting rivers, overfishing oceans, killing off insects, and otherwise hurting nature in a headlong push to extract its resources.</w:t>
      </w:r>
    </w:p>
    <w:p w14:paraId="66D490C9" w14:textId="77777777" w:rsidR="00C32814" w:rsidRPr="00FF79A7" w:rsidRDefault="00C32814" w:rsidP="00C32814">
      <w:pPr>
        <w:rPr>
          <w:rStyle w:val="StyleUnderline"/>
        </w:rPr>
      </w:pPr>
      <w:r w:rsidRPr="00FF79A7">
        <w:t>"</w:t>
      </w:r>
      <w:r w:rsidRPr="00FF79A7">
        <w:rPr>
          <w:rStyle w:val="StyleUnderline"/>
        </w:rPr>
        <w:t>Nature makes human development possible but our relentless demand for the earth’s resources is accelerating extinction rates and devastating the world’s ecosystems," said Joyce Msuya, acting head of UN Environment.</w:t>
      </w:r>
    </w:p>
    <w:p w14:paraId="03C350E1" w14:textId="77777777" w:rsidR="00C32814" w:rsidRPr="00FF79A7" w:rsidRDefault="00C32814" w:rsidP="00C32814">
      <w:pPr>
        <w:rPr>
          <w:sz w:val="16"/>
          <w:szCs w:val="16"/>
        </w:rPr>
      </w:pPr>
      <w:r w:rsidRPr="00FF79A7">
        <w:rPr>
          <w:sz w:val="16"/>
          <w:szCs w:val="16"/>
        </w:rPr>
        <w:t>The report also found:</w:t>
      </w:r>
    </w:p>
    <w:p w14:paraId="770283C1" w14:textId="77777777" w:rsidR="00C32814" w:rsidRPr="00FF79A7" w:rsidRDefault="00C32814" w:rsidP="00C32814">
      <w:pPr>
        <w:rPr>
          <w:sz w:val="16"/>
          <w:szCs w:val="16"/>
        </w:rPr>
      </w:pPr>
      <w:r w:rsidRPr="00FF79A7">
        <w:rPr>
          <w:sz w:val="16"/>
          <w:szCs w:val="16"/>
        </w:rPr>
        <w:t>Human action has significantly altered more than two-thirds of the environment.</w:t>
      </w:r>
    </w:p>
    <w:p w14:paraId="36856FE9" w14:textId="77777777" w:rsidR="00C32814" w:rsidRPr="00FF79A7" w:rsidRDefault="00C32814" w:rsidP="00C32814">
      <w:pPr>
        <w:rPr>
          <w:sz w:val="16"/>
          <w:szCs w:val="16"/>
        </w:rPr>
      </w:pPr>
      <w:r w:rsidRPr="00FF79A7">
        <w:rPr>
          <w:sz w:val="16"/>
          <w:szCs w:val="16"/>
        </w:rPr>
        <w:t>The global extinction rate today is tens to hundreds of times higher than its average over the past 10 million years.</w:t>
      </w:r>
    </w:p>
    <w:p w14:paraId="38230D98" w14:textId="77777777" w:rsidR="00C32814" w:rsidRPr="00FF79A7" w:rsidRDefault="00C32814" w:rsidP="00C32814">
      <w:r w:rsidRPr="00FF79A7">
        <w:rPr>
          <w:rStyle w:val="StyleUnderline"/>
        </w:rPr>
        <w:t>More than a third of the world's land surface and nearly 75 % of its freshwater sources are now used for crop or livestock production</w:t>
      </w:r>
      <w:r w:rsidRPr="00FF79A7">
        <w:t>.</w:t>
      </w:r>
    </w:p>
    <w:p w14:paraId="33CD52CA" w14:textId="77777777" w:rsidR="00C32814" w:rsidRPr="00FF79A7" w:rsidRDefault="00C32814" w:rsidP="00C32814">
      <w:pPr>
        <w:rPr>
          <w:rStyle w:val="Emphasis"/>
        </w:rPr>
      </w:pPr>
      <w:r w:rsidRPr="00FF79A7">
        <w:rPr>
          <w:rStyle w:val="Emphasis"/>
        </w:rPr>
        <w:t>Agriculture is particularly sensitive, with just nine plant species now accounting for more than two-thirds of global crop output, and, as</w:t>
      </w:r>
      <w:r w:rsidRPr="00FF79A7">
        <w:rPr>
          <w:sz w:val="16"/>
        </w:rPr>
        <w:t xml:space="preserve"> Shaw described</w:t>
      </w:r>
      <w:r w:rsidRPr="00FF79A7">
        <w:rPr>
          <w:rStyle w:val="Emphasis"/>
        </w:rPr>
        <w:t>, the soil on which they grow under threat.</w:t>
      </w:r>
    </w:p>
    <w:p w14:paraId="66EDEFAA" w14:textId="77777777" w:rsidR="00C32814" w:rsidRPr="00FF79A7" w:rsidRDefault="00C32814" w:rsidP="00C32814">
      <w:pPr>
        <w:rPr>
          <w:sz w:val="16"/>
        </w:rPr>
      </w:pPr>
      <w:r w:rsidRPr="00FF79A7">
        <w:rPr>
          <w:sz w:val="16"/>
        </w:rPr>
        <w:t xml:space="preserve">In a sign of the powerful feedback loops at play, </w:t>
      </w:r>
      <w:r w:rsidRPr="00FF79A7">
        <w:rPr>
          <w:rStyle w:val="StyleUnderline"/>
        </w:rPr>
        <w:t>agriculture is itself a major driver of biodiversity loss, with pesticides, soil erosion and forest clearance destroying habitats and sinking wildlife populations.</w:t>
      </w:r>
      <w:r w:rsidRPr="00FF79A7">
        <w:rPr>
          <w:sz w:val="16"/>
        </w:rPr>
        <w:t xml:space="preserve"> </w:t>
      </w:r>
      <w:r w:rsidRPr="00FF79A7">
        <w:rPr>
          <w:rStyle w:val="Emphasis"/>
        </w:rPr>
        <w:t>And in addition to its effect on food systems, the devastation of the earth's soil reduces its ability to retain water, hitting humans by increasing water stress and the frequency of floods.</w:t>
      </w:r>
    </w:p>
    <w:p w14:paraId="1976DC4E" w14:textId="77777777" w:rsidR="00C32814" w:rsidRPr="00FF79A7" w:rsidRDefault="00C32814" w:rsidP="00C32814"/>
    <w:p w14:paraId="476A94EB" w14:textId="17CF94D0" w:rsidR="0099279B" w:rsidRPr="00FF79A7" w:rsidRDefault="0099279B" w:rsidP="00C32814">
      <w:pPr>
        <w:pStyle w:val="Heading3"/>
      </w:pPr>
      <w:r w:rsidRPr="00FF79A7">
        <w:lastRenderedPageBreak/>
        <w:t>Food Insecurity -&gt; Nuke War</w:t>
      </w:r>
    </w:p>
    <w:p w14:paraId="7CAA9066" w14:textId="77777777" w:rsidR="005F08D6" w:rsidRPr="00FF79A7" w:rsidRDefault="005F08D6" w:rsidP="005F08D6">
      <w:pPr>
        <w:pStyle w:val="Heading4"/>
      </w:pPr>
      <w:r w:rsidRPr="00FF79A7">
        <w:t xml:space="preserve">Food insecurity triggers </w:t>
      </w:r>
      <w:r>
        <w:t xml:space="preserve">escalating conflicts and </w:t>
      </w:r>
      <w:r w:rsidRPr="00FF79A7">
        <w:t>nuclear war</w:t>
      </w:r>
    </w:p>
    <w:p w14:paraId="68D7D653" w14:textId="791100FD" w:rsidR="0099279B" w:rsidRPr="00FF79A7" w:rsidRDefault="0099279B" w:rsidP="0099279B">
      <w:pPr>
        <w:rPr>
          <w:rStyle w:val="Style13ptBold"/>
        </w:rPr>
      </w:pPr>
      <w:r w:rsidRPr="00FF79A7">
        <w:rPr>
          <w:rStyle w:val="Style13ptBold"/>
        </w:rPr>
        <w:t>Castellaw 17</w:t>
      </w:r>
    </w:p>
    <w:p w14:paraId="4B4D72A1" w14:textId="3F1AA016" w:rsidR="0099279B" w:rsidRPr="00FF79A7" w:rsidRDefault="0099279B" w:rsidP="0099279B">
      <w:pPr>
        <w:rPr>
          <w:sz w:val="16"/>
          <w:szCs w:val="16"/>
        </w:rPr>
      </w:pPr>
      <w:r w:rsidRPr="00FF79A7">
        <w:rPr>
          <w:sz w:val="16"/>
          <w:szCs w:val="16"/>
        </w:rPr>
        <w:t xml:space="preserve">John Castellaw is the Founder and CEO of Farmspace Systems LLC, a provider of precision agricultural aerial services and equipment. He is the former President of the non-profit Crockett Policy Institute where he created the “SOLDIER 2 CIVILIAN” program to help veterans find jobs in precession agriculture. He graduated from the University of Tennessee, Martin (UTM) with a degree in Agriculture. He currently operates his family farm in Tennessee. “Opinion: Food Security Strategy Is Essential to Our National Security,” </w:t>
      </w:r>
      <w:r w:rsidRPr="00FF79A7">
        <w:rPr>
          <w:i/>
          <w:iCs/>
          <w:sz w:val="16"/>
          <w:szCs w:val="16"/>
        </w:rPr>
        <w:t xml:space="preserve">AgriPulse, </w:t>
      </w:r>
      <w:r w:rsidRPr="00FF79A7">
        <w:rPr>
          <w:sz w:val="16"/>
          <w:szCs w:val="16"/>
        </w:rPr>
        <w:t>5/1/17. https://www.agri-pulse.com/articles/9203-opinion-food-security-strategy-is-essential-to-our-national-security</w:t>
      </w:r>
    </w:p>
    <w:p w14:paraId="7922A643" w14:textId="44373373" w:rsidR="0099279B" w:rsidRPr="005F08D6" w:rsidRDefault="0099279B" w:rsidP="0099279B">
      <w:pPr>
        <w:rPr>
          <w:sz w:val="16"/>
        </w:rPr>
      </w:pPr>
      <w:r w:rsidRPr="00515E67">
        <w:rPr>
          <w:rStyle w:val="StyleUnderline"/>
        </w:rPr>
        <w:t>The United States faces many threats to our National Securit</w:t>
      </w:r>
      <w:r w:rsidRPr="005F08D6">
        <w:rPr>
          <w:sz w:val="16"/>
        </w:rPr>
        <w:t xml:space="preserve">y. These threats include continuing wars with extremist elements such as ISIS and potential wars with rogue state North Korea or regional nuclear power Iran. The heated economic and diplomatic competition with Russia and a surging China could spiral out of control. Concurrently, </w:t>
      </w:r>
      <w:r w:rsidRPr="005F08D6">
        <w:rPr>
          <w:rStyle w:val="StyleUnderline"/>
        </w:rPr>
        <w:t>we face threats to our future security posed by growing civil strife, famine, and refugee and migration challenges</w:t>
      </w:r>
      <w:r w:rsidRPr="005F08D6">
        <w:rPr>
          <w:sz w:val="16"/>
        </w:rPr>
        <w:t xml:space="preserve"> which create incubators for extremist and anti-American government factions. Our response cannot be one dimensional but instead must be a nuanced and comprehensive National Security Strategy combining all elements of National Power including a Food Security Strategy.</w:t>
      </w:r>
    </w:p>
    <w:p w14:paraId="67FB3293" w14:textId="39D1E47C" w:rsidR="0099279B" w:rsidRPr="005F08D6" w:rsidRDefault="0099279B" w:rsidP="0099279B">
      <w:pPr>
        <w:rPr>
          <w:sz w:val="16"/>
        </w:rPr>
      </w:pPr>
      <w:r w:rsidRPr="00515E67">
        <w:rPr>
          <w:rStyle w:val="StyleUnderline"/>
        </w:rPr>
        <w:t>A</w:t>
      </w:r>
      <w:r w:rsidRPr="005F08D6">
        <w:rPr>
          <w:sz w:val="16"/>
        </w:rPr>
        <w:t xml:space="preserve">n American Food Security Strategy is an imperative factor in reducing the multiple threats impacting our National wellbeing. Recent history has shown that </w:t>
      </w:r>
      <w:r w:rsidRPr="00515E67">
        <w:rPr>
          <w:rStyle w:val="StyleUnderline"/>
        </w:rPr>
        <w:t>reliable food supplies and stable prices produce more stable and secure countries. Conversely, food insecurity, particularly in poorer countries, can lead to instability, unrest, and violence</w:t>
      </w:r>
      <w:r w:rsidRPr="005F08D6">
        <w:rPr>
          <w:sz w:val="16"/>
        </w:rPr>
        <w:t>.</w:t>
      </w:r>
    </w:p>
    <w:p w14:paraId="0CDE5D95" w14:textId="13E4565D" w:rsidR="0099279B" w:rsidRPr="005F08D6" w:rsidRDefault="0099279B" w:rsidP="0099279B">
      <w:pPr>
        <w:rPr>
          <w:sz w:val="16"/>
        </w:rPr>
      </w:pPr>
      <w:r w:rsidRPr="00515E67">
        <w:rPr>
          <w:rStyle w:val="Emphasis"/>
        </w:rPr>
        <w:t>Food insecurity drives mass migration around the world from the Middle East, to Africa, to Southeast Asia, destabilizing neighboring populations, generating conflicts, and threatening our own security by disrupting our economic, military, and diplomatic relationships</w:t>
      </w:r>
      <w:r w:rsidRPr="005F08D6">
        <w:rPr>
          <w:sz w:val="16"/>
        </w:rPr>
        <w:t xml:space="preserve">.  </w:t>
      </w:r>
      <w:r w:rsidRPr="00515E67">
        <w:rPr>
          <w:rStyle w:val="StyleUnderline"/>
        </w:rPr>
        <w:t>Food system shocks from extreme food-price volatility can be correlated with protests and riots.</w:t>
      </w:r>
      <w:r w:rsidRPr="005F08D6">
        <w:rPr>
          <w:sz w:val="16"/>
        </w:rPr>
        <w:t xml:space="preserve"> </w:t>
      </w:r>
      <w:r w:rsidRPr="00515E67">
        <w:rPr>
          <w:rStyle w:val="StyleUnderline"/>
        </w:rPr>
        <w:t>Food price related protests toppled governments in Haiti and Madagascar</w:t>
      </w:r>
      <w:r w:rsidRPr="005F08D6">
        <w:rPr>
          <w:sz w:val="16"/>
        </w:rPr>
        <w:t xml:space="preserve"> in 2007 and 2008. In 2010 and in 2011, </w:t>
      </w:r>
      <w:r w:rsidRPr="00515E67">
        <w:rPr>
          <w:rStyle w:val="StyleUnderline"/>
        </w:rPr>
        <w:t>food prices and grievances related to food policy were one of the major drivers of the Arab Spring uprisings</w:t>
      </w:r>
      <w:r w:rsidRPr="005F08D6">
        <w:rPr>
          <w:sz w:val="16"/>
        </w:rPr>
        <w:t xml:space="preserve">. Repeatedly, </w:t>
      </w:r>
      <w:r w:rsidRPr="00515E67">
        <w:rPr>
          <w:rStyle w:val="Emphasis"/>
        </w:rPr>
        <w:t>history has taught us that a strong agricultural sector is an unquestionable requirement for inclusive and sustainable growth, broad-based development progress, and long-term stability</w:t>
      </w:r>
      <w:r w:rsidRPr="005F08D6">
        <w:rPr>
          <w:sz w:val="16"/>
        </w:rPr>
        <w:t>.</w:t>
      </w:r>
    </w:p>
    <w:p w14:paraId="5463A23E" w14:textId="1D850A2E" w:rsidR="0099279B" w:rsidRPr="005F08D6" w:rsidRDefault="0099279B" w:rsidP="0099279B">
      <w:pPr>
        <w:rPr>
          <w:sz w:val="16"/>
        </w:rPr>
      </w:pPr>
      <w:r w:rsidRPr="00515E67">
        <w:rPr>
          <w:rStyle w:val="StyleUnderline"/>
        </w:rPr>
        <w:t>The impact can be remarkable and far reaching. Rising income</w:t>
      </w:r>
      <w:r w:rsidRPr="005F08D6">
        <w:rPr>
          <w:sz w:val="16"/>
        </w:rPr>
        <w:t xml:space="preserve">, in addition to reducing the opportunities for an upsurge in extremism, leads to changes in diet, producing demand for more diverse and nutritious foods provided, in many cases, from American farmers and ranchers. </w:t>
      </w:r>
      <w:r w:rsidRPr="00515E67">
        <w:rPr>
          <w:rStyle w:val="StyleUnderline"/>
        </w:rPr>
        <w:t>Emerging markets</w:t>
      </w:r>
      <w:r w:rsidRPr="005F08D6">
        <w:rPr>
          <w:sz w:val="16"/>
        </w:rPr>
        <w:t xml:space="preserve"> currently purchase 20 percent of U.S. agriculture exports and that figure is expected to grow as populations boom.</w:t>
      </w:r>
    </w:p>
    <w:p w14:paraId="7C7D4B22" w14:textId="6DD5BEFA" w:rsidR="0099279B" w:rsidRPr="005F08D6" w:rsidRDefault="0099279B" w:rsidP="0099279B">
      <w:pPr>
        <w:rPr>
          <w:rStyle w:val="StyleUnderline"/>
        </w:rPr>
      </w:pPr>
      <w:r w:rsidRPr="005F08D6">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5F08D6">
        <w:rPr>
          <w:rStyle w:val="StyleUnderline"/>
        </w:rPr>
        <w:t>The best means to prevent future chaos and the resulting instability is positive engagement addressing the causes of instability before it occurs.</w:t>
      </w:r>
    </w:p>
    <w:p w14:paraId="4503AEAB" w14:textId="77A2041F" w:rsidR="0099279B" w:rsidRPr="005F08D6" w:rsidRDefault="0099279B" w:rsidP="0099279B">
      <w:pPr>
        <w:rPr>
          <w:sz w:val="16"/>
        </w:rPr>
      </w:pPr>
      <w:r w:rsidRPr="005F08D6">
        <w:rPr>
          <w:sz w:val="16"/>
        </w:rPr>
        <w:t xml:space="preserve">This is not rocket science.  </w:t>
      </w:r>
      <w:r w:rsidRPr="00515E67">
        <w:rPr>
          <w:rStyle w:val="StyleUnderline"/>
        </w:rPr>
        <w:t>We know where the instability is most likely to occur.  The world population will grow by 2.5 billion people by 2050.  Unfortunately, this massive population boom is projected to occur primarily in the most fragile and food insecure countries</w:t>
      </w:r>
      <w:r w:rsidRPr="005F08D6">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6741C4A0" w14:textId="28DB142E" w:rsidR="0099279B" w:rsidRPr="005F08D6" w:rsidRDefault="0099279B" w:rsidP="0099279B">
      <w:pPr>
        <w:rPr>
          <w:sz w:val="16"/>
        </w:rPr>
      </w:pPr>
      <w:r w:rsidRPr="005F08D6">
        <w:rPr>
          <w:rStyle w:val="Emphasis"/>
        </w:rPr>
        <w:lastRenderedPageBreak/>
        <w:t>Too often these situations deteriorate into shooting wars requiring the deployment of our military forces</w:t>
      </w:r>
      <w:r w:rsidRPr="005F08D6">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55C0BCE0" w14:textId="2F616BA0" w:rsidR="00980947" w:rsidRPr="00FF79A7" w:rsidRDefault="00980947" w:rsidP="00C32814">
      <w:pPr>
        <w:pStyle w:val="Heading3"/>
      </w:pPr>
      <w:r w:rsidRPr="00FF79A7">
        <w:lastRenderedPageBreak/>
        <w:t>Eutrophication – Irreversible</w:t>
      </w:r>
    </w:p>
    <w:p w14:paraId="51A51241" w14:textId="77777777" w:rsidR="00980947" w:rsidRPr="00FF79A7" w:rsidRDefault="00980947" w:rsidP="00980947">
      <w:pPr>
        <w:pStyle w:val="Heading4"/>
      </w:pPr>
      <w:r w:rsidRPr="00FF79A7">
        <w:t>Prefer Eutrophication as an environment impact - it is practically irreversible</w:t>
      </w:r>
    </w:p>
    <w:p w14:paraId="44BA27D2" w14:textId="77777777" w:rsidR="00980947" w:rsidRPr="00FF79A7" w:rsidRDefault="00980947" w:rsidP="00980947">
      <w:r w:rsidRPr="00FF79A7">
        <w:rPr>
          <w:rStyle w:val="Style13ptBold"/>
        </w:rPr>
        <w:t>Korpinen and Bonsdorff 2015</w:t>
      </w:r>
      <w:r w:rsidRPr="00FF79A7">
        <w:t xml:space="preserve"> &lt;SAMULI KORPINEN AND ERIK BONSDORFF, Finnish Environment Institute, 2015, https://www.abo.fi/fakultet/media/16577/korpinenbonsdorff2015.pdf&gt;#SPS</w:t>
      </w:r>
    </w:p>
    <w:p w14:paraId="349685D2" w14:textId="77777777" w:rsidR="00980947" w:rsidRPr="00FF79A7" w:rsidRDefault="00980947" w:rsidP="00980947">
      <w:pPr>
        <w:rPr>
          <w:sz w:val="12"/>
        </w:rPr>
      </w:pPr>
      <w:r w:rsidRPr="00FF79A7">
        <w:rPr>
          <w:rStyle w:val="StyleUnderline"/>
        </w:rPr>
        <w:t>Eutrophication is a global anthropogenic pressure on marine ecosystems and no significant reduction of the problem can be observed;</w:t>
      </w:r>
      <w:r w:rsidRPr="00FF79A7">
        <w:rPr>
          <w:sz w:val="12"/>
        </w:rPr>
        <w:t xml:space="preserve"> waterborne inputs of nutrients and organic matter seem to increase due to continuously increasing use of fertilisers, meat production and inadequate wastewater treatment. However, technology to limit discharges of nutrients and organic matter is relatively cheap and national and international policies (e.g. regional sea conventions) can guide towards better practices. </w:t>
      </w:r>
      <w:r w:rsidRPr="00FF79A7">
        <w:rPr>
          <w:rStyle w:val="StyleUnderline"/>
        </w:rPr>
        <w:t>Impacts of eutrophication are documented from all marine ecosystems, but coastal sheltered systems may be more vulnerable than systems with greater water exchange.</w:t>
      </w:r>
      <w:r w:rsidRPr="00FF79A7">
        <w:rPr>
          <w:sz w:val="12"/>
        </w:rPr>
        <w:t xml:space="preserve"> Stratified sea areas, such as estuaries, coastal bays and partly enclosed seas, are more prone to hypoxic events or permanent hypoxia/anoxia as a result of long-lasting enrichment. Eutrophication in shallow, coastal bays causes a shift in dominance from seagrasses and perennial macroalgae to ephemeral, bloom-forming macroalgae and epiphytes, and ultimately to phytoplankton dominance in the most heavily eutrophied systems. Phytoplanktonic communities become dominated by non-siliceous forms, such as dinoflagellates, rather than diatoms. As such, eutrophication is associated with increased occurrence of HABs. In the zooplankton, gelatinous forms become more prevalent, tending to replace crustacean species. </w:t>
      </w:r>
      <w:r w:rsidRPr="00FF79A7">
        <w:rPr>
          <w:rStyle w:val="StyleUnderline"/>
        </w:rPr>
        <w:t>In more advanced stages of eutrophication, oxygen deficiency causes mass mortalities of fish and invertebrates or affects them indirectly, via reduced prey abundance, reducing catches of commercial and recreational fisheries</w:t>
      </w:r>
      <w:r w:rsidRPr="00FF79A7">
        <w:rPr>
          <w:sz w:val="12"/>
        </w:rPr>
        <w:t xml:space="preserve">. Moreover, changes in habitat conditions alter fish species composition towards less valued species, such as cyprinids, and cause loss of suitable spawning grounds for commercially exploited fish species. </w:t>
      </w:r>
      <w:r w:rsidRPr="00FF79A7">
        <w:rPr>
          <w:rStyle w:val="StyleUnderline"/>
        </w:rPr>
        <w:t>Reversing the state of such ecosystems is slow, because of high amounts of accumulated phosphorus in sediments</w:t>
      </w:r>
      <w:r w:rsidRPr="00FF79A7">
        <w:rPr>
          <w:sz w:val="12"/>
        </w:rPr>
        <w:t xml:space="preserve">, and requires strong political commitment and often international co-operation. It is important to acknowledge that </w:t>
      </w:r>
      <w:r w:rsidRPr="00FF79A7">
        <w:rPr>
          <w:rStyle w:val="StyleUnderline"/>
        </w:rPr>
        <w:t xml:space="preserve">recovery of the ecosystem may be to a different state than the original or desired, </w:t>
      </w:r>
      <w:r w:rsidRPr="00FF79A7">
        <w:rPr>
          <w:sz w:val="12"/>
        </w:rPr>
        <w:t xml:space="preserve">and hence management strategies must look ahead, and not strive backwards. Eutrophication processes are enhanced by exploitation of big fish and other top predators, as well as the use of other ecosystem goods and services. Therefore mitigation of eutrophication impacts may not be possible without managing fisheries and other human use of marine resources. </w:t>
      </w:r>
    </w:p>
    <w:p w14:paraId="564343B4" w14:textId="77777777" w:rsidR="00980947" w:rsidRPr="00FF79A7" w:rsidRDefault="00980947" w:rsidP="00980947"/>
    <w:p w14:paraId="0222F2A0" w14:textId="29B9BE28" w:rsidR="00C32814" w:rsidRPr="00FF79A7" w:rsidRDefault="00C32814" w:rsidP="00C32814">
      <w:pPr>
        <w:pStyle w:val="Heading3"/>
      </w:pPr>
      <w:r w:rsidRPr="00FF79A7">
        <w:lastRenderedPageBreak/>
        <w:t>Eutrophication -&gt; Ocean Acidification</w:t>
      </w:r>
    </w:p>
    <w:p w14:paraId="47FB1011" w14:textId="3C0AB733" w:rsidR="00975CE2" w:rsidRPr="00FF79A7" w:rsidRDefault="00975CE2" w:rsidP="00975CE2">
      <w:pPr>
        <w:pStyle w:val="Heading4"/>
      </w:pPr>
      <w:r w:rsidRPr="00FF79A7">
        <w:t>Eutrophication -&gt; ocean acidification</w:t>
      </w:r>
    </w:p>
    <w:p w14:paraId="05A43C76" w14:textId="77777777" w:rsidR="00975CE2" w:rsidRPr="00FF79A7" w:rsidRDefault="00975CE2" w:rsidP="00975CE2">
      <w:pPr>
        <w:rPr>
          <w:rStyle w:val="Style13ptBold"/>
        </w:rPr>
      </w:pPr>
      <w:r w:rsidRPr="00FF79A7">
        <w:rPr>
          <w:rStyle w:val="Style13ptBold"/>
        </w:rPr>
        <w:t>Wallace et al 14</w:t>
      </w:r>
    </w:p>
    <w:p w14:paraId="08B03E02" w14:textId="77777777" w:rsidR="00975CE2" w:rsidRPr="00F8510B" w:rsidRDefault="00975CE2" w:rsidP="00975CE2">
      <w:pPr>
        <w:rPr>
          <w:sz w:val="16"/>
          <w:szCs w:val="16"/>
        </w:rPr>
      </w:pPr>
      <w:r w:rsidRPr="00F8510B">
        <w:rPr>
          <w:sz w:val="16"/>
          <w:szCs w:val="16"/>
        </w:rPr>
        <w:t xml:space="preserve">Ryan B. Wallace (Stony Brook University, School of Marine and Atmospheric Sciences), Hannes Baumann (Stony Brook University, School of Marine and Atmospheric Sciences), Jason S. Grear (US Environmental Protection Agency, Atlantic Ecology Division, National Health and Environmental Effects Research Laboratory), Robert C. Aller (Stony Brook University, School of Marine and Atmospheric Sciences), Christopher J. Gobler (Stony Brook University, School of Marine and Atmospheric Sciences), “Coastal ocean acidification: The other eutrophication problem,” Estuarine, Coastal and Shelf Science 148, pg 1. 2014. </w:t>
      </w:r>
    </w:p>
    <w:p w14:paraId="6C477C9C" w14:textId="77777777" w:rsidR="00975CE2" w:rsidRPr="00F8510B" w:rsidRDefault="00975CE2" w:rsidP="00975CE2">
      <w:pPr>
        <w:rPr>
          <w:sz w:val="16"/>
        </w:rPr>
      </w:pPr>
      <w:r w:rsidRPr="00F8510B">
        <w:rPr>
          <w:rStyle w:val="Emphasis"/>
        </w:rPr>
        <w:t>Coastal marine ecosystems are amongst the most ecologically and economically productive areas on the planet</w:t>
      </w:r>
      <w:r w:rsidRPr="00F8510B">
        <w:rPr>
          <w:sz w:val="16"/>
        </w:rPr>
        <w:t>, providing more than US$10 trillion in annual resources or ~40% of the global ecosystem goods and services (Costanza et al., 1997</w:t>
      </w:r>
      <w:r w:rsidRPr="00F8510B">
        <w:rPr>
          <w:rStyle w:val="StyleUnderline"/>
        </w:rPr>
        <w:t>). Approximately 40% of the World population lives within 100 km of a coastline, making these regions subject to a suite of anthropogenic stressors including intense nutrient loading (d</w:t>
      </w:r>
      <w:r w:rsidRPr="00F8510B">
        <w:rPr>
          <w:sz w:val="16"/>
        </w:rPr>
        <w:t xml:space="preserve">e Jonge et al., 2002; Valiela, 2006). Excessive nutrient loading into coastal ecosystems promotes algal productivity and the subsequent microbial consumption of this organic matter reduces oxygen levels and can promote hypoxia (Cloern, 2001; Heisler et al., 2008). </w:t>
      </w:r>
      <w:r w:rsidRPr="00F8510B">
        <w:rPr>
          <w:rStyle w:val="Emphasis"/>
        </w:rPr>
        <w:t>The rapid acceleration of nutrient loading to coastal zones in recent decades has contributed to a significant expansion in hypoxic zones across the globe</w:t>
      </w:r>
      <w:r w:rsidRPr="00F8510B">
        <w:rPr>
          <w:sz w:val="16"/>
        </w:rPr>
        <w:t xml:space="preserve"> (Rabalais et al., 2002; Diaz and Rosenberg, 2008). Because </w:t>
      </w:r>
      <w:r w:rsidRPr="00F8510B">
        <w:rPr>
          <w:rStyle w:val="Emphasis"/>
        </w:rPr>
        <w:t>these hypoxic zones can be lethal to aerobic marine organisms and have contributed toward declining yields of fisheries</w:t>
      </w:r>
      <w:r w:rsidRPr="00F8510B">
        <w:rPr>
          <w:sz w:val="16"/>
        </w:rPr>
        <w:t xml:space="preserve"> (VaquerSunyer and Duarte, 2008; Levin et al., 2009), a prime motivation of coastal zone management has been to lower nutrient loads in order to reduce the intensity, extent, and duration of hypoxia (Scavia et al., 2004; Paerl, 2006; Scavia and Bricker, 2006).</w:t>
      </w:r>
    </w:p>
    <w:p w14:paraId="0D845B1F" w14:textId="77777777" w:rsidR="00975CE2" w:rsidRPr="00F8510B" w:rsidRDefault="00975CE2" w:rsidP="00975CE2">
      <w:pPr>
        <w:rPr>
          <w:sz w:val="16"/>
        </w:rPr>
      </w:pPr>
      <w:r w:rsidRPr="00F8510B">
        <w:rPr>
          <w:rStyle w:val="StyleUnderline"/>
        </w:rPr>
        <w:t>A second, often overlooked consequence of microbial degradation of organic matter</w:t>
      </w:r>
      <w:r w:rsidRPr="00F8510B">
        <w:rPr>
          <w:sz w:val="16"/>
        </w:rPr>
        <w:t xml:space="preserve"> in coastal </w:t>
      </w:r>
      <w:r w:rsidRPr="00F8510B">
        <w:rPr>
          <w:rStyle w:val="StyleUnderline"/>
        </w:rPr>
        <w:t>zones is the production of CO2</w:t>
      </w:r>
      <w:r w:rsidRPr="00F8510B">
        <w:rPr>
          <w:sz w:val="16"/>
        </w:rPr>
        <w:t xml:space="preserve">, which enters the water and forms carbonic acid (H2CO3) dissociating into bicarbonate ions (HCO 3 ), carbonate ions (CO2 3 ) and hydrogen ions (Hþ) </w:t>
      </w:r>
      <w:r w:rsidRPr="00F8510B">
        <w:rPr>
          <w:rStyle w:val="StyleUnderline"/>
        </w:rPr>
        <w:t>that cause acidification</w:t>
      </w:r>
      <w:r w:rsidRPr="00F8510B">
        <w:rPr>
          <w:sz w:val="16"/>
        </w:rPr>
        <w:t>. Coastal ecosystems can also be acidified via atmospheric carbon dioxide fluxes (Miller et al., 2009; Feely et al., 2010), the introduction of acidic river water (Salisbury et al., 2008), and/or upwelling of CO2 enriched deep water (Feely et al., 2008). Watershed geology, climate and acid deposition also have the potential to impact source water buffering capacities through their effects on mineral weathering and sea ice melting (Yamamoto-Kawai et al., 2009; Wang et al., 2013). Likely due to a combination of these processes, some recent investigations of coastal zones have detected seasonally low pH and/or elevated pCO2 conditions (Feely et al., 2010; Cai et al., 2011; Sunda and Cai, 2012; Duarte et al., 2013; Melzner et al., 2013), while others have documented that some coastal regions have experienced progressively declining pH levels in recent decades (Waldbusser et al., 2011).</w:t>
      </w:r>
    </w:p>
    <w:p w14:paraId="69FD4191" w14:textId="3B252067" w:rsidR="00975CE2" w:rsidRPr="00F8510B" w:rsidRDefault="00975CE2" w:rsidP="00975CE2">
      <w:pPr>
        <w:rPr>
          <w:rStyle w:val="StyleUnderline"/>
        </w:rPr>
      </w:pPr>
      <w:r w:rsidRPr="00F8510B">
        <w:rPr>
          <w:rStyle w:val="StyleUnderline"/>
        </w:rPr>
        <w:t>Ocean acidification</w:t>
      </w:r>
      <w:r w:rsidRPr="00F8510B">
        <w:rPr>
          <w:sz w:val="16"/>
        </w:rPr>
        <w:t xml:space="preserve"> has garnered much attention among scientists, policy makers, and the public during the past decade. The term </w:t>
      </w:r>
      <w:r w:rsidRPr="00F8510B">
        <w:rPr>
          <w:rStyle w:val="StyleUnderline"/>
        </w:rPr>
        <w:t>has generally been used to describe the ongoing decrease in surface ocean pH due to anthropogenic increases in atmospheric CO2</w:t>
      </w:r>
      <w:r w:rsidRPr="00F8510B">
        <w:rPr>
          <w:sz w:val="16"/>
        </w:rPr>
        <w:t xml:space="preserve"> (Caldeira and Wickett, 2003). Since this acidification also decreases the availability of CO2 3 it can have negative consequences for marine organisms, both pelagic and benthic, that produce structures made of calcium carbonate (CaCO3; Ries et al., 2009; Talmage and Gobler, 2009; Gazeau et al., 2013) and has sometimes been deemed ‘The other CO2 problem’ (Doney et al., 2009). </w:t>
      </w:r>
      <w:r w:rsidRPr="00F8510B">
        <w:rPr>
          <w:rStyle w:val="Emphasis"/>
        </w:rPr>
        <w:t>A similar perspective could be adopted with respect to eutrophication processes, the literature on which generally emphasizes only nutrient-productivity-hypoxia relationship</w:t>
      </w:r>
      <w:r w:rsidRPr="00F8510B">
        <w:rPr>
          <w:sz w:val="16"/>
        </w:rPr>
        <w:t xml:space="preserve">s. Beyond calcifying organisms, </w:t>
      </w:r>
      <w:r w:rsidRPr="00F8510B">
        <w:rPr>
          <w:rStyle w:val="StyleUnderline"/>
        </w:rPr>
        <w:t>information is mounting that acidification can also be damaging to some finfish</w:t>
      </w:r>
      <w:r w:rsidRPr="00F8510B">
        <w:rPr>
          <w:sz w:val="16"/>
        </w:rPr>
        <w:t xml:space="preserve"> (Munday et al., 2010), </w:t>
      </w:r>
      <w:r w:rsidRPr="00F8510B">
        <w:rPr>
          <w:rStyle w:val="StyleUnderline"/>
        </w:rPr>
        <w:t xml:space="preserve">particularly during early life stages </w:t>
      </w:r>
      <w:r w:rsidRPr="00F8510B">
        <w:rPr>
          <w:sz w:val="16"/>
        </w:rPr>
        <w:t xml:space="preserve">(Baumann et al., 2012; Frommel et al., 2012; Murray et al., 2014). While </w:t>
      </w:r>
      <w:r w:rsidRPr="00F8510B">
        <w:rPr>
          <w:rStyle w:val="StyleUnderline"/>
        </w:rPr>
        <w:t xml:space="preserve">acidification </w:t>
      </w:r>
      <w:r w:rsidRPr="00F8510B">
        <w:rPr>
          <w:sz w:val="16"/>
        </w:rPr>
        <w:t>in the open ocean is driven by external, atmospheric loading of CO2, in</w:t>
      </w:r>
      <w:r w:rsidRPr="00F8510B">
        <w:rPr>
          <w:rStyle w:val="StyleUnderline"/>
        </w:rPr>
        <w:t xml:space="preserve"> </w:t>
      </w:r>
      <w:r w:rsidRPr="00F8510B">
        <w:rPr>
          <w:sz w:val="16"/>
        </w:rPr>
        <w:t xml:space="preserve">coastal zones this process may be minor compared to internal loading processes, </w:t>
      </w:r>
      <w:r w:rsidRPr="00F8510B">
        <w:rPr>
          <w:rStyle w:val="StyleUnderline"/>
        </w:rPr>
        <w:t>particularly within eutrophic regions where excessive nutrient loading and organic matter production have been associated with large hypoxic events.</w:t>
      </w:r>
    </w:p>
    <w:p w14:paraId="72EFEA71" w14:textId="259DF0EF" w:rsidR="002F3962" w:rsidRPr="00FF79A7" w:rsidRDefault="002F3962" w:rsidP="002F3962">
      <w:pPr>
        <w:pStyle w:val="Heading3"/>
      </w:pPr>
      <w:r w:rsidRPr="00FF79A7">
        <w:lastRenderedPageBreak/>
        <w:t>Impact Calc – Extinction First</w:t>
      </w:r>
    </w:p>
    <w:p w14:paraId="63DAB020" w14:textId="54D7A4E8" w:rsidR="002F3962" w:rsidRPr="00FF79A7" w:rsidRDefault="002F3962" w:rsidP="002F3962">
      <w:pPr>
        <w:pStyle w:val="Heading4"/>
        <w:rPr>
          <w:rFonts w:asciiTheme="majorHAnsi" w:hAnsiTheme="majorHAnsi" w:cstheme="majorHAnsi"/>
        </w:rPr>
      </w:pPr>
      <w:bookmarkStart w:id="1" w:name="_Hlk8025533"/>
      <w:r w:rsidRPr="00FF79A7">
        <w:rPr>
          <w:rFonts w:asciiTheme="majorHAnsi" w:hAnsiTheme="majorHAnsi" w:cstheme="majorHAnsi"/>
        </w:rPr>
        <w:t>Extinction first</w:t>
      </w:r>
    </w:p>
    <w:p w14:paraId="4196E862" w14:textId="555DD45D" w:rsidR="00F8510B" w:rsidRDefault="002F3962" w:rsidP="002F3962">
      <w:pPr>
        <w:rPr>
          <w:rFonts w:asciiTheme="majorHAnsi" w:hAnsiTheme="majorHAnsi" w:cstheme="majorHAnsi"/>
          <w:sz w:val="16"/>
          <w:szCs w:val="16"/>
        </w:rPr>
      </w:pPr>
      <w:r w:rsidRPr="00FF79A7">
        <w:rPr>
          <w:rStyle w:val="Style13ptBold"/>
          <w:rFonts w:asciiTheme="majorHAnsi" w:hAnsiTheme="majorHAnsi" w:cstheme="majorHAnsi"/>
        </w:rPr>
        <w:t>Baum &amp;</w:t>
      </w:r>
      <w:r w:rsidRPr="00FF79A7">
        <w:rPr>
          <w:rFonts w:asciiTheme="majorHAnsi" w:hAnsiTheme="majorHAnsi" w:cstheme="majorHAnsi"/>
        </w:rPr>
        <w:t xml:space="preserve"> </w:t>
      </w:r>
      <w:r w:rsidRPr="00FF79A7">
        <w:rPr>
          <w:rStyle w:val="Style13ptBold"/>
          <w:rFonts w:asciiTheme="majorHAnsi" w:hAnsiTheme="majorHAnsi" w:cstheme="majorHAnsi"/>
        </w:rPr>
        <w:t xml:space="preserve">Barrett 18 </w:t>
      </w:r>
    </w:p>
    <w:p w14:paraId="57A39936" w14:textId="0BA8C8AF" w:rsidR="002F3962" w:rsidRPr="00FF79A7" w:rsidRDefault="002F3962" w:rsidP="002F3962">
      <w:pPr>
        <w:rPr>
          <w:rFonts w:asciiTheme="majorHAnsi" w:hAnsiTheme="majorHAnsi" w:cstheme="majorHAnsi"/>
        </w:rPr>
      </w:pPr>
      <w:r w:rsidRPr="00FF79A7">
        <w:rPr>
          <w:rFonts w:asciiTheme="majorHAnsi" w:hAnsiTheme="majorHAnsi" w:cstheme="majorHAnsi"/>
          <w:sz w:val="16"/>
          <w:szCs w:val="16"/>
        </w:rPr>
        <w:t xml:space="preserve">*Seth D. Baum &amp; **Anthony M. Barrett. Global Catastrophic Risk Institute; 2018; “Global Catastrophes: The Most Extreme Risks”; </w:t>
      </w:r>
      <w:r w:rsidRPr="00FF79A7">
        <w:rPr>
          <w:rFonts w:asciiTheme="majorHAnsi" w:hAnsiTheme="majorHAnsi" w:cstheme="majorHAnsi"/>
          <w:i/>
          <w:iCs/>
          <w:sz w:val="16"/>
          <w:szCs w:val="16"/>
        </w:rPr>
        <w:t>Risk in Extreme Environments: Preparing, Avoiding, Mitigating, and Managing</w:t>
      </w:r>
      <w:r w:rsidRPr="00FF79A7">
        <w:rPr>
          <w:rFonts w:asciiTheme="majorHAnsi" w:hAnsiTheme="majorHAnsi" w:cstheme="majorHAnsi"/>
          <w:sz w:val="16"/>
          <w:szCs w:val="16"/>
        </w:rPr>
        <w:t>; edited by Vicki Bier, Routledge, pp. 174-184</w:t>
      </w:r>
    </w:p>
    <w:bookmarkEnd w:id="1"/>
    <w:p w14:paraId="3A398170" w14:textId="77777777" w:rsidR="002F3962" w:rsidRPr="00FF79A7" w:rsidRDefault="002F3962" w:rsidP="002F3962">
      <w:pPr>
        <w:rPr>
          <w:rFonts w:asciiTheme="majorHAnsi" w:hAnsiTheme="majorHAnsi" w:cstheme="majorHAnsi"/>
          <w:u w:val="single"/>
        </w:rPr>
      </w:pPr>
      <w:r w:rsidRPr="00F8510B">
        <w:rPr>
          <w:rFonts w:asciiTheme="majorHAnsi" w:hAnsiTheme="majorHAnsi" w:cstheme="majorHAnsi"/>
          <w:sz w:val="14"/>
        </w:rPr>
        <w:t xml:space="preserve">2. What Is GCR And Why Is It Important? </w:t>
      </w:r>
      <w:r w:rsidRPr="00FF79A7">
        <w:rPr>
          <w:rStyle w:val="StyleUnderline"/>
          <w:rFonts w:asciiTheme="majorHAnsi" w:hAnsiTheme="majorHAnsi" w:cstheme="majorHAnsi"/>
        </w:rPr>
        <w:t>Taken literally, a global catastrophe can be any event that is in some way catastrophic across the globe</w:t>
      </w:r>
      <w:r w:rsidRPr="00F8510B">
        <w:rPr>
          <w:rFonts w:asciiTheme="majorHAnsi" w:hAnsiTheme="majorHAnsi" w:cstheme="majorHAnsi"/>
          <w:sz w:val="14"/>
        </w:rPr>
        <w:t xml:space="preserve">. </w:t>
      </w:r>
      <w:r w:rsidRPr="00FF79A7">
        <w:rPr>
          <w:rStyle w:val="StyleUnderline"/>
          <w:rFonts w:asciiTheme="majorHAnsi" w:hAnsiTheme="majorHAnsi" w:cstheme="majorHAnsi"/>
        </w:rPr>
        <w:t>This suggests a rather low threshold</w:t>
      </w:r>
      <w:r w:rsidRPr="00F8510B">
        <w:rPr>
          <w:rFonts w:asciiTheme="majorHAnsi" w:hAnsiTheme="majorHAnsi" w:cstheme="majorHAns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FF79A7">
        <w:rPr>
          <w:rStyle w:val="StyleUnderline"/>
          <w:rFonts w:asciiTheme="majorHAnsi" w:hAnsiTheme="majorHAnsi" w:cstheme="majorHAnsi"/>
        </w:rPr>
        <w:t>However, in common usage, a global catastrophe would be catastrophic for a significant portion of the globe</w:t>
      </w:r>
      <w:r w:rsidRPr="00F8510B">
        <w:rPr>
          <w:rFonts w:asciiTheme="majorHAnsi" w:hAnsiTheme="majorHAnsi" w:cstheme="majorHAns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FF79A7">
        <w:rPr>
          <w:rStyle w:val="StyleUnderline"/>
          <w:rFonts w:asciiTheme="majorHAnsi" w:hAnsiTheme="majorHAnsi" w:cstheme="majorHAnsi"/>
        </w:rPr>
        <w:t>Others have emphasized catastrophes that cause long-term declines in the trajectory of human civilization</w:t>
      </w:r>
      <w:r w:rsidRPr="00F8510B">
        <w:rPr>
          <w:rFonts w:asciiTheme="majorHAnsi" w:hAnsiTheme="majorHAnsi" w:cstheme="majorHAnsi"/>
          <w:sz w:val="14"/>
        </w:rPr>
        <w:t xml:space="preserve"> (Beckstead 2013), </w:t>
      </w:r>
      <w:r w:rsidRPr="00F8510B">
        <w:rPr>
          <w:rStyle w:val="Emphasis"/>
        </w:rPr>
        <w:t>that human civilization does not recover from</w:t>
      </w:r>
      <w:r w:rsidRPr="00F8510B">
        <w:rPr>
          <w:sz w:val="14"/>
        </w:rPr>
        <w:t xml:space="preserve"> (Maher and Baum 2013), </w:t>
      </w:r>
      <w:r w:rsidRPr="00F8510B">
        <w:rPr>
          <w:rStyle w:val="Emphasis"/>
        </w:rPr>
        <w:t>that drastically reduce humanity’s potential for future achievements</w:t>
      </w:r>
      <w:r w:rsidRPr="00F8510B">
        <w:rPr>
          <w:sz w:val="14"/>
        </w:rPr>
        <w:t xml:space="preserve"> (Bostrom 2002, using the term “existential risk”), </w:t>
      </w:r>
      <w:r w:rsidRPr="00F8510B">
        <w:rPr>
          <w:rStyle w:val="Emphasis"/>
        </w:rPr>
        <w:t>or that result in human extinction</w:t>
      </w:r>
      <w:r w:rsidRPr="00F8510B">
        <w:rPr>
          <w:sz w:val="14"/>
        </w:rPr>
        <w:t xml:space="preserve"> (Matheny 2007; Posner 2004). A common theme across all these treatments of GCR is that </w:t>
      </w:r>
      <w:r w:rsidRPr="00F8510B">
        <w:rPr>
          <w:rStyle w:val="Emphasis"/>
        </w:rPr>
        <w:t>some catastrophes are vastly more important than others</w:t>
      </w:r>
      <w:r w:rsidRPr="00F8510B">
        <w:rPr>
          <w:sz w:val="14"/>
        </w:rPr>
        <w:t xml:space="preserve">. Carl Sagan was perhaps the first to recognize this, in his commentary on nuclear winter (Sagan 1983). </w:t>
      </w:r>
      <w:r w:rsidRPr="00F8510B">
        <w:rPr>
          <w:rStyle w:val="StyleUnderline"/>
        </w:rPr>
        <w:t>Without nuclear winter, a global nuclear war might kill several hundred million people. This is obviously a major catastrophe, but humanity would presumably carry on. However, with nuclear winter</w:t>
      </w:r>
      <w:r w:rsidRPr="00F8510B">
        <w:rPr>
          <w:sz w:val="14"/>
        </w:rPr>
        <w:t xml:space="preserve">, per Sagan, </w:t>
      </w:r>
      <w:r w:rsidRPr="00F8510B">
        <w:rPr>
          <w:rStyle w:val="StyleUnderline"/>
        </w:rPr>
        <w:t>humanity could go extinct. The loss would be not just an additional four billion or so deaths, but the loss of all future generations</w:t>
      </w:r>
      <w:r w:rsidRPr="00F8510B">
        <w:rPr>
          <w:sz w:val="14"/>
        </w:rPr>
        <w:t xml:space="preserve">. To paraphrase Sagan, </w:t>
      </w:r>
      <w:r w:rsidRPr="00F8510B">
        <w:rPr>
          <w:rStyle w:val="StyleUnderline"/>
        </w:rPr>
        <w:t>the loss would be billions and billions of lives, or even more.</w:t>
      </w:r>
      <w:r w:rsidRPr="00F8510B">
        <w:rPr>
          <w:sz w:val="14"/>
        </w:rPr>
        <w:t xml:space="preserve"> Sagan estimated 500 trillion lives, assuming humanity would continue for ten million more years, which he cited as typical for a successful species. 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w:t>
      </w:r>
      <w:r w:rsidRPr="00F8510B">
        <w:rPr>
          <w:rStyle w:val="StyleUnderline"/>
        </w:rPr>
        <w:t>the stakes with global catastrophes could be much larger than the loss of 500 trillion lives. Debates about the infinite vs. the merely astronomical are of theoretical interest</w:t>
      </w:r>
      <w:r w:rsidRPr="00F8510B">
        <w:rPr>
          <w:sz w:val="14"/>
        </w:rPr>
        <w:t xml:space="preserve"> (Ng 1991; Bossert et al. 2007), </w:t>
      </w:r>
      <w:r w:rsidRPr="00F8510B">
        <w:rPr>
          <w:rStyle w:val="StyleUnderline"/>
        </w:rPr>
        <w:t>but they have limited practical significance</w:t>
      </w:r>
      <w:r w:rsidRPr="00F8510B">
        <w:rPr>
          <w:sz w:val="14"/>
        </w:rPr>
        <w:t xml:space="preserve">. </w:t>
      </w:r>
      <w:r w:rsidRPr="00F8510B">
        <w:rPr>
          <w:rStyle w:val="Emphasis"/>
        </w:rPr>
        <w:t>This can be seen when evaluating GCRs from a standard risk-equals-probability-times-magnitude framework</w:t>
      </w:r>
      <w:r w:rsidRPr="00F8510B">
        <w:rPr>
          <w:sz w:val="14"/>
        </w:rPr>
        <w:t xml:space="preserve">. Using Sagan’s 500 trillion lives estimate, it follows that reducing the probability of global catastrophe by a mere one-in-500-trillion chance is of the same significance as saving one human life. Phrased differently, </w:t>
      </w:r>
      <w:r w:rsidRPr="00F8510B">
        <w:rPr>
          <w:rStyle w:val="Emphasis"/>
        </w:rPr>
        <w:t>society should try 500 trillion times harder to prevent a global catastrophe than it should to save a person’s life. Or, preventing one million deaths is equivalent to a one-in500-million reduction in the probability of global catastrophe</w:t>
      </w:r>
      <w:r w:rsidRPr="00F8510B">
        <w:rPr>
          <w:sz w:val="14"/>
        </w:rPr>
        <w:t xml:space="preserve">. </w:t>
      </w:r>
      <w:r w:rsidRPr="00F8510B">
        <w:rPr>
          <w:rStyle w:val="StyleUnderline"/>
        </w:rPr>
        <w:t>This suggests society should make extremely large investment in GCR reduction, at the expense of virtually all other objectives.</w:t>
      </w:r>
      <w:r w:rsidRPr="00F8510B">
        <w:rPr>
          <w:sz w:val="14"/>
        </w:rPr>
        <w:t xml:space="preserve">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t>
      </w:r>
      <w:r w:rsidRPr="00F8510B">
        <w:rPr>
          <w:rStyle w:val="StyleUnderline"/>
        </w:rPr>
        <w:t>while reasonable disagreement exists on how large of a VSL to use and how much to count future generations, even low-end positions suggest vast resource allocations should be redirected to reducing GCR</w:t>
      </w:r>
      <w:r w:rsidRPr="00F8510B">
        <w:rPr>
          <w:sz w:val="14"/>
        </w:rPr>
        <w:t xml:space="preserve">. </w:t>
      </w:r>
      <w:r w:rsidRPr="00F8510B">
        <w:rPr>
          <w:rStyle w:val="StyleUnderline"/>
        </w:rPr>
        <w:t>This conclusion is only strengthened when considering the astronomical size of the stakes</w:t>
      </w:r>
      <w:r w:rsidRPr="00F8510B">
        <w:rPr>
          <w:sz w:val="14"/>
        </w:rPr>
        <w:t xml:space="preserve">, but the same point holds either way. The bottom line is that, </w:t>
      </w:r>
      <w:r w:rsidRPr="00F8510B">
        <w:rPr>
          <w:rStyle w:val="Emphasis"/>
        </w:rPr>
        <w:t xml:space="preserve">as long as something along the lines of the standard risk equals-probability-times-magnitude framework is being </w:t>
      </w:r>
      <w:r w:rsidRPr="00F8510B">
        <w:rPr>
          <w:rStyle w:val="Emphasis"/>
        </w:rPr>
        <w:lastRenderedPageBreak/>
        <w:t>used, then even tiny GCR reductions merit significant effort. This point holds especially strongly for risks of catastrophes that would cause permanent harm to global human civilization</w:t>
      </w:r>
      <w:r w:rsidRPr="00F8510B">
        <w:rPr>
          <w:sz w:val="14"/>
        </w:rPr>
        <w:t xml:space="preserve">.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 While everyone has the right to their own views and feelings, </w:t>
      </w:r>
      <w:r w:rsidRPr="00F8510B">
        <w:rPr>
          <w:rStyle w:val="StyleUnderline"/>
        </w:rPr>
        <w:t>we find that the strongest arguments are for the widely held position that all human lives should be valued equally.</w:t>
      </w:r>
      <w:r w:rsidRPr="00F8510B">
        <w:rPr>
          <w:sz w:val="14"/>
        </w:rPr>
        <w:t xml:space="preserve"> This position is succinctly stated in the United States Declaration of Independence, updated in the 1848 Declaration of Sentiments: “We hold these truths to be self-evident: that all men and 3 women are created equal”. Philosophers speak of an agent-neutral, objective “view from nowhere” (Nagel 1986) or a “veil of ignorance” (Rawls 1971) in which each person considers what is best for society irrespective of which member of society they happen to be. </w:t>
      </w:r>
      <w:r w:rsidRPr="00F8510B">
        <w:rPr>
          <w:rStyle w:val="StyleUnderline"/>
        </w:rPr>
        <w:t>Such a perspective suggests valuing everyone equally, regardless of who they are or where or when they live. This in turn suggests a very high value for reducing GCR, or a high degree of priority for GCR reduction efforts.</w:t>
      </w:r>
      <w:r w:rsidRPr="00F8510B">
        <w:rPr>
          <w:sz w:val="14"/>
        </w:rPr>
        <w:t xml:space="preserve"> 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w:t>
      </w:r>
      <w:r w:rsidRPr="00F8510B">
        <w:rPr>
          <w:rStyle w:val="StyleUnderline"/>
        </w:rPr>
        <w:t>modern human civilization has never before ended. There have been several recent global catastrophes of some significance</w:t>
      </w:r>
      <w:r w:rsidRPr="00F8510B">
        <w:rPr>
          <w:sz w:val="14"/>
        </w:rPr>
        <w:t xml:space="preserv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the lack of historical precedent does not necessarily imply a lack of ongoing risk. Indeed, </w:t>
      </w:r>
      <w:r w:rsidRPr="00F8510B">
        <w:rPr>
          <w:rStyle w:val="Emphasis"/>
        </w:rPr>
        <w:t>the biggest mistake of naïve GCR analysis is to posit that, because no global catastrophe has previously occurred, therefore none will occur</w:t>
      </w:r>
      <w:r w:rsidRPr="00F8510B">
        <w:rPr>
          <w:sz w:val="14"/>
        </w:rPr>
        <w:t xml:space="preserve">. </w:t>
      </w:r>
      <w:r w:rsidRPr="00F8510B">
        <w:rPr>
          <w:rStyle w:val="StyleUnderline"/>
        </w:rPr>
        <w:t>This mistake comes in at least three forms. The first and most obviously false form is to claim that unprecedented events never occur</w:t>
      </w:r>
      <w:r w:rsidRPr="00F8510B">
        <w:rPr>
          <w:sz w:val="14"/>
        </w:rPr>
        <w:t xml:space="preserve">. In our world of social and technological innovation, it is easy to see that </w:t>
      </w:r>
      <w:r w:rsidRPr="00F8510B">
        <w:rPr>
          <w:rStyle w:val="StyleUnderline"/>
        </w:rPr>
        <w:t>this claim is false</w:t>
      </w:r>
      <w:r w:rsidRPr="00F8510B">
        <w:rPr>
          <w:sz w:val="14"/>
        </w:rPr>
        <w:t xml:space="preserv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w:t>
      </w:r>
      <w:r w:rsidRPr="00F8510B">
        <w:rPr>
          <w:rStyle w:val="Emphasis"/>
        </w:rPr>
        <w:t>The second form of the mistake is to posit that the ongoing existence of human civilization proves that global catastrophes will not occur</w:t>
      </w:r>
      <w:r w:rsidRPr="00F8510B">
        <w:rPr>
          <w:sz w:val="14"/>
        </w:rPr>
        <w:t xml:space="preserve">. </w:t>
      </w:r>
      <w:r w:rsidRPr="00F8510B">
        <w:rPr>
          <w:rStyle w:val="StyleUnderline"/>
        </w:rPr>
        <w:t>It is true that civilization’s continued existence despite some past threats should provide some comfort, but it should only provide some comfort</w:t>
      </w:r>
      <w:r w:rsidRPr="00F8510B">
        <w:rPr>
          <w:sz w:val="14"/>
        </w:rPr>
        <w:t xml:space="preserve">.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w:t>
      </w:r>
      <w:r w:rsidRPr="00F8510B">
        <w:rPr>
          <w:rStyle w:val="Emphasis"/>
        </w:rPr>
        <w:t>The third form of the mistake is to posit that, because humanity has survived previous catastrophes, or risks of catastrophes, therefore it will survive future ones. This mistake is especially pervasive in discussions of nuclear war.</w:t>
      </w:r>
      <w:r w:rsidRPr="00F8510B">
        <w:rPr>
          <w:sz w:val="14"/>
        </w:rPr>
        <w:t xml:space="preserve"> People sometimes observe that no nuclear war has ever occurred and cite this as evidence to conclude that therefore nuclear deterrence and the fear of mutually assured destruction will indefinitely continue to keep the world safe (for discussion see Sagan and Waltz 2013). But there have been several near misses, from the 1962 Cuban missile crisis to the 1995 Norwegian rocket incident, and there is no guarantee that nuclear war will be avoided into the distant future. Similarly, </w:t>
      </w:r>
      <w:r w:rsidRPr="00F8510B">
        <w:rPr>
          <w:rStyle w:val="StyleUnderline"/>
        </w:rPr>
        <w:t>just because no pandemic has ever killed the majority of people</w:t>
      </w:r>
      <w:r w:rsidRPr="00F8510B">
        <w:rPr>
          <w:sz w:val="14"/>
        </w:rPr>
        <w:t xml:space="preserve"> (Black Death killed about 22%), </w:t>
      </w:r>
      <w:r w:rsidRPr="00F8510B">
        <w:rPr>
          <w:rStyle w:val="StyleUnderline"/>
        </w:rPr>
        <w:t>or just because early predictions about the rise of artificial intelligence proved false</w:t>
      </w:r>
      <w:r w:rsidRPr="00F8510B">
        <w:rPr>
          <w:sz w:val="14"/>
        </w:rPr>
        <w:t xml:space="preserve"> (they expected human-level AI within decades that have long since come and gone; see Crevier 1993; McCorduck 2004</w:t>
      </w:r>
      <w:r w:rsidRPr="00F8510B">
        <w:rPr>
          <w:rStyle w:val="StyleUnderline"/>
        </w:rPr>
        <w:t>), it does not necessarily follow that no pandemics would be so lethal, or that AI cannot reach the lofty heights of the early predictions</w:t>
      </w:r>
      <w:r w:rsidRPr="00F8510B">
        <w:rPr>
          <w:sz w:val="14"/>
        </w:rPr>
        <w:t xml:space="preserve">. Careful risk analysis </w:t>
      </w:r>
      <w:r w:rsidRPr="00F8510B">
        <w:rPr>
          <w:sz w:val="14"/>
        </w:rPr>
        <w:lastRenderedPageBreak/>
        <w:t xml:space="preserve">can correct for the third form by looking at the full sequences of events that would lead to particular global catastrophes. For example, nuclear weapons in the United States are launched following a sequence of decisions by increasingly high ranking officials, ultimately including the President. This </w:t>
      </w:r>
      <w:r w:rsidRPr="00F8510B">
        <w:rPr>
          <w:rStyle w:val="StyleUnderline"/>
        </w:rPr>
        <w:t>decision sequence can be built into a risk model, with model parameters estimated from historical data on how often each step in the decision sequence has been reached</w:t>
      </w:r>
      <w:r w:rsidRPr="00F8510B">
        <w:rPr>
          <w:rFonts w:asciiTheme="majorHAnsi" w:hAnsiTheme="majorHAnsi" w:cstheme="majorHAnsi"/>
          <w:sz w:val="14"/>
        </w:rPr>
        <w:t xml:space="preserve"> (Barrett et al. 2013). </w:t>
      </w:r>
      <w:r w:rsidRPr="00FF79A7">
        <w:rPr>
          <w:rStyle w:val="StyleUnderline"/>
          <w:rFonts w:asciiTheme="majorHAnsi" w:hAnsiTheme="majorHAnsi" w:cstheme="majorHAnsi"/>
        </w:rPr>
        <w:t>The more often near misses have occurred, and the nearer the misses were, the higher the probability of an eventual “hit” in the form of a nuclear war. The same analytic structure can be applied to other GCRs.</w:t>
      </w:r>
    </w:p>
    <w:p w14:paraId="3730BD4B" w14:textId="77777777" w:rsidR="002F3962" w:rsidRPr="00FF79A7" w:rsidRDefault="002F3962" w:rsidP="002F3962"/>
    <w:p w14:paraId="0440692C" w14:textId="2BC12FD8" w:rsidR="00975CE2" w:rsidRPr="00FF79A7" w:rsidRDefault="002F3962" w:rsidP="002F3962">
      <w:pPr>
        <w:pStyle w:val="Heading3"/>
      </w:pPr>
      <w:r w:rsidRPr="00FF79A7">
        <w:lastRenderedPageBreak/>
        <w:t>Impact Calc – Slow Violence First</w:t>
      </w:r>
    </w:p>
    <w:p w14:paraId="6BB06F69" w14:textId="5CDE3D04" w:rsidR="002F3962" w:rsidRPr="00FF79A7" w:rsidRDefault="00F8510B" w:rsidP="002F3962">
      <w:pPr>
        <w:pStyle w:val="Heading4"/>
        <w:rPr>
          <w:rFonts w:eastAsia="Times New Roman" w:cs="Times New Roman"/>
          <w:u w:color="000000"/>
        </w:rPr>
      </w:pPr>
      <w:r>
        <w:rPr>
          <w:rFonts w:cs="Times New Roman"/>
          <w:u w:color="000000"/>
        </w:rPr>
        <w:t>Structural bodily</w:t>
      </w:r>
      <w:r w:rsidR="002F3962" w:rsidRPr="00FF79A7">
        <w:rPr>
          <w:rFonts w:cs="Times New Roman"/>
          <w:u w:color="000000"/>
        </w:rPr>
        <w:t xml:space="preserve"> violence outweighs</w:t>
      </w:r>
      <w:r>
        <w:rPr>
          <w:rFonts w:cs="Times New Roman"/>
          <w:u w:color="000000"/>
        </w:rPr>
        <w:t xml:space="preserve"> large-scale threats</w:t>
      </w:r>
    </w:p>
    <w:p w14:paraId="3A2DA619" w14:textId="6947DEF5" w:rsidR="00FF79A7" w:rsidRDefault="002F3962" w:rsidP="002F3962">
      <w:r w:rsidRPr="00FF79A7">
        <w:rPr>
          <w:rStyle w:val="Style13ptBold"/>
        </w:rPr>
        <w:t>Olson 15</w:t>
      </w:r>
    </w:p>
    <w:p w14:paraId="6AAF0AC6" w14:textId="27D1A4C4" w:rsidR="002F3962" w:rsidRPr="00FF79A7" w:rsidRDefault="00FF79A7" w:rsidP="002F3962">
      <w:r>
        <w:t>Elizabeth Olson (</w:t>
      </w:r>
      <w:r w:rsidR="002F3962" w:rsidRPr="00FF79A7">
        <w:t>Prof of geography @ UNC Chapel Hill</w:t>
      </w:r>
      <w:r>
        <w:t xml:space="preserve">),  </w:t>
      </w:r>
      <w:r w:rsidR="002F3962" w:rsidRPr="00FF79A7">
        <w:t>‘Geography and Ethics I: Waiting and Urgency,’ Progress in Human Geography, vol. 39 no. 4, pp. 517-526</w:t>
      </w:r>
    </w:p>
    <w:p w14:paraId="1BBE397F" w14:textId="36CFB55E" w:rsidR="002F3962" w:rsidRPr="00F8510B" w:rsidRDefault="002F3962" w:rsidP="002F3962">
      <w:pPr>
        <w:rPr>
          <w:sz w:val="12"/>
        </w:rPr>
      </w:pPr>
      <w:r w:rsidRPr="00F8510B">
        <w:rPr>
          <w:sz w:val="12"/>
        </w:rPr>
        <w:t xml:space="preserve">Though toileting might be thought of as a special case of bodily urgency, geographic research suggests that </w:t>
      </w:r>
      <w:r w:rsidRPr="00FF79A7">
        <w:rPr>
          <w:rStyle w:val="StyleUnderline"/>
        </w:rPr>
        <w:t>the body is increasingly set at odds with</w:t>
      </w:r>
      <w:r w:rsidRPr="00F8510B">
        <w:rPr>
          <w:sz w:val="12"/>
        </w:rPr>
        <w:t xml:space="preserve"> </w:t>
      </w:r>
      <w:r w:rsidRPr="00F8510B">
        <w:rPr>
          <w:rStyle w:val="StyleUnderline"/>
        </w:rPr>
        <w:t>larger scale ethical concerns, especially large-scale future events of forecasted sufferin</w:t>
      </w:r>
      <w:r w:rsidRPr="00F8510B">
        <w:rPr>
          <w:sz w:val="12"/>
        </w:rPr>
        <w:t xml:space="preserve">g. </w:t>
      </w:r>
      <w:r w:rsidRPr="00F8510B">
        <w:rPr>
          <w:rStyle w:val="Emphasis"/>
        </w:rPr>
        <w:t>Emergency planning is a particularly good example in which the large-scale threats of future suffering can distort moral reasoning</w:t>
      </w:r>
      <w:r w:rsidRPr="00F8510B">
        <w:rPr>
          <w:sz w:val="12"/>
        </w:rPr>
        <w:t xml:space="preserve">. Žižek (2006) lightly develops this point in the context of the war on terror, where </w:t>
      </w:r>
      <w:r w:rsidRPr="00F8510B">
        <w:rPr>
          <w:rStyle w:val="StyleUnderline"/>
        </w:rPr>
        <w:t>in the presence of fictitious and real ticking clocks and warning systems, the urgent body must be bypassed because there are bigger scales to worry about</w:t>
      </w:r>
      <w:r w:rsidRPr="00F8510B">
        <w:rPr>
          <w:sz w:val="12"/>
        </w:rPr>
        <w:t>: What does this all-pervasive sense of urgency mean ethically? The pressure of events is so overbearing</w:t>
      </w:r>
      <w:r w:rsidRPr="00F8510B">
        <w:rPr>
          <w:rStyle w:val="StyleUnderline"/>
        </w:rPr>
        <w:t>, the stakes are so high, that they necessitate a suspension of ordinary ethical concerns</w:t>
      </w:r>
      <w:r w:rsidRPr="00F8510B">
        <w:rPr>
          <w:sz w:val="12"/>
        </w:rPr>
        <w:t xml:space="preserve">. After all, displaying moral qualms when the lives of millions are at stake plays into the hands of the enemy. (Žižek, 2006) </w:t>
      </w:r>
      <w:r w:rsidRPr="00F8510B">
        <w:rPr>
          <w:rStyle w:val="StyleUnderline"/>
        </w:rPr>
        <w:t>In the presence of large-scale future emergency, the urgency to secure the state, the citizenry, the economy, or the climate creates new scales and new temporal orders of response</w:t>
      </w:r>
      <w:r w:rsidRPr="00F8510B">
        <w:rPr>
          <w:sz w:val="12"/>
        </w:rPr>
        <w:t xml:space="preserve"> (see Anderson, 2010; Baldwin, 2012; Dalby, 2013; Morrissey, 2012), </w:t>
      </w:r>
      <w:r w:rsidRPr="00F8510B">
        <w:rPr>
          <w:rStyle w:val="Emphasis"/>
        </w:rPr>
        <w:t>many of which treat the urgent body as impulsive and thus requiring management.</w:t>
      </w:r>
      <w:r w:rsidRPr="00F8510B">
        <w:rPr>
          <w:sz w:val="12"/>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F8510B">
        <w:rPr>
          <w:rStyle w:val="Emphasis"/>
        </w:rPr>
        <w:t>Bodies that are currently suffering cannot be urgent, because they are excluded from the potential collectivity that could be suffering everywhere in some future time</w:t>
      </w:r>
      <w:r w:rsidRPr="00F8510B">
        <w:rPr>
          <w:sz w:val="12"/>
        </w:rPr>
        <w:t xml:space="preserve">. Similar </w:t>
      </w:r>
      <w:r w:rsidRPr="00F8510B">
        <w:rPr>
          <w:rStyle w:val="StyleUnderline"/>
        </w:rPr>
        <w:t>bypassing of existing bodily urgency is echoed in writing about violent securitization</w:t>
      </w:r>
      <w:r w:rsidRPr="00F8510B">
        <w:rPr>
          <w:sz w:val="12"/>
        </w:rPr>
        <w:t xml:space="preserve">, such as drone warfare (Shaw and Akhter, 2012), </w:t>
      </w:r>
      <w:r w:rsidRPr="00F8510B">
        <w:rPr>
          <w:rStyle w:val="StyleUnderline"/>
        </w:rPr>
        <w:t>and also in intimate scales like the street and the school, especially in relation to race</w:t>
      </w:r>
      <w:r w:rsidRPr="00F8510B">
        <w:rPr>
          <w:sz w:val="12"/>
        </w:rPr>
        <w:t xml:space="preserve"> (Mitchell, 2009; Young et al., 2014). </w:t>
      </w:r>
      <w:r w:rsidRPr="00F8510B">
        <w:rPr>
          <w:rStyle w:val="Emphasis"/>
        </w:rPr>
        <w:t>As large-scale urgent concerns are institutionalized, the urgent body is increasingly obscured through technical planning and coordination</w:t>
      </w:r>
      <w:r w:rsidRPr="00F8510B">
        <w:rPr>
          <w:sz w:val="12"/>
        </w:rPr>
        <w:t xml:space="preserve"> (Anderson and Adey, 2012). </w:t>
      </w:r>
      <w:r w:rsidRPr="00F8510B">
        <w:rPr>
          <w:rStyle w:val="StyleUnderline"/>
        </w:rPr>
        <w:t>The predominant characteristic of this institutionalization of large-scale emergency is a ‘built-in bias for action’</w:t>
      </w:r>
      <w:r w:rsidRPr="00F8510B">
        <w:rPr>
          <w:sz w:val="12"/>
        </w:rPr>
        <w:t xml:space="preserve"> (Wuthnow, 2010: 212) </w:t>
      </w:r>
      <w:r w:rsidRPr="00F8510B">
        <w:rPr>
          <w:rStyle w:val="StyleUnderline"/>
        </w:rPr>
        <w:t>that circumvents contingencies. The urgent body is at best an assumed eventuality, one that will likely require another state of waiting, such as triage</w:t>
      </w:r>
      <w:r w:rsidRPr="00F8510B">
        <w:rPr>
          <w:sz w:val="12"/>
        </w:rPr>
        <w:t xml:space="preserve"> (e.g. Greatbach et al., 2005). Amin (2013) cautions that in much of the West, governmental need to provide evidence of laissez-faire governing on the one hand, and assurance of strength in facing a threatening future on the other, produces ‘</w:t>
      </w:r>
      <w:r w:rsidRPr="00F8510B">
        <w:rPr>
          <w:rStyle w:val="StyleUnderline"/>
        </w:rPr>
        <w:t>just-in-case preparedness’</w:t>
      </w:r>
      <w:r w:rsidRPr="00F8510B">
        <w:rPr>
          <w:sz w:val="12"/>
        </w:rPr>
        <w:t xml:space="preserve"> (Amin, 2013: 151) of neoliberal risk management policies. In the US, ‘personal ingenuity’ </w:t>
      </w:r>
      <w:r w:rsidRPr="00F8510B">
        <w:rPr>
          <w:rStyle w:val="StyleUnderline"/>
        </w:rPr>
        <w:t>is built into emergency response at the expense of the poor and vulnerable for whom ‘[t]he difference between abjection and bearable survival</w:t>
      </w:r>
      <w:r w:rsidRPr="00F8510B">
        <w:rPr>
          <w:sz w:val="12"/>
        </w:rPr>
        <w:t xml:space="preserve">’ (Amin, 2013: 153) </w:t>
      </w:r>
      <w:r w:rsidRPr="00F8510B">
        <w:rPr>
          <w:rStyle w:val="StyleUnderline"/>
        </w:rPr>
        <w:t>will not be determined by emergency planning, but in the material infrastructure of the city</w:t>
      </w:r>
      <w:r w:rsidRPr="00F8510B">
        <w:rPr>
          <w:sz w:val="12"/>
        </w:rPr>
        <w:t xml:space="preserve">. In short, </w:t>
      </w:r>
      <w:r w:rsidRPr="00F8510B">
        <w:rPr>
          <w:rStyle w:val="Emphasis"/>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F8510B">
        <w:rPr>
          <w:sz w:val="12"/>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F8510B">
        <w:rPr>
          <w:rStyle w:val="StyleUnderline"/>
        </w:rPr>
        <w:t>In the context of the assumed priority of the large-scale future emergency, the urgent body becomes literally nonsense, a non sequitur within societies, states and worlds that will always be more urgent</w:t>
      </w:r>
      <w:r w:rsidRPr="00F8510B">
        <w:rPr>
          <w:sz w:val="12"/>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w:t>
      </w:r>
      <w:r w:rsidRPr="00F8510B">
        <w:rPr>
          <w:sz w:val="12"/>
        </w:rPr>
        <w:lastRenderedPageBreak/>
        <w:t xml:space="preserve">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w:t>
      </w:r>
      <w:r w:rsidRPr="00F8510B">
        <w:rPr>
          <w:rStyle w:val="StyleUnderline"/>
        </w:rPr>
        <w:t xml:space="preserve">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w:t>
      </w:r>
      <w:r w:rsidRPr="00F8510B">
        <w:rPr>
          <w:sz w:val="12"/>
        </w:rPr>
        <w:t xml:space="preserve">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F8510B">
        <w:rPr>
          <w:rStyle w:val="StyleUnderline"/>
        </w:rPr>
        <w:t>the challenge of exposing the urgent body as a moral priority when it is so easily hidden from view</w:t>
      </w:r>
      <w:r w:rsidRPr="00F8510B">
        <w:rPr>
          <w:sz w:val="12"/>
        </w:rPr>
        <w:t xml:space="preserve">,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t>
      </w:r>
      <w:r w:rsidRPr="00F8510B">
        <w:rPr>
          <w:rStyle w:val="Emphasis"/>
        </w:rPr>
        <w:t xml:space="preserve">what might be accomplished – and risked – by incorporating urgency more overtly and deliberately into our discussions of waiting, surplus and abandoned bodies? </w:t>
      </w:r>
      <w:r w:rsidRPr="00F8510B">
        <w:rPr>
          <w:rStyle w:val="StyleUnderline"/>
        </w:rPr>
        <w:t>Urgency can clarify the implicit but understated ethical consequences and normativity associated with waiting, and encourage explicit discussion about harmful suffering.</w:t>
      </w:r>
      <w:r w:rsidRPr="00F8510B">
        <w:rPr>
          <w:sz w:val="12"/>
        </w:rPr>
        <w:t xml:space="preserve"> Waiting can be productive or unproductive for radical praxis, but </w:t>
      </w:r>
      <w:r w:rsidRPr="00F8510B">
        <w:rPr>
          <w:rStyle w:val="StyleUnderline"/>
        </w:rPr>
        <w:t>urgency compels and requires response</w:t>
      </w:r>
      <w:r w:rsidRPr="00F8510B">
        <w:rPr>
          <w:sz w:val="12"/>
        </w:rPr>
        <w:t xml:space="preserv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F8510B">
        <w:rPr>
          <w:rStyle w:val="Emphasis"/>
        </w:rPr>
        <w:t xml:space="preserve">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 </w:t>
      </w:r>
      <w:r w:rsidRPr="00F8510B">
        <w:rPr>
          <w:sz w:val="12"/>
        </w:rPr>
        <w:t>In this report, I have explored old and new reflections on the ethical work of urgency and waiting</w:t>
      </w:r>
      <w:r w:rsidRPr="00F8510B">
        <w:rPr>
          <w:rStyle w:val="Emphasis"/>
        </w:rPr>
        <w:t>. Geographic research suggests a contemporary popular bias towards the urgency of large-scale futures, institutionalized in ways that further obscure and discredit the urgencies of the body</w:t>
      </w:r>
      <w:r w:rsidRPr="00F8510B">
        <w:rPr>
          <w:sz w:val="12"/>
        </w:rPr>
        <w:t xml:space="preserve">.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F8510B">
        <w:rPr>
          <w:rStyle w:val="Emphasis"/>
        </w:rPr>
        <w:t>Saving the world still should require a debate about whose world is being saved, when, and at what cost – and this requires a debate about what really cannot wait</w:t>
      </w:r>
      <w:r w:rsidRPr="00F8510B">
        <w:rPr>
          <w:sz w:val="12"/>
        </w:rPr>
        <w: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w:t>
      </w:r>
    </w:p>
    <w:p w14:paraId="3FE46B6B" w14:textId="1F7B24C9" w:rsidR="00A3369E" w:rsidRPr="00FF79A7" w:rsidRDefault="00A3369E" w:rsidP="00975CE2">
      <w:pPr>
        <w:pStyle w:val="Heading2"/>
      </w:pPr>
      <w:r w:rsidRPr="00FF79A7">
        <w:lastRenderedPageBreak/>
        <w:t>AT: CPs</w:t>
      </w:r>
    </w:p>
    <w:p w14:paraId="529062A2" w14:textId="46068577" w:rsidR="00A3369E" w:rsidRPr="00FF79A7" w:rsidRDefault="00A3369E" w:rsidP="00A3369E">
      <w:pPr>
        <w:pStyle w:val="Heading3"/>
      </w:pPr>
      <w:r w:rsidRPr="00FF79A7">
        <w:lastRenderedPageBreak/>
        <w:t>AT: CAA</w:t>
      </w:r>
    </w:p>
    <w:p w14:paraId="0A1F7CF9" w14:textId="0B5B117A" w:rsidR="00A3369E" w:rsidRPr="00FF79A7" w:rsidRDefault="008F4D57" w:rsidP="00A3369E">
      <w:pPr>
        <w:pStyle w:val="Heading4"/>
      </w:pPr>
      <w:r w:rsidRPr="00FF79A7">
        <w:t>Regulation under 111</w:t>
      </w:r>
      <w:r w:rsidR="00A3369E" w:rsidRPr="00FF79A7">
        <w:t xml:space="preserve"> can’t end CAFO’s</w:t>
      </w:r>
      <w:r w:rsidRPr="00FF79A7">
        <w:t xml:space="preserve"> – they’ll internalize costs</w:t>
      </w:r>
    </w:p>
    <w:p w14:paraId="750A0EE2" w14:textId="77777777" w:rsidR="00A3369E" w:rsidRPr="00FF79A7" w:rsidRDefault="00A3369E" w:rsidP="00A3369E">
      <w:r w:rsidRPr="00FF79A7">
        <w:rPr>
          <w:rStyle w:val="Style13ptBold"/>
        </w:rPr>
        <w:t>WORSHAM 16</w:t>
      </w:r>
      <w:r w:rsidRPr="00FF79A7">
        <w:t xml:space="preserve">, J.D., Harvard Law School, Class of 2017, [Karl J. “‘All I Do is Win’: The No-Lose Strategy of CAFO Regulation under the CAA,” </w:t>
      </w:r>
      <w:r w:rsidRPr="00FF79A7">
        <w:rPr>
          <w:i/>
        </w:rPr>
        <w:t>Journal of Food Law and Policy</w:t>
      </w:r>
      <w:r w:rsidRPr="00FF79A7">
        <w:t>, 12 J. Food L. &amp; Pol'y 83, Spring 2016, Accessed Online through Emory Libraries]</w:t>
      </w:r>
    </w:p>
    <w:p w14:paraId="1DE9EE4D" w14:textId="77777777" w:rsidR="00A3369E" w:rsidRPr="00FF79A7" w:rsidRDefault="00A3369E" w:rsidP="00A3369E">
      <w:pPr>
        <w:rPr>
          <w:sz w:val="16"/>
        </w:rPr>
      </w:pPr>
      <w:r w:rsidRPr="00FF79A7">
        <w:rPr>
          <w:rStyle w:val="StyleUnderline"/>
        </w:rPr>
        <w:t xml:space="preserve">While 111 offers the most effective regulatory answer to the CAFO problem, it </w:t>
      </w:r>
      <w:r w:rsidRPr="00FF79A7">
        <w:rPr>
          <w:rStyle w:val="Emphasis"/>
        </w:rPr>
        <w:t>is unlikely to resolve this difficulty on its own.</w:t>
      </w:r>
      <w:r w:rsidRPr="00FF79A7">
        <w:rPr>
          <w:sz w:val="16"/>
        </w:rPr>
        <w:t xml:space="preserve"> </w:t>
      </w:r>
      <w:r w:rsidRPr="00FF79A7">
        <w:rPr>
          <w:rStyle w:val="Emphasis"/>
        </w:rPr>
        <w:t>The most likely outcome is that the wealthy CAFO industry will simply accept the regulation and increase the cost of its products</w:t>
      </w:r>
      <w:r w:rsidRPr="00FF79A7">
        <w:rPr>
          <w:sz w:val="16"/>
        </w:rPr>
        <w:t xml:space="preserve">. </w:t>
      </w:r>
      <w:r w:rsidRPr="00FF79A7">
        <w:rPr>
          <w:rStyle w:val="StyleUnderline"/>
        </w:rPr>
        <w:t>In response to consumer complaints, industry will likely blame “bureaucrats” and “over regulation” for the increase and ask Congress to intervene</w:t>
      </w:r>
      <w:r w:rsidRPr="00FF79A7">
        <w:rPr>
          <w:sz w:val="16"/>
        </w:rPr>
        <w:t>. The burden, as always, be on the government to educate the citizenry about the real cost of CATO animal products. So long as the regulation remains in place, this is not a liability</w:t>
      </w:r>
      <w:r w:rsidRPr="00FF79A7">
        <w:rPr>
          <w:rStyle w:val="StyleUnderline"/>
        </w:rPr>
        <w:t>. In the end, a major role of environmental legislation and regulation is to cause industry or other actors to internalize their negative externalities. 111 regulations will do just that</w:t>
      </w:r>
      <w:r w:rsidRPr="00FF79A7">
        <w:rPr>
          <w:sz w:val="16"/>
        </w:rPr>
        <w:t xml:space="preserve">, reducing air pollution in the process. Once the market price of CAFO animal products reflects their real cost, the market will handle the CAFO problem from there. </w:t>
      </w:r>
    </w:p>
    <w:p w14:paraId="080F289C" w14:textId="77777777" w:rsidR="008F4D57" w:rsidRPr="00FF79A7" w:rsidRDefault="008F4D57" w:rsidP="008F4D57">
      <w:pPr>
        <w:pStyle w:val="Heading4"/>
      </w:pPr>
      <w:r w:rsidRPr="00FF79A7">
        <w:t>Warming won’t cause extinction</w:t>
      </w:r>
    </w:p>
    <w:p w14:paraId="489592A2" w14:textId="77777777" w:rsidR="008F4D57" w:rsidRPr="00FF79A7" w:rsidRDefault="008F4D57" w:rsidP="008F4D57">
      <w:r w:rsidRPr="00FF79A7">
        <w:rPr>
          <w:rStyle w:val="Style13ptBold"/>
        </w:rPr>
        <w:t>Thomas 15</w:t>
      </w:r>
      <w:r w:rsidRPr="00FF79A7">
        <w:t xml:space="preserve">—Associate Professor of history (specializing in nature and environmental history) at the University of Notre Dame [Julia Adeney, “Who is the “we” Endangered by Climate Change?” in Fernando Vidal &amp; Nélia Dias (eds.) </w:t>
      </w:r>
      <w:r w:rsidRPr="00FF79A7">
        <w:rPr>
          <w:i/>
        </w:rPr>
        <w:t>Endangerment, Biodiversity and Culture</w:t>
      </w:r>
      <w:r w:rsidRPr="00FF79A7">
        <w:t xml:space="preserve">, p. 241] </w:t>
      </w:r>
    </w:p>
    <w:p w14:paraId="2D271FE7" w14:textId="77777777" w:rsidR="008F4D57" w:rsidRPr="00FF79A7" w:rsidRDefault="008F4D57" w:rsidP="008F4D57">
      <w:pPr>
        <w:rPr>
          <w:rStyle w:val="StyleUnderline"/>
        </w:rPr>
      </w:pPr>
      <w:r w:rsidRPr="00FF79A7">
        <w:rPr>
          <w:sz w:val="16"/>
        </w:rPr>
        <w:t xml:space="preserve">Up to this point, the biologist and the historian describe the planetary situation in homologous terms and name the human species as the culprit of climate change. But there the similarities end. For Stager, thinking in terms of the species is easy, and his general argument is that </w:t>
      </w:r>
      <w:r w:rsidRPr="00FF79A7">
        <w:rPr>
          <w:rStyle w:val="StyleUnderline"/>
        </w:rPr>
        <w:t>most species, including ours, will survive pretty well, especially if we allow for migration. Looking back on the Eocene</w:t>
      </w:r>
      <w:r w:rsidRPr="00FF79A7">
        <w:rPr>
          <w:sz w:val="16"/>
        </w:rPr>
        <w:t xml:space="preserve"> era 55 million years ago, </w:t>
      </w:r>
      <w:r w:rsidRPr="00FF79A7">
        <w:rPr>
          <w:rStyle w:val="StyleUnderline"/>
        </w:rPr>
        <w:t>which produced temperatures 18–22°F higher</w:t>
      </w:r>
      <w:r w:rsidRPr="00FF79A7">
        <w:rPr>
          <w:sz w:val="16"/>
        </w:rPr>
        <w:t xml:space="preserve"> than today’s, Stager maintains that </w:t>
      </w:r>
      <w:r w:rsidRPr="00FF79A7">
        <w:rPr>
          <w:rStyle w:val="StyleUnderline"/>
        </w:rPr>
        <w:t>the</w:t>
      </w:r>
      <w:r w:rsidRPr="00FF79A7">
        <w:rPr>
          <w:sz w:val="16"/>
        </w:rPr>
        <w:t xml:space="preserve"> Paleocene-Eocene Thermal Maximum (</w:t>
      </w:r>
      <w:r w:rsidRPr="00FF79A7">
        <w:rPr>
          <w:rStyle w:val="StyleUnderline"/>
        </w:rPr>
        <w:t>PETM) was not so very terrible</w:t>
      </w:r>
      <w:r w:rsidRPr="00FF79A7">
        <w:rPr>
          <w:sz w:val="16"/>
        </w:rPr>
        <w:t xml:space="preserve">: “On a relatively bright note, we also know that </w:t>
      </w:r>
      <w:r w:rsidRPr="00FF79A7">
        <w:rPr>
          <w:rStyle w:val="StyleUnderline"/>
        </w:rPr>
        <w:t>many plants and animals, including our own primate ancestors, made it through PETM just fine</w:t>
      </w:r>
      <w:r w:rsidRPr="00FF79A7">
        <w:rPr>
          <w:sz w:val="16"/>
        </w:rPr>
        <w:t xml:space="preserve">.”12 This depends, of course, on how you define “just fine.” Looking forward into the deep future, </w:t>
      </w:r>
      <w:r w:rsidRPr="00FF79A7">
        <w:rPr>
          <w:rStyle w:val="StyleUnderline"/>
        </w:rPr>
        <w:t>Stager explores two models of climate change: a “moderate” one, projecting</w:t>
      </w:r>
      <w:r w:rsidRPr="00FF79A7">
        <w:rPr>
          <w:sz w:val="16"/>
        </w:rPr>
        <w:t xml:space="preserve"> a rise in atmospheric carbon concentrations to </w:t>
      </w:r>
      <w:r w:rsidRPr="00FF79A7">
        <w:rPr>
          <w:rStyle w:val="StyleUnderline"/>
        </w:rPr>
        <w:t>550–600</w:t>
      </w:r>
      <w:r w:rsidRPr="00FF79A7">
        <w:rPr>
          <w:sz w:val="16"/>
        </w:rPr>
        <w:t xml:space="preserve"> parts per million (ppm) </w:t>
      </w:r>
      <w:r w:rsidRPr="00FF79A7">
        <w:rPr>
          <w:rStyle w:val="StyleUnderline"/>
        </w:rPr>
        <w:t>with globally averaged temperature increases of</w:t>
      </w:r>
      <w:r w:rsidRPr="00FF79A7">
        <w:rPr>
          <w:sz w:val="16"/>
        </w:rPr>
        <w:t xml:space="preserve"> 3 to 7°F (</w:t>
      </w:r>
      <w:r w:rsidRPr="00FF79A7">
        <w:rPr>
          <w:rStyle w:val="StyleUnderline"/>
        </w:rPr>
        <w:t>2 to 4°C); and an “extreme” one, with carbon reaching 2,000 ppm and temperature rises of</w:t>
      </w:r>
      <w:r w:rsidRPr="00FF79A7">
        <w:rPr>
          <w:sz w:val="16"/>
        </w:rPr>
        <w:t xml:space="preserve"> “at least 9 to 16°F (</w:t>
      </w:r>
      <w:r w:rsidRPr="00FF79A7">
        <w:rPr>
          <w:rStyle w:val="StyleUnderline"/>
        </w:rPr>
        <w:t>5 to 9°C</w:t>
      </w:r>
      <w:r w:rsidRPr="00FF79A7">
        <w:rPr>
          <w:sz w:val="16"/>
        </w:rPr>
        <w:t xml:space="preserve">).”13 </w:t>
      </w:r>
      <w:r w:rsidRPr="00FF79A7">
        <w:rPr>
          <w:rStyle w:val="StyleUnderline"/>
        </w:rPr>
        <w:t>Either way,</w:t>
      </w:r>
      <w:r w:rsidRPr="00FF79A7">
        <w:rPr>
          <w:sz w:val="16"/>
        </w:rPr>
        <w:t xml:space="preserve"> Stager argues, </w:t>
      </w:r>
      <w:r w:rsidRPr="00FF79A7">
        <w:rPr>
          <w:rStyle w:val="Emphasis"/>
        </w:rPr>
        <w:t>the human species is here to stay</w:t>
      </w:r>
      <w:r w:rsidRPr="00FF79A7">
        <w:t xml:space="preserve">. </w:t>
      </w:r>
      <w:r w:rsidRPr="00FF79A7">
        <w:rPr>
          <w:sz w:val="16"/>
        </w:rPr>
        <w:t xml:space="preserve">Moreover, he even hints that </w:t>
      </w:r>
      <w:r w:rsidRPr="00FF79A7">
        <w:rPr>
          <w:sz w:val="16"/>
          <w:szCs w:val="16"/>
        </w:rPr>
        <w:t>a new “ethics of carbon pollution” may credit us with having rescued our distant descendants from the “ice age devastation”</w:t>
      </w:r>
      <w:r w:rsidRPr="00FF79A7">
        <w:rPr>
          <w:sz w:val="16"/>
        </w:rPr>
        <w:t xml:space="preserve"> formerly projected for 50,000 years from now.14 By extending the timescale of judgment beyond the wildest imaginings of most historians and moral philosophers, Stager suggests that warming the planet might be considered a virtuous act. By his large-scale measure, </w:t>
      </w:r>
      <w:r w:rsidRPr="00FF79A7">
        <w:rPr>
          <w:rStyle w:val="StyleUnderline"/>
        </w:rPr>
        <w:t>not only will we be “fine,” but we will be good.</w:t>
      </w:r>
    </w:p>
    <w:p w14:paraId="033B0445" w14:textId="77777777" w:rsidR="00A3369E" w:rsidRPr="00FF79A7" w:rsidRDefault="00A3369E" w:rsidP="00A3369E"/>
    <w:p w14:paraId="1511D71A" w14:textId="523EE97E" w:rsidR="00975CE2" w:rsidRPr="00FF79A7" w:rsidRDefault="00975CE2" w:rsidP="00A3369E">
      <w:pPr>
        <w:pStyle w:val="Heading3"/>
      </w:pPr>
      <w:r w:rsidRPr="00FF79A7">
        <w:lastRenderedPageBreak/>
        <w:t>AT: States</w:t>
      </w:r>
    </w:p>
    <w:p w14:paraId="28C6BE8C" w14:textId="01FBE308" w:rsidR="00975CE2" w:rsidRPr="00FF79A7" w:rsidRDefault="00975CE2" w:rsidP="00975CE2">
      <w:pPr>
        <w:pStyle w:val="Heading4"/>
      </w:pPr>
      <w:r w:rsidRPr="00FF79A7">
        <w:t>States is the status quo and fails – aff is a prereq</w:t>
      </w:r>
    </w:p>
    <w:p w14:paraId="6B88D72D" w14:textId="77777777" w:rsidR="00975CE2" w:rsidRPr="00FF79A7" w:rsidRDefault="00975CE2" w:rsidP="00975CE2">
      <w:pPr>
        <w:rPr>
          <w:rStyle w:val="Style13ptBold"/>
        </w:rPr>
      </w:pPr>
      <w:r w:rsidRPr="00FF79A7">
        <w:rPr>
          <w:rStyle w:val="Style13ptBold"/>
        </w:rPr>
        <w:t>Food &amp; Water Watch et al 17</w:t>
      </w:r>
    </w:p>
    <w:p w14:paraId="7BB3BCC6" w14:textId="77777777" w:rsidR="00975CE2" w:rsidRPr="00FF79A7" w:rsidRDefault="00975CE2" w:rsidP="00975CE2">
      <w:pPr>
        <w:rPr>
          <w:sz w:val="16"/>
          <w:szCs w:val="16"/>
        </w:rPr>
      </w:pPr>
      <w:r w:rsidRPr="00FF79A7">
        <w:rPr>
          <w:sz w:val="16"/>
          <w:szCs w:val="16"/>
        </w:rPr>
        <w:t>“PETITION TO REVISE THE CLEAN WATER ACT REGULATIONS FOR CONCENTRATED ANIMAL FEEDING OPERATIONS,” Food &amp; Water Watch et al. v. Scott Pruitt, EPA, 3/8/2017, p. 12-14. https://www.biologicaldiversity.org/programs/population_and_sustainability/pdfs/Citizens_CAFO_CWA_Petition.pdf</w:t>
      </w:r>
    </w:p>
    <w:p w14:paraId="395DF9A2" w14:textId="77777777" w:rsidR="00975CE2" w:rsidRPr="00FF79A7" w:rsidRDefault="00975CE2" w:rsidP="00975CE2">
      <w:pPr>
        <w:rPr>
          <w:rStyle w:val="Emphasis"/>
        </w:rPr>
      </w:pPr>
      <w:r w:rsidRPr="00FF79A7">
        <w:rPr>
          <w:rStyle w:val="Emphasis"/>
        </w:rPr>
        <w:t>State Permitting Programs Cannot Effectively Fill the Gaps Left by the Absence of Strong National Standards</w:t>
      </w:r>
    </w:p>
    <w:p w14:paraId="653E7F83" w14:textId="77777777" w:rsidR="00975CE2" w:rsidRPr="00FF79A7" w:rsidRDefault="00975CE2" w:rsidP="00975CE2">
      <w:pPr>
        <w:rPr>
          <w:sz w:val="16"/>
        </w:rPr>
      </w:pPr>
      <w:r w:rsidRPr="00FF79A7">
        <w:rPr>
          <w:sz w:val="16"/>
        </w:rPr>
        <w:t xml:space="preserve">Although EPA either discourages the use of these harmful practices or encourages states to prohibit the practice themselves, such suggestions are not adequate stand‒ins for effective federal regulation. </w:t>
      </w:r>
      <w:r w:rsidRPr="00FF79A7">
        <w:rPr>
          <w:rStyle w:val="StyleUnderline"/>
        </w:rPr>
        <w:t>In a study examining state‒based regulation of agricultural pollution, the Environmental Law and Policy Center examined regulatory programs in seven states</w:t>
      </w:r>
      <w:r w:rsidRPr="00FF79A7">
        <w:rPr>
          <w:sz w:val="16"/>
        </w:rPr>
        <w:t xml:space="preserve">— California, Delaware, Iowa, Kentucky, Maryland, Oregon, and Wisconsin—and noted that “[t]hus far, </w:t>
      </w:r>
      <w:r w:rsidRPr="00FF79A7">
        <w:rPr>
          <w:rStyle w:val="StyleUnderline"/>
        </w:rPr>
        <w:t>no state has demonstrated that measureable water quality improvements have resulted from its regulatory program</w:t>
      </w:r>
      <w:r w:rsidRPr="00FF79A7">
        <w:rPr>
          <w:sz w:val="16"/>
        </w:rPr>
        <w:t xml:space="preserve">.”272 </w:t>
      </w:r>
      <w:r w:rsidRPr="00FF79A7">
        <w:rPr>
          <w:rStyle w:val="Emphasis"/>
        </w:rPr>
        <w:t>State programs often lack adequate resources to fully implement CWA permitting programs for all sources.</w:t>
      </w:r>
      <w:r w:rsidRPr="00FF79A7">
        <w:rPr>
          <w:sz w:val="16"/>
        </w:rPr>
        <w:t xml:space="preserve">273 </w:t>
      </w:r>
      <w:r w:rsidRPr="00FF79A7">
        <w:rPr>
          <w:rStyle w:val="StyleUnderline"/>
        </w:rPr>
        <w:t>Documenting violations of BMPs is costly and time consuming, and actions against individual producers often only address small amounts of pollution.</w:t>
      </w:r>
      <w:r w:rsidRPr="00FF79A7">
        <w:rPr>
          <w:sz w:val="16"/>
        </w:rPr>
        <w:t xml:space="preserve">274 </w:t>
      </w:r>
      <w:r w:rsidRPr="00FF79A7">
        <w:rPr>
          <w:rStyle w:val="StyleUnderline"/>
        </w:rPr>
        <w:t>These deficiencies may lead state agencies to support interpretations of the CWA that minimize the need for regulatory oversight, rather than electing to go beyond federal requirements</w:t>
      </w:r>
      <w:r w:rsidRPr="00FF79A7">
        <w:rPr>
          <w:sz w:val="16"/>
        </w:rPr>
        <w:t xml:space="preserve">.275 EPA itself has noted that </w:t>
      </w:r>
      <w:r w:rsidRPr="00FF79A7">
        <w:rPr>
          <w:rStyle w:val="Emphasis"/>
        </w:rPr>
        <w:t>states have not prioritized regulation of feedlot wastes, and that budgetary constraints make it unlikely that states will meet—much less exceed— program and permitting responsibilities under the current rules</w:t>
      </w:r>
      <w:r w:rsidRPr="00FF79A7">
        <w:rPr>
          <w:sz w:val="16"/>
        </w:rPr>
        <w:t>.276</w:t>
      </w:r>
    </w:p>
    <w:p w14:paraId="29AE9F41" w14:textId="77777777" w:rsidR="00975CE2" w:rsidRPr="00FF79A7" w:rsidRDefault="00975CE2" w:rsidP="00975CE2">
      <w:pPr>
        <w:rPr>
          <w:sz w:val="16"/>
        </w:rPr>
      </w:pPr>
      <w:r w:rsidRPr="00FF79A7">
        <w:rPr>
          <w:rStyle w:val="Emphasis"/>
        </w:rPr>
        <w:t>The proliferation of “no more stringent than” laws in several states has erected an additional barrier to effective state regulation</w:t>
      </w:r>
      <w:r w:rsidRPr="00FF79A7">
        <w:rPr>
          <w:sz w:val="16"/>
        </w:rPr>
        <w:t xml:space="preserve">. </w:t>
      </w:r>
      <w:r w:rsidRPr="00FF79A7">
        <w:rPr>
          <w:rStyle w:val="StyleUnderline"/>
        </w:rPr>
        <w:t>Many states have adopted statutes or rules prohibiting administrative bodies from promulgating environmental protections more stringent than federal rules require.</w:t>
      </w:r>
      <w:r w:rsidRPr="00FF79A7">
        <w:rPr>
          <w:sz w:val="16"/>
        </w:rPr>
        <w:t xml:space="preserve"> A study conducted by the Environmental Law Institute found that </w:t>
      </w:r>
      <w:r w:rsidRPr="00FF79A7">
        <w:rPr>
          <w:rStyle w:val="StyleUnderline"/>
        </w:rPr>
        <w:t>13 states have enacted broad “no more stringent than” laws that prohibit the state from imposing more protective requirements than the minimum required by the CWA and federal regulations</w:t>
      </w:r>
      <w:r w:rsidRPr="00FF79A7">
        <w:rPr>
          <w:sz w:val="16"/>
        </w:rPr>
        <w:t xml:space="preserve">. 277 An </w:t>
      </w:r>
      <w:r w:rsidRPr="00FF79A7">
        <w:rPr>
          <w:rStyle w:val="StyleUnderline"/>
        </w:rPr>
        <w:t>additional 23 states have adopted laws that make it more difficult to establish state standards that surpass these minimum federal requirements</w:t>
      </w:r>
      <w:r w:rsidRPr="00FF79A7">
        <w:rPr>
          <w:sz w:val="16"/>
        </w:rPr>
        <w:t xml:space="preserve">. 278 </w:t>
      </w:r>
      <w:r w:rsidRPr="00FF79A7">
        <w:rPr>
          <w:rStyle w:val="Emphasis"/>
        </w:rPr>
        <w:t>Consequently, many states are unable to impose additional pollution control measures, even where local conditions may necessitate them to protect water quality</w:t>
      </w:r>
      <w:r w:rsidRPr="00FF79A7">
        <w:rPr>
          <w:sz w:val="16"/>
        </w:rPr>
        <w:t xml:space="preserve">. Iowa has even gone so far as to specifically prohibit the state from issuing CAFO NPDES regulations more stringent than required under federal law.279 </w:t>
      </w:r>
      <w:r w:rsidRPr="00FF79A7">
        <w:rPr>
          <w:rStyle w:val="StyleUnderline"/>
        </w:rPr>
        <w:t>Even if EPA had intended that states would prohibit many harmful practices on their own, it is unreasonable to expect that this will happen given numerous state laws that prohibit adoption of more protective rules</w:t>
      </w:r>
      <w:r w:rsidRPr="00FF79A7">
        <w:rPr>
          <w:sz w:val="16"/>
        </w:rPr>
        <w:t>.</w:t>
      </w:r>
    </w:p>
    <w:p w14:paraId="6C82A383" w14:textId="509B6746" w:rsidR="001106CD" w:rsidRPr="00FF79A7" w:rsidRDefault="00A3369E" w:rsidP="001106CD">
      <w:pPr>
        <w:pStyle w:val="Heading4"/>
      </w:pPr>
      <w:r w:rsidRPr="00FF79A7">
        <w:t>Links to the net benefit - t</w:t>
      </w:r>
      <w:r w:rsidR="001106CD" w:rsidRPr="00FF79A7">
        <w:t xml:space="preserve">he counterplan causes a “race to the bottom,” which triggers the </w:t>
      </w:r>
      <w:r w:rsidRPr="00FF79A7">
        <w:t xml:space="preserve">aff </w:t>
      </w:r>
    </w:p>
    <w:p w14:paraId="6AC7D0EC" w14:textId="77777777" w:rsidR="001106CD" w:rsidRPr="00FF79A7" w:rsidRDefault="001106CD" w:rsidP="001106CD">
      <w:pPr>
        <w:spacing w:after="0"/>
      </w:pPr>
      <w:r w:rsidRPr="00FF79A7">
        <w:t>&lt;&lt;this ev applies to non-uniform fifty-state fiat; uniformity largely solves this concern&gt;&gt;</w:t>
      </w:r>
    </w:p>
    <w:p w14:paraId="0EA6E326" w14:textId="77777777" w:rsidR="001106CD" w:rsidRPr="00FF79A7" w:rsidRDefault="001106CD" w:rsidP="001106CD">
      <w:r w:rsidRPr="00FF79A7">
        <w:rPr>
          <w:rStyle w:val="Style13ptBold"/>
        </w:rPr>
        <w:t>Tomas 19</w:t>
      </w:r>
      <w:r w:rsidRPr="00FF79A7">
        <w:t xml:space="preserve">, J.D., Environmental Law Fellow at Shute, Mihaly, &amp; Weinberger LLP(Katrina A. Tomas, 2-5-2019, “Manure Management for Climate Change Mitigation: Regulating CAFO Greenhouse Gas Emissions Under the Clean Air Act,” University of Miami Law Review, Vol. 73, </w:t>
      </w:r>
      <w:r w:rsidRPr="00FF79A7">
        <w:lastRenderedPageBreak/>
        <w:t>No. 2 Symposium Hack the Future: How Technology is Disrupting the Legal Profession, Article 8, Rev. 531, https://repository.law.miami.edu/cgi/viewcontent.cgi?article=4568&amp;context=umlr)</w:t>
      </w:r>
    </w:p>
    <w:p w14:paraId="3364F48F" w14:textId="77777777" w:rsidR="001106CD" w:rsidRPr="00FF79A7" w:rsidRDefault="001106CD" w:rsidP="001106CD">
      <w:pPr>
        <w:rPr>
          <w:sz w:val="16"/>
          <w:szCs w:val="16"/>
        </w:rPr>
      </w:pPr>
      <w:r w:rsidRPr="00FF79A7">
        <w:rPr>
          <w:sz w:val="16"/>
          <w:szCs w:val="16"/>
        </w:rPr>
        <w:t>II. ESTABLISHING THE EPA’S AUTHORITY OVER CAFOS UNDER THE CAA</w:t>
      </w:r>
    </w:p>
    <w:p w14:paraId="4306DDED" w14:textId="746A98FB" w:rsidR="001106CD" w:rsidRPr="00FF79A7" w:rsidRDefault="00980947" w:rsidP="00980947">
      <w:pPr>
        <w:rPr>
          <w:sz w:val="16"/>
        </w:rPr>
      </w:pPr>
      <w:r w:rsidRPr="00FF79A7">
        <w:rPr>
          <w:sz w:val="16"/>
        </w:rPr>
        <w:t xml:space="preserve">A. </w:t>
      </w:r>
      <w:r w:rsidR="001106CD" w:rsidRPr="00FF79A7">
        <w:rPr>
          <w:sz w:val="16"/>
        </w:rPr>
        <w:t xml:space="preserve">An Introduction: The EPA and the CAA Since its adoption in 1963, the CAA has been implemented by the United States government for the regulation of airborne pollutants.58 </w:t>
      </w:r>
      <w:r w:rsidR="001106CD" w:rsidRPr="00FF79A7">
        <w:rPr>
          <w:rStyle w:val="StyleUnderline"/>
        </w:rPr>
        <w:t>The CAA is administered by the EPA, the federal agency tasked with the enforcement and implementation of federal environmental statutes</w:t>
      </w:r>
      <w:r w:rsidR="001106CD" w:rsidRPr="00FF79A7">
        <w:rPr>
          <w:sz w:val="16"/>
        </w:rPr>
        <w:t xml:space="preserve">.59 Under the CAA, </w:t>
      </w:r>
      <w:r w:rsidR="001106CD" w:rsidRPr="00FF79A7">
        <w:rPr>
          <w:rStyle w:val="StyleUnderline"/>
        </w:rPr>
        <w:t>the EPA can use an endangerment finding to classify a specific substance as a “pollutant” once</w:t>
      </w:r>
      <w:r w:rsidR="001106CD" w:rsidRPr="00FF79A7">
        <w:rPr>
          <w:sz w:val="16"/>
        </w:rPr>
        <w:t xml:space="preserve"> scientific </w:t>
      </w:r>
      <w:r w:rsidR="001106CD" w:rsidRPr="00FF79A7">
        <w:rPr>
          <w:rStyle w:val="StyleUnderline"/>
        </w:rPr>
        <w:t>evidence is presented concerning the substance’s harmful effects</w:t>
      </w:r>
      <w:r w:rsidR="001106CD" w:rsidRPr="00FF79A7">
        <w:rPr>
          <w:sz w:val="16"/>
        </w:rPr>
        <w:t xml:space="preserve">. 60 Subsequently upon classification, </w:t>
      </w:r>
      <w:r w:rsidR="001106CD" w:rsidRPr="00FF79A7">
        <w:rPr>
          <w:rStyle w:val="StyleUnderline"/>
        </w:rPr>
        <w:t>the EPA is able to regulate the pollutant’s release into the atmosphere</w:t>
      </w:r>
      <w:r w:rsidR="001106CD" w:rsidRPr="00FF79A7">
        <w:rPr>
          <w:sz w:val="16"/>
        </w:rPr>
        <w:t xml:space="preserve">.61 In effect, </w:t>
      </w:r>
      <w:r w:rsidR="001106CD" w:rsidRPr="00FF79A7">
        <w:rPr>
          <w:rStyle w:val="StyleUnderline"/>
        </w:rPr>
        <w:t xml:space="preserve">the EPA establishes </w:t>
      </w:r>
      <w:r w:rsidR="001106CD" w:rsidRPr="00FF79A7">
        <w:rPr>
          <w:rStyle w:val="Emphasis"/>
        </w:rPr>
        <w:t>threshold emission standards</w:t>
      </w:r>
      <w:r w:rsidR="001106CD" w:rsidRPr="00FF79A7">
        <w:rPr>
          <w:rStyle w:val="StyleUnderline"/>
        </w:rPr>
        <w:t xml:space="preserve"> under the CAA for regulated entities</w:t>
      </w:r>
      <w:r w:rsidR="001106CD" w:rsidRPr="00FF79A7">
        <w:rPr>
          <w:sz w:val="16"/>
        </w:rPr>
        <w:t xml:space="preserve">. As this Note explains, </w:t>
      </w:r>
      <w:r w:rsidR="001106CD" w:rsidRPr="00FF79A7">
        <w:rPr>
          <w:rStyle w:val="StyleUnderline"/>
        </w:rPr>
        <w:t>the EPA is empowered to use the CAA to regulate greenhouse gases</w:t>
      </w:r>
      <w:r w:rsidR="001106CD" w:rsidRPr="00FF79A7">
        <w:rPr>
          <w:sz w:val="16"/>
        </w:rPr>
        <w:t xml:space="preserve">.62 Consequently, </w:t>
      </w:r>
      <w:r w:rsidR="001106CD" w:rsidRPr="00FF79A7">
        <w:rPr>
          <w:rStyle w:val="StyleUnderline"/>
        </w:rPr>
        <w:t>the EPA classified methane and nitrous oxide as pollutants</w:t>
      </w:r>
      <w:r w:rsidR="001106CD" w:rsidRPr="00FF79A7">
        <w:rPr>
          <w:sz w:val="16"/>
        </w:rPr>
        <w:t xml:space="preserve">. 63 As large emitters of these gases, </w:t>
      </w:r>
      <w:r w:rsidR="001106CD" w:rsidRPr="00FF79A7">
        <w:rPr>
          <w:rStyle w:val="StyleUnderline"/>
        </w:rPr>
        <w:t xml:space="preserve">CAFOs should be </w:t>
      </w:r>
      <w:r w:rsidR="001106CD" w:rsidRPr="00FF79A7">
        <w:rPr>
          <w:rStyle w:val="Emphasis"/>
        </w:rPr>
        <w:t>subject to CAA regulations</w:t>
      </w:r>
      <w:r w:rsidR="001106CD" w:rsidRPr="00FF79A7">
        <w:rPr>
          <w:rStyle w:val="StyleUnderline"/>
        </w:rPr>
        <w:t xml:space="preserve"> because federal oversight by the EPA would allow for the establishment of a national threshold emission standard</w:t>
      </w:r>
      <w:r w:rsidR="001106CD" w:rsidRPr="00FF79A7">
        <w:rPr>
          <w:sz w:val="16"/>
        </w:rPr>
        <w:t xml:space="preserve"> for these livestock facilities. </w:t>
      </w:r>
      <w:r w:rsidR="001106CD" w:rsidRPr="00FF79A7">
        <w:rPr>
          <w:rStyle w:val="StyleUnderline"/>
        </w:rPr>
        <w:t xml:space="preserve">While relying on </w:t>
      </w:r>
      <w:r w:rsidR="001106CD" w:rsidRPr="00FF79A7">
        <w:rPr>
          <w:rStyle w:val="Emphasis"/>
        </w:rPr>
        <w:t>states’</w:t>
      </w:r>
      <w:r w:rsidR="001106CD" w:rsidRPr="00FF79A7">
        <w:rPr>
          <w:sz w:val="16"/>
        </w:rPr>
        <w:t xml:space="preserve"> air pollution </w:t>
      </w:r>
      <w:r w:rsidR="001106CD" w:rsidRPr="00FF79A7">
        <w:rPr>
          <w:rStyle w:val="Emphasis"/>
        </w:rPr>
        <w:t>statutes</w:t>
      </w:r>
      <w:r w:rsidR="001106CD" w:rsidRPr="00FF79A7">
        <w:rPr>
          <w:rStyle w:val="StyleUnderline"/>
        </w:rPr>
        <w:t xml:space="preserve"> may provide localized standards that will undoubtedly help climate change mitigation efforts, it could nevertheless </w:t>
      </w:r>
      <w:r w:rsidR="001106CD" w:rsidRPr="00FF79A7">
        <w:rPr>
          <w:rStyle w:val="Emphasis"/>
        </w:rPr>
        <w:t>instigate a race to the bottom among corporate farms</w:t>
      </w:r>
      <w:r w:rsidR="001106CD" w:rsidRPr="00FF79A7">
        <w:rPr>
          <w:rStyle w:val="StyleUnderline"/>
        </w:rPr>
        <w:t>, who may decide to move their CAFOs to states with more lenient emission regulations</w:t>
      </w:r>
      <w:r w:rsidR="001106CD" w:rsidRPr="00FF79A7">
        <w:rPr>
          <w:sz w:val="16"/>
        </w:rPr>
        <w:t xml:space="preserve">. The EPA regulates carbon-based emissions from cars, coal-fired power plants, and other greenhouse gas emitters under the CAA by establishing a national standard for mitigating the industries’ production of greenhouse gases.64 </w:t>
      </w:r>
      <w:r w:rsidR="001106CD" w:rsidRPr="00FF79A7">
        <w:rPr>
          <w:rStyle w:val="StyleUnderline"/>
        </w:rPr>
        <w:t>The EPA needs to similarly hold the animal agriculture industry accountable by enforcing the existing CAA framework against CAFOs</w:t>
      </w:r>
      <w:r w:rsidR="001106CD" w:rsidRPr="00FF79A7">
        <w:rPr>
          <w:sz w:val="16"/>
        </w:rPr>
        <w:t xml:space="preserve"> in order </w:t>
      </w:r>
      <w:r w:rsidR="001106CD" w:rsidRPr="00FF79A7">
        <w:rPr>
          <w:rStyle w:val="StyleUnderline"/>
        </w:rPr>
        <w:t>to ensure a decrease in methane and nitrous oxide emissions</w:t>
      </w:r>
      <w:r w:rsidR="001106CD" w:rsidRPr="00FF79A7">
        <w:rPr>
          <w:sz w:val="16"/>
        </w:rPr>
        <w:t xml:space="preserve"> across the livestock sector. </w:t>
      </w:r>
      <w:r w:rsidR="001106CD" w:rsidRPr="00FF79A7">
        <w:rPr>
          <w:rStyle w:val="StyleUnderline"/>
        </w:rPr>
        <w:t>The EPA has the power through the CAA to implement a national</w:t>
      </w:r>
      <w:r w:rsidR="001106CD" w:rsidRPr="00FF79A7">
        <w:rPr>
          <w:sz w:val="16"/>
        </w:rPr>
        <w:t xml:space="preserve"> greenhouse gas emission </w:t>
      </w:r>
      <w:r w:rsidR="001106CD" w:rsidRPr="00FF79A7">
        <w:rPr>
          <w:rStyle w:val="StyleUnderline"/>
        </w:rPr>
        <w:t xml:space="preserve">threshold for the animal agriculture industry, </w:t>
      </w:r>
      <w:r w:rsidR="001106CD" w:rsidRPr="00FF79A7">
        <w:rPr>
          <w:rStyle w:val="Emphasis"/>
        </w:rPr>
        <w:t>ensuring compliance by all CAFOs in the U</w:t>
      </w:r>
      <w:r w:rsidR="001106CD" w:rsidRPr="00FF79A7">
        <w:rPr>
          <w:sz w:val="16"/>
        </w:rPr>
        <w:t xml:space="preserve">nited </w:t>
      </w:r>
      <w:r w:rsidR="001106CD" w:rsidRPr="00FF79A7">
        <w:rPr>
          <w:rStyle w:val="Emphasis"/>
        </w:rPr>
        <w:t>S</w:t>
      </w:r>
      <w:r w:rsidR="001106CD" w:rsidRPr="00FF79A7">
        <w:rPr>
          <w:sz w:val="16"/>
        </w:rPr>
        <w:t>tates.</w:t>
      </w:r>
    </w:p>
    <w:p w14:paraId="4500C2B1" w14:textId="60F1E9A0" w:rsidR="00980947" w:rsidRPr="00FF79A7" w:rsidRDefault="00A3369E" w:rsidP="00980947">
      <w:pPr>
        <w:pStyle w:val="Heading4"/>
      </w:pPr>
      <w:r w:rsidRPr="00FF79A7">
        <w:t>Perm do both –</w:t>
      </w:r>
      <w:r w:rsidR="00980947" w:rsidRPr="00FF79A7">
        <w:t xml:space="preserve"> Regulatory regime means federal-state cooperation is inevitable</w:t>
      </w:r>
    </w:p>
    <w:p w14:paraId="4939E00F" w14:textId="3B9C810F" w:rsidR="00980947" w:rsidRPr="00FF79A7" w:rsidRDefault="00980947" w:rsidP="00980947">
      <w:r w:rsidRPr="00FF79A7">
        <w:t xml:space="preserve">Claudia </w:t>
      </w:r>
      <w:r w:rsidRPr="00FF79A7">
        <w:rPr>
          <w:rStyle w:val="Style13ptBold"/>
        </w:rPr>
        <w:t>Copeland 10</w:t>
      </w:r>
      <w:r w:rsidRPr="00FF79A7">
        <w:t xml:space="preserve"> , February 16, 2010, Claudia is a Specialist in Resources and Environmental Policy"Animal Waste and Water Quality: EPA Regulation of Concentrated Animal Feeding Operations (CAFOs)," Congressional Research Service, http://nationalaglawcenter.org/wp-content/uploads/assets/crs/RL31851.pdf</w:t>
      </w:r>
    </w:p>
    <w:p w14:paraId="4C557E88" w14:textId="77777777" w:rsidR="00980947" w:rsidRPr="00FF79A7" w:rsidRDefault="00980947" w:rsidP="00980947">
      <w:pPr>
        <w:rPr>
          <w:sz w:val="16"/>
        </w:rPr>
      </w:pPr>
      <w:r w:rsidRPr="00FF79A7">
        <w:rPr>
          <w:sz w:val="16"/>
        </w:rPr>
        <w:t xml:space="preserve">Since NPDES permits are the CWA vehicle for implementing the CAFO rules, and states carry out most NPDES permit activities, the nature and scope of state programs for regulating feedlots is an important consideration in evaluating overall effectiveness of current efforts. </w:t>
      </w:r>
      <w:r w:rsidRPr="00FF79A7">
        <w:rPr>
          <w:rStyle w:val="StyleUnderline"/>
        </w:rPr>
        <w:t xml:space="preserve">An EPA compendium of state programs for managing animal feedlots illustrates the variations and complexity of state activities.12 According to EPA, state regulation of AFOs and CAFOs often involves both federal and state laws and regulations and several different state-level agencies, with numerous variations in approaches, requirements, and jurisdiction. Forty-five states are authorized by EPA to implement the base NPDES program to regulate CAFOs. As of 2002, seven states regulated CAFOs exclusively under this authority, while 32 states administered a state NPDES CAFO program in combination with some other state permit, license, or authorization, such as a construction or operating permit. </w:t>
      </w:r>
      <w:r w:rsidRPr="00FF79A7">
        <w:rPr>
          <w:sz w:val="16"/>
        </w:rPr>
        <w:t>Six states, while generally authorized to implement the NPDES program, had chosen to regulate CAFOs under separate state non-NPDES programs. Further, five states were not authorized to administer the NPDES program, and EPA retained responsibility to issue CAFO permits</w:t>
      </w:r>
      <w:r w:rsidRPr="00FF79A7">
        <w:rPr>
          <w:rStyle w:val="StyleUnderline"/>
        </w:rPr>
        <w:t xml:space="preserve">. In three of these states, EPA permits were the sole CAFO regulation, and the other two imposed some form </w:t>
      </w:r>
      <w:r w:rsidRPr="00FF79A7">
        <w:rPr>
          <w:rStyle w:val="StyleUnderline"/>
        </w:rPr>
        <w:lastRenderedPageBreak/>
        <w:t>of non-NPDES program requirement, in addition to the federally-issued permit. Substantively, state programs varied widely in defining what is a CAFO (hence, the scope of the regulatory program), permit conditions and siting requirements, details for waste management plans (if required), and enforcement procedures</w:t>
      </w:r>
      <w:r w:rsidRPr="00FF79A7">
        <w:rPr>
          <w:sz w:val="16"/>
        </w:rPr>
        <w:t xml:space="preserve">. </w:t>
      </w:r>
    </w:p>
    <w:p w14:paraId="7F7D30C6" w14:textId="2CE2AE2E" w:rsidR="00980947" w:rsidRPr="00FF79A7" w:rsidRDefault="00A3369E" w:rsidP="00980947">
      <w:pPr>
        <w:pStyle w:val="Heading4"/>
        <w:rPr>
          <w:sz w:val="22"/>
          <w:u w:val="single"/>
        </w:rPr>
      </w:pPr>
      <w:r w:rsidRPr="00FF79A7">
        <w:t>O</w:t>
      </w:r>
      <w:r w:rsidR="00980947" w:rsidRPr="00FF79A7">
        <w:t xml:space="preserve">ur evidence is comparative </w:t>
      </w:r>
      <w:r w:rsidRPr="00FF79A7">
        <w:t>–</w:t>
      </w:r>
      <w:r w:rsidR="00980947" w:rsidRPr="00FF79A7">
        <w:t xml:space="preserve"> </w:t>
      </w:r>
      <w:r w:rsidRPr="00FF79A7">
        <w:t>federal floor is key for state success</w:t>
      </w:r>
    </w:p>
    <w:p w14:paraId="00C51910" w14:textId="77777777" w:rsidR="00980947" w:rsidRPr="00FF79A7" w:rsidRDefault="00980947" w:rsidP="00980947">
      <w:r w:rsidRPr="00FF79A7">
        <w:rPr>
          <w:rStyle w:val="Style13ptBold"/>
        </w:rPr>
        <w:t>Merkel 06</w:t>
      </w:r>
      <w:r w:rsidRPr="00FF79A7">
        <w:t xml:space="preserve"> &lt;Michele, Environmental Integrity Project, EPA AND STATE FAILURES TO REGULATE CAFOs UNDER FEDERAL ENVIRONMENTAL LAWS, Outline of Remarks Prepared for the National Commission on Industrial Farm Animal Production Meeting on September 11, 2006, http://www.environmentalintegrity.org/pdf/publications/EPA_State_Failures_Regulate_CAFO.pdf&gt;#SPS</w:t>
      </w:r>
    </w:p>
    <w:p w14:paraId="245F3B7A" w14:textId="77777777" w:rsidR="00980947" w:rsidRPr="00FF79A7" w:rsidRDefault="00980947" w:rsidP="00980947">
      <w:pPr>
        <w:rPr>
          <w:rStyle w:val="StyleUnderline"/>
          <w:b/>
        </w:rPr>
      </w:pPr>
      <w:r w:rsidRPr="00FF79A7">
        <w:rPr>
          <w:rStyle w:val="StyleUnderline"/>
        </w:rPr>
        <w:t>Strong Federal Regulations Needed to Level the Playing Field/Prevent Race to the Bottom Among States Responsibility for most enforcement activity has been delegated to state agencies</w:t>
      </w:r>
      <w:r w:rsidRPr="00FF79A7">
        <w:rPr>
          <w:sz w:val="16"/>
        </w:rPr>
        <w:t xml:space="preserve"> that also issue and review the federal permits that are supposed to limit pollution from animal feedlots, and thousands of other large sources. Not surprisingly, </w:t>
      </w:r>
      <w:r w:rsidRPr="00FF79A7">
        <w:rPr>
          <w:rStyle w:val="StyleUnderline"/>
        </w:rPr>
        <w:t>states vary widely in both the competence and the philosophy that they bring to bear on these important responsibilities.</w:t>
      </w:r>
      <w:r w:rsidRPr="00FF79A7">
        <w:rPr>
          <w:sz w:val="16"/>
        </w:rPr>
        <w:t xml:space="preserve"> In practice, </w:t>
      </w:r>
      <w:r w:rsidRPr="00FF79A7">
        <w:rPr>
          <w:rStyle w:val="StyleUnderline"/>
        </w:rPr>
        <w:t>that means that violators can flout federal environmental law in some states without fear of penalty, or having to worry that their violations will be detected at all.</w:t>
      </w:r>
      <w:r w:rsidRPr="00FF79A7">
        <w:rPr>
          <w:sz w:val="16"/>
        </w:rPr>
        <w:t xml:space="preserve"> </w:t>
      </w:r>
      <w:r w:rsidRPr="00FF79A7">
        <w:rPr>
          <w:rStyle w:val="StyleUnderline"/>
        </w:rPr>
        <w:t>This divergence between states is one of the greatest source of inconsistency in the enforcement of federal law</w:t>
      </w:r>
      <w:r w:rsidRPr="00FF79A7">
        <w:rPr>
          <w:sz w:val="16"/>
        </w:rPr>
        <w:t xml:space="preserve"> – </w:t>
      </w:r>
      <w:r w:rsidRPr="00FF79A7">
        <w:rPr>
          <w:rStyle w:val="StyleUnderline"/>
        </w:rPr>
        <w:t>if we want to provide law abiding companies with a level playing field, this problem needs to be addressed head on</w:t>
      </w:r>
      <w:r w:rsidRPr="00FF79A7">
        <w:rPr>
          <w:sz w:val="16"/>
        </w:rPr>
        <w:t xml:space="preserve">. Although we will never achieve perfection, we need to do our best to provide both the regulated industry and the public with a level playing field. Although there are no silver bullets, there are some actions that could help to improve the consistency of environmental enforcement. • </w:t>
      </w:r>
      <w:r w:rsidRPr="00FF79A7">
        <w:rPr>
          <w:rStyle w:val="StyleUnderline"/>
        </w:rPr>
        <w:t>Set strong minimum federal standards. While federal laws allow states to have permitting requirements that are more stringent than federal law (but not less), many states have laws that prevent them from being more restrictive.</w:t>
      </w:r>
      <w:r w:rsidRPr="00FF79A7">
        <w:rPr>
          <w:sz w:val="16"/>
        </w:rPr>
        <w:t xml:space="preserve"> </w:t>
      </w:r>
      <w:r w:rsidRPr="00FF79A7">
        <w:rPr>
          <w:rStyle w:val="StyleUnderline"/>
        </w:rPr>
        <w:t>Therefore, EPA should make the federal “floor” as protective as possible to prevent a race to the bottom</w:t>
      </w:r>
      <w:r w:rsidRPr="00FF79A7">
        <w:rPr>
          <w:sz w:val="16"/>
        </w:rPr>
        <w:t xml:space="preserve"> among states that cannot be more stringent or do not have the political will to protect their waterways from CAFO pollution. • Both EPA and state agencies are understaffed relative to their workload, which means that some of the largest facilities can go years without ever seeing an inspector. Permit fees provide a source of revenue that can be more reliable than annual appropriations, and both Congress and state legislatures should assess whether these are sufficient to meet program needs. The Clean Air Act, for example, mandates that EPA and State authorities assess fees to cover the costs of administering and enforcing the Title V permit program. Other permitting statutes should mandate fees to cover the costs of implementing and enforcing the federal programs as well. Without Congressional action, states may not be able to impose fees. The Iowa legislature recently approved CWA permit fees for all sources, except for CAFOs. • EPA and states should use existing statutory authority to make AFOs apply for permits or demonstrate that they do not pollute in violation of federal law. For example, both </w:t>
      </w:r>
      <w:r w:rsidRPr="00FF79A7">
        <w:rPr>
          <w:rStyle w:val="StyleUnderline"/>
        </w:rPr>
        <w:t>the EPA has existing authority under the Clean Air Act to require any person who owns or operates an emissions source to (1) install and maintain 9 monitoring equipment; (2) sample emissions; (3) submit compliance certifications; and (4) provide any other information the agency may reasonably require.</w:t>
      </w:r>
      <w:r w:rsidRPr="00FF79A7">
        <w:rPr>
          <w:sz w:val="16"/>
        </w:rPr>
        <w:t xml:space="preserve"> 42 U.S.C. § 7414(a)(1)(C)-(G). EPA ignores this authority and instead seeks to use the Air Compliance Agreement to obtain the same information that EPA can require under 42 U.S.C. § 7414(a)(1). The CWA provides similar authority, but EPA ignores it and proposes to set up a self-regulatory scheme in its latest CWA regulations by allowing CAFOs to decide whether or not they need to apply for permits. </w:t>
      </w:r>
      <w:r w:rsidRPr="00FF79A7">
        <w:rPr>
          <w:rStyle w:val="StyleUnderline"/>
        </w:rPr>
        <w:t>Requiring CAFOs to certify that they do not pollute on a regular basis will force CAFOs to eliminate the sources of discharges or apply for permits</w:t>
      </w:r>
      <w:r w:rsidRPr="00FF79A7">
        <w:rPr>
          <w:sz w:val="16"/>
        </w:rPr>
        <w:t xml:space="preserve">. </w:t>
      </w:r>
      <w:r w:rsidRPr="00FF79A7">
        <w:rPr>
          <w:rStyle w:val="StyleUnderline"/>
        </w:rPr>
        <w:t>It will also ease the burden on states that otherwise do not have the resources to find and inspect each CAFO.</w:t>
      </w:r>
      <w:r w:rsidRPr="00FF79A7">
        <w:rPr>
          <w:sz w:val="16"/>
        </w:rPr>
        <w:t xml:space="preserve"> </w:t>
      </w:r>
      <w:r w:rsidRPr="00FF79A7">
        <w:rPr>
          <w:rStyle w:val="StyleUnderline"/>
        </w:rPr>
        <w:t>Finally, it will force states that have traditionally taken a “hands off” approach to permit CAFOs. • Unfortunately, there is no substitute for regular oversight of state programs which is EPA’s job.</w:t>
      </w:r>
    </w:p>
    <w:p w14:paraId="425000DB" w14:textId="77777777" w:rsidR="00980947" w:rsidRPr="00FF79A7" w:rsidRDefault="00980947" w:rsidP="00980947">
      <w:pPr>
        <w:rPr>
          <w:sz w:val="16"/>
        </w:rPr>
      </w:pPr>
    </w:p>
    <w:p w14:paraId="465355DB" w14:textId="62AA3A59" w:rsidR="0099279B" w:rsidRPr="00FF79A7" w:rsidRDefault="0099279B" w:rsidP="001106CD">
      <w:pPr>
        <w:pStyle w:val="Heading2"/>
      </w:pPr>
      <w:r w:rsidRPr="00FF79A7">
        <w:lastRenderedPageBreak/>
        <w:t>AT: DAs</w:t>
      </w:r>
    </w:p>
    <w:p w14:paraId="37A0E120" w14:textId="4E4EF67F" w:rsidR="00980947" w:rsidRPr="00FF79A7" w:rsidRDefault="00980947" w:rsidP="0099279B">
      <w:pPr>
        <w:pStyle w:val="Heading3"/>
      </w:pPr>
      <w:r w:rsidRPr="00FF79A7">
        <w:lastRenderedPageBreak/>
        <w:t>AT: Politics DA</w:t>
      </w:r>
    </w:p>
    <w:p w14:paraId="2493BA42" w14:textId="66A99FD1" w:rsidR="00DE75D0" w:rsidRPr="00FF79A7" w:rsidRDefault="00B35CFE" w:rsidP="00980947">
      <w:pPr>
        <w:pStyle w:val="Heading4"/>
      </w:pPr>
      <w:r w:rsidRPr="00FF79A7">
        <w:t>Factory</w:t>
      </w:r>
      <w:r w:rsidR="00DE75D0" w:rsidRPr="00FF79A7">
        <w:t xml:space="preserve"> farming is </w:t>
      </w:r>
      <w:r w:rsidRPr="00FF79A7">
        <w:t xml:space="preserve">widely </w:t>
      </w:r>
      <w:r w:rsidR="00DE75D0" w:rsidRPr="00FF79A7">
        <w:t>unpopular</w:t>
      </w:r>
    </w:p>
    <w:p w14:paraId="6E4B1444" w14:textId="0D80E043" w:rsidR="00B35CFE" w:rsidRPr="00FF79A7" w:rsidRDefault="00B35CFE" w:rsidP="00B35CFE">
      <w:pPr>
        <w:rPr>
          <w:rStyle w:val="Style13ptBold"/>
        </w:rPr>
      </w:pPr>
      <w:r w:rsidRPr="00FF79A7">
        <w:rPr>
          <w:rStyle w:val="Style13ptBold"/>
        </w:rPr>
        <w:t>Hauter and Freund 20</w:t>
      </w:r>
    </w:p>
    <w:p w14:paraId="088ABA49" w14:textId="1D27B73C" w:rsidR="00B35CFE" w:rsidRPr="00FF79A7" w:rsidRDefault="00B35CFE" w:rsidP="00B35CFE">
      <w:pPr>
        <w:rPr>
          <w:sz w:val="16"/>
          <w:szCs w:val="16"/>
        </w:rPr>
      </w:pPr>
      <w:r w:rsidRPr="00FF79A7">
        <w:rPr>
          <w:sz w:val="16"/>
          <w:szCs w:val="16"/>
        </w:rPr>
        <w:t xml:space="preserve">WENONAH HAUTER AND DAISY FREUND , “The movement to reform animal agriculture has reached a tipping point,” </w:t>
      </w:r>
      <w:r w:rsidRPr="00FF79A7">
        <w:rPr>
          <w:i/>
          <w:iCs/>
          <w:sz w:val="16"/>
          <w:szCs w:val="16"/>
        </w:rPr>
        <w:t xml:space="preserve">The Hill, </w:t>
      </w:r>
      <w:r w:rsidRPr="00FF79A7">
        <w:rPr>
          <w:sz w:val="16"/>
          <w:szCs w:val="16"/>
        </w:rPr>
        <w:t>9/25/20. https://thehill.com/blogs/congress-blog/politics/518255-the-movement-to-reform-animal-agriculture-has-reached-a-tipping</w:t>
      </w:r>
    </w:p>
    <w:p w14:paraId="7EFED155" w14:textId="58BCFC66" w:rsidR="00DE75D0" w:rsidRPr="00FF79A7" w:rsidRDefault="00DE75D0" w:rsidP="00DE75D0">
      <w:pPr>
        <w:rPr>
          <w:sz w:val="16"/>
        </w:rPr>
      </w:pPr>
      <w:r w:rsidRPr="00FF79A7">
        <w:rPr>
          <w:rStyle w:val="StyleUnderline"/>
        </w:rPr>
        <w:t>The Farm System Reform Act</w:t>
      </w:r>
      <w:r w:rsidRPr="00FF79A7">
        <w:rPr>
          <w:sz w:val="16"/>
        </w:rPr>
        <w:t xml:space="preserve"> has </w:t>
      </w:r>
      <w:r w:rsidRPr="00FF79A7">
        <w:rPr>
          <w:rStyle w:val="StyleUnderline"/>
        </w:rPr>
        <w:t>won broad support from this diverse coalition of organizations — including advocates for workers’ rights, faith-based initiatives, animal welfare, environmental protection, sustainable agriculture and social justice</w:t>
      </w:r>
      <w:r w:rsidRPr="00FF79A7">
        <w:rPr>
          <w:sz w:val="16"/>
        </w:rPr>
        <w:t xml:space="preserve"> — because we have reached a tipping point.</w:t>
      </w:r>
    </w:p>
    <w:p w14:paraId="652BB9C2" w14:textId="35C0D129" w:rsidR="00DE75D0" w:rsidRPr="00FF79A7" w:rsidRDefault="00DE75D0" w:rsidP="00DE75D0">
      <w:pPr>
        <w:rPr>
          <w:sz w:val="16"/>
        </w:rPr>
      </w:pPr>
      <w:r w:rsidRPr="00FF79A7">
        <w:rPr>
          <w:rStyle w:val="Emphasis"/>
        </w:rPr>
        <w:t>According to a survey by Lake Research Partners, 76 percent of people are concerned about what is happening on industrial factory farms</w:t>
      </w:r>
      <w:r w:rsidRPr="00FF79A7">
        <w:rPr>
          <w:sz w:val="16"/>
        </w:rPr>
        <w:t xml:space="preserve">, which contribute to climate change and exploit farmers, animals and workers in favor of higher profits. Billions of animals suffer on factory farms each year, unable to carry out even their most basic natural behaviors in crowded, cruel conditions. </w:t>
      </w:r>
      <w:r w:rsidRPr="00FF79A7">
        <w:rPr>
          <w:rStyle w:val="StyleUnderline"/>
        </w:rPr>
        <w:t>More importantly, three quarters of U.S. consumers think the government should actively support farmers in the transition away from factory farming and towards more humane and resilient farming systems</w:t>
      </w:r>
      <w:r w:rsidRPr="00FF79A7">
        <w:rPr>
          <w:sz w:val="16"/>
        </w:rPr>
        <w:t>.</w:t>
      </w:r>
    </w:p>
    <w:p w14:paraId="7F640C99" w14:textId="10BFAE70" w:rsidR="00980947" w:rsidRPr="00FF79A7" w:rsidRDefault="00980947" w:rsidP="00980947">
      <w:pPr>
        <w:pStyle w:val="Heading4"/>
      </w:pPr>
      <w:r w:rsidRPr="00FF79A7">
        <w:t>CWR proves popularity</w:t>
      </w:r>
    </w:p>
    <w:p w14:paraId="3C44521A" w14:textId="77777777" w:rsidR="00980947" w:rsidRPr="00FF79A7" w:rsidRDefault="00980947" w:rsidP="00980947">
      <w:r w:rsidRPr="00FF79A7">
        <w:rPr>
          <w:rStyle w:val="Style13ptBold"/>
        </w:rPr>
        <w:t>Rumpler 15</w:t>
      </w:r>
      <w:r w:rsidRPr="00FF79A7">
        <w:t xml:space="preserve"> &lt;John, Environment America, Clean water wins as Congress rejects budget rider, http://www.environmentamerica.org/news/ame/clean-water-wins-congress-rejects-budget-rider&gt;#SPS</w:t>
      </w:r>
    </w:p>
    <w:p w14:paraId="240E877D" w14:textId="77777777" w:rsidR="00980947" w:rsidRPr="00FF79A7" w:rsidRDefault="00980947" w:rsidP="00980947">
      <w:pPr>
        <w:rPr>
          <w:sz w:val="16"/>
        </w:rPr>
      </w:pPr>
      <w:r w:rsidRPr="00FF79A7">
        <w:rPr>
          <w:sz w:val="16"/>
        </w:rPr>
        <w:t xml:space="preserve">WASHINGTON, DC – As </w:t>
      </w:r>
      <w:r w:rsidRPr="00FF79A7">
        <w:rPr>
          <w:rStyle w:val="StyleUnderline"/>
        </w:rPr>
        <w:t>Congressional leaders agreed on an omnibus budget deal without riders to block EPA’s landmark Clean Water Rule</w:t>
      </w:r>
      <w:r w:rsidRPr="00FF79A7">
        <w:rPr>
          <w:sz w:val="16"/>
        </w:rPr>
        <w:t xml:space="preserve">, Environment America’s senior attorney John Rumpler issued the following statement: </w:t>
      </w:r>
      <w:r w:rsidRPr="00FF79A7">
        <w:rPr>
          <w:rStyle w:val="StyleUnderline"/>
        </w:rPr>
        <w:t>"Due to overwhelming public support</w:t>
      </w:r>
      <w:r w:rsidRPr="00FF79A7">
        <w:rPr>
          <w:sz w:val="16"/>
        </w:rPr>
        <w:t xml:space="preserve">, </w:t>
      </w:r>
      <w:r w:rsidRPr="00FF79A7">
        <w:rPr>
          <w:rStyle w:val="StyleUnderline"/>
        </w:rPr>
        <w:t>the Clean Water Rule has now withstood every attack that polluters could muster in Congress</w:t>
      </w:r>
      <w:r w:rsidRPr="00FF79A7">
        <w:rPr>
          <w:sz w:val="16"/>
        </w:rPr>
        <w:t xml:space="preserve"> — the 'Barrasso bill,' the Congressional Review Act measure, and now an attempted budget rider. </w:t>
      </w:r>
      <w:r w:rsidRPr="00FF79A7">
        <w:rPr>
          <w:rStyle w:val="StyleUnderline"/>
        </w:rPr>
        <w:t>Polluters and their allies have played all their dirty water cards in Congress and lost." The Clean Water Rule restores protections of the Clean Water Act for streams that help provide drinking water to 117 million Americans, along with millions of acres of wetlands.</w:t>
      </w:r>
      <w:r w:rsidRPr="00FF79A7">
        <w:rPr>
          <w:sz w:val="16"/>
        </w:rPr>
        <w:t xml:space="preserve"> The rule is vital to the health of waterways from the Great Lakes to the Chesapeake Bay to Puget Sound. No wonder more than 800,000 Americans — including mayors, business owners, farmers, and doctors — have expressed support for this historic clean water policy. Our special thanks to all who stood in adamant defense of clean water throughout these budget negotiations — from champions like Senators Ben Cardin and Barbara Boxer to Democratic leadership to President Obama. Thanks to their strong stands, polluters gained no new ground on clean water in the omnibus. Americans love our rivers, lakes, bays and streams. They’re where we swim, fish, canoe, kayak or just enjoy the scenery. They supply us with clean drinking water. </w:t>
      </w:r>
      <w:r w:rsidRPr="00FF79A7">
        <w:rPr>
          <w:rStyle w:val="StyleUnderline"/>
        </w:rPr>
        <w:t>Yet our waterways still face serious challenges from factory farms to sewage overflows.</w:t>
      </w:r>
      <w:r w:rsidRPr="00FF79A7">
        <w:rPr>
          <w:sz w:val="16"/>
        </w:rPr>
        <w:t xml:space="preserve"> So as this last polluter bid falls flat, we call on Congress to stop pointless attacks on clean water and start acting to protect it.</w:t>
      </w:r>
    </w:p>
    <w:p w14:paraId="53049F83" w14:textId="77777777" w:rsidR="00980947" w:rsidRPr="00FF79A7" w:rsidRDefault="00980947" w:rsidP="00980947">
      <w:pPr>
        <w:pStyle w:val="Heading4"/>
      </w:pPr>
      <w:r w:rsidRPr="00FF79A7">
        <w:t>Antibiotic overuse is a bipartisan issue - plan gets spun that way</w:t>
      </w:r>
    </w:p>
    <w:p w14:paraId="736853EE" w14:textId="77777777" w:rsidR="00980947" w:rsidRPr="00FF79A7" w:rsidRDefault="00980947" w:rsidP="00980947">
      <w:r w:rsidRPr="00FF79A7">
        <w:rPr>
          <w:rStyle w:val="Style13ptBold"/>
        </w:rPr>
        <w:t>Kar 13</w:t>
      </w:r>
      <w:r w:rsidRPr="00FF79A7">
        <w:t xml:space="preserve"> &lt; Avinash Kar, Senior Attorney, Health &amp; Environment program, NRDC, “Bipartisan bill would improve reporting of information about antibiotic use in animal feed,” https://www.nrdc.org/experts/avinash-kar/bipartisan-bill-would-improve-reporting-information-about-antibiotic-use-animal&gt;#SPS</w:t>
      </w:r>
    </w:p>
    <w:p w14:paraId="0468CE85" w14:textId="77777777" w:rsidR="00980947" w:rsidRPr="00FF79A7" w:rsidRDefault="00980947" w:rsidP="00980947">
      <w:pPr>
        <w:rPr>
          <w:sz w:val="16"/>
        </w:rPr>
      </w:pPr>
      <w:r w:rsidRPr="00FF79A7">
        <w:rPr>
          <w:sz w:val="16"/>
        </w:rPr>
        <w:t xml:space="preserve">Senators Kirsten </w:t>
      </w:r>
      <w:r w:rsidRPr="00FF79A7">
        <w:rPr>
          <w:rStyle w:val="StyleUnderline"/>
        </w:rPr>
        <w:t>Gillibrand</w:t>
      </w:r>
      <w:r w:rsidRPr="00FF79A7">
        <w:rPr>
          <w:sz w:val="16"/>
        </w:rPr>
        <w:t xml:space="preserve"> (D-NY), Dianne </w:t>
      </w:r>
      <w:r w:rsidRPr="00FF79A7">
        <w:rPr>
          <w:rStyle w:val="StyleUnderline"/>
        </w:rPr>
        <w:t>Feinstein</w:t>
      </w:r>
      <w:r w:rsidRPr="00FF79A7">
        <w:rPr>
          <w:sz w:val="16"/>
        </w:rPr>
        <w:t xml:space="preserve"> (D-CA), </w:t>
      </w:r>
      <w:r w:rsidRPr="00FF79A7">
        <w:rPr>
          <w:rStyle w:val="StyleUnderline"/>
        </w:rPr>
        <w:t>and</w:t>
      </w:r>
      <w:r w:rsidRPr="00FF79A7">
        <w:rPr>
          <w:sz w:val="16"/>
        </w:rPr>
        <w:t xml:space="preserve"> Susan </w:t>
      </w:r>
      <w:r w:rsidRPr="00FF79A7">
        <w:rPr>
          <w:rStyle w:val="StyleUnderline"/>
        </w:rPr>
        <w:t>Collins</w:t>
      </w:r>
      <w:r w:rsidRPr="00FF79A7">
        <w:rPr>
          <w:sz w:val="16"/>
        </w:rPr>
        <w:t xml:space="preserve"> (R-ME) today </w:t>
      </w:r>
      <w:r w:rsidRPr="00FF79A7">
        <w:rPr>
          <w:rStyle w:val="StyleUnderline"/>
        </w:rPr>
        <w:t>took the lead</w:t>
      </w:r>
      <w:r w:rsidRPr="00FF79A7">
        <w:rPr>
          <w:sz w:val="16"/>
        </w:rPr>
        <w:t xml:space="preserve"> on a critical public health issue </w:t>
      </w:r>
      <w:r w:rsidRPr="00FF79A7">
        <w:rPr>
          <w:rStyle w:val="StyleUnderline"/>
        </w:rPr>
        <w:t>by introducing the Antimicrobial Data Collection Act</w:t>
      </w:r>
      <w:r w:rsidRPr="00FF79A7">
        <w:rPr>
          <w:sz w:val="16"/>
        </w:rPr>
        <w:t xml:space="preserve">. The Act would require the U.S. Food and </w:t>
      </w:r>
      <w:r w:rsidRPr="00FF79A7">
        <w:rPr>
          <w:sz w:val="16"/>
        </w:rPr>
        <w:lastRenderedPageBreak/>
        <w:t xml:space="preserve">Drug Administration (FDA) to report more of the information it already collects about antibiotics used in animal feed to the public. </w:t>
      </w:r>
      <w:r w:rsidRPr="00FF79A7">
        <w:rPr>
          <w:rStyle w:val="StyleUnderline"/>
        </w:rPr>
        <w:t>Antibiotic misuse and overuse in livestock is contributing to a public health crisis of antibiotic resistance</w:t>
      </w:r>
      <w:r w:rsidRPr="00FF79A7">
        <w:rPr>
          <w:sz w:val="16"/>
        </w:rPr>
        <w:t xml:space="preserve">, which is putting the effectiveness of some our most important medicines at risk. The CDC has said that there is “strong scientific evidence of a link between antibiotic use in food animals and antibiotic resistance in humans.” Antibiotic resistant infections can last longer, and can lead to more hospitalizations, the use of medicines with greater side effects, and even death if treatments fail. NRDC went to court in 2011 to force FDA to take action to address the public health threat and won—twice. The FDA has appealed those court decisions, and we are awaiting a decision on appeal. </w:t>
      </w:r>
      <w:r w:rsidRPr="00FF79A7">
        <w:rPr>
          <w:rStyle w:val="StyleUnderline"/>
        </w:rPr>
        <w:t>There is already a remarkable level of agreement on the need to stop the non-therapeutic use of antibiotics on animals</w:t>
      </w:r>
      <w:r w:rsidRPr="00FF79A7">
        <w:rPr>
          <w:sz w:val="16"/>
        </w:rPr>
        <w:t>, i.e. use of antibiotics on animals that are not sick and don’t need them. Medical groups such as the American Academy of Pediatrics and the American Medical Association, public health groups such as the American Public Health Association, and scientific groups such as the American Society for Microbiology all agree that such use must stop to protect public health. But we need better information about how the antibiotics are being used at factory farms to better understand trends, target solutions, and evaluate the success of efforts to curtail misuse. We therefore urge the Senate to pass this bill quickly.</w:t>
      </w:r>
    </w:p>
    <w:p w14:paraId="5AD25B47" w14:textId="7F88DEA7" w:rsidR="00980947" w:rsidRPr="00FF79A7" w:rsidRDefault="001D7909" w:rsidP="001D7909">
      <w:pPr>
        <w:pStyle w:val="Heading4"/>
      </w:pPr>
      <w:r w:rsidRPr="00FF79A7">
        <w:t xml:space="preserve">Dirty </w:t>
      </w:r>
      <w:r w:rsidR="008B68B5" w:rsidRPr="00FF79A7">
        <w:t>W</w:t>
      </w:r>
      <w:r w:rsidRPr="00FF79A7">
        <w:t xml:space="preserve">ater </w:t>
      </w:r>
      <w:r w:rsidR="008B68B5" w:rsidRPr="00FF79A7">
        <w:t>R</w:t>
      </w:r>
      <w:r w:rsidRPr="00FF79A7">
        <w:t>ule</w:t>
      </w:r>
      <w:r w:rsidR="008B68B5" w:rsidRPr="00FF79A7">
        <w:t xml:space="preserve"> repeal</w:t>
      </w:r>
      <w:r w:rsidRPr="00FF79A7">
        <w:t xml:space="preserve"> thumps</w:t>
      </w:r>
    </w:p>
    <w:p w14:paraId="430F294C" w14:textId="7949326B" w:rsidR="008B68B5" w:rsidRPr="00FF79A7" w:rsidRDefault="008B68B5" w:rsidP="008B68B5">
      <w:pPr>
        <w:rPr>
          <w:rStyle w:val="Style13ptBold"/>
        </w:rPr>
      </w:pPr>
      <w:r w:rsidRPr="00FF79A7">
        <w:rPr>
          <w:rStyle w:val="Style13ptBold"/>
        </w:rPr>
        <w:t>Moore 6/11</w:t>
      </w:r>
    </w:p>
    <w:p w14:paraId="77887B54" w14:textId="457AFB3A" w:rsidR="008B68B5" w:rsidRPr="00FF79A7" w:rsidRDefault="008B68B5" w:rsidP="008B68B5">
      <w:pPr>
        <w:rPr>
          <w:i/>
          <w:iCs/>
          <w:sz w:val="16"/>
          <w:szCs w:val="16"/>
        </w:rPr>
      </w:pPr>
      <w:r w:rsidRPr="00FF79A7">
        <w:rPr>
          <w:sz w:val="16"/>
          <w:szCs w:val="16"/>
        </w:rPr>
        <w:t xml:space="preserve">Mary Katherine Moore, “The EPA just announced plans to repeal the ‘Dirty Water Rule.’ Here’s what that means and what we did to make it happen,” </w:t>
      </w:r>
      <w:r w:rsidRPr="00FF79A7">
        <w:rPr>
          <w:i/>
          <w:iCs/>
          <w:sz w:val="16"/>
          <w:szCs w:val="16"/>
        </w:rPr>
        <w:t xml:space="preserve">Environment America, </w:t>
      </w:r>
      <w:r w:rsidRPr="00FF79A7">
        <w:rPr>
          <w:sz w:val="16"/>
          <w:szCs w:val="16"/>
        </w:rPr>
        <w:t>6/11/21. https://environmentamerica.org/blogs/environment-america-blog/ame/epa-just-announced-plans-repeal-%E2%80%98dirty-water-rule%E2%80%99-here%E2%80%99s-what</w:t>
      </w:r>
    </w:p>
    <w:p w14:paraId="43B7A7BF" w14:textId="5C476F2F" w:rsidR="001D7909" w:rsidRPr="00FF79A7" w:rsidRDefault="001D7909" w:rsidP="001D7909">
      <w:r w:rsidRPr="00FF79A7">
        <w:t>The Environmental Protection Agency (EPA) just announced its plan to repeal and replace the “Dirty Water Rule” — a Trump administration policy that left the drinking water of millions of Americans at risk from polluters. It's the latest round in a 15-year-old debate over the scope of the Clean Water Act — and over our country's responsibility to keep our waters safe for Americans. From nearly our first days as an organization, Environment America has worked to turn the tides in favor of clean water.</w:t>
      </w:r>
    </w:p>
    <w:p w14:paraId="7C06D1D3" w14:textId="3B8147B9" w:rsidR="001D7909" w:rsidRPr="00FF79A7" w:rsidRDefault="001D7909" w:rsidP="001D7909">
      <w:r w:rsidRPr="00FF79A7">
        <w:t>Clean water. What could be simpler?</w:t>
      </w:r>
    </w:p>
    <w:p w14:paraId="71F42883" w14:textId="69A96264" w:rsidR="001D7909" w:rsidRPr="00FF79A7" w:rsidRDefault="001D7909" w:rsidP="001D7909">
      <w:r w:rsidRPr="00FF79A7">
        <w:t>The Clean Water Act of 1972 could not have been more precise in stating its goal: to “restore and maintain the chemical, physical, and biological integrity of our nation's waters." The slightly less scientific translation: clean water for America.</w:t>
      </w:r>
    </w:p>
    <w:p w14:paraId="715EB28F" w14:textId="3C67C601" w:rsidR="001D7909" w:rsidRPr="00FF79A7" w:rsidRDefault="001D7909" w:rsidP="001D7909">
      <w:r w:rsidRPr="00FF79A7">
        <w:t>Or so it would seem until 2006. That's when a Michigan developer named John Rapanos brought a case all the way to the Supreme Court, arguing that he did not need a federal permit to build a strip mall on certain wetlands, despite the mall's potentially adverse effects on the wetlands. In its decision, the Supreme Court cast doubt on whether the Clean Water Act still protected 20 million acres of wetlands and half of our nation’s streams, putting our larger rivers and lakes — as well as the drinking water for more than 117 million people — at risk from pollution.</w:t>
      </w:r>
    </w:p>
    <w:p w14:paraId="7AEB3358" w14:textId="34260E70" w:rsidR="008B68B5" w:rsidRPr="00FF79A7" w:rsidRDefault="008B68B5" w:rsidP="008B68B5">
      <w:r w:rsidRPr="00FF79A7">
        <w:t>Then came the Clean Water Rule</w:t>
      </w:r>
    </w:p>
    <w:p w14:paraId="0A95E9E8" w14:textId="1B5F5AAB" w:rsidR="008B68B5" w:rsidRPr="00FF79A7" w:rsidRDefault="008B68B5" w:rsidP="008B68B5">
      <w:r w:rsidRPr="00FF79A7">
        <w:t>In the view of the Environment America clean water team, the Rapanos decision was wrong on the law, as well as the science of how streams and wetlands interact with major waterways and common sense. To end the legal uncertainty and prevent the damage left in its wake, the team studied its options in the courts, in Congress and in the regulatory arena. In 2009, as the Obama administration took office, we launched a campaign to convince the Environmental Protection Agency to close this loophole in America’s clean water protections.</w:t>
      </w:r>
    </w:p>
    <w:p w14:paraId="5D7A113D" w14:textId="58CF14D7" w:rsidR="008B68B5" w:rsidRPr="00FF79A7" w:rsidRDefault="008B68B5" w:rsidP="008B68B5">
      <w:r w:rsidRPr="00FF79A7">
        <w:lastRenderedPageBreak/>
        <w:t>We conducted and released research, including “Courting Disaster: How the Supreme Court Has Broken the Clean Water Act and Why Congress Must Fix It,” and then “Waterways Restored: The Clean Water Act’s Impact on 15 American Rivers, Lakes and Bays.”</w:t>
      </w:r>
    </w:p>
    <w:p w14:paraId="69F13BD9" w14:textId="42FF5790" w:rsidR="008B68B5" w:rsidRPr="00FF79A7" w:rsidRDefault="008B68B5" w:rsidP="008B68B5">
      <w:r w:rsidRPr="00FF79A7">
        <w:t>We then went directly to our decision-makers, holding meetings with more than 50 congressional offices and advocating in front of Congress and the EPA.</w:t>
      </w:r>
    </w:p>
    <w:p w14:paraId="06888340" w14:textId="729E6E6E" w:rsidR="008B68B5" w:rsidRPr="00FF79A7" w:rsidRDefault="008B68B5" w:rsidP="008B68B5">
      <w:r w:rsidRPr="00FF79A7">
        <w:t>Our staff and members also held hundreds of visibility events across the country, assembling a coalition of more than 1,000 business owners, elected officials, farmers and health professionals.</w:t>
      </w:r>
    </w:p>
    <w:p w14:paraId="674BD7F1" w14:textId="12E4E7D4" w:rsidR="008B68B5" w:rsidRPr="00FF79A7" w:rsidRDefault="008B68B5" w:rsidP="008B68B5">
      <w:r w:rsidRPr="00FF79A7">
        <w:t>In all, we helped gather more than 1 million grassroots supporters around our campaign from digital and in-person organizing, and submitted public comments from more than 200,000 Americans to the Environmental Protection Agency (EPA). Then, when the polluters’ allies in Congress held hearings opposing the Clean Water Rule, we gathered letters from constituent groups from every corner of the country.</w:t>
      </w:r>
    </w:p>
    <w:p w14:paraId="42187507" w14:textId="3B1AEC38" w:rsidR="008B68B5" w:rsidRPr="00FF79A7" w:rsidRDefault="008B68B5" w:rsidP="008B68B5">
      <w:r w:rsidRPr="00FF79A7">
        <w:t>Our research, advocacy and organizing brought lawmakers on our side as we saw clean water allies rise to defend the Clean Water Rule in both chambers of Congress.</w:t>
      </w:r>
    </w:p>
    <w:p w14:paraId="7423FA1D" w14:textId="3304C0FF" w:rsidR="008B68B5" w:rsidRPr="00FF79A7" w:rsidRDefault="008B68B5" w:rsidP="008B68B5">
      <w:r w:rsidRPr="00FF79A7">
        <w:t>In 2015, our efforts paid off when the Obama administration enacted the Clean Water Rule, effectively restoring Clean Water Act protections to more than half our nation’s wetlands, 2 million miles of streams, and the drinking water sources for one in three Americans.</w:t>
      </w:r>
    </w:p>
    <w:p w14:paraId="2B27EE56" w14:textId="5C246CD6" w:rsidR="008B68B5" w:rsidRPr="00FF79A7" w:rsidRDefault="008B68B5" w:rsidP="008B68B5">
      <w:r w:rsidRPr="00FF79A7">
        <w:t>The Trump administration’s rollbacks</w:t>
      </w:r>
    </w:p>
    <w:p w14:paraId="339BC8E8" w14:textId="4AA2A1C2" w:rsidR="008B68B5" w:rsidRPr="00FF79A7" w:rsidRDefault="008B68B5" w:rsidP="008B68B5">
      <w:r w:rsidRPr="00FF79A7">
        <w:t>Then, on day one in office, the Trump administration vowed to repeal the Clean Water Rule.</w:t>
      </w:r>
    </w:p>
    <w:p w14:paraId="4B9EF262" w14:textId="2C080488" w:rsidR="008B68B5" w:rsidRPr="00FF79A7" w:rsidRDefault="008B68B5" w:rsidP="008B68B5">
      <w:r w:rsidRPr="00FF79A7">
        <w:t>The administration swiftly initiated a years-long effort to repeal the Clean Water Rule and the protections it restored — and replace it with the Dirty Water Rule.</w:t>
      </w:r>
    </w:p>
    <w:p w14:paraId="51DBFCDC" w14:textId="75D5F43F" w:rsidR="008B68B5" w:rsidRPr="00FF79A7" w:rsidRDefault="008B68B5" w:rsidP="008B68B5">
      <w:r w:rsidRPr="00FF79A7">
        <w:t>Environment America once again stepped up to protect our waterways.</w:t>
      </w:r>
    </w:p>
    <w:p w14:paraId="7A6615D6" w14:textId="5D3282EF" w:rsidR="008B68B5" w:rsidRPr="00FF79A7" w:rsidRDefault="008B68B5" w:rsidP="008B68B5">
      <w:r w:rsidRPr="00FF79A7">
        <w:t>We organized citizens to speak up for their waterways and urge elected officials and the Trump administration to keep the Clean Water Rule. We called on the EPA to uphold the rule, and our members and supporters submitted more than 200,000 comments to the agency.</w:t>
      </w:r>
    </w:p>
    <w:p w14:paraId="4D4AC4D5" w14:textId="7BB80205" w:rsidR="008B68B5" w:rsidRPr="00FF79A7" w:rsidRDefault="008B68B5" w:rsidP="008B68B5">
      <w:r w:rsidRPr="00FF79A7">
        <w:t>Despite our best efforts, the Trump administration finalized its repeal of the Clean Water Rule and replaced it with the Dirty Water Rule in 2020 — a rule that polluters and developers have already abused at a shocking pace. We acted immediately, urging Congress and the courts to reverse the rule, a move that laid the groundwork for convincing the incoming Biden administration to restore protections.</w:t>
      </w:r>
    </w:p>
    <w:p w14:paraId="586CB61A" w14:textId="40ADAC1B" w:rsidR="008B68B5" w:rsidRPr="00FF79A7" w:rsidRDefault="008B68B5" w:rsidP="008B68B5">
      <w:r w:rsidRPr="00FF79A7">
        <w:t>The Dirty Water Rule left half our nation's remaining wetlands and thousands of streams without protection of the Clean Water Act. Those streams help provide drinking water to millions of Americans. Wetlands help filter out pollutants, provide habitat for wildlife, and protect communities from flooding. However, without Clean Water Act protection, there is nothing the federal government can do to stop developers from paving over those wetlands or polluters from dumping chemicals into those streams.</w:t>
      </w:r>
    </w:p>
    <w:p w14:paraId="0E4043BB" w14:textId="77777777" w:rsidR="008B68B5" w:rsidRPr="00FF79A7" w:rsidRDefault="008B68B5" w:rsidP="008B68B5">
      <w:r w:rsidRPr="00FF79A7">
        <w:lastRenderedPageBreak/>
        <w:t>New administration — old protections? What’s happening with the Dirty Water Rule now?</w:t>
      </w:r>
    </w:p>
    <w:p w14:paraId="265CFA62" w14:textId="25279CD3" w:rsidR="008B68B5" w:rsidRPr="00FF79A7" w:rsidRDefault="008B68B5" w:rsidP="008B68B5">
      <w:r w:rsidRPr="00FF79A7">
        <w:t>Now that the Biden administration’s EPA has announced its intention to reverse the dangerous Dirty Water Rule, we have a chance to restore protections, once again, to more than half of our nation's wetlands and thousands of streams.</w:t>
      </w:r>
    </w:p>
    <w:p w14:paraId="51776D35" w14:textId="7FC0DE93" w:rsidR="008B68B5" w:rsidRPr="00FF79A7" w:rsidRDefault="008B68B5" w:rsidP="008B68B5">
      <w:r w:rsidRPr="00FF79A7">
        <w:t>Replacing Trump’s Dirty Water Rule with a new Clean Water Rule will be a welcome reprieve for our waters and all of us who depend on them. It won’t be easy: While, as we have seen, one president can unwind the executive actions of a predecessor, there are rules and procedures in place to make sure that agencies follow the law and solicit public input. We’ll watchdog the process and advocate for all deliberate speed.</w:t>
      </w:r>
    </w:p>
    <w:p w14:paraId="61B06DB6" w14:textId="40D2A680" w:rsidR="008B68B5" w:rsidRPr="00FF79A7" w:rsidRDefault="008B68B5" w:rsidP="008B68B5">
      <w:r w:rsidRPr="00FF79A7">
        <w:t>More importantly, we’ll continue to educate the public about the role that protections such as the Clean Water Rule play in sustaining the quality of our environment and our lives. After all, the best insurance against the next Dirty Water Rule is overwhelming, unassailable, bipartisan public support for strong action to restore and maintain the integrity of our nation’s waters.</w:t>
      </w:r>
    </w:p>
    <w:p w14:paraId="6C4A63D3" w14:textId="1314B885" w:rsidR="008B68B5" w:rsidRPr="00FF79A7" w:rsidRDefault="008B68B5" w:rsidP="008B68B5">
      <w:pPr>
        <w:pStyle w:val="Heading4"/>
      </w:pPr>
      <w:r w:rsidRPr="00FF79A7">
        <w:t>CWA protections expanding now – thumps the link</w:t>
      </w:r>
    </w:p>
    <w:p w14:paraId="1CF784CF" w14:textId="3532AB9A" w:rsidR="008B68B5" w:rsidRPr="00FF79A7" w:rsidRDefault="008B68B5" w:rsidP="008B68B5">
      <w:pPr>
        <w:rPr>
          <w:rStyle w:val="Style13ptBold"/>
        </w:rPr>
      </w:pPr>
      <w:r w:rsidRPr="00FF79A7">
        <w:rPr>
          <w:rStyle w:val="Style13ptBold"/>
        </w:rPr>
        <w:t>Newburger 6/9</w:t>
      </w:r>
    </w:p>
    <w:p w14:paraId="465F9101" w14:textId="21C1638C" w:rsidR="008B68B5" w:rsidRPr="00FF79A7" w:rsidRDefault="008B68B5" w:rsidP="008B68B5">
      <w:r w:rsidRPr="00FF79A7">
        <w:t xml:space="preserve">Emma Newburger, “EPA to expand clean water protections to smaller U.S. waterways, reversing Trump policy,” </w:t>
      </w:r>
      <w:r w:rsidRPr="00FF79A7">
        <w:rPr>
          <w:i/>
          <w:iCs/>
        </w:rPr>
        <w:t xml:space="preserve">CNBC, </w:t>
      </w:r>
      <w:r w:rsidRPr="00FF79A7">
        <w:t>6/9/21. https://www.cnbc.com/2021/06/09/clean-water-biden-epa-to-expand-protections-reverse-trump-rule.html</w:t>
      </w:r>
    </w:p>
    <w:p w14:paraId="1A7336BD" w14:textId="2EA495E5" w:rsidR="008B68B5" w:rsidRPr="00FF79A7" w:rsidRDefault="008B68B5" w:rsidP="008B68B5">
      <w:r w:rsidRPr="00FF79A7">
        <w:t>The Environmental Protection Agency and the U.S. Army on Wednesday announced their intent to expand the number of waterways that receive protection under the Clean Water Act.</w:t>
      </w:r>
    </w:p>
    <w:p w14:paraId="2F3EACB9" w14:textId="1B7D9002" w:rsidR="008B68B5" w:rsidRPr="00FF79A7" w:rsidRDefault="008B68B5" w:rsidP="008B68B5">
      <w:r w:rsidRPr="00FF79A7">
        <w:t>The move would reverse a rule adopted last year by the Trump administration, which limited the bodies of water that could receive federal protection. The Biden administration wants to expand protections to smaller waterways like streams, ditches and wetlands that feed into bigger bodies of water.</w:t>
      </w:r>
    </w:p>
    <w:p w14:paraId="2BF51D64" w14:textId="154BE42F" w:rsidR="008B68B5" w:rsidRPr="00FF79A7" w:rsidRDefault="008B68B5" w:rsidP="008B68B5">
      <w:r w:rsidRPr="00FF79A7">
        <w:t>EPA Administrator Michael Regan said in a statement that the Trump administration policy had led to “significant environmental degradation.”</w:t>
      </w:r>
    </w:p>
    <w:p w14:paraId="31DC7149" w14:textId="03029647" w:rsidR="008B68B5" w:rsidRPr="00FF79A7" w:rsidRDefault="008B68B5" w:rsidP="008B68B5">
      <w:r w:rsidRPr="00FF79A7">
        <w:t>The EPA and the Army said they discovered that the Trump rule significantly reduced clean water protections, a major issue as the U.S. West grapples with a severe drought and water supply shortages.</w:t>
      </w:r>
    </w:p>
    <w:p w14:paraId="2FEEEE14" w14:textId="0ADE08C1" w:rsidR="008B68B5" w:rsidRPr="00FF79A7" w:rsidRDefault="008B68B5" w:rsidP="008B68B5">
      <w:r w:rsidRPr="00FF79A7">
        <w:t>In New Mexico and Arizona, the agencies found that almost all of more than 1,500 streams assessed were non-jurisdictional and thus unable to receive protection from the federal government.</w:t>
      </w:r>
    </w:p>
    <w:p w14:paraId="607ABCF8" w14:textId="7D1E34D7" w:rsidR="008B68B5" w:rsidRPr="00FF79A7" w:rsidRDefault="008B68B5" w:rsidP="008B68B5">
      <w:r w:rsidRPr="00FF79A7">
        <w:t>Jaime Pinkham, acting assistant secretary of the Army for Civil Works, said the Trump rule led to a 25% reduction in “determinations of waters that would otherwise be afforded protection.”</w:t>
      </w:r>
    </w:p>
    <w:p w14:paraId="09A6D91F" w14:textId="4425E710" w:rsidR="008B68B5" w:rsidRPr="00FF79A7" w:rsidRDefault="008B68B5" w:rsidP="008B68B5">
      <w:r w:rsidRPr="00FF79A7">
        <w:t>The ruled adopted under Trump, known as the Navigable Waters Protection Rule, reversed a previous attempt by the Obama administration to provide a more expansive definition of “waters of the United States” under the Clean Water Act.</w:t>
      </w:r>
    </w:p>
    <w:p w14:paraId="2CB5BD98" w14:textId="704C8F64" w:rsidR="008B68B5" w:rsidRPr="00FF79A7" w:rsidRDefault="008B68B5" w:rsidP="008B68B5">
      <w:r w:rsidRPr="00FF79A7">
        <w:lastRenderedPageBreak/>
        <w:t>The EPA and the Army Corps of Engineers will consider the latest science and impact of climate change on U.S. waters during the new rulemaking process, according to a press release.</w:t>
      </w:r>
    </w:p>
    <w:p w14:paraId="068C27E4" w14:textId="24DA932B" w:rsidR="008B68B5" w:rsidRPr="00FF79A7" w:rsidRDefault="008B68B5" w:rsidP="008B68B5">
      <w:r w:rsidRPr="00FF79A7">
        <w:t>“We are committed to establishing a durable definition of ‘waters of the United States’ based on Supreme Court precedent and drawing from the lessons learned from the current and previous regulations,” Regan said.</w:t>
      </w:r>
    </w:p>
    <w:p w14:paraId="6D1F29B0" w14:textId="49E30243" w:rsidR="008B68B5" w:rsidRPr="00FF79A7" w:rsidRDefault="008B68B5" w:rsidP="008B68B5">
      <w:r w:rsidRPr="00FF79A7">
        <w:t>The Department of Justice is now filing a motion requesting remand of the rule, according to the release.</w:t>
      </w:r>
    </w:p>
    <w:p w14:paraId="58B4DBA5" w14:textId="171C66CF" w:rsidR="001106CD" w:rsidRPr="00FF79A7" w:rsidRDefault="001106CD" w:rsidP="0099279B">
      <w:pPr>
        <w:pStyle w:val="Heading3"/>
      </w:pPr>
      <w:r w:rsidRPr="00FF79A7">
        <w:lastRenderedPageBreak/>
        <w:t>AT: Midterms DA</w:t>
      </w:r>
    </w:p>
    <w:p w14:paraId="2D5B3B6F" w14:textId="77777777" w:rsidR="001106CD" w:rsidRPr="00FF79A7" w:rsidRDefault="001106CD" w:rsidP="001106CD">
      <w:pPr>
        <w:pStyle w:val="Heading4"/>
      </w:pPr>
      <w:r w:rsidRPr="00FF79A7">
        <w:t>The plan’s popular AND status quo thumps</w:t>
      </w:r>
    </w:p>
    <w:p w14:paraId="2003D9C8" w14:textId="77777777" w:rsidR="001106CD" w:rsidRPr="00FF79A7" w:rsidRDefault="001106CD" w:rsidP="001106CD">
      <w:pPr>
        <w:spacing w:after="0"/>
      </w:pPr>
      <w:r w:rsidRPr="00FF79A7">
        <w:t>&lt;&lt; poll data and demographic information: https://clf.jhsph.edu/sites/default/files/2019-12/CAFO-moratorium-survey-results.pdf&gt;&gt;</w:t>
      </w:r>
    </w:p>
    <w:p w14:paraId="4EC699EF" w14:textId="77777777" w:rsidR="001106CD" w:rsidRPr="00FF79A7" w:rsidRDefault="001106CD" w:rsidP="001106CD">
      <w:r w:rsidRPr="00FF79A7">
        <w:rPr>
          <w:rStyle w:val="Style13ptBold"/>
        </w:rPr>
        <w:t>Douglas 19</w:t>
      </w:r>
      <w:r w:rsidRPr="00FF79A7">
        <w:t>, associate editor, staff writer at FERN (Leah Douglas, 12-10-2019, "Majority want more oversight of CAFOs, poll finds," Food and Environment Reporting Network, https://thefern.org/ag_insider/majority-want-more-oversight-of-cafos-poll-finds/)</w:t>
      </w:r>
    </w:p>
    <w:p w14:paraId="340C3C38" w14:textId="77777777" w:rsidR="001106CD" w:rsidRPr="00FF79A7" w:rsidRDefault="001106CD" w:rsidP="001106CD">
      <w:pPr>
        <w:rPr>
          <w:sz w:val="16"/>
        </w:rPr>
      </w:pPr>
      <w:r w:rsidRPr="00FF79A7">
        <w:rPr>
          <w:rStyle w:val="StyleUnderline"/>
        </w:rPr>
        <w:t xml:space="preserve">A majority of Americans say they want </w:t>
      </w:r>
      <w:r w:rsidRPr="00FF79A7">
        <w:rPr>
          <w:rStyle w:val="Emphasis"/>
        </w:rPr>
        <w:t>more stringent oversight</w:t>
      </w:r>
      <w:r w:rsidRPr="00FF79A7">
        <w:rPr>
          <w:rStyle w:val="StyleUnderline"/>
        </w:rPr>
        <w:t xml:space="preserve"> of large-scale livestock operations, according to a national poll by Johns Hopkins University’s Center for a Livable Future</w:t>
      </w:r>
      <w:r w:rsidRPr="00FF79A7">
        <w:rPr>
          <w:sz w:val="16"/>
        </w:rPr>
        <w:t xml:space="preserve"> released Tuesday. </w:t>
      </w:r>
      <w:r w:rsidRPr="00FF79A7">
        <w:rPr>
          <w:rStyle w:val="StyleUnderline"/>
        </w:rPr>
        <w:t>The polling follows a recent recommendation from the nation’s leading public health association to temporarily halt</w:t>
      </w:r>
      <w:r w:rsidRPr="00FF79A7">
        <w:rPr>
          <w:sz w:val="16"/>
        </w:rPr>
        <w:t xml:space="preserve"> the creation of new concentrated animal feeding operations, or </w:t>
      </w:r>
      <w:r w:rsidRPr="00FF79A7">
        <w:rPr>
          <w:rStyle w:val="StyleUnderline"/>
        </w:rPr>
        <w:t>CAFOs</w:t>
      </w:r>
      <w:r w:rsidRPr="00FF79A7">
        <w:rPr>
          <w:sz w:val="16"/>
        </w:rPr>
        <w:t xml:space="preserve">, and increase their oversight and regulation. </w:t>
      </w:r>
      <w:r w:rsidRPr="00FF79A7">
        <w:rPr>
          <w:rStyle w:val="StyleUnderline"/>
        </w:rPr>
        <w:t>The poll surveyed 1,000 registered voters across the country, and</w:t>
      </w:r>
      <w:r w:rsidRPr="00FF79A7">
        <w:rPr>
          <w:sz w:val="16"/>
        </w:rPr>
        <w:t xml:space="preserve"> another </w:t>
      </w:r>
      <w:r w:rsidRPr="00FF79A7">
        <w:rPr>
          <w:rStyle w:val="StyleUnderline"/>
        </w:rPr>
        <w:t>400-plus voters each in Iowa and North Carolina</w:t>
      </w:r>
      <w:r w:rsidRPr="00FF79A7">
        <w:rPr>
          <w:sz w:val="16"/>
        </w:rPr>
        <w:t xml:space="preserve">, both of </w:t>
      </w:r>
      <w:r w:rsidRPr="00FF79A7">
        <w:rPr>
          <w:rStyle w:val="StyleUnderline"/>
        </w:rPr>
        <w:t>which have a high concentration of CAFOs. Fifty-seven percent of all voters surveyed said</w:t>
      </w:r>
      <w:r w:rsidRPr="00FF79A7">
        <w:rPr>
          <w:sz w:val="16"/>
        </w:rPr>
        <w:t xml:space="preserve"> that </w:t>
      </w:r>
      <w:r w:rsidRPr="00FF79A7">
        <w:rPr>
          <w:rStyle w:val="StyleUnderline"/>
        </w:rPr>
        <w:t>there should be more oversight of large animal farms</w:t>
      </w:r>
      <w:r w:rsidRPr="00FF79A7">
        <w:rPr>
          <w:sz w:val="16"/>
        </w:rPr>
        <w:t xml:space="preserve">, and </w:t>
      </w:r>
      <w:r w:rsidRPr="00FF79A7">
        <w:rPr>
          <w:rStyle w:val="Emphasis"/>
        </w:rPr>
        <w:t>43 percent favored a national moratorium</w:t>
      </w:r>
      <w:r w:rsidRPr="00FF79A7">
        <w:rPr>
          <w:sz w:val="16"/>
        </w:rPr>
        <w:t xml:space="preserve"> on the creation of new CAFOs. More than </w:t>
      </w:r>
      <w:r w:rsidRPr="00FF79A7">
        <w:rPr>
          <w:rStyle w:val="StyleUnderline"/>
        </w:rPr>
        <w:t>80 percent of respondents said they were concerned about air and water pollution caused by CAFOs</w:t>
      </w:r>
      <w:r w:rsidRPr="00FF79A7">
        <w:rPr>
          <w:sz w:val="16"/>
        </w:rPr>
        <w:t xml:space="preserve"> and worker safety risks at large-scale animal farms. Bob Martin, program director for food systems policy at the Center for a Livable Future, says that this polling demonstrates a “growing interest in halting the establishment and the expansion of [CAFOs] until we get a better handle on regulation of them. “T</w:t>
      </w:r>
      <w:r w:rsidRPr="00FF79A7">
        <w:rPr>
          <w:rStyle w:val="StyleUnderline"/>
        </w:rPr>
        <w:t>here’s an increased dialogue about how meat is produced and the health and environmental effects of the different syste</w:t>
      </w:r>
      <w:r w:rsidRPr="00FF79A7">
        <w:rPr>
          <w:sz w:val="16"/>
        </w:rPr>
        <w:t xml:space="preserve">ms,” Martin says. “More </w:t>
      </w:r>
      <w:r w:rsidRPr="00FF79A7">
        <w:rPr>
          <w:rStyle w:val="Emphasis"/>
        </w:rPr>
        <w:t>people are talking about it</w:t>
      </w:r>
      <w:r w:rsidRPr="00FF79A7">
        <w:rPr>
          <w:sz w:val="16"/>
        </w:rPr>
        <w:t xml:space="preserve">. More advocacy groups are talking about it. And that’s something that shows up in our polling.” Some major farm </w:t>
      </w:r>
      <w:r w:rsidRPr="00FF79A7">
        <w:rPr>
          <w:rStyle w:val="StyleUnderline"/>
        </w:rPr>
        <w:t>states are debating whether to change regulations on existing CAFOs</w:t>
      </w:r>
      <w:r w:rsidRPr="00FF79A7">
        <w:rPr>
          <w:sz w:val="16"/>
        </w:rPr>
        <w:t xml:space="preserve"> or even whether to approve new operations. In Wisconsin, a top agriculture regulator’s support for new regulations on animal farms contributed to his ouster from his position in November. In Missouri, a new state law stripped counties of their ability to impose more stringent regulations on CAFOs than the state requirements. Additionally, new operations like Costco’s poultry processing plant in Nebraska have introduced confinement livestock agriculture to states and communities where previously there were few or no CAFOs. Martin says that his center has received a growing number of requests for support from communities that are impacted by large-scale animal agriculture. In many states with large-scale animal farming, confinement operations face low regulatory barriers that communities say don’t go far enough to protect them from the smells and pollution that the farms can bring. One tool that communities have used to address these concerns is a temporary or permanent moratorium on new CAFOs. Multiple </w:t>
      </w:r>
      <w:r w:rsidRPr="00FF79A7">
        <w:rPr>
          <w:rStyle w:val="StyleUnderline"/>
        </w:rPr>
        <w:t>counties</w:t>
      </w:r>
      <w:r w:rsidRPr="00FF79A7">
        <w:rPr>
          <w:sz w:val="16"/>
        </w:rPr>
        <w:t xml:space="preserve"> in Wisconsin, for instance, </w:t>
      </w:r>
      <w:r w:rsidRPr="00FF79A7">
        <w:rPr>
          <w:rStyle w:val="StyleUnderline"/>
        </w:rPr>
        <w:t>have implemented short-term moratoriums</w:t>
      </w:r>
      <w:r w:rsidRPr="00FF79A7">
        <w:rPr>
          <w:sz w:val="16"/>
        </w:rPr>
        <w:t xml:space="preserve"> so they can research the potential environmental impact of proposed CAFOs. North Carolina has had a moratorium on new and expanded hog CAFOs since 2007. The Johns Hopkins polling found that 57 percent of respondents in North Carolina favor the state’s moratorium. National policymakers and advocacy groups have also supported moratoriums on new confinement operations. Sen. Cory Booker of New Jersey, who is a presidential candidate, included a CAFO moratorium in his newly-released platform on rural America. And the American Public Health Association in November recommended a moratorium on CAFOs and stronger regulation of the pollution they generate from animal waste. The poll, which was conducted in October by the polling firm Greenberg Quinlan Rosner, is the first to examine public opinion on potential policy restrictions on CAFOs. Forty-eight percent of polled voters identified as Democrats and 41 percent identified as Republicans.</w:t>
      </w:r>
    </w:p>
    <w:p w14:paraId="4D6BDB31" w14:textId="77777777" w:rsidR="00980947" w:rsidRPr="00FF79A7" w:rsidRDefault="00980947" w:rsidP="00980947">
      <w:pPr>
        <w:pStyle w:val="Heading4"/>
      </w:pPr>
      <w:r w:rsidRPr="00FF79A7">
        <w:t>Voters support CAFOs restrictions - especially for environmental reasons</w:t>
      </w:r>
    </w:p>
    <w:p w14:paraId="3DC4C4D6" w14:textId="77777777" w:rsidR="00980947" w:rsidRPr="00FF79A7" w:rsidRDefault="00980947" w:rsidP="00980947">
      <w:r w:rsidRPr="00FF79A7">
        <w:rPr>
          <w:rStyle w:val="Style13ptBold"/>
        </w:rPr>
        <w:t>Tonser 09</w:t>
      </w:r>
      <w:r w:rsidRPr="00FF79A7">
        <w:t xml:space="preserve"> &lt;Glynn T Tonser, Assistant Professor in the Dept. of Agricultural, Food, and Resource Economics at Michigan State University; Christopher Wolf, Professor, Agricultural, Food, and Resource Economics, Michigan State University and Nicole Olynk, Consumer voting and demand behavior regarding swine gestation crates, http://www.sciencedirect.com/science/article/pii/S0306919209000566&gt;#SPS</w:t>
      </w:r>
    </w:p>
    <w:p w14:paraId="546EF461" w14:textId="48322B12" w:rsidR="001106CD" w:rsidRPr="00FF79A7" w:rsidRDefault="00980947" w:rsidP="001106CD">
      <w:pPr>
        <w:rPr>
          <w:u w:val="single"/>
        </w:rPr>
      </w:pPr>
      <w:r w:rsidRPr="00FF79A7">
        <w:rPr>
          <w:sz w:val="16"/>
        </w:rPr>
        <w:lastRenderedPageBreak/>
        <w:t xml:space="preserve">Our study has many implications for consumer interest groups, policy makers, and the swine industry. First, </w:t>
      </w:r>
      <w:r w:rsidRPr="00FF79A7">
        <w:rPr>
          <w:rStyle w:val="StyleUnderline"/>
        </w:rPr>
        <w:t>finding</w:t>
      </w:r>
      <w:r w:rsidRPr="00FF79A7">
        <w:rPr>
          <w:sz w:val="16"/>
        </w:rPr>
        <w:t xml:space="preserve"> </w:t>
      </w:r>
      <w:r w:rsidRPr="00FF79A7">
        <w:rPr>
          <w:rStyle w:val="StyleUnderline"/>
        </w:rPr>
        <w:t>consumer perceptions (</w:t>
      </w:r>
      <w:r w:rsidRPr="00FF79A7">
        <w:rPr>
          <w:sz w:val="16"/>
        </w:rPr>
        <w:t xml:space="preserve">as captured by Factors 1–4) </w:t>
      </w:r>
      <w:r w:rsidRPr="00FF79A7">
        <w:rPr>
          <w:rStyle w:val="StyleUnderline"/>
        </w:rPr>
        <w:t>to be predominantly</w:t>
      </w:r>
      <w:r w:rsidRPr="00FF79A7">
        <w:rPr>
          <w:sz w:val="16"/>
        </w:rPr>
        <w:t xml:space="preserve"> more </w:t>
      </w:r>
      <w:r w:rsidRPr="00FF79A7">
        <w:rPr>
          <w:rStyle w:val="StyleUnderline"/>
        </w:rPr>
        <w:t>influential</w:t>
      </w:r>
      <w:r w:rsidRPr="00FF79A7">
        <w:rPr>
          <w:sz w:val="16"/>
        </w:rPr>
        <w:t xml:space="preserve"> than typically evaluated socioeconomic characteristics </w:t>
      </w:r>
      <w:r w:rsidRPr="00FF79A7">
        <w:rPr>
          <w:rStyle w:val="StyleUnderline"/>
        </w:rPr>
        <w:t>is important</w:t>
      </w:r>
      <w:r w:rsidRPr="00FF79A7">
        <w:rPr>
          <w:sz w:val="16"/>
        </w:rPr>
        <w:t xml:space="preserve">. Consumer perceptions being latent and unobservable, complicates decision making of both industry and consumer groups. Both broad entities may struggle to correctly identify specific individuals sympathetic to their cause. Moreover, researchers and policy makers may find it difficult to properly forecast differential impacts of policy (i.e. legislatively implemented bans on production practices) on a set of consumers differentiated primarily by variations in perceptions. Secondly, </w:t>
      </w:r>
      <w:r w:rsidRPr="00FF79A7">
        <w:rPr>
          <w:rStyle w:val="StyleUnderline"/>
        </w:rPr>
        <w:t>finding individuals desiring further bans or restrictions in the swine industry</w:t>
      </w:r>
      <w:r w:rsidRPr="00FF79A7">
        <w:rPr>
          <w:sz w:val="16"/>
        </w:rPr>
        <w:t xml:space="preserve"> (as proxied here by Ban Index) </w:t>
      </w:r>
      <w:r w:rsidRPr="00FF79A7">
        <w:rPr>
          <w:rStyle w:val="StyleUnderline"/>
        </w:rPr>
        <w:t>that were willing to incur higher taxes</w:t>
      </w:r>
      <w:r w:rsidRPr="00FF79A7">
        <w:rPr>
          <w:sz w:val="16"/>
        </w:rPr>
        <w:t xml:space="preserve"> in support of a gestation crate ban </w:t>
      </w:r>
      <w:r w:rsidRPr="00FF79A7">
        <w:rPr>
          <w:rStyle w:val="StyleUnderline"/>
        </w:rPr>
        <w:t>is significant.</w:t>
      </w:r>
      <w:r w:rsidRPr="00FF79A7">
        <w:rPr>
          <w:sz w:val="16"/>
        </w:rPr>
        <w:t xml:space="preserve"> This finding raises questions regarding how sensitive individuals would be to similar ballot initiatives. We asked a follow-up question examining if individuals supporting a gestation crate ban, absent any tax implications (i.e., Free Vote = 1), would ‘... also be supportive of (e.g., vote ‘‘FOR”) a referendum which, if passed, would ban the use of lactation crates (crates housing an animal for approximately 3 weeks during the birthing and nursing stages of production) by pork producers in your state of residence?’ Results suggested that approximately 70% (of those indicating support for a gestation crate ban) would also vote for a referendum banning lactation crates. While this may give partial supporting evidence to industry claims that animal welfare adjustments in the US swine industry are a ‘slippery slope’ issue (i.e., adjusting gestation crate practices may be followed by subsequent demands for adjustment), care must be taken to note that only 48% (not 70%) of the total surveyed population would support a lactation crate ban.7 Finally, our finding that consumer perceptions regarding use of gestation crates (as captured here by Factors 1–4) are influential in supporting gestation crate bans raises a pragmatic question about how sensitive support is to specifics of the ban, which may influence these perceptions. The bans passed in Florida and Arizona, and being considered in California, provided producers with 6– 7 years to come into compliance before the legislation became effective (HSUS, 2008). Accordingly, a relevant question is whether referendum support is sensitive to the number of years a producer has to come into compliance? To assess this, we also asked a question examining if stated voting behavior was sensitive to the amount of time (number of years) producers were allowed to make adjustments and comply with the new legislation. Several alternative models were estimated, routinely suggesting that stated voting behavior was impervious to the amount of adjustment time given to producers. Consumer interest groups and industry decision makers both should note that this suggests the first or most heard voice in the gestation crate debate may set the adjustment time table. As such, the costs of not actively participating or sending mixed signals in the debate may be substantial. This finding suggests the swine industry may have an opportunity to actively pursue a longer implementation time table, providing the industry with both more flexibility in adopting their practices and more time in identifying the optimal response. Table 3 Interval censored estimates of consumer demand for gestation crate bans. This is based upon the assumption that no rational voter would support a lactation crate ban and not a gestation crate ban. 496 G.T. Tonsor et al. / Food Policy 34 (2009) 492–498 Conclusions Consumers are increasingly interested in how animals are handled, transported, and cared for. Accordingly, legislation has been passed in select U.S. states restricting certain animal production practices. This study examines voting behavior of US residents for a ban on use of gestation crates in the swine industry. Specifically we estimated demand for a ban using responses to a contingent valuation survey. </w:t>
      </w:r>
      <w:r w:rsidRPr="00FF79A7">
        <w:rPr>
          <w:rStyle w:val="StyleUnderline"/>
        </w:rPr>
        <w:t>We found consumers to generally</w:t>
      </w:r>
      <w:r w:rsidRPr="00FF79A7">
        <w:rPr>
          <w:sz w:val="16"/>
        </w:rPr>
        <w:t xml:space="preserve"> (69%) </w:t>
      </w:r>
      <w:r w:rsidRPr="00FF79A7">
        <w:rPr>
          <w:rStyle w:val="StyleUnderline"/>
        </w:rPr>
        <w:t>support a gestation crate ban when asked in a typical ballot setting</w:t>
      </w:r>
      <w:r w:rsidRPr="00FF79A7">
        <w:rPr>
          <w:sz w:val="16"/>
        </w:rPr>
        <w:t xml:space="preserve">, without direct reference to tax implications. However, when residents are told that state income taxes would increase if passed; resident support fell to 31%. Using interval censored techniques, we directly estimate the representative resident to be willing to pay $230/year to implement a ban on gestation crate use. </w:t>
      </w:r>
      <w:r w:rsidRPr="00FF79A7">
        <w:rPr>
          <w:rStyle w:val="StyleUnderline"/>
        </w:rPr>
        <w:t>Residents who would also like to see further bans or restrictions implemented in the swine industry</w:t>
      </w:r>
      <w:r w:rsidRPr="00FF79A7">
        <w:rPr>
          <w:sz w:val="16"/>
        </w:rPr>
        <w:t xml:space="preserve"> (besides gestation crate use) are found willing to pay more for a gestation crate ban. Moreover, </w:t>
      </w:r>
      <w:r w:rsidRPr="00FF79A7">
        <w:rPr>
          <w:rStyle w:val="StyleUnderline"/>
        </w:rPr>
        <w:t>consumers who perceive gestation crates to: (a) degrade pork food safety, quality, and the environment, (b) be less used by ‘family’ or ‘small’ farms, or (c) to be more used by ‘corporate’ or ‘CAFOs’ are found willing to pay more for a ban</w:t>
      </w:r>
      <w:r w:rsidR="00A3369E" w:rsidRPr="00FF79A7">
        <w:rPr>
          <w:rStyle w:val="StyleUnderline"/>
        </w:rPr>
        <w:t>.</w:t>
      </w:r>
    </w:p>
    <w:p w14:paraId="3FA20461" w14:textId="77777777" w:rsidR="001106CD" w:rsidRPr="00FF79A7" w:rsidRDefault="001106CD" w:rsidP="001106CD"/>
    <w:p w14:paraId="458EE098" w14:textId="77777777" w:rsidR="001106CD" w:rsidRPr="00FF79A7" w:rsidRDefault="001106CD" w:rsidP="0099279B">
      <w:pPr>
        <w:pStyle w:val="Heading3"/>
      </w:pPr>
      <w:r w:rsidRPr="00FF79A7">
        <w:lastRenderedPageBreak/>
        <w:t>AT: Econ DA</w:t>
      </w:r>
    </w:p>
    <w:p w14:paraId="154AFB84" w14:textId="77777777" w:rsidR="001106CD" w:rsidRPr="00FF79A7" w:rsidRDefault="001106CD" w:rsidP="001106CD">
      <w:pPr>
        <w:pStyle w:val="Heading4"/>
      </w:pPr>
      <w:r w:rsidRPr="00FF79A7">
        <w:t>Externalized impacts of CAFOS outweigh the link</w:t>
      </w:r>
    </w:p>
    <w:p w14:paraId="789FB7B0" w14:textId="77777777" w:rsidR="001106CD" w:rsidRPr="00FF79A7" w:rsidRDefault="001106CD" w:rsidP="001106CD">
      <w:r w:rsidRPr="00FF79A7">
        <w:rPr>
          <w:rStyle w:val="Style13ptBold"/>
        </w:rPr>
        <w:t>APHA 19</w:t>
      </w:r>
      <w:r w:rsidRPr="00FF79A7">
        <w:t>, (American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2256D8BF" w14:textId="77777777" w:rsidR="001106CD" w:rsidRPr="00FF79A7" w:rsidRDefault="001106CD" w:rsidP="001106CD">
      <w:pPr>
        <w:rPr>
          <w:sz w:val="16"/>
        </w:rPr>
      </w:pPr>
      <w:r w:rsidRPr="00FF79A7">
        <w:rPr>
          <w:sz w:val="16"/>
        </w:rPr>
        <w:t xml:space="preserve">In addition, while CAFOs produce large quantities of meat and other animal-source foods such as milk, eggs, cheese, and yogurt, their relatively low retail costs obscure the upstream, higher costs of industrial production. </w:t>
      </w:r>
      <w:r w:rsidRPr="00FF79A7">
        <w:rPr>
          <w:rStyle w:val="Emphasis"/>
        </w:rPr>
        <w:t>Externalized impacts</w:t>
      </w:r>
      <w:r w:rsidRPr="00FF79A7">
        <w:rPr>
          <w:sz w:val="16"/>
        </w:rPr>
        <w:t xml:space="preserve">, including environmental degradation and negative health effects associated with CAFOs as well as taxpayer subsidies, </w:t>
      </w:r>
      <w:r w:rsidRPr="00FF79A7">
        <w:rPr>
          <w:rStyle w:val="StyleUnderline"/>
        </w:rPr>
        <w:t>cost the American public billions of dollars annually</w:t>
      </w:r>
      <w:r w:rsidRPr="00FF79A7">
        <w:rPr>
          <w:sz w:val="16"/>
        </w:rPr>
        <w:t xml:space="preserve">.[16,17] </w:t>
      </w:r>
      <w:r w:rsidRPr="00FF79A7">
        <w:rPr>
          <w:rStyle w:val="StyleUnderline"/>
        </w:rPr>
        <w:t>Some of these externalized impacts include lower property values in communities</w:t>
      </w:r>
      <w:r w:rsidRPr="00FF79A7">
        <w:rPr>
          <w:sz w:val="16"/>
        </w:rPr>
        <w:t xml:space="preserve"> located near CAFOs, costs associated with </w:t>
      </w:r>
      <w:r w:rsidRPr="00FF79A7">
        <w:rPr>
          <w:rStyle w:val="StyleUnderline"/>
        </w:rPr>
        <w:t>treating antibiotic-resistant disease, and</w:t>
      </w:r>
      <w:r w:rsidRPr="00FF79A7">
        <w:rPr>
          <w:sz w:val="16"/>
        </w:rPr>
        <w:t xml:space="preserve"> costs associated with the </w:t>
      </w:r>
      <w:r w:rsidRPr="00FF79A7">
        <w:rPr>
          <w:rStyle w:val="StyleUnderline"/>
        </w:rPr>
        <w:t>cleanup and prevention of air and water pollution</w:t>
      </w:r>
      <w:r w:rsidRPr="00FF79A7">
        <w:rPr>
          <w:sz w:val="16"/>
        </w:rPr>
        <w:t xml:space="preserve">.[16] </w:t>
      </w:r>
      <w:r w:rsidRPr="00FF79A7">
        <w:rPr>
          <w:rStyle w:val="StyleUnderline"/>
        </w:rPr>
        <w:t>Externalized costs</w:t>
      </w:r>
      <w:r w:rsidRPr="00FF79A7">
        <w:rPr>
          <w:sz w:val="16"/>
        </w:rPr>
        <w:t xml:space="preserve"> of CAFOs also </w:t>
      </w:r>
      <w:r w:rsidRPr="00FF79A7">
        <w:rPr>
          <w:rStyle w:val="StyleUnderline"/>
        </w:rPr>
        <w:t xml:space="preserve">include those associated with </w:t>
      </w:r>
      <w:r w:rsidRPr="00FF79A7">
        <w:rPr>
          <w:rStyle w:val="Emphasis"/>
        </w:rPr>
        <w:t>climate change</w:t>
      </w:r>
      <w:r w:rsidRPr="00FF79A7">
        <w:rPr>
          <w:sz w:val="16"/>
        </w:rPr>
        <w:t xml:space="preserve">.[17] </w:t>
      </w:r>
      <w:r w:rsidRPr="00FF79A7">
        <w:rPr>
          <w:rStyle w:val="StyleUnderline"/>
        </w:rPr>
        <w:t>Livestock production is the largest source of food system</w:t>
      </w:r>
      <w:r w:rsidRPr="00FF79A7">
        <w:rPr>
          <w:sz w:val="16"/>
        </w:rPr>
        <w:t>–</w:t>
      </w:r>
      <w:r w:rsidRPr="00FF79A7">
        <w:rPr>
          <w:rStyle w:val="StyleUnderline"/>
        </w:rPr>
        <w:t>related</w:t>
      </w:r>
      <w:r w:rsidRPr="00FF79A7">
        <w:rPr>
          <w:sz w:val="16"/>
        </w:rPr>
        <w:t xml:space="preserve"> greenhouse gas </w:t>
      </w:r>
      <w:r w:rsidRPr="00FF79A7">
        <w:rPr>
          <w:rStyle w:val="StyleUnderline"/>
        </w:rPr>
        <w:t>emissions, accounting for an estimated 14.5% of such emissions worldwide</w:t>
      </w:r>
      <w:r w:rsidRPr="00FF79A7">
        <w:rPr>
          <w:sz w:val="16"/>
        </w:rPr>
        <w:t>.[18] Studies have also shown that meat and dairy from ruminant animals are particularly emissions intensive.[19]</w:t>
      </w:r>
    </w:p>
    <w:p w14:paraId="78C5C9F6" w14:textId="77777777" w:rsidR="001106CD" w:rsidRPr="00FF79A7" w:rsidRDefault="001106CD" w:rsidP="001106CD"/>
    <w:p w14:paraId="56E1D382" w14:textId="77777777" w:rsidR="001106CD" w:rsidRPr="00FF79A7" w:rsidRDefault="001106CD" w:rsidP="001106CD">
      <w:pPr>
        <w:pStyle w:val="Heading4"/>
      </w:pPr>
      <w:r w:rsidRPr="00FF79A7">
        <w:t>Their ev ignores those</w:t>
      </w:r>
    </w:p>
    <w:p w14:paraId="307C06DB" w14:textId="77777777" w:rsidR="001106CD" w:rsidRPr="00FF79A7" w:rsidRDefault="001106CD" w:rsidP="001106CD">
      <w:r w:rsidRPr="00FF79A7">
        <w:rPr>
          <w:rStyle w:val="Style13ptBold"/>
        </w:rPr>
        <w:t>APHA 19</w:t>
      </w:r>
      <w:r w:rsidRPr="00FF79A7">
        <w:t>, (American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211FD73A" w14:textId="77777777" w:rsidR="001106CD" w:rsidRPr="00FF79A7" w:rsidRDefault="001106CD" w:rsidP="001106CD">
      <w:pPr>
        <w:rPr>
          <w:sz w:val="16"/>
          <w:szCs w:val="16"/>
        </w:rPr>
      </w:pPr>
      <w:r w:rsidRPr="00FF79A7">
        <w:rPr>
          <w:sz w:val="16"/>
          <w:szCs w:val="16"/>
        </w:rPr>
        <w:t>Opposing Arguments</w:t>
      </w:r>
    </w:p>
    <w:p w14:paraId="5D90937A" w14:textId="77777777" w:rsidR="001106CD" w:rsidRPr="00FF79A7" w:rsidRDefault="001106CD" w:rsidP="001106CD">
      <w:pPr>
        <w:rPr>
          <w:sz w:val="16"/>
        </w:rPr>
      </w:pPr>
      <w:r w:rsidRPr="00FF79A7">
        <w:rPr>
          <w:rStyle w:val="StyleUnderline"/>
        </w:rPr>
        <w:t>Without accounting for externalized costs, it can be argued that greater economies of scale can be achieved when raising large numbers of animals in CAFOs due to higher efficiencies and lower costs per unit</w:t>
      </w:r>
      <w:r w:rsidRPr="00FF79A7">
        <w:rPr>
          <w:sz w:val="16"/>
        </w:rPr>
        <w:t xml:space="preserve">.[2] A number of factors, including efficient animal feeding and housing, specialization of animals for food production, and large facility sizes, allow CAFOs to supply large quantities of animal-sourced foods such as milk, eggs, and meat.[1] CAFO technologies and practices that have reduced operating costs can mean bigger profits on less land and capital, and livestock systems have a global asset value of at least $1.4 trillion, providing food for individuals throughout the world.[1,63] In addition, animal manure, when applied appropriately, can be an effective, low-cost fertilizer for crops.[9] When CAFOs are being considered in particular areas, it is often argued that they can benefit the local economy by increasing demand for local materials and feed and can stimulate an increase in employment.[1] It is also argued that increased tax expenditures related to CAFOs will translate into greater funding for schools and infrastructure.[1] As discussed earlier, however, </w:t>
      </w:r>
      <w:r w:rsidRPr="00FF79A7">
        <w:rPr>
          <w:rStyle w:val="StyleUnderline"/>
        </w:rPr>
        <w:t>the apparently low retail price tag for grocery items produced in CAFOs is due</w:t>
      </w:r>
      <w:r w:rsidRPr="00FF79A7">
        <w:rPr>
          <w:sz w:val="16"/>
        </w:rPr>
        <w:t xml:space="preserve"> in large part </w:t>
      </w:r>
      <w:r w:rsidRPr="00FF79A7">
        <w:rPr>
          <w:rStyle w:val="StyleUnderline"/>
        </w:rPr>
        <w:t>to the substantial health and environmental costs of this production that have been “externalized” or deliberately ignored by this system</w:t>
      </w:r>
      <w:r w:rsidRPr="00FF79A7">
        <w:rPr>
          <w:sz w:val="16"/>
        </w:rPr>
        <w:t xml:space="preserve">. Rather than being the responsibility of CAFO operators, billions of dollars of these health and environmental costs have been paid by the American public each year.[16,17] In addition, </w:t>
      </w:r>
      <w:r w:rsidRPr="00FF79A7">
        <w:rPr>
          <w:rStyle w:val="StyleUnderline"/>
        </w:rPr>
        <w:t xml:space="preserve">the vertically integrated model characteristic of CAFOs has been found to </w:t>
      </w:r>
      <w:r w:rsidRPr="00FF79A7">
        <w:rPr>
          <w:rStyle w:val="Emphasis"/>
        </w:rPr>
        <w:t>contribute less to local economies</w:t>
      </w:r>
      <w:r w:rsidRPr="00FF79A7">
        <w:rPr>
          <w:rStyle w:val="StyleUnderline"/>
        </w:rPr>
        <w:t xml:space="preserve"> than locally owned and controlled farms</w:t>
      </w:r>
      <w:r w:rsidRPr="00FF79A7">
        <w:rPr>
          <w:sz w:val="16"/>
        </w:rPr>
        <w:t xml:space="preserve">.[2] </w:t>
      </w:r>
      <w:r w:rsidRPr="00FF79A7">
        <w:rPr>
          <w:rStyle w:val="StyleUnderline"/>
        </w:rPr>
        <w:t>CAFO integrators are often not rooted in the local farming community, and</w:t>
      </w:r>
      <w:r w:rsidRPr="00FF79A7">
        <w:rPr>
          <w:sz w:val="16"/>
        </w:rPr>
        <w:t xml:space="preserve"> thus </w:t>
      </w:r>
      <w:r w:rsidRPr="00FF79A7">
        <w:rPr>
          <w:rStyle w:val="StyleUnderline"/>
        </w:rPr>
        <w:t xml:space="preserve">profits from CAFO businesses </w:t>
      </w:r>
      <w:r w:rsidRPr="00FF79A7">
        <w:rPr>
          <w:rStyle w:val="Emphasis"/>
        </w:rPr>
        <w:t>leave the community</w:t>
      </w:r>
      <w:r w:rsidRPr="00FF79A7">
        <w:rPr>
          <w:sz w:val="16"/>
        </w:rPr>
        <w:t xml:space="preserve">.[2] In the United States (where the proposed moratorium would take effect), meat is consumed at more than three times the global average, which enhances the risk of chronic illness and has major negative </w:t>
      </w:r>
      <w:r w:rsidRPr="00FF79A7">
        <w:rPr>
          <w:sz w:val="16"/>
        </w:rPr>
        <w:lastRenderedPageBreak/>
        <w:t xml:space="preserve">consequences with respect to land use, water use, and environmental change.[64] Also, as </w:t>
      </w:r>
      <w:r w:rsidRPr="00FF79A7">
        <w:rPr>
          <w:rStyle w:val="StyleUnderline"/>
        </w:rPr>
        <w:t>CAFOs are established and expanded in communities, the operations often rely more on tech</w:t>
      </w:r>
      <w:r w:rsidRPr="00FF79A7">
        <w:rPr>
          <w:sz w:val="16"/>
        </w:rPr>
        <w:t xml:space="preserve">nology </w:t>
      </w:r>
      <w:r w:rsidRPr="00FF79A7">
        <w:rPr>
          <w:rStyle w:val="StyleUnderline"/>
        </w:rPr>
        <w:t>than on additional labor to function, and as a result fewer jobs are available to local people</w:t>
      </w:r>
      <w:r w:rsidRPr="00FF79A7">
        <w:rPr>
          <w:sz w:val="16"/>
        </w:rPr>
        <w:t xml:space="preserve">.[2] In addition, </w:t>
      </w:r>
      <w:r w:rsidRPr="00FF79A7">
        <w:rPr>
          <w:rStyle w:val="StyleUnderline"/>
        </w:rPr>
        <w:t>the jobs that are available are often low paid and itinerant and filled by migrant laborers willing to work for low wages</w:t>
      </w:r>
      <w:r w:rsidRPr="00FF79A7">
        <w:rPr>
          <w:sz w:val="16"/>
        </w:rPr>
        <w:t xml:space="preserve">.[2] Furthermore, the potential for </w:t>
      </w:r>
      <w:r w:rsidRPr="00FF79A7">
        <w:rPr>
          <w:rStyle w:val="StyleUnderline"/>
        </w:rPr>
        <w:t>economic benefits should not be prioritized at the expense of human and environmental health</w:t>
      </w:r>
      <w:r w:rsidRPr="00FF79A7">
        <w:rPr>
          <w:sz w:val="16"/>
        </w:rPr>
        <w:t>. As described in the problem statement, wide-ranging human and environmental health impacts such as air and water pollution, environmental degradation, increased risk of exposure to pathogens, and increased risk of antibiotic resistance result from CAFO establishment and expansion.</w:t>
      </w:r>
    </w:p>
    <w:p w14:paraId="0E768D22" w14:textId="77777777" w:rsidR="001106CD" w:rsidRPr="00FF79A7" w:rsidRDefault="001106CD" w:rsidP="001106CD"/>
    <w:p w14:paraId="751114B6" w14:textId="77777777" w:rsidR="001106CD" w:rsidRPr="00FF79A7" w:rsidRDefault="001106CD" w:rsidP="0099279B">
      <w:pPr>
        <w:pStyle w:val="Heading3"/>
      </w:pPr>
      <w:r w:rsidRPr="00FF79A7">
        <w:lastRenderedPageBreak/>
        <w:t>AT: Fertilizer DA</w:t>
      </w:r>
    </w:p>
    <w:p w14:paraId="2B546F46" w14:textId="77777777" w:rsidR="001106CD" w:rsidRPr="00FF79A7" w:rsidRDefault="001106CD" w:rsidP="001106CD">
      <w:pPr>
        <w:pStyle w:val="Heading4"/>
      </w:pPr>
      <w:r w:rsidRPr="00FF79A7">
        <w:t>The link doesn’t apply to CAFOs</w:t>
      </w:r>
    </w:p>
    <w:p w14:paraId="613D8C4C" w14:textId="77777777" w:rsidR="001106CD" w:rsidRPr="00FF79A7" w:rsidRDefault="001106CD" w:rsidP="001106CD">
      <w:r w:rsidRPr="00FF79A7">
        <w:rPr>
          <w:rStyle w:val="Style13ptBold"/>
        </w:rPr>
        <w:t>APHA 19</w:t>
      </w:r>
      <w:r w:rsidRPr="00FF79A7">
        <w:t>, (American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113C1E79" w14:textId="77777777" w:rsidR="001106CD" w:rsidRPr="00FF79A7" w:rsidRDefault="001106CD" w:rsidP="001106CD">
      <w:pPr>
        <w:rPr>
          <w:sz w:val="16"/>
        </w:rPr>
      </w:pPr>
      <w:r w:rsidRPr="00FF79A7">
        <w:rPr>
          <w:rStyle w:val="StyleUnderline"/>
        </w:rPr>
        <w:t>Although animal manure is an invaluable fertilizer</w:t>
      </w:r>
      <w:r w:rsidRPr="00FF79A7">
        <w:rPr>
          <w:sz w:val="16"/>
        </w:rPr>
        <w:t xml:space="preserve">, waste quantities of the magnitude produced by </w:t>
      </w:r>
      <w:r w:rsidRPr="00FF79A7">
        <w:rPr>
          <w:rStyle w:val="StyleUnderline"/>
        </w:rPr>
        <w:t>CAFOs represent a public health and ecological hazard through the degradation of surface and groundwater resources</w:t>
      </w:r>
      <w:r w:rsidRPr="00FF79A7">
        <w:rPr>
          <w:sz w:val="16"/>
        </w:rPr>
        <w:t xml:space="preserve">.[9] </w:t>
      </w:r>
      <w:r w:rsidRPr="00FF79A7">
        <w:rPr>
          <w:rStyle w:val="StyleUnderline"/>
        </w:rPr>
        <w:t xml:space="preserve">CAFO-generated manure has </w:t>
      </w:r>
      <w:r w:rsidRPr="00FF79A7">
        <w:rPr>
          <w:rStyle w:val="Emphasis"/>
        </w:rPr>
        <w:t>constituents</w:t>
      </w:r>
      <w:r w:rsidRPr="00FF79A7">
        <w:rPr>
          <w:rStyle w:val="StyleUnderline"/>
        </w:rPr>
        <w:t xml:space="preserve"> and </w:t>
      </w:r>
      <w:r w:rsidRPr="00FF79A7">
        <w:rPr>
          <w:rStyle w:val="Emphasis"/>
        </w:rPr>
        <w:t>byproducts of health concern</w:t>
      </w:r>
      <w:r w:rsidRPr="00FF79A7">
        <w:rPr>
          <w:rStyle w:val="StyleUnderline"/>
        </w:rPr>
        <w:t>, including antibiotics, pathogens, bacteria, hormones, nitrogen, and phosphorus</w:t>
      </w:r>
      <w:r w:rsidRPr="00FF79A7">
        <w:rPr>
          <w:sz w:val="16"/>
        </w:rPr>
        <w:t xml:space="preserve">.[9] </w:t>
      </w:r>
      <w:r w:rsidRPr="00FF79A7">
        <w:rPr>
          <w:rStyle w:val="StyleUnderline"/>
        </w:rPr>
        <w:t>Manure from these operations can contaminate ground and surface waters with nitrates, drug residues, and other hazards</w:t>
      </w:r>
      <w:r w:rsidRPr="00FF79A7">
        <w:rPr>
          <w:sz w:val="16"/>
        </w:rPr>
        <w:t xml:space="preserve">,[9] and </w:t>
      </w:r>
      <w:r w:rsidRPr="00FF79A7">
        <w:rPr>
          <w:rStyle w:val="StyleUnderline"/>
        </w:rPr>
        <w:t>studies have demonstrated that humans can be exposed to waterborne contaminants from livestock and poultry operations</w:t>
      </w:r>
      <w:r w:rsidRPr="00FF79A7">
        <w:rPr>
          <w:sz w:val="16"/>
        </w:rPr>
        <w:t xml:space="preserve"> through the recreational use of contaminated surface water and the ingestion of contaminated drinking water.[20,21] This is of particular concern for the 34.2 million Americans, approximately 11% of the population, who rely on private wells for drinking water and household use,[22,23] as private wells are not monitored by government agencies to ensure safe levels of pathogens.[24] </w:t>
      </w:r>
      <w:r w:rsidRPr="00FF79A7">
        <w:rPr>
          <w:rStyle w:val="StyleUnderline"/>
        </w:rPr>
        <w:t>Manure storage systems, such as liquid lagoons or cess pits, are</w:t>
      </w:r>
      <w:r w:rsidRPr="00FF79A7">
        <w:rPr>
          <w:sz w:val="16"/>
        </w:rPr>
        <w:t xml:space="preserve"> also </w:t>
      </w:r>
      <w:r w:rsidRPr="00FF79A7">
        <w:rPr>
          <w:rStyle w:val="Emphasis"/>
        </w:rPr>
        <w:t>vulnerable to breaches</w:t>
      </w:r>
      <w:r w:rsidRPr="00FF79A7">
        <w:rPr>
          <w:sz w:val="16"/>
        </w:rPr>
        <w:t xml:space="preserve"> during heavy rainfall and flooding events, </w:t>
      </w:r>
      <w:r w:rsidRPr="00FF79A7">
        <w:rPr>
          <w:rStyle w:val="StyleUnderline"/>
        </w:rPr>
        <w:t>increasing the risk of environmental contamination</w:t>
      </w:r>
      <w:r w:rsidRPr="00FF79A7">
        <w:rPr>
          <w:sz w:val="16"/>
        </w:rPr>
        <w:t>.[21] This is particularly concerning given that extreme weather events are predicted to increase in frequency and severity over the coming decades.[25]</w:t>
      </w:r>
    </w:p>
    <w:p w14:paraId="4A69B9C9" w14:textId="12801DA1" w:rsidR="001106CD" w:rsidRPr="00FF79A7" w:rsidRDefault="009A669C" w:rsidP="009A669C">
      <w:pPr>
        <w:pStyle w:val="Heading1"/>
      </w:pPr>
      <w:r w:rsidRPr="00FF79A7">
        <w:lastRenderedPageBreak/>
        <w:t>CAFOs Case Neg</w:t>
      </w:r>
    </w:p>
    <w:p w14:paraId="06BE22D3" w14:textId="518356D1" w:rsidR="009A669C" w:rsidRPr="00FF79A7" w:rsidRDefault="009A669C" w:rsidP="009A669C">
      <w:pPr>
        <w:pStyle w:val="Heading2"/>
      </w:pPr>
      <w:r w:rsidRPr="00FF79A7">
        <w:lastRenderedPageBreak/>
        <w:t>Case</w:t>
      </w:r>
    </w:p>
    <w:p w14:paraId="36A66EDC" w14:textId="0C4E86BA" w:rsidR="00187034" w:rsidRPr="00FF79A7" w:rsidRDefault="00187034" w:rsidP="00187034">
      <w:pPr>
        <w:pStyle w:val="Heading3"/>
      </w:pPr>
      <w:r w:rsidRPr="00FF79A7">
        <w:lastRenderedPageBreak/>
        <w:t>Solvency</w:t>
      </w:r>
    </w:p>
    <w:p w14:paraId="20AB4253" w14:textId="77777777" w:rsidR="00A3369E" w:rsidRPr="00FF79A7" w:rsidRDefault="00A3369E" w:rsidP="00A3369E">
      <w:pPr>
        <w:pStyle w:val="Heading4"/>
      </w:pPr>
      <w:r w:rsidRPr="00FF79A7">
        <w:t>Restrictions fail--- the EPA can’t effectively monitor emissions from CAFOs</w:t>
      </w:r>
    </w:p>
    <w:p w14:paraId="651C1E13" w14:textId="77777777" w:rsidR="00A3369E" w:rsidRPr="00FF79A7" w:rsidRDefault="00A3369E" w:rsidP="00A3369E">
      <w:r w:rsidRPr="00FF79A7">
        <w:t xml:space="preserve">Amanda </w:t>
      </w:r>
      <w:r w:rsidRPr="00FF79A7">
        <w:rPr>
          <w:rStyle w:val="Style13ptBold"/>
        </w:rPr>
        <w:t>Peterka 14</w:t>
      </w:r>
      <w:r w:rsidRPr="00FF79A7">
        <w:t>, E&amp;E reporter. 6/25/14, “EPA study of CAFO emissions grinds on with no end in sight” http://www.eenews.net/stories/1060001938</w:t>
      </w:r>
    </w:p>
    <w:p w14:paraId="02BABA63" w14:textId="77777777" w:rsidR="00A3369E" w:rsidRPr="00FF79A7" w:rsidRDefault="00A3369E" w:rsidP="00A3369E">
      <w:pPr>
        <w:rPr>
          <w:rStyle w:val="StyleUnderline"/>
        </w:rPr>
      </w:pPr>
      <w:r w:rsidRPr="00FF79A7">
        <w:rPr>
          <w:sz w:val="16"/>
        </w:rPr>
        <w:t xml:space="preserve">But livestock producers say </w:t>
      </w:r>
      <w:r w:rsidRPr="00FF79A7">
        <w:rPr>
          <w:rStyle w:val="StyleUnderline"/>
        </w:rPr>
        <w:t xml:space="preserve">agricultural operations are </w:t>
      </w:r>
      <w:r w:rsidRPr="00FF79A7">
        <w:rPr>
          <w:rStyle w:val="Emphasis"/>
        </w:rPr>
        <w:t>more complicated</w:t>
      </w:r>
      <w:r w:rsidRPr="00FF79A7">
        <w:rPr>
          <w:rStyle w:val="StyleUnderline"/>
        </w:rPr>
        <w:t xml:space="preserve"> than smokestack industries and </w:t>
      </w:r>
      <w:r w:rsidRPr="00FF79A7">
        <w:rPr>
          <w:rStyle w:val="Emphasis"/>
        </w:rPr>
        <w:t>more difficult to regulate</w:t>
      </w:r>
      <w:r w:rsidRPr="00FF79A7">
        <w:rPr>
          <w:rStyle w:val="StyleUnderline"/>
        </w:rPr>
        <w:t>.</w:t>
      </w:r>
      <w:r w:rsidRPr="00FF79A7">
        <w:rPr>
          <w:sz w:val="16"/>
        </w:rPr>
        <w:t xml:space="preserve"> And </w:t>
      </w:r>
      <w:r w:rsidRPr="00FF79A7">
        <w:rPr>
          <w:rStyle w:val="StyleUnderline"/>
        </w:rPr>
        <w:t>even those pressing for strict CAFO regulation acknowledge that measuring exactly how much pollution is being caused by an individual operation and how that is affecting neighboring communities is a difficult task.</w:t>
      </w:r>
    </w:p>
    <w:p w14:paraId="508D28A1" w14:textId="77777777" w:rsidR="00A3369E" w:rsidRPr="00FF79A7" w:rsidRDefault="00A3369E" w:rsidP="00A3369E">
      <w:pPr>
        <w:rPr>
          <w:rStyle w:val="StyleUnderline"/>
        </w:rPr>
      </w:pPr>
      <w:r w:rsidRPr="00FF79A7">
        <w:rPr>
          <w:sz w:val="16"/>
        </w:rPr>
        <w:t>"</w:t>
      </w:r>
      <w:r w:rsidRPr="00FF79A7">
        <w:rPr>
          <w:rStyle w:val="StyleUnderline"/>
        </w:rPr>
        <w:t xml:space="preserve">One piece of why it's so difficult to regulate them is that they don't fit neatly into the boxes of the statutes that apply to other industrial sectors, like the </w:t>
      </w:r>
      <w:r w:rsidRPr="00FF79A7">
        <w:rPr>
          <w:rStyle w:val="Emphasis"/>
        </w:rPr>
        <w:t>C</w:t>
      </w:r>
      <w:r w:rsidRPr="00FF79A7">
        <w:rPr>
          <w:rStyle w:val="StyleUnderline"/>
        </w:rPr>
        <w:t xml:space="preserve">lean </w:t>
      </w:r>
      <w:r w:rsidRPr="00FF79A7">
        <w:rPr>
          <w:rStyle w:val="Emphasis"/>
        </w:rPr>
        <w:t>A</w:t>
      </w:r>
      <w:r w:rsidRPr="00FF79A7">
        <w:rPr>
          <w:rStyle w:val="StyleUnderline"/>
        </w:rPr>
        <w:t xml:space="preserve">ir </w:t>
      </w:r>
      <w:r w:rsidRPr="00FF79A7">
        <w:rPr>
          <w:rStyle w:val="Emphasis"/>
        </w:rPr>
        <w:t>A</w:t>
      </w:r>
      <w:r w:rsidRPr="00FF79A7">
        <w:rPr>
          <w:rStyle w:val="StyleUnderline"/>
        </w:rPr>
        <w:t>ct or the Clean Water Act," Earthjustice attorney Eve Gartner said. "</w:t>
      </w:r>
      <w:r w:rsidRPr="00FF79A7">
        <w:rPr>
          <w:rStyle w:val="Emphasis"/>
        </w:rPr>
        <w:t>There's not a smokestack you can measure</w:t>
      </w:r>
      <w:r w:rsidRPr="00FF79A7">
        <w:rPr>
          <w:rStyle w:val="StyleUnderline"/>
        </w:rPr>
        <w:t>, they're not a pipe where you can see what kind of water is being discharged."</w:t>
      </w:r>
    </w:p>
    <w:p w14:paraId="525C78F6" w14:textId="77777777" w:rsidR="00A3369E" w:rsidRPr="00FF79A7" w:rsidRDefault="00A3369E" w:rsidP="00A3369E">
      <w:pPr>
        <w:rPr>
          <w:sz w:val="16"/>
        </w:rPr>
      </w:pPr>
      <w:r w:rsidRPr="00FF79A7">
        <w:rPr>
          <w:sz w:val="16"/>
        </w:rPr>
        <w:t>EPA has historically approached the regulation of CAFO air emissions through right-to-know laws that require the public reporting of potentially harmful air emissions but that don't punish facilities for exceeding limits.</w:t>
      </w:r>
    </w:p>
    <w:p w14:paraId="4099695B" w14:textId="77777777" w:rsidR="00A3369E" w:rsidRPr="00FF79A7" w:rsidRDefault="00A3369E" w:rsidP="00A3369E">
      <w:pPr>
        <w:rPr>
          <w:sz w:val="16"/>
        </w:rPr>
      </w:pPr>
      <w:r w:rsidRPr="00FF79A7">
        <w:rPr>
          <w:sz w:val="16"/>
        </w:rPr>
        <w:t>To help make it easier for livestock industries to comply with those laws, EPA announced an unprecedented agreement in 2005 with pork, dairy and egg producers in which the agency agreed not to sue CAFO operators for violating air pollution laws in exchange for the CAFOs funding a two-year air emissions study.</w:t>
      </w:r>
    </w:p>
    <w:p w14:paraId="1DC01828" w14:textId="740CBF48" w:rsidR="009A669C" w:rsidRDefault="00A3369E" w:rsidP="009A669C">
      <w:pPr>
        <w:pStyle w:val="Heading4"/>
      </w:pPr>
      <w:r w:rsidRPr="00FF79A7">
        <w:rPr>
          <w:u w:val="single"/>
        </w:rPr>
        <w:t>Courts strike down</w:t>
      </w:r>
      <w:r w:rsidR="009A669C" w:rsidRPr="00FF79A7">
        <w:t xml:space="preserve"> CAFOs regulations</w:t>
      </w:r>
      <w:r w:rsidRPr="00FF79A7">
        <w:t xml:space="preserve"> under CWA</w:t>
      </w:r>
    </w:p>
    <w:p w14:paraId="2813239F" w14:textId="4F371FDA" w:rsidR="0055472F" w:rsidRPr="0055472F" w:rsidRDefault="0055472F" w:rsidP="0055472F">
      <w:pPr>
        <w:pStyle w:val="ListParagraph"/>
        <w:numPr>
          <w:ilvl w:val="0"/>
          <w:numId w:val="14"/>
        </w:numPr>
      </w:pPr>
      <w:r>
        <w:t>CAA solves better – CP ev</w:t>
      </w:r>
    </w:p>
    <w:p w14:paraId="6D6B6D3A" w14:textId="77777777" w:rsidR="009A669C" w:rsidRPr="00FF79A7" w:rsidRDefault="009A669C" w:rsidP="009A669C">
      <w:r w:rsidRPr="00FF79A7">
        <w:rPr>
          <w:rStyle w:val="Style13ptBold"/>
        </w:rPr>
        <w:t>Tomas 19</w:t>
      </w:r>
      <w:r w:rsidRPr="00FF79A7">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4D4A3AD6" w14:textId="77777777" w:rsidR="009A669C" w:rsidRPr="00FF79A7" w:rsidRDefault="009A669C" w:rsidP="009A669C">
      <w:pPr>
        <w:rPr>
          <w:sz w:val="16"/>
          <w:szCs w:val="16"/>
        </w:rPr>
      </w:pPr>
      <w:r w:rsidRPr="00FF79A7">
        <w:rPr>
          <w:sz w:val="16"/>
          <w:szCs w:val="16"/>
        </w:rPr>
        <w:t>B. The Regulatory Framework</w:t>
      </w:r>
    </w:p>
    <w:p w14:paraId="33C00BD2" w14:textId="77777777" w:rsidR="009A669C" w:rsidRPr="00FF79A7" w:rsidRDefault="009A669C" w:rsidP="009A669C">
      <w:pPr>
        <w:rPr>
          <w:rStyle w:val="StyleUnderline"/>
        </w:rPr>
      </w:pPr>
      <w:r w:rsidRPr="00FF79A7">
        <w:rPr>
          <w:rStyle w:val="StyleUnderline"/>
        </w:rPr>
        <w:t>The EPA has yet to issue formalized regulations specifically addressing CAFO emissions</w:t>
      </w:r>
      <w:r w:rsidRPr="0055472F">
        <w:rPr>
          <w:sz w:val="16"/>
        </w:rPr>
        <w:t xml:space="preserve"> of methane and nitrous oxide. Thus</w:t>
      </w:r>
      <w:r w:rsidRPr="0055472F">
        <w:rPr>
          <w:rStyle w:val="StyleUnderline"/>
        </w:rPr>
        <w:t>, relying on the existing CAA framework is paramount</w:t>
      </w:r>
      <w:r w:rsidRPr="0055472F">
        <w:rPr>
          <w:sz w:val="16"/>
        </w:rPr>
        <w:t xml:space="preserve">.65 No efforts have been made by the EPA to pass explicit air standards for CAFOs, and experts suggest regulations tailored specifically to CAFO greenhouse gas emissions are unlikely.66 In fact, explicit federal regulation aimed at protecting environmental quality from CAFO production only concerns the facilities’ impacts on water resources.67 The improper storage of animal waste “can harm water quality through surface runoff, direct discharges, spills, and leaching into soil and groundwater.”68 </w:t>
      </w:r>
      <w:r w:rsidRPr="00FF79A7">
        <w:rPr>
          <w:rStyle w:val="StyleUnderline"/>
        </w:rPr>
        <w:t>While environmental regulations of CAFOs can be seen explicitly carved out in the CWA, the little leverage the act provides has been difficult to successfully solidify</w:t>
      </w:r>
      <w:r w:rsidRPr="0055472F">
        <w:rPr>
          <w:sz w:val="16"/>
        </w:rPr>
        <w:t xml:space="preserve">.69 </w:t>
      </w:r>
      <w:r w:rsidRPr="00FF79A7">
        <w:rPr>
          <w:rStyle w:val="StyleUnderline"/>
        </w:rPr>
        <w:t>The CWA authorizes the EPA to directly regulate the discharge of a pollutant from any point source by requiring such a source to obtain a National Pollutant Discharge Elimination System (“NPDES”) permit</w:t>
      </w:r>
      <w:r w:rsidRPr="0055472F">
        <w:rPr>
          <w:sz w:val="16"/>
        </w:rPr>
        <w:t xml:space="preserve">.70 In 2003, </w:t>
      </w:r>
      <w:r w:rsidRPr="00FF79A7">
        <w:rPr>
          <w:rStyle w:val="StyleUnderline"/>
        </w:rPr>
        <w:t>the EPA attempted to issue specific effluent limitation guidelines for CAFOs</w:t>
      </w:r>
      <w:r w:rsidRPr="0055472F">
        <w:rPr>
          <w:sz w:val="16"/>
        </w:rPr>
        <w:t xml:space="preserve">, 71 </w:t>
      </w:r>
      <w:r w:rsidRPr="00FF79A7">
        <w:rPr>
          <w:rStyle w:val="StyleUnderline"/>
        </w:rPr>
        <w:t>which required an NPDES permit application unless the facility demonstrated there was no potential for discharg</w:t>
      </w:r>
      <w:r w:rsidRPr="0055472F">
        <w:rPr>
          <w:sz w:val="16"/>
        </w:rPr>
        <w:t xml:space="preserve">e.72 However, </w:t>
      </w:r>
      <w:r w:rsidRPr="00FF79A7">
        <w:rPr>
          <w:rStyle w:val="StyleUnderline"/>
        </w:rPr>
        <w:t xml:space="preserve">the Second Circuit struck down the 2003 rule’s mandatory permit requirement because it </w:t>
      </w:r>
      <w:r w:rsidRPr="00FF79A7">
        <w:rPr>
          <w:rStyle w:val="Emphasis"/>
          <w:sz w:val="32"/>
          <w:szCs w:val="32"/>
        </w:rPr>
        <w:t>extended beyond the statutory scope of the CWA</w:t>
      </w:r>
      <w:r w:rsidRPr="00FF79A7">
        <w:rPr>
          <w:rStyle w:val="StyleUnderline"/>
        </w:rPr>
        <w:t>, which merely authorizes, rather than mandates, the EPA to regulate the discharge of pollutants</w:t>
      </w:r>
      <w:r w:rsidRPr="0055472F">
        <w:rPr>
          <w:sz w:val="16"/>
        </w:rPr>
        <w:t xml:space="preserve">.73 Following the decision, </w:t>
      </w:r>
      <w:r w:rsidRPr="00FF79A7">
        <w:rPr>
          <w:rStyle w:val="StyleUnderline"/>
        </w:rPr>
        <w:t xml:space="preserve">the EPA </w:t>
      </w:r>
      <w:r w:rsidRPr="00FF79A7">
        <w:rPr>
          <w:rStyle w:val="StyleUnderline"/>
        </w:rPr>
        <w:lastRenderedPageBreak/>
        <w:t xml:space="preserve">revised their rule with more </w:t>
      </w:r>
      <w:r w:rsidRPr="00FF79A7">
        <w:rPr>
          <w:rStyle w:val="Emphasis"/>
        </w:rPr>
        <w:t>lenient requirements</w:t>
      </w:r>
      <w:r w:rsidRPr="0055472F">
        <w:rPr>
          <w:sz w:val="16"/>
        </w:rPr>
        <w:t xml:space="preserve">. 74 Unfortunately, and perhaps unsurprisingly, </w:t>
      </w:r>
      <w:r w:rsidRPr="00FF79A7">
        <w:rPr>
          <w:rStyle w:val="StyleUnderline"/>
        </w:rPr>
        <w:t xml:space="preserve">this revised rule was similarly struck down by the Fifth Circuit, because imposing liability for facilities merely proposing to discharge pollutants would still be an </w:t>
      </w:r>
      <w:r w:rsidRPr="00FF79A7">
        <w:rPr>
          <w:rStyle w:val="Emphasis"/>
        </w:rPr>
        <w:t>unlawful extension of the CWA</w:t>
      </w:r>
      <w:r w:rsidRPr="0055472F">
        <w:rPr>
          <w:sz w:val="16"/>
        </w:rPr>
        <w:t xml:space="preserve">. 75 </w:t>
      </w:r>
      <w:r w:rsidRPr="00FF79A7">
        <w:rPr>
          <w:rStyle w:val="Emphasis"/>
        </w:rPr>
        <w:t>Both cases emphasize the EPA’s limited authority to regulate CAFOs through the CWA</w:t>
      </w:r>
      <w:r w:rsidRPr="0055472F">
        <w:rPr>
          <w:sz w:val="16"/>
        </w:rPr>
        <w:t xml:space="preserve">. 76 </w:t>
      </w:r>
      <w:r w:rsidRPr="00FF79A7">
        <w:rPr>
          <w:rStyle w:val="StyleUnderline"/>
        </w:rPr>
        <w:t>These CWA decisions will not pose problems for CAFO regulation through the CAA because the CAA provides</w:t>
      </w:r>
      <w:r w:rsidRPr="0055472F">
        <w:rPr>
          <w:sz w:val="16"/>
        </w:rPr>
        <w:t xml:space="preserve"> a number of </w:t>
      </w:r>
      <w:r w:rsidRPr="00FF79A7">
        <w:rPr>
          <w:rStyle w:val="Emphasis"/>
        </w:rPr>
        <w:t>regulatory tools</w:t>
      </w:r>
      <w:r w:rsidRPr="0055472F">
        <w:rPr>
          <w:sz w:val="16"/>
        </w:rPr>
        <w:t xml:space="preserve"> to address air pollution problems created by CAFOs through an already existing framework. As statutes, </w:t>
      </w:r>
      <w:r w:rsidRPr="00FF79A7">
        <w:rPr>
          <w:rStyle w:val="StyleUnderline"/>
        </w:rPr>
        <w:t>the CWA and the CAA are similar in their grant of authority because they</w:t>
      </w:r>
      <w:r w:rsidRPr="0055472F">
        <w:rPr>
          <w:sz w:val="16"/>
        </w:rPr>
        <w:t xml:space="preserve"> both </w:t>
      </w:r>
      <w:r w:rsidRPr="00FF79A7">
        <w:rPr>
          <w:rStyle w:val="Emphasis"/>
        </w:rPr>
        <w:t>empower the EPA to set threshold standards for pollutant emissions</w:t>
      </w:r>
      <w:r w:rsidRPr="0055472F">
        <w:rPr>
          <w:sz w:val="16"/>
        </w:rPr>
        <w:t xml:space="preserve">.77 However, in both the CWA cases discussed above, </w:t>
      </w:r>
      <w:r w:rsidRPr="00FF79A7">
        <w:rPr>
          <w:rStyle w:val="StyleUnderline"/>
        </w:rPr>
        <w:t xml:space="preserve">the courts’ issue surrounded the EPA’s proposed rules, which </w:t>
      </w:r>
      <w:r w:rsidRPr="00FF79A7">
        <w:rPr>
          <w:rStyle w:val="Emphasis"/>
        </w:rPr>
        <w:t>expanded the scope of the CWA unlawfully</w:t>
      </w:r>
      <w:r w:rsidRPr="0055472F">
        <w:rPr>
          <w:sz w:val="16"/>
        </w:rPr>
        <w:t xml:space="preserve">.78 Here, adequately </w:t>
      </w:r>
      <w:r w:rsidRPr="00FF79A7">
        <w:rPr>
          <w:rStyle w:val="StyleUnderline"/>
        </w:rPr>
        <w:t>regulating CAFOs’ emissions of greenhouse gases would not require an expansion of already delineated authority. The CAA can be utilized to empower the EPA to regulate greenhouse gas emissions from CAFOs through sections 108, 109, and 111 of the statute</w:t>
      </w:r>
      <w:r w:rsidRPr="0055472F">
        <w:rPr>
          <w:sz w:val="16"/>
        </w:rPr>
        <w:t xml:space="preserve">.79 Most significantly, </w:t>
      </w:r>
      <w:r w:rsidRPr="00FF79A7">
        <w:rPr>
          <w:rStyle w:val="StyleUnderline"/>
        </w:rPr>
        <w:t xml:space="preserve">the EPA can use the existing CAA provisions to regulate CAFO emissions of methane and nitrous oxide, ultimately creating a </w:t>
      </w:r>
      <w:r w:rsidRPr="00FF79A7">
        <w:rPr>
          <w:rStyle w:val="Emphasis"/>
        </w:rPr>
        <w:t>national framework</w:t>
      </w:r>
      <w:r w:rsidRPr="00FF79A7">
        <w:rPr>
          <w:rStyle w:val="StyleUnderline"/>
        </w:rPr>
        <w:t xml:space="preserve"> by setting an emission threshold for all CAFO facilities nationwide.</w:t>
      </w:r>
    </w:p>
    <w:p w14:paraId="4F43C00C" w14:textId="357F8186" w:rsidR="008F4D57" w:rsidRPr="00FF79A7" w:rsidRDefault="008F4D57" w:rsidP="00187034">
      <w:pPr>
        <w:pStyle w:val="Heading3"/>
      </w:pPr>
      <w:r w:rsidRPr="00FF79A7">
        <w:lastRenderedPageBreak/>
        <w:t>AT: ABR</w:t>
      </w:r>
    </w:p>
    <w:p w14:paraId="3854E690" w14:textId="77777777" w:rsidR="008F4D57" w:rsidRPr="00FF79A7" w:rsidRDefault="008F4D57" w:rsidP="008F4D57">
      <w:pPr>
        <w:pStyle w:val="Heading4"/>
      </w:pPr>
      <w:r w:rsidRPr="00FF79A7">
        <w:t>Animal feeding operations don’t cause superbugs or ABR diseases</w:t>
      </w:r>
    </w:p>
    <w:p w14:paraId="2C1DF6C2" w14:textId="77777777" w:rsidR="008F4D57" w:rsidRPr="00FF79A7" w:rsidRDefault="008F4D57" w:rsidP="008F4D57">
      <w:r w:rsidRPr="00FF79A7">
        <w:rPr>
          <w:rStyle w:val="Style13ptBold"/>
        </w:rPr>
        <w:t>Raymond 13</w:t>
      </w:r>
    </w:p>
    <w:p w14:paraId="14903F27" w14:textId="77777777" w:rsidR="008F4D57" w:rsidRPr="00FF79A7" w:rsidRDefault="008F4D57" w:rsidP="008F4D57">
      <w:r w:rsidRPr="00FF79A7">
        <w:t>Richard Raymond, doctor, practiced medicine for 27 years, Food Safety News, Antibiotics and Animals Raised for Food: Lies, Damn Lies and Statistics, (2013) http://www.foodsafetynews.com/2013/01/antibiotics-and-animals-raised-for-food-lies-damn-lies-and-statistics/#.V_uDe-ArI-U</w:t>
      </w:r>
    </w:p>
    <w:p w14:paraId="7CD38A5D" w14:textId="77777777" w:rsidR="008F4D57" w:rsidRPr="00FF79A7" w:rsidRDefault="008F4D57" w:rsidP="008F4D57">
      <w:pPr>
        <w:rPr>
          <w:b/>
          <w:sz w:val="20"/>
          <w:u w:val="single"/>
        </w:rPr>
      </w:pPr>
      <w:r w:rsidRPr="00FF79A7">
        <w:rPr>
          <w:sz w:val="16"/>
        </w:rPr>
        <w:t>From what I have been reading lately, it appears to me that</w:t>
      </w:r>
      <w:r w:rsidRPr="00FF79A7">
        <w:rPr>
          <w:rStyle w:val="StyleUnderline"/>
        </w:rPr>
        <w:t xml:space="preserve"> the next big fight over agriculture’s ability to provide consumers with plentiful, safe and affordable meat and poultry products will focus on the use of antibiotics</w:t>
      </w:r>
      <w:r w:rsidRPr="00FF79A7">
        <w:rPr>
          <w:sz w:val="16"/>
        </w:rPr>
        <w:t xml:space="preserve"> in animals raised for food.</w:t>
      </w:r>
    </w:p>
    <w:p w14:paraId="5A7011C3" w14:textId="77777777" w:rsidR="008F4D57" w:rsidRPr="00FF79A7" w:rsidRDefault="008F4D57" w:rsidP="008F4D57">
      <w:pPr>
        <w:rPr>
          <w:sz w:val="16"/>
        </w:rPr>
      </w:pPr>
      <w:r w:rsidRPr="00FF79A7">
        <w:rPr>
          <w:sz w:val="16"/>
        </w:rPr>
        <w:t xml:space="preserve">And it also appears to me that </w:t>
      </w:r>
      <w:r w:rsidRPr="00FF79A7">
        <w:rPr>
          <w:rStyle w:val="StyleUnderline"/>
        </w:rPr>
        <w:t>the information</w:t>
      </w:r>
      <w:r w:rsidRPr="00FF79A7">
        <w:rPr>
          <w:sz w:val="16"/>
        </w:rPr>
        <w:t xml:space="preserve"> being prov</w:t>
      </w:r>
      <w:r w:rsidRPr="00FF79A7">
        <w:rPr>
          <w:rStyle w:val="StyleUnderline"/>
        </w:rPr>
        <w:t>ided through media outlets</w:t>
      </w:r>
      <w:r w:rsidRPr="00FF79A7">
        <w:rPr>
          <w:sz w:val="16"/>
        </w:rPr>
        <w:t xml:space="preserve"> is not designed to inform, but to </w:t>
      </w:r>
      <w:r w:rsidRPr="00FF79A7">
        <w:rPr>
          <w:rStyle w:val="StyleUnderline"/>
        </w:rPr>
        <w:t>misinform</w:t>
      </w:r>
      <w:r w:rsidRPr="00FF79A7">
        <w:rPr>
          <w:sz w:val="16"/>
        </w:rPr>
        <w:t xml:space="preserve"> and play on the public’s lack of detailed knowledge about the use of antibiotics in animals raised for food.</w:t>
      </w:r>
    </w:p>
    <w:p w14:paraId="186648F9" w14:textId="77777777" w:rsidR="008F4D57" w:rsidRPr="00FF79A7" w:rsidRDefault="008F4D57" w:rsidP="008F4D57">
      <w:pPr>
        <w:rPr>
          <w:sz w:val="16"/>
        </w:rPr>
      </w:pPr>
      <w:r w:rsidRPr="00FF79A7">
        <w:rPr>
          <w:sz w:val="16"/>
        </w:rPr>
        <w:t xml:space="preserve">And </w:t>
      </w:r>
      <w:r w:rsidRPr="00FF79A7">
        <w:rPr>
          <w:rStyle w:val="StyleUnderline"/>
        </w:rPr>
        <w:t>it also appears to me that the main thrust of the attack will be eliminating the use of antibiotics needed to maintain healthy animals in Concentrated Animal Feeding Operations, or CAFOs.</w:t>
      </w:r>
    </w:p>
    <w:p w14:paraId="270A37D9" w14:textId="77777777" w:rsidR="008F4D57" w:rsidRPr="00FF79A7" w:rsidRDefault="008F4D57" w:rsidP="008F4D57">
      <w:pPr>
        <w:rPr>
          <w:sz w:val="16"/>
          <w:szCs w:val="16"/>
        </w:rPr>
      </w:pPr>
      <w:r w:rsidRPr="00FF79A7">
        <w:rPr>
          <w:sz w:val="16"/>
          <w:szCs w:val="16"/>
        </w:rPr>
        <w:t>Eliminating antibiotics to control or prevent infections in our herds and flocks will eliminate many CAFOs and drive up the cost of protein to the point where many will have to look elsewhere for this portion of their diets. And many opponents of the use of antibiotics in animals say: “And that would be a good thing.”</w:t>
      </w:r>
    </w:p>
    <w:p w14:paraId="4E0D4CEF" w14:textId="77777777" w:rsidR="008F4D57" w:rsidRPr="00FF79A7" w:rsidRDefault="008F4D57" w:rsidP="008F4D57">
      <w:pPr>
        <w:rPr>
          <w:sz w:val="16"/>
          <w:szCs w:val="16"/>
        </w:rPr>
      </w:pPr>
      <w:r w:rsidRPr="00FF79A7">
        <w:rPr>
          <w:sz w:val="16"/>
          <w:szCs w:val="16"/>
        </w:rPr>
        <w:t>So is the agenda to protect me from multi-drug resistant bacteria, or is it to reduce the amount of animal products we consume?</w:t>
      </w:r>
    </w:p>
    <w:p w14:paraId="6F4D4324" w14:textId="77777777" w:rsidR="008F4D57" w:rsidRPr="00FF79A7" w:rsidRDefault="008F4D57" w:rsidP="008F4D57">
      <w:pPr>
        <w:rPr>
          <w:sz w:val="16"/>
          <w:szCs w:val="16"/>
        </w:rPr>
      </w:pPr>
      <w:r w:rsidRPr="00FF79A7">
        <w:rPr>
          <w:sz w:val="16"/>
          <w:szCs w:val="16"/>
        </w:rPr>
        <w:t>To try and answer that question I want to supply the readers with some facts, facts that I will provide links for and can be repeated time after time as the truth, if anyone cares to listen to you.</w:t>
      </w:r>
    </w:p>
    <w:p w14:paraId="02159F83" w14:textId="77777777" w:rsidR="008F4D57" w:rsidRPr="00FF79A7" w:rsidRDefault="008F4D57" w:rsidP="008F4D57">
      <w:r w:rsidRPr="00FF79A7">
        <w:rPr>
          <w:rStyle w:val="StyleUnderline"/>
        </w:rPr>
        <w:t>First of all, a statistic often repeated by the crowd calling for change is that 80 percent of all antibiotics sold in the U.S. are used in animals.</w:t>
      </w:r>
    </w:p>
    <w:p w14:paraId="12951991" w14:textId="77777777" w:rsidR="008F4D57" w:rsidRPr="00FF79A7" w:rsidRDefault="008F4D57" w:rsidP="008F4D57">
      <w:pPr>
        <w:rPr>
          <w:sz w:val="16"/>
          <w:szCs w:val="16"/>
        </w:rPr>
      </w:pPr>
      <w:r w:rsidRPr="00FF79A7">
        <w:rPr>
          <w:sz w:val="16"/>
          <w:szCs w:val="16"/>
        </w:rPr>
        <w:t>The 80 percent number is meant to be a distraction from the real truth.</w:t>
      </w:r>
    </w:p>
    <w:p w14:paraId="7D029343" w14:textId="77777777" w:rsidR="008F4D57" w:rsidRPr="00FF79A7" w:rsidRDefault="008F4D57" w:rsidP="008F4D57">
      <w:pPr>
        <w:rPr>
          <w:sz w:val="16"/>
        </w:rPr>
      </w:pPr>
      <w:r w:rsidRPr="00FF79A7">
        <w:rPr>
          <w:rStyle w:val="StyleUnderline"/>
        </w:rPr>
        <w:t>In truth, the numbers posted on the FDA’s website</w:t>
      </w:r>
      <w:r w:rsidRPr="00FF79A7">
        <w:rPr>
          <w:sz w:val="16"/>
        </w:rPr>
        <w:t xml:space="preserve">, titled 2010  SUMMARY REPORT on Antimicrobials Sold or Distributed for Use in Food-Producing Animals, </w:t>
      </w:r>
      <w:r w:rsidRPr="00FF79A7">
        <w:rPr>
          <w:rStyle w:val="StyleUnderline"/>
        </w:rPr>
        <w:t>are in total kilograms</w:t>
      </w:r>
      <w:r w:rsidRPr="00FF79A7">
        <w:rPr>
          <w:sz w:val="16"/>
        </w:rPr>
        <w:t xml:space="preserve"> of drugs sold.</w:t>
      </w:r>
    </w:p>
    <w:p w14:paraId="66D85C09" w14:textId="77777777" w:rsidR="008F4D57" w:rsidRPr="00FF79A7" w:rsidRDefault="008F4D57" w:rsidP="008F4D57">
      <w:pPr>
        <w:rPr>
          <w:b/>
          <w:sz w:val="16"/>
          <w:szCs w:val="16"/>
          <w:u w:val="single"/>
        </w:rPr>
      </w:pPr>
      <w:r w:rsidRPr="00FF79A7">
        <w:rPr>
          <w:rStyle w:val="StyleUnderline"/>
        </w:rPr>
        <w:t>The listing is not indicative of what the antibiotics were used for</w:t>
      </w:r>
      <w:r w:rsidRPr="00FF79A7">
        <w:rPr>
          <w:sz w:val="16"/>
        </w:rPr>
        <w:t xml:space="preserve">, nor is it an accurate reflection of illnesses treated </w:t>
      </w:r>
      <w:r w:rsidRPr="00FF79A7">
        <w:rPr>
          <w:sz w:val="16"/>
          <w:szCs w:val="16"/>
        </w:rPr>
        <w:t>vs. prevented, etc.</w:t>
      </w:r>
    </w:p>
    <w:p w14:paraId="154FB84A" w14:textId="77777777" w:rsidR="008F4D57" w:rsidRPr="00FF79A7" w:rsidRDefault="008F4D57" w:rsidP="008F4D57">
      <w:pPr>
        <w:rPr>
          <w:sz w:val="16"/>
          <w:szCs w:val="16"/>
        </w:rPr>
      </w:pPr>
      <w:r w:rsidRPr="00FF79A7">
        <w:rPr>
          <w:sz w:val="16"/>
          <w:szCs w:val="16"/>
        </w:rPr>
        <w:t>For instance, a 2,500 pound prize bull with pneumonia is going to be treated with a much larger dosage of an antibiotic than an 8 pound newborn with the same bacterial infection.</w:t>
      </w:r>
    </w:p>
    <w:p w14:paraId="2E5D9B64" w14:textId="77777777" w:rsidR="008F4D57" w:rsidRPr="00FF79A7" w:rsidRDefault="008F4D57" w:rsidP="008F4D57">
      <w:pPr>
        <w:rPr>
          <w:sz w:val="16"/>
          <w:szCs w:val="16"/>
        </w:rPr>
      </w:pPr>
      <w:r w:rsidRPr="00FF79A7">
        <w:rPr>
          <w:sz w:val="16"/>
          <w:szCs w:val="16"/>
        </w:rPr>
        <w:t>But the numbers are the best we have for animal antibiotic use, so I will be using them today.</w:t>
      </w:r>
    </w:p>
    <w:p w14:paraId="581F211F" w14:textId="77777777" w:rsidR="008F4D57" w:rsidRPr="00FF79A7" w:rsidRDefault="008F4D57" w:rsidP="008F4D57">
      <w:pPr>
        <w:rPr>
          <w:sz w:val="16"/>
          <w:szCs w:val="16"/>
        </w:rPr>
      </w:pPr>
      <w:r w:rsidRPr="00FF79A7">
        <w:rPr>
          <w:sz w:val="16"/>
          <w:szCs w:val="16"/>
        </w:rPr>
        <w:t>For human use of antibiotics, the same caveat about weight applies. The antibiotic numbers sold for human use that I will use for this discussion come from a letter to Congresswoman Slaughter from the FDA dated April 19, 2011, citing the IMS Health, IMS National Sales Perspectives data Year 2009.</w:t>
      </w:r>
    </w:p>
    <w:p w14:paraId="3D467B47" w14:textId="77777777" w:rsidR="008F4D57" w:rsidRPr="00FF79A7" w:rsidRDefault="008F4D57" w:rsidP="008F4D57">
      <w:pPr>
        <w:rPr>
          <w:rStyle w:val="StyleUnderline"/>
        </w:rPr>
      </w:pPr>
      <w:r w:rsidRPr="00FF79A7">
        <w:rPr>
          <w:sz w:val="16"/>
        </w:rPr>
        <w:t xml:space="preserve">According to the FDA report, </w:t>
      </w:r>
      <w:r w:rsidRPr="00FF79A7">
        <w:rPr>
          <w:rStyle w:val="StyleUnderline"/>
        </w:rPr>
        <w:t>28 percent of all antibiotics sold for animal use in 2010 were Ionophores.</w:t>
      </w:r>
      <w:r w:rsidRPr="00FF79A7">
        <w:rPr>
          <w:sz w:val="16"/>
        </w:rPr>
        <w:t xml:space="preserve">  </w:t>
      </w:r>
      <w:r w:rsidRPr="00FF79A7">
        <w:rPr>
          <w:rStyle w:val="StyleUnderline"/>
        </w:rPr>
        <w:t>Ionophores have never been approved for use in human medicine.</w:t>
      </w:r>
    </w:p>
    <w:p w14:paraId="53F4248A" w14:textId="77777777" w:rsidR="008F4D57" w:rsidRPr="00FF79A7" w:rsidRDefault="008F4D57" w:rsidP="008F4D57">
      <w:pPr>
        <w:rPr>
          <w:sz w:val="16"/>
        </w:rPr>
      </w:pPr>
      <w:r w:rsidRPr="00FF79A7">
        <w:rPr>
          <w:sz w:val="16"/>
        </w:rPr>
        <w:lastRenderedPageBreak/>
        <w:t xml:space="preserve">Several other drugs sold for use in animals are also not approved for use in human medicine. </w:t>
      </w:r>
      <w:r w:rsidRPr="00FF79A7">
        <w:rPr>
          <w:rStyle w:val="StyleUnderline"/>
        </w:rPr>
        <w:t>When they are combined with the Ionophore total, the percentage of antibiotics sold for use in animals but having no place in human disease treatment reaches 45 percent.</w:t>
      </w:r>
    </w:p>
    <w:p w14:paraId="582AA27D" w14:textId="77777777" w:rsidR="008F4D57" w:rsidRPr="00FF79A7" w:rsidRDefault="008F4D57" w:rsidP="008F4D57">
      <w:pPr>
        <w:rPr>
          <w:b/>
          <w:sz w:val="20"/>
          <w:u w:val="single"/>
        </w:rPr>
      </w:pPr>
      <w:r w:rsidRPr="00FF79A7">
        <w:rPr>
          <w:sz w:val="16"/>
        </w:rPr>
        <w:t xml:space="preserve">The largest class overall of antibiotics sold or distributed for use in animals in 2010 was the tetracycline class.  </w:t>
      </w:r>
      <w:r w:rsidRPr="00FF79A7">
        <w:rPr>
          <w:rStyle w:val="StyleUnderline"/>
        </w:rPr>
        <w:t>This class accounted for nearly 42 percent of total sales.</w:t>
      </w:r>
    </w:p>
    <w:p w14:paraId="76A885E0" w14:textId="77777777" w:rsidR="008F4D57" w:rsidRPr="00FF79A7" w:rsidRDefault="008F4D57" w:rsidP="008F4D57">
      <w:pPr>
        <w:rPr>
          <w:sz w:val="16"/>
        </w:rPr>
      </w:pPr>
      <w:r w:rsidRPr="00FF79A7">
        <w:rPr>
          <w:rStyle w:val="StyleUnderline"/>
        </w:rPr>
        <w:t>Tetracycline use in human medicine comprises about 1 percent of the total amount sold based on weight.</w:t>
      </w:r>
      <w:r w:rsidRPr="00FF79A7">
        <w:rPr>
          <w:sz w:val="16"/>
        </w:rPr>
        <w:t xml:space="preserve"> Tetracycline used to be widely prescribed, but is now limited in use to treating the sexually transmitted disease caused by Chlamydia, Mycoplasma infections and Rickettsial diseases like Lyme and Rocky Mountain Spotted Fever.</w:t>
      </w:r>
    </w:p>
    <w:p w14:paraId="3A24D4DE" w14:textId="77777777" w:rsidR="008F4D57" w:rsidRPr="00FF79A7" w:rsidRDefault="008F4D57" w:rsidP="008F4D57">
      <w:pPr>
        <w:rPr>
          <w:sz w:val="16"/>
        </w:rPr>
      </w:pPr>
      <w:r w:rsidRPr="00FF79A7">
        <w:rPr>
          <w:sz w:val="16"/>
        </w:rPr>
        <w:t xml:space="preserve">For these illnesses, </w:t>
      </w:r>
      <w:r w:rsidRPr="00FF79A7">
        <w:rPr>
          <w:rStyle w:val="StyleUnderline"/>
        </w:rPr>
        <w:t>there are antibiotics far superior to tetracycline. These other antibiotics, generally in the class called Macrolides, are the first line of therapy.</w:t>
      </w:r>
    </w:p>
    <w:p w14:paraId="3207111B" w14:textId="77777777" w:rsidR="008F4D57" w:rsidRPr="00FF79A7" w:rsidRDefault="008F4D57" w:rsidP="008F4D57">
      <w:pPr>
        <w:rPr>
          <w:b/>
          <w:sz w:val="20"/>
          <w:u w:val="single"/>
        </w:rPr>
      </w:pPr>
      <w:r w:rsidRPr="00FF79A7">
        <w:rPr>
          <w:sz w:val="16"/>
        </w:rPr>
        <w:t xml:space="preserve">So the FDA statistics show that </w:t>
      </w:r>
      <w:r w:rsidRPr="00FF79A7">
        <w:rPr>
          <w:rStyle w:val="StyleUnderline"/>
        </w:rPr>
        <w:t>87 percent of antibiotics used in animals are either never, or very rarely, used in human medicine.</w:t>
      </w:r>
    </w:p>
    <w:p w14:paraId="54280516" w14:textId="77777777" w:rsidR="008F4D57" w:rsidRPr="00FF79A7" w:rsidRDefault="008F4D57" w:rsidP="008F4D57">
      <w:pPr>
        <w:rPr>
          <w:b/>
          <w:sz w:val="20"/>
          <w:u w:val="single"/>
        </w:rPr>
      </w:pPr>
      <w:r w:rsidRPr="00FF79A7">
        <w:rPr>
          <w:rStyle w:val="StyleUnderline"/>
        </w:rPr>
        <w:t>Antibiotics critical to human health</w:t>
      </w:r>
      <w:r w:rsidRPr="00FF79A7">
        <w:rPr>
          <w:sz w:val="16"/>
        </w:rPr>
        <w:t xml:space="preserve"> includes the cephalosporin and the fluoroquinolone classes. These two classes of antibiotics made up 24 percent of all human antibiotics sold in 2009, but combined, they only </w:t>
      </w:r>
      <w:r w:rsidRPr="00FF79A7">
        <w:rPr>
          <w:rStyle w:val="StyleUnderline"/>
        </w:rPr>
        <w:t>represented 0.3 percent of all antibiotics sold for use in animal health.</w:t>
      </w:r>
    </w:p>
    <w:p w14:paraId="1E57F363" w14:textId="77777777" w:rsidR="008F4D57" w:rsidRPr="00FF79A7" w:rsidRDefault="008F4D57" w:rsidP="008F4D57">
      <w:pPr>
        <w:rPr>
          <w:b/>
          <w:sz w:val="20"/>
          <w:u w:val="single"/>
        </w:rPr>
      </w:pPr>
      <w:r w:rsidRPr="00FF79A7">
        <w:rPr>
          <w:sz w:val="16"/>
        </w:rPr>
        <w:t xml:space="preserve">The reason for this disparity is that </w:t>
      </w:r>
      <w:r w:rsidRPr="00FF79A7">
        <w:rPr>
          <w:rStyle w:val="StyleUnderline"/>
        </w:rPr>
        <w:t>the FDA has already used its regulatory authority to limit these two categories of antibiotics to full therapeutic use to treat disease states in animals, limiting bacterial exposure to these antibiotics of critical importance to human health.</w:t>
      </w:r>
    </w:p>
    <w:p w14:paraId="2F20E100" w14:textId="77777777" w:rsidR="008F4D57" w:rsidRPr="00FF79A7" w:rsidRDefault="008F4D57" w:rsidP="008F4D57">
      <w:pPr>
        <w:rPr>
          <w:sz w:val="16"/>
          <w:szCs w:val="16"/>
        </w:rPr>
      </w:pPr>
      <w:r w:rsidRPr="00FF79A7">
        <w:rPr>
          <w:sz w:val="16"/>
          <w:szCs w:val="16"/>
        </w:rPr>
        <w:t>So when you read a report funded by the Pew Charitable Trust, or Consumers Union, stating that they found Salmonella sp. bacteria resistant to Cipro (a fluoroquinolone), where do you think that resistance came from? From the 11,000 kilograms used in animals, or from the 304,741 kilograms prescribed to treat humans?</w:t>
      </w:r>
    </w:p>
    <w:p w14:paraId="1B649425" w14:textId="77777777" w:rsidR="008F4D57" w:rsidRPr="00FF79A7" w:rsidRDefault="008F4D57" w:rsidP="008F4D57">
      <w:pPr>
        <w:rPr>
          <w:rStyle w:val="StyleUnderline"/>
        </w:rPr>
      </w:pPr>
      <w:r w:rsidRPr="00FF79A7">
        <w:rPr>
          <w:rStyle w:val="StyleUnderline"/>
        </w:rPr>
        <w:t>Speaking of resistance in bacteria, penicillin was discovered in 1943; by 1950, just 7 short years later, 40 percent of all Staph isolates from US hospital intensive care units were resistant to penicillin. By 1960 that number was 80 percent.</w:t>
      </w:r>
    </w:p>
    <w:p w14:paraId="7C940C6E" w14:textId="77777777" w:rsidR="008F4D57" w:rsidRPr="00FF79A7" w:rsidRDefault="008F4D57" w:rsidP="008F4D57">
      <w:pPr>
        <w:rPr>
          <w:sz w:val="16"/>
          <w:szCs w:val="16"/>
        </w:rPr>
      </w:pPr>
      <w:r w:rsidRPr="00FF79A7">
        <w:rPr>
          <w:sz w:val="16"/>
          <w:szCs w:val="16"/>
        </w:rPr>
        <w:t>Methicillin was discovered in 1959. In 1960 the first case of methicillin-resistant Staphylococcus aureus (MRSA) was found in England.</w:t>
      </w:r>
    </w:p>
    <w:p w14:paraId="56ADD29E" w14:textId="77777777" w:rsidR="008F4D57" w:rsidRPr="00FF79A7" w:rsidRDefault="008F4D57" w:rsidP="008F4D57">
      <w:pPr>
        <w:rPr>
          <w:b/>
          <w:sz w:val="20"/>
          <w:u w:val="single"/>
        </w:rPr>
      </w:pPr>
      <w:r w:rsidRPr="00FF79A7">
        <w:rPr>
          <w:rStyle w:val="StyleUnderline"/>
        </w:rPr>
        <w:t>CAFOs did not contribute to this rapidly developing resistance. Human use did.</w:t>
      </w:r>
    </w:p>
    <w:p w14:paraId="1E928CAE" w14:textId="1BBC548F" w:rsidR="008F4D57" w:rsidRPr="00FF79A7" w:rsidRDefault="008F4D57" w:rsidP="008F4D57">
      <w:pPr>
        <w:pStyle w:val="Heading4"/>
      </w:pPr>
      <w:r w:rsidRPr="00FF79A7">
        <w:t>Squo solves ABR</w:t>
      </w:r>
    </w:p>
    <w:p w14:paraId="2304AA5F" w14:textId="415661A5" w:rsidR="008F4D57" w:rsidRPr="00FF79A7" w:rsidRDefault="008F4D57" w:rsidP="008F4D57">
      <w:pPr>
        <w:rPr>
          <w:rStyle w:val="Style13ptBold"/>
        </w:rPr>
      </w:pPr>
      <w:r w:rsidRPr="00FF79A7">
        <w:rPr>
          <w:rStyle w:val="Style13ptBold"/>
        </w:rPr>
        <w:t>Harris 15</w:t>
      </w:r>
    </w:p>
    <w:p w14:paraId="772BAC6D" w14:textId="050577B9" w:rsidR="008F4D57" w:rsidRPr="00FF79A7" w:rsidRDefault="008F4D57" w:rsidP="008F4D57">
      <w:pPr>
        <w:rPr>
          <w:sz w:val="16"/>
          <w:szCs w:val="16"/>
        </w:rPr>
      </w:pPr>
      <w:r w:rsidRPr="00FF79A7">
        <w:rPr>
          <w:sz w:val="16"/>
          <w:szCs w:val="16"/>
        </w:rPr>
        <w:t>Richard</w:t>
      </w:r>
      <w:r w:rsidRPr="00FF79A7">
        <w:rPr>
          <w:b/>
          <w:sz w:val="16"/>
          <w:szCs w:val="16"/>
        </w:rPr>
        <w:t xml:space="preserve"> </w:t>
      </w:r>
      <w:r w:rsidRPr="00FF79A7">
        <w:rPr>
          <w:sz w:val="16"/>
          <w:szCs w:val="16"/>
        </w:rPr>
        <w:t>Harris--- award winning journalist for npr focusing on the environment and biomedical research, “Compound From Soil Bacteria May Help Fight Dangerous Germs”, NPR. http://www.npr.org/blogs/health/2015/01/07/375616162/compound-from-soil-bacteria-may-help-fight-dangerous-germs</w:t>
      </w:r>
    </w:p>
    <w:p w14:paraId="6182BACC" w14:textId="77777777" w:rsidR="008F4D57" w:rsidRPr="00FF79A7" w:rsidRDefault="008F4D57" w:rsidP="008F4D57">
      <w:pPr>
        <w:rPr>
          <w:sz w:val="12"/>
        </w:rPr>
      </w:pPr>
      <w:r w:rsidRPr="00FF79A7">
        <w:rPr>
          <w:rStyle w:val="StyleUnderline"/>
        </w:rPr>
        <w:t>Scientists say they have discovered a natural compound from bacteria that may prove to be a potent new antibiotic. This news comes at a time when many current antibiotics are losing their oomph — germs become resistant to them</w:t>
      </w:r>
      <w:r w:rsidRPr="00FF79A7">
        <w:rPr>
          <w:sz w:val="12"/>
        </w:rPr>
        <w:t xml:space="preserve">. </w:t>
      </w:r>
      <w:r w:rsidRPr="00FF79A7">
        <w:rPr>
          <w:rStyle w:val="StyleUnderline"/>
        </w:rPr>
        <w:t>The new compound is especially intriguing because it appears that it might not lose its germ-killing potential, according to a report published Wednesday in the journal Nature.</w:t>
      </w:r>
      <w:r w:rsidRPr="00FF79A7">
        <w:rPr>
          <w:sz w:val="12"/>
        </w:rPr>
        <w:t xml:space="preserve"> Curiously, the researchers didn't set out to find new antibiotics. Kim Lewis and his colleagues at Northeastern University in Boston were actually figuring out how to grow bacteria that had never been grown in the lab before. "The majority of bacteria on this planet are 'uncultured,' meaning they don't grow on our Petri dishes," Lewis says. "And when I'm talking about 'the majority,' it is 99 percent." Yes, you could do this at home. Growing bacteria you find in a pile of dirt or a local pond might reveal the next big antibiotic. So Lewis and his colleagues developed a system that allows them to explore this biologically rich but secretive world. Basically they built a vessel that would hold bacteria-rich soil between two membranes. "Then this contraption, which we call a diffusion chamber, it goes back into the </w:t>
      </w:r>
      <w:r w:rsidRPr="00FF79A7">
        <w:rPr>
          <w:sz w:val="12"/>
        </w:rPr>
        <w:lastRenderedPageBreak/>
        <w:t>soil from which we took the bacteria," Lewis says. It turns out that once bacteria start growing and building tiny colonies in the contraption, those colonies can be transferred to the lab. At that point they do grow in Petri dishes. Lewis' lab was off to the races. This is much more than just a curiosity. Most antibiotics are natural products, secreted by bacteria and fungi that live in the soil, including widely used antibiotics like Terramycin, Vancomycin and Streptomycin</w:t>
      </w:r>
      <w:r w:rsidRPr="00FF79A7">
        <w:rPr>
          <w:rStyle w:val="StyleUnderline"/>
        </w:rPr>
        <w:t>. So Lewis, collaborating with a company he co-founded called NovoBiotic Pharmaceuticals, started examining the natural compounds secreted by his newly isolated soil bacteria to look for potential new antibiotics. They've already found more than two dozen. And one of them, which they've named teixobactin, looked like a winner: It's deadly to several different kinds of disease-causing bacteria and is not toxic</w:t>
      </w:r>
      <w:r w:rsidRPr="00FF79A7">
        <w:rPr>
          <w:sz w:val="12"/>
        </w:rPr>
        <w:t xml:space="preserve"> to mice. "It cured mice of skin and thigh and lung infections," Lewis says. Fecal transplant pills help patients avoid invasive procedures while restoring healthy gut bacteria. </w:t>
      </w:r>
      <w:r w:rsidRPr="00FF79A7">
        <w:rPr>
          <w:rStyle w:val="StyleUnderline"/>
        </w:rPr>
        <w:t>Threatening Infections In the lab the compound killed bacteria that cause serious staph infections, strep and tuberculosis. But the best part came when they ran another set of crucial tests. "The most intriguing thing about this compound is the apparent absence of resistance development," Lewis says. It seems that disease-causing bacteria don't become immune to this antibiotic. And that's because the antibiotic latches on to parts of the bacteria's cell wall that can't mutate. Mutations are how bacteria typically develop resistance to drugs</w:t>
      </w:r>
      <w:r w:rsidRPr="00FF79A7">
        <w:rPr>
          <w:sz w:val="12"/>
        </w:rPr>
        <w:t>. So Lewis is tentatively making a bold claim: "This for all practical purposes may be a largely resistance-free compound," he says</w:t>
      </w:r>
      <w:r w:rsidRPr="00FF79A7">
        <w:rPr>
          <w:rStyle w:val="StyleUnderline"/>
        </w:rPr>
        <w:t>. "That's pretty exciting news, I think, for the field," says Gerry Wright,</w:t>
      </w:r>
      <w:r w:rsidRPr="00FF79A7">
        <w:rPr>
          <w:sz w:val="12"/>
        </w:rPr>
        <w:t xml:space="preserve"> director of the Michael G. DeGroote Institute for Infectious Disease Research at McMaster University in Hamilton, Ontario.</w:t>
      </w:r>
    </w:p>
    <w:p w14:paraId="7798B496" w14:textId="77777777" w:rsidR="008F4D57" w:rsidRPr="00FF79A7" w:rsidRDefault="008F4D57" w:rsidP="008F4D57"/>
    <w:p w14:paraId="44682A0C" w14:textId="7DF586DD" w:rsidR="00A3369E" w:rsidRPr="00FF79A7" w:rsidRDefault="00A3369E" w:rsidP="00187034">
      <w:pPr>
        <w:pStyle w:val="Heading3"/>
      </w:pPr>
      <w:r w:rsidRPr="00FF79A7">
        <w:lastRenderedPageBreak/>
        <w:t>AT: Eutrophication</w:t>
      </w:r>
    </w:p>
    <w:p w14:paraId="2EA57F83" w14:textId="77777777" w:rsidR="00A3369E" w:rsidRPr="00FF79A7" w:rsidRDefault="00A3369E" w:rsidP="00A3369E">
      <w:pPr>
        <w:pStyle w:val="Heading4"/>
      </w:pPr>
      <w:r w:rsidRPr="00FF79A7">
        <w:t>There are so many other sources of eutrophication that the aff can’t solve--- CAFOs are a minor factor</w:t>
      </w:r>
    </w:p>
    <w:p w14:paraId="76732329" w14:textId="77777777" w:rsidR="00C60EF5" w:rsidRPr="00FF79A7" w:rsidRDefault="00A3369E" w:rsidP="00A3369E">
      <w:r w:rsidRPr="00FF79A7">
        <w:rPr>
          <w:rStyle w:val="Style13ptBold"/>
        </w:rPr>
        <w:t>WRI 09</w:t>
      </w:r>
    </w:p>
    <w:p w14:paraId="575B7995" w14:textId="1CB56868" w:rsidR="00A3369E" w:rsidRPr="00FF79A7" w:rsidRDefault="00A3369E" w:rsidP="00A3369E">
      <w:r w:rsidRPr="00FF79A7">
        <w:t xml:space="preserve">World Resources Institute. “Sources of Eutrophication” </w:t>
      </w:r>
      <w:hyperlink r:id="rId10" w:history="1">
        <w:r w:rsidRPr="00FF79A7">
          <w:rPr>
            <w:rStyle w:val="Hyperlink"/>
          </w:rPr>
          <w:t>http://www.wri.org/our-work/project/eutrophication-and-hypoxia/sources-eutrophication</w:t>
        </w:r>
      </w:hyperlink>
    </w:p>
    <w:p w14:paraId="6B542045" w14:textId="77777777" w:rsidR="00A3369E" w:rsidRPr="00FF79A7" w:rsidRDefault="00A3369E" w:rsidP="00A3369E">
      <w:pPr>
        <w:rPr>
          <w:sz w:val="16"/>
        </w:rPr>
      </w:pPr>
      <w:r w:rsidRPr="00FF79A7">
        <w:rPr>
          <w:rStyle w:val="StyleUnderline"/>
        </w:rPr>
        <w:t xml:space="preserve">Nutrient pollution released to freshwater and coastal areas comes from many </w:t>
      </w:r>
      <w:r w:rsidRPr="00FF79A7">
        <w:rPr>
          <w:rStyle w:val="Emphasis"/>
        </w:rPr>
        <w:t>diverse sources</w:t>
      </w:r>
      <w:r w:rsidRPr="00FF79A7">
        <w:rPr>
          <w:rStyle w:val="StyleUnderline"/>
        </w:rPr>
        <w:t xml:space="preserve"> including agriculture, aquaculture, septic tanks, urban wastewater, urban stormwater runoff, industry, and fossil fuel combustion.</w:t>
      </w:r>
      <w:r w:rsidRPr="00FF79A7">
        <w:rPr>
          <w:sz w:val="16"/>
        </w:rPr>
        <w:t xml:space="preserve"> </w:t>
      </w:r>
      <w:r w:rsidRPr="00FF79A7">
        <w:rPr>
          <w:rStyle w:val="StyleUnderline"/>
        </w:rPr>
        <w:t>Nutrients enter aquatic ecosystems via the air, surface water, or groundwater</w:t>
      </w:r>
      <w:r w:rsidRPr="00FF79A7">
        <w:rPr>
          <w:sz w:val="16"/>
        </w:rPr>
        <w:t xml:space="preserve"> (Figure 1).</w:t>
      </w:r>
    </w:p>
    <w:p w14:paraId="1566DA6D" w14:textId="77777777" w:rsidR="00A3369E" w:rsidRPr="00FF79A7" w:rsidRDefault="00A3369E" w:rsidP="00A3369E">
      <w:pPr>
        <w:rPr>
          <w:sz w:val="16"/>
        </w:rPr>
      </w:pPr>
      <w:r w:rsidRPr="00FF79A7">
        <w:rPr>
          <w:sz w:val="16"/>
        </w:rPr>
        <w:t>From region to region, there are significant variations in the relative importance of nutrient sources. For example, in the United States and the European Union, agricultural sources—commercial fertilizers and animal manure—are typically the primary sources of nutrient pollution in waterways, while urban wastewater is often a primary source of nutrients in coastal waterways of South America, Asia and Africa.</w:t>
      </w:r>
    </w:p>
    <w:p w14:paraId="25D635AE" w14:textId="77777777" w:rsidR="00A3369E" w:rsidRPr="00FF79A7" w:rsidRDefault="00A3369E" w:rsidP="00A3369E">
      <w:pPr>
        <w:rPr>
          <w:rStyle w:val="StyleUnderline"/>
        </w:rPr>
      </w:pPr>
      <w:r w:rsidRPr="00FF79A7">
        <w:rPr>
          <w:rStyle w:val="StyleUnderline"/>
        </w:rPr>
        <w:t>Agricultural Sources</w:t>
      </w:r>
    </w:p>
    <w:p w14:paraId="25D622E3" w14:textId="77777777" w:rsidR="00A3369E" w:rsidRPr="00FF79A7" w:rsidRDefault="00A3369E" w:rsidP="00A3369E">
      <w:pPr>
        <w:rPr>
          <w:sz w:val="16"/>
        </w:rPr>
      </w:pPr>
      <w:r w:rsidRPr="00FF79A7">
        <w:rPr>
          <w:rStyle w:val="StyleUnderline"/>
        </w:rPr>
        <w:t>Agricultural nutrient sources include fertilizer leaching</w:t>
      </w:r>
      <w:r w:rsidRPr="00FF79A7">
        <w:rPr>
          <w:sz w:val="16"/>
        </w:rPr>
        <w:t xml:space="preserve"> and runoff from agricultural fields; manure from </w:t>
      </w:r>
      <w:r w:rsidRPr="00FF79A7">
        <w:rPr>
          <w:rStyle w:val="StyleUnderline"/>
        </w:rPr>
        <w:t>CAFOs; and aquaculture operations</w:t>
      </w:r>
      <w:r w:rsidRPr="00FF79A7">
        <w:rPr>
          <w:sz w:val="16"/>
        </w:rPr>
        <w:t>.</w:t>
      </w:r>
    </w:p>
    <w:p w14:paraId="23052DAB" w14:textId="77777777" w:rsidR="00A3369E" w:rsidRPr="00FF79A7" w:rsidRDefault="00A3369E" w:rsidP="00A3369E">
      <w:pPr>
        <w:rPr>
          <w:sz w:val="16"/>
        </w:rPr>
      </w:pPr>
      <w:r w:rsidRPr="00FF79A7">
        <w:rPr>
          <w:sz w:val="16"/>
        </w:rPr>
        <w:t>Chemical fertilizers</w:t>
      </w:r>
    </w:p>
    <w:p w14:paraId="18B5AC60" w14:textId="77777777" w:rsidR="00A3369E" w:rsidRPr="00FF79A7" w:rsidRDefault="00A3369E" w:rsidP="00A3369E">
      <w:pPr>
        <w:rPr>
          <w:rStyle w:val="StyleUnderline"/>
        </w:rPr>
      </w:pPr>
      <w:r w:rsidRPr="00FF79A7">
        <w:rPr>
          <w:rStyle w:val="StyleUnderline"/>
        </w:rPr>
        <w:t>Between 1960 and 1990, global use of synthetic nitrogen fertilizer increased more than sevenfold, while phosphorus use more than tripled</w:t>
      </w:r>
      <w:r w:rsidRPr="00FF79A7">
        <w:rPr>
          <w:sz w:val="16"/>
        </w:rPr>
        <w:t xml:space="preserve">. </w:t>
      </w:r>
      <w:r w:rsidRPr="00FF79A7">
        <w:rPr>
          <w:rStyle w:val="StyleUnderline"/>
        </w:rPr>
        <w:t xml:space="preserve">Studies have shown that </w:t>
      </w:r>
      <w:r w:rsidRPr="00FF79A7">
        <w:rPr>
          <w:rStyle w:val="Emphasis"/>
        </w:rPr>
        <w:t>fertilizers are often applied in excess of crop needs</w:t>
      </w:r>
      <w:r w:rsidRPr="00FF79A7">
        <w:rPr>
          <w:sz w:val="16"/>
        </w:rPr>
        <w:t xml:space="preserve"> (MA 2005). </w:t>
      </w:r>
      <w:r w:rsidRPr="00FF79A7">
        <w:rPr>
          <w:rStyle w:val="StyleUnderline"/>
        </w:rPr>
        <w:t>The excess nutrients are lost through volatilization</w:t>
      </w:r>
      <w:r w:rsidRPr="00FF79A7">
        <w:rPr>
          <w:sz w:val="16"/>
        </w:rPr>
        <w:t xml:space="preserve"> (when nitrogen vaporizes in the atmosphere in the form of ammonia), </w:t>
      </w:r>
      <w:r w:rsidRPr="00FF79A7">
        <w:rPr>
          <w:rStyle w:val="StyleUnderline"/>
        </w:rPr>
        <w:t>surface runoff</w:t>
      </w:r>
      <w:r w:rsidRPr="00FF79A7">
        <w:rPr>
          <w:sz w:val="16"/>
        </w:rPr>
        <w:t xml:space="preserve"> (Figure 2), </w:t>
      </w:r>
      <w:r w:rsidRPr="00FF79A7">
        <w:rPr>
          <w:rStyle w:val="StyleUnderline"/>
        </w:rPr>
        <w:t xml:space="preserve">and leaching to groundwater. </w:t>
      </w:r>
      <w:r w:rsidRPr="00FF79A7">
        <w:rPr>
          <w:sz w:val="16"/>
        </w:rPr>
        <w:t xml:space="preserve">On average, about 20 percent of nitrogen fertilizer is lost through surface runoff or leaching into groundwater (MA 2005). Synthetic nitrogen fertilizer and nitrogen in manure that is spread on fields is also subject to volatilization. Under some conditions, up to 60 percent of the nitrogen applied to crops can be lost to the atmosphere by volatilization (University of Delaware Cooperative Extension 2009); more commonly, volatilization losses are 40 percent or less (MA 2005). A portion of the volatilized ammonia is redeposited in waterways through atmospheric deposition. </w:t>
      </w:r>
      <w:r w:rsidRPr="00FF79A7">
        <w:rPr>
          <w:rStyle w:val="StyleUnderline"/>
        </w:rPr>
        <w:t>Phosphorus, which binds to the soil, is generally lost through soil erosion from agricultural lands.</w:t>
      </w:r>
    </w:p>
    <w:p w14:paraId="0CA29BA5" w14:textId="77777777" w:rsidR="00A3369E" w:rsidRPr="00FF79A7" w:rsidRDefault="00A3369E" w:rsidP="00A3369E">
      <w:pPr>
        <w:rPr>
          <w:sz w:val="16"/>
        </w:rPr>
      </w:pPr>
      <w:r w:rsidRPr="00FF79A7">
        <w:rPr>
          <w:sz w:val="16"/>
        </w:rPr>
        <w:t>Manure</w:t>
      </w:r>
    </w:p>
    <w:p w14:paraId="5539C854" w14:textId="77777777" w:rsidR="00A3369E" w:rsidRPr="00FF79A7" w:rsidRDefault="00A3369E" w:rsidP="00A3369E">
      <w:pPr>
        <w:rPr>
          <w:sz w:val="16"/>
        </w:rPr>
      </w:pPr>
      <w:r w:rsidRPr="00FF79A7">
        <w:rPr>
          <w:sz w:val="16"/>
        </w:rPr>
        <w:t>The rapidly changing nature of raising livestock over the last century has also contributed to a sharp increase in nutrient levels. Animal production is intensifying, and as a result, more production is occurring further away from feedstock supplies, making it harder to spread the manure. The large quantity of manure produced by these operations is applied to land as fertilizer, stacked in the feedlot, or stored in lagoons. Frequently, an oversupply of manure means that it is applied to crops more than is necessary, further exacerbating nutrient runoff and leaching.</w:t>
      </w:r>
    </w:p>
    <w:p w14:paraId="24C731FB" w14:textId="77777777" w:rsidR="00A3369E" w:rsidRPr="00FF79A7" w:rsidRDefault="00A3369E" w:rsidP="00A3369E">
      <w:pPr>
        <w:rPr>
          <w:sz w:val="16"/>
        </w:rPr>
      </w:pPr>
      <w:r w:rsidRPr="00FF79A7">
        <w:rPr>
          <w:rStyle w:val="StyleUnderline"/>
        </w:rPr>
        <w:t>In China, meat production rose by 127 percent between 1990 and 2002 (FAO 2009a), but fewer than 10 percent of an estimated 14,000 intensive livestock operations have installed pollution controls</w:t>
      </w:r>
      <w:r w:rsidRPr="00FF79A7">
        <w:rPr>
          <w:sz w:val="16"/>
        </w:rPr>
        <w:t xml:space="preserve"> (Ellis 2007). In the Black Sea region, one swine operation—which subsequently closed—had over 1 million pigs and generated sewage equivalent to a town of 5 million people (Mee 2006).</w:t>
      </w:r>
    </w:p>
    <w:p w14:paraId="08D54081" w14:textId="77777777" w:rsidR="00A3369E" w:rsidRPr="00FF79A7" w:rsidRDefault="00A3369E" w:rsidP="00A3369E">
      <w:pPr>
        <w:rPr>
          <w:sz w:val="16"/>
        </w:rPr>
      </w:pPr>
      <w:r w:rsidRPr="00FF79A7">
        <w:rPr>
          <w:sz w:val="16"/>
        </w:rPr>
        <w:t>Aquaculture</w:t>
      </w:r>
    </w:p>
    <w:p w14:paraId="781851ED" w14:textId="77777777" w:rsidR="00A3369E" w:rsidRPr="00FF79A7" w:rsidRDefault="00A3369E" w:rsidP="00A3369E">
      <w:pPr>
        <w:rPr>
          <w:sz w:val="16"/>
        </w:rPr>
      </w:pPr>
      <w:r w:rsidRPr="00FF79A7">
        <w:rPr>
          <w:rStyle w:val="StyleUnderline"/>
        </w:rPr>
        <w:t>Aquaculture</w:t>
      </w:r>
      <w:r w:rsidRPr="00FF79A7">
        <w:rPr>
          <w:sz w:val="16"/>
        </w:rPr>
        <w:t xml:space="preserve"> (fish farming) </w:t>
      </w:r>
      <w:r w:rsidRPr="00FF79A7">
        <w:rPr>
          <w:rStyle w:val="StyleUnderline"/>
        </w:rPr>
        <w:t>is a</w:t>
      </w:r>
      <w:r w:rsidRPr="00FF79A7">
        <w:rPr>
          <w:sz w:val="16"/>
        </w:rPr>
        <w:t xml:space="preserve">nother </w:t>
      </w:r>
      <w:r w:rsidRPr="00FF79A7">
        <w:rPr>
          <w:rStyle w:val="Emphasis"/>
        </w:rPr>
        <w:t>growing source of nutrient pollution.</w:t>
      </w:r>
      <w:r w:rsidRPr="00FF79A7">
        <w:rPr>
          <w:sz w:val="16"/>
        </w:rPr>
        <w:t xml:space="preserve"> </w:t>
      </w:r>
      <w:r w:rsidRPr="00FF79A7">
        <w:rPr>
          <w:rStyle w:val="StyleUnderline"/>
        </w:rPr>
        <w:t xml:space="preserve">Annual aquaculture production worldwide </w:t>
      </w:r>
      <w:r w:rsidRPr="00FF79A7">
        <w:rPr>
          <w:rStyle w:val="Emphasis"/>
        </w:rPr>
        <w:t>increased by 600 percent</w:t>
      </w:r>
      <w:r w:rsidRPr="00FF79A7">
        <w:rPr>
          <w:rStyle w:val="StyleUnderline"/>
        </w:rPr>
        <w:t xml:space="preserve"> in twenty years, from 8 million tons in 1985 to </w:t>
      </w:r>
      <w:r w:rsidRPr="00FF79A7">
        <w:rPr>
          <w:rStyle w:val="StyleUnderline"/>
        </w:rPr>
        <w:lastRenderedPageBreak/>
        <w:t xml:space="preserve">48.2 million tons in 2005 </w:t>
      </w:r>
      <w:r w:rsidRPr="00FF79A7">
        <w:rPr>
          <w:sz w:val="16"/>
        </w:rPr>
        <w:t xml:space="preserve">(Figure 3). Today nearly 43 percent of all aquaculture production is within marine or brackish environments, with the remainder in freshwater lakes, streams, and man-made ponds (FAO 2007). </w:t>
      </w:r>
      <w:r w:rsidRPr="00FF79A7">
        <w:rPr>
          <w:rStyle w:val="StyleUnderline"/>
        </w:rPr>
        <w:t>Marine fish and shrimp farming often occur in net pens or cages situated in enclosed bays. These farms generate concentrated amounts of nitrogen and phosphorus from excrement, uneaten food, and other organic waste. If improperly managed, aquaculture operations can have severe impacts on aquatic ecosystems as nutrient wastes are discharged directly into the surrounding waters</w:t>
      </w:r>
      <w:r w:rsidRPr="00FF79A7">
        <w:rPr>
          <w:sz w:val="16"/>
        </w:rPr>
        <w:t>. For every ton of fish, aquaculture operations produce between 42 and 66 kilograms of nitrogen waste and between 7.2 and 10.5 kilograms of phosphorus waste (Strain and Hargrave 2005).</w:t>
      </w:r>
    </w:p>
    <w:p w14:paraId="580BF2B9" w14:textId="77777777" w:rsidR="00A3369E" w:rsidRPr="00FF79A7" w:rsidRDefault="00A3369E" w:rsidP="00A3369E">
      <w:pPr>
        <w:rPr>
          <w:sz w:val="16"/>
        </w:rPr>
      </w:pPr>
      <w:r w:rsidRPr="00FF79A7">
        <w:rPr>
          <w:sz w:val="16"/>
        </w:rPr>
        <w:t>Urban and Industrial Sources</w:t>
      </w:r>
    </w:p>
    <w:p w14:paraId="5D6B8656" w14:textId="77777777" w:rsidR="00A3369E" w:rsidRPr="00FF79A7" w:rsidRDefault="00A3369E" w:rsidP="00A3369E">
      <w:pPr>
        <w:rPr>
          <w:sz w:val="16"/>
        </w:rPr>
      </w:pPr>
      <w:r w:rsidRPr="00FF79A7">
        <w:rPr>
          <w:rStyle w:val="StyleUnderline"/>
        </w:rPr>
        <w:t>Municipal wastewater treatment plants and industrial wastewater discharges, nitrogen leaching from below-ground septic tanks, and stormwater runoff are some of the urban and industrial sources of nutrient pollution</w:t>
      </w:r>
      <w:r w:rsidRPr="00FF79A7">
        <w:rPr>
          <w:sz w:val="16"/>
        </w:rPr>
        <w:t xml:space="preserve">. </w:t>
      </w:r>
      <w:r w:rsidRPr="00FF79A7">
        <w:rPr>
          <w:rStyle w:val="StyleUnderline"/>
        </w:rPr>
        <w:t>Municipal and industrial sources are considered “point sources” of nutrient pollution because they discharge nutrients directly to surface waters or groundwater via a pipe or other discrete conveyance</w:t>
      </w:r>
      <w:r w:rsidRPr="00FF79A7">
        <w:rPr>
          <w:sz w:val="16"/>
        </w:rPr>
        <w:t>. They are typically the most controllable sources of nutrients and are often regulated in developed countries.</w:t>
      </w:r>
    </w:p>
    <w:p w14:paraId="010D7700" w14:textId="77777777" w:rsidR="00A3369E" w:rsidRPr="00FF79A7" w:rsidRDefault="00A3369E" w:rsidP="00A3369E">
      <w:pPr>
        <w:rPr>
          <w:sz w:val="16"/>
        </w:rPr>
      </w:pPr>
      <w:r w:rsidRPr="00FF79A7">
        <w:rPr>
          <w:sz w:val="16"/>
        </w:rPr>
        <w:t xml:space="preserve">The most prevalent urban source of nutrient pollution is human sewage, though its importance varies by region and country. </w:t>
      </w:r>
      <w:r w:rsidRPr="00FF79A7">
        <w:rPr>
          <w:rStyle w:val="StyleUnderline"/>
        </w:rPr>
        <w:t>Sewage is</w:t>
      </w:r>
      <w:r w:rsidRPr="00FF79A7">
        <w:rPr>
          <w:sz w:val="16"/>
        </w:rPr>
        <w:t xml:space="preserve"> estimated to contribute </w:t>
      </w:r>
      <w:r w:rsidRPr="00FF79A7">
        <w:rPr>
          <w:rStyle w:val="StyleUnderline"/>
        </w:rPr>
        <w:t>12 percent of riverine nitrogen input in the U</w:t>
      </w:r>
      <w:r w:rsidRPr="00FF79A7">
        <w:rPr>
          <w:sz w:val="16"/>
        </w:rPr>
        <w:t xml:space="preserve">nited </w:t>
      </w:r>
      <w:r w:rsidRPr="00FF79A7">
        <w:rPr>
          <w:rStyle w:val="StyleUnderline"/>
        </w:rPr>
        <w:t>S</w:t>
      </w:r>
      <w:r w:rsidRPr="00FF79A7">
        <w:rPr>
          <w:sz w:val="16"/>
        </w:rPr>
        <w:t>tates, 25 percent in Western Europe, 33 percent in China, and 68 percent in the Republic of Korea (MA 2005). This variation is due, in large part, to differences in sewage treatment levels among countries (Table 1). In developing countries, fewer than 35 percent of cities have any form of sewage treatment (UNEP and WHRC 2007), and when sewage is treated, it is typically aimed at removing solids, not nutrients.</w:t>
      </w:r>
    </w:p>
    <w:p w14:paraId="7C9AE1BC" w14:textId="77777777" w:rsidR="00A3369E" w:rsidRPr="00FF79A7" w:rsidRDefault="00A3369E" w:rsidP="00A3369E">
      <w:pPr>
        <w:rPr>
          <w:sz w:val="16"/>
        </w:rPr>
      </w:pPr>
      <w:r w:rsidRPr="00FF79A7">
        <w:rPr>
          <w:sz w:val="16"/>
        </w:rPr>
        <w:t>Households in developed countries often use septic systems when they are not connected to municipal wastewater treatment plants. Septic systems are designed to purify waste by leaching it through soils. They leach, on average, 14 kilograms of nitrogen per system per year—much of which reaches groundwater or nearby surface waters (Ann Arundel County Maryland DPW 2008). Stormwater runoff is another significant source of nutrients from urban areas. Rainfall events flush nutrients from residential lawns and impervious surfaces into nearby rivers and streams. In some cities, combined sewer overflow (CSO) systems worsen stormwater runoff problems. CSOs are designed to collect rainwater, domestic wastewater, and industrial wastewater in the same pipe. During heavy rain or snowmelt, wastewater volume can exceed the capacity of the CSO system, as well as that of the wastewater treatment plant receiving the flow. As a result, the excess wastewater, including raw sewage, is discharged directly into nearby streams and rivers. In the United States, over 772 cities had CSOs in 2007 (EPA 2007). For industrial sources of nutrient pollution, certain industries are larger sources than others. Pulp and paper mills, food and meat processing, agro-industries, and direct discharge of sewage from maritime vessels are some of the larger sources of industrial nutrient pollution.</w:t>
      </w:r>
    </w:p>
    <w:p w14:paraId="5CD2E5FA" w14:textId="77777777" w:rsidR="00A3369E" w:rsidRPr="00FF79A7" w:rsidRDefault="00A3369E" w:rsidP="00A3369E">
      <w:pPr>
        <w:rPr>
          <w:sz w:val="16"/>
        </w:rPr>
      </w:pPr>
      <w:r w:rsidRPr="00FF79A7">
        <w:rPr>
          <w:sz w:val="16"/>
        </w:rPr>
        <w:t>Fossil Fuel Sources</w:t>
      </w:r>
    </w:p>
    <w:p w14:paraId="21CD96CB" w14:textId="77777777" w:rsidR="00A3369E" w:rsidRPr="00FF79A7" w:rsidRDefault="00A3369E" w:rsidP="00A3369E">
      <w:pPr>
        <w:rPr>
          <w:rStyle w:val="StyleUnderline"/>
        </w:rPr>
      </w:pPr>
      <w:r w:rsidRPr="00FF79A7">
        <w:rPr>
          <w:rStyle w:val="StyleUnderline"/>
        </w:rPr>
        <w:t>When fossil fuels are burned, they release nitrogen oxides (</w:t>
      </w:r>
      <w:r w:rsidRPr="00FF79A7">
        <w:rPr>
          <w:sz w:val="16"/>
        </w:rPr>
        <w:t>NOx</w:t>
      </w:r>
      <w:r w:rsidRPr="00FF79A7">
        <w:rPr>
          <w:rStyle w:val="StyleUnderline"/>
        </w:rPr>
        <w:t>) into the atmosphere</w:t>
      </w:r>
      <w:r w:rsidRPr="00FF79A7">
        <w:rPr>
          <w:sz w:val="16"/>
        </w:rPr>
        <w:t xml:space="preserve">. NOx contributes to the formation of smog and acid </w:t>
      </w:r>
      <w:r w:rsidRPr="00FF79A7">
        <w:rPr>
          <w:rStyle w:val="StyleUnderline"/>
        </w:rPr>
        <w:t>rain. NOx is redeposited to land and water through rain and snow</w:t>
      </w:r>
      <w:r w:rsidRPr="00FF79A7">
        <w:rPr>
          <w:sz w:val="16"/>
        </w:rPr>
        <w:t xml:space="preserve"> (wet deposition), or can settle out of the air in a process called dry deposition. Coal-fired power plants and exhaust from cars, buses, and trucks are the primary sources of NOx. </w:t>
      </w:r>
      <w:r w:rsidRPr="00FF79A7">
        <w:rPr>
          <w:rStyle w:val="StyleUnderline"/>
        </w:rPr>
        <w:t>Fossil fuel combustion contributes approximately 22 teragrams of nitrogen pollution globally every year</w:t>
      </w:r>
      <w:r w:rsidRPr="00FF79A7">
        <w:rPr>
          <w:sz w:val="16"/>
        </w:rPr>
        <w:t xml:space="preserve"> (Table 2), approximately one-fifth of the contribution of synthetic nitrogen fertilizers (MA 2005</w:t>
      </w:r>
      <w:r w:rsidRPr="00FF79A7">
        <w:rPr>
          <w:rStyle w:val="StyleUnderline"/>
        </w:rPr>
        <w:t>). In the Baltic Sea, atmospheric deposition, primarily from burning fossil fuels, accounts for 25 percent of nitrogen inputs</w:t>
      </w:r>
      <w:r w:rsidRPr="00FF79A7">
        <w:rPr>
          <w:sz w:val="16"/>
        </w:rPr>
        <w:t xml:space="preserve"> (HELCOM 2005). </w:t>
      </w:r>
      <w:r w:rsidRPr="00FF79A7">
        <w:rPr>
          <w:rStyle w:val="StyleUnderline"/>
        </w:rPr>
        <w:t xml:space="preserve">Similarly, in the Chesapeake Bay, atmospheric deposition accounts for 30 percent of all nitrogen inputs. In some areas, such as in the U.S. North Atlantic, atmospheric deposition of nitrogen can exceed riverine nitrogen inputs to coastal areas (Spokes and Jickells 2005). </w:t>
      </w:r>
    </w:p>
    <w:p w14:paraId="5821BAF9" w14:textId="77777777" w:rsidR="00A3369E" w:rsidRPr="00FF79A7" w:rsidRDefault="00A3369E" w:rsidP="00A3369E"/>
    <w:p w14:paraId="03D46EBB" w14:textId="444FCC94" w:rsidR="005527BB" w:rsidRPr="00FF79A7" w:rsidRDefault="005527BB" w:rsidP="00187034">
      <w:pPr>
        <w:pStyle w:val="Heading3"/>
      </w:pPr>
      <w:r w:rsidRPr="00FF79A7">
        <w:lastRenderedPageBreak/>
        <w:t>AT: Fisheries</w:t>
      </w:r>
    </w:p>
    <w:p w14:paraId="028B4A61" w14:textId="2B7259A2" w:rsidR="005527BB" w:rsidRPr="00FF79A7" w:rsidRDefault="005527BB" w:rsidP="005527BB">
      <w:pPr>
        <w:pStyle w:val="Heading4"/>
      </w:pPr>
      <w:r w:rsidRPr="00FF79A7">
        <w:t>Impact is inevitable – overfishing</w:t>
      </w:r>
    </w:p>
    <w:p w14:paraId="5CE56D5F" w14:textId="00D10564" w:rsidR="005527BB" w:rsidRPr="00FF79A7" w:rsidRDefault="005527BB" w:rsidP="005527BB">
      <w:pPr>
        <w:rPr>
          <w:rStyle w:val="Style13ptBold"/>
        </w:rPr>
      </w:pPr>
      <w:r w:rsidRPr="00FF79A7">
        <w:rPr>
          <w:rStyle w:val="Style13ptBold"/>
        </w:rPr>
        <w:t>Luo 17</w:t>
      </w:r>
    </w:p>
    <w:p w14:paraId="7D7B78FC" w14:textId="2C8CAA69" w:rsidR="005527BB" w:rsidRPr="00FF79A7" w:rsidRDefault="005527BB" w:rsidP="005527BB">
      <w:pPr>
        <w:rPr>
          <w:sz w:val="16"/>
          <w:szCs w:val="16"/>
        </w:rPr>
      </w:pPr>
      <w:r w:rsidRPr="00FF79A7">
        <w:rPr>
          <w:sz w:val="16"/>
          <w:szCs w:val="16"/>
        </w:rPr>
        <w:t xml:space="preserve">Zizhan (Azua) Luo (MPP candidate at Harvard Kennnedy School. In 2019-2020, Zizhan completed a self-designed research project examining the policymaking process of sustainable fisheries management in China through a Fulbright Scholarship. Zizhan is a 2019 graduate from American University with a BA in International Studies and a BS in Environmental Science. She is a '21 Rangel Fellow, '19 Fulbright Scholar, '18 Udall Scholar, and '17 NOAA Hollings Scholar), “Ocean Fish Stocks on “Verge of Collapse,” Says IRIN Report,” </w:t>
      </w:r>
      <w:r w:rsidRPr="00FF79A7">
        <w:rPr>
          <w:i/>
          <w:iCs/>
          <w:sz w:val="16"/>
          <w:szCs w:val="16"/>
        </w:rPr>
        <w:t xml:space="preserve">New Security Beat, </w:t>
      </w:r>
      <w:r w:rsidRPr="00FF79A7">
        <w:rPr>
          <w:sz w:val="16"/>
          <w:szCs w:val="16"/>
        </w:rPr>
        <w:t>2/28/17. https://www.newsecuritybeat.org/2017/02/ocean-fish-stocks-on-verge-collapse-irin-report/</w:t>
      </w:r>
    </w:p>
    <w:p w14:paraId="7A110C46" w14:textId="7E658FB5" w:rsidR="005527BB" w:rsidRPr="00FF79A7" w:rsidRDefault="005527BB" w:rsidP="005527BB">
      <w:pPr>
        <w:rPr>
          <w:sz w:val="16"/>
        </w:rPr>
      </w:pPr>
      <w:r w:rsidRPr="00FF79A7">
        <w:rPr>
          <w:rStyle w:val="StyleUnderline"/>
        </w:rPr>
        <w:t>The world’s ocean fish stocks are “on the verge of collapse,” according to a special report from IRIN</w:t>
      </w:r>
      <w:r w:rsidRPr="00FF79A7">
        <w:rPr>
          <w:sz w:val="16"/>
        </w:rPr>
        <w:t>. Already small fishers in poor countries are reeling, turning to ever-more destructive techniques and suffering from poor health and dwindling livelihoods.</w:t>
      </w:r>
    </w:p>
    <w:p w14:paraId="523A596C" w14:textId="6D709F14" w:rsidR="005527BB" w:rsidRPr="00FF79A7" w:rsidRDefault="005527BB" w:rsidP="005527BB">
      <w:pPr>
        <w:rPr>
          <w:sz w:val="16"/>
        </w:rPr>
      </w:pPr>
      <w:r w:rsidRPr="00FF79A7">
        <w:rPr>
          <w:rStyle w:val="StyleUnderline"/>
        </w:rPr>
        <w:t>Citing data from the International Union for Conservation of Nature</w:t>
      </w:r>
      <w:r w:rsidRPr="00FF79A7">
        <w:rPr>
          <w:sz w:val="16"/>
        </w:rPr>
        <w:t xml:space="preserve">, Jared </w:t>
      </w:r>
      <w:r w:rsidRPr="00FF79A7">
        <w:rPr>
          <w:rStyle w:val="StyleUnderline"/>
        </w:rPr>
        <w:t>Ferrie reports that the oceans have absorbed more than 93 percent of the heat generated by human activity since the 1970s</w:t>
      </w:r>
      <w:r w:rsidRPr="00FF79A7">
        <w:rPr>
          <w:sz w:val="16"/>
        </w:rPr>
        <w:t>, primarily through its large surface area, volume, and low albedo. Last year, the ocean was its warmest in 136 years of records.</w:t>
      </w:r>
    </w:p>
    <w:p w14:paraId="50D83528" w14:textId="1493BC1A" w:rsidR="005527BB" w:rsidRPr="00FF79A7" w:rsidRDefault="005527BB" w:rsidP="005527BB">
      <w:pPr>
        <w:rPr>
          <w:sz w:val="16"/>
        </w:rPr>
      </w:pPr>
      <w:r w:rsidRPr="00FF79A7">
        <w:rPr>
          <w:rStyle w:val="StyleUnderline"/>
        </w:rPr>
        <w:t>The increase in ocean temperatures has led to new toxic organisms and algae blooms that poison fish and can even make humans sick if consumed</w:t>
      </w:r>
      <w:r w:rsidRPr="00FF79A7">
        <w:rPr>
          <w:sz w:val="16"/>
        </w:rPr>
        <w:t>. Many species are moving out of their natural habitats towards the poles in search of cooler waters.</w:t>
      </w:r>
    </w:p>
    <w:p w14:paraId="117C219E" w14:textId="77777777" w:rsidR="005527BB" w:rsidRPr="00FF79A7" w:rsidRDefault="005527BB" w:rsidP="005527BB">
      <w:pPr>
        <w:rPr>
          <w:sz w:val="16"/>
          <w:szCs w:val="16"/>
        </w:rPr>
      </w:pPr>
      <w:r w:rsidRPr="00FF79A7">
        <w:rPr>
          <w:sz w:val="16"/>
          <w:szCs w:val="16"/>
        </w:rPr>
        <w:t>“Reconstructed” catches between 1950 and 2010 are up to 50% higher than previously reported</w:t>
      </w:r>
    </w:p>
    <w:p w14:paraId="5A221B6F" w14:textId="02A3F26A" w:rsidR="005527BB" w:rsidRPr="00FF79A7" w:rsidRDefault="005527BB" w:rsidP="005527BB">
      <w:pPr>
        <w:rPr>
          <w:rStyle w:val="StyleUnderline"/>
        </w:rPr>
      </w:pPr>
      <w:r w:rsidRPr="00FF79A7">
        <w:rPr>
          <w:sz w:val="16"/>
        </w:rPr>
        <w:t xml:space="preserve">Furthermore, </w:t>
      </w:r>
      <w:r w:rsidRPr="00FF79A7">
        <w:rPr>
          <w:rStyle w:val="StyleUnderline"/>
        </w:rPr>
        <w:t>the full extent of human fishing activities may have been greatly underestimated for decades</w:t>
      </w:r>
      <w:r w:rsidRPr="00FF79A7">
        <w:rPr>
          <w:sz w:val="16"/>
        </w:rPr>
        <w:t xml:space="preserve">. </w:t>
      </w:r>
      <w:r w:rsidRPr="00FF79A7">
        <w:rPr>
          <w:rStyle w:val="StyleUnderline"/>
        </w:rPr>
        <w:t>Researchers at the University of British Columbia have collected data that is often omitted from reports by the United Nations Food and Agriculture Organization</w:t>
      </w:r>
      <w:r w:rsidRPr="00FF79A7">
        <w:rPr>
          <w:sz w:val="16"/>
        </w:rPr>
        <w:t xml:space="preserve"> – from artisanal and subsistence fisheries, on discarded bycatch and illegal fishing – and produced “reconstructed” versions. </w:t>
      </w:r>
      <w:r w:rsidRPr="00FF79A7">
        <w:rPr>
          <w:rStyle w:val="StyleUnderline"/>
        </w:rPr>
        <w:t>They find that global catches between 1950 and 2010 may have been up to 50 percent higher than data reported to the FAO indicated.</w:t>
      </w:r>
    </w:p>
    <w:p w14:paraId="7156C8D8" w14:textId="66976C20" w:rsidR="005527BB" w:rsidRPr="00FF79A7" w:rsidRDefault="005527BB" w:rsidP="005527BB">
      <w:pPr>
        <w:rPr>
          <w:rStyle w:val="StyleUnderline"/>
        </w:rPr>
      </w:pPr>
      <w:r w:rsidRPr="00FF79A7">
        <w:rPr>
          <w:rStyle w:val="StyleUnderline"/>
        </w:rPr>
        <w:t>“The main trend of the world marine fisheries catches is not one of ‘stability’ as cautiously suggested early by FAO,” they write, “but one of decline.”</w:t>
      </w:r>
    </w:p>
    <w:p w14:paraId="7AD44383" w14:textId="5A1BFA7E" w:rsidR="005527BB" w:rsidRPr="00FF79A7" w:rsidRDefault="005527BB" w:rsidP="005527BB">
      <w:pPr>
        <w:rPr>
          <w:rStyle w:val="StyleUnderline"/>
        </w:rPr>
      </w:pPr>
      <w:r w:rsidRPr="00FF79A7">
        <w:rPr>
          <w:rStyle w:val="Emphasis"/>
        </w:rPr>
        <w:t>An estimated 70 percent of fish populations are fully used, overused, or in crisis as a result of overfishing and warmer waters</w:t>
      </w:r>
      <w:r w:rsidRPr="00FF79A7">
        <w:rPr>
          <w:sz w:val="16"/>
        </w:rPr>
        <w:t xml:space="preserve">. </w:t>
      </w:r>
      <w:r w:rsidRPr="00FF79A7">
        <w:rPr>
          <w:rStyle w:val="StyleUnderline"/>
        </w:rPr>
        <w:t>If the world continues at its current rate of fishing, there will be no fish left by 2050, according to a study cited in a short video produced by IRIN for the special report.</w:t>
      </w:r>
    </w:p>
    <w:p w14:paraId="2EE37873" w14:textId="3C2EE0BE" w:rsidR="005527BB" w:rsidRPr="00FF79A7" w:rsidRDefault="005527BB" w:rsidP="005527BB">
      <w:pPr>
        <w:rPr>
          <w:sz w:val="16"/>
        </w:rPr>
      </w:pPr>
      <w:r w:rsidRPr="00FF79A7">
        <w:rPr>
          <w:rStyle w:val="Emphasis"/>
        </w:rPr>
        <w:t>Industrial, long-distance fishing fleets, mostly from developed countries, are largely responsible for the destruction of the marine food chain</w:t>
      </w:r>
      <w:r w:rsidRPr="00FF79A7">
        <w:rPr>
          <w:sz w:val="16"/>
        </w:rPr>
        <w:t>. China has been the largest producer of fish since 1990 and often engages in illegal fishing in other countries’ exclusive economic zones. A recent study in Marine Policy details how China’s fleet has grown thanks to government-issued fuel subsidies that encourage long hauls. The study found 95 percent of these subsidies are “harmful to sustainability.”</w:t>
      </w:r>
    </w:p>
    <w:p w14:paraId="64FC96C1" w14:textId="6A5CBB53" w:rsidR="005527BB" w:rsidRPr="00FF79A7" w:rsidRDefault="005527BB" w:rsidP="005527BB">
      <w:pPr>
        <w:pStyle w:val="Heading4"/>
      </w:pPr>
      <w:r w:rsidRPr="00FF79A7">
        <w:t>Alt cause – overfishing</w:t>
      </w:r>
    </w:p>
    <w:p w14:paraId="02C7ECDD" w14:textId="1E20BBDA" w:rsidR="005527BB" w:rsidRPr="00FF79A7" w:rsidRDefault="005527BB" w:rsidP="005527BB">
      <w:pPr>
        <w:rPr>
          <w:rStyle w:val="Style13ptBold"/>
        </w:rPr>
      </w:pPr>
      <w:r w:rsidRPr="00FF79A7">
        <w:rPr>
          <w:rStyle w:val="Style13ptBold"/>
        </w:rPr>
        <w:t>EDF 21</w:t>
      </w:r>
    </w:p>
    <w:p w14:paraId="68D35BFB" w14:textId="72CAD510" w:rsidR="005527BB" w:rsidRPr="00FF79A7" w:rsidRDefault="005527BB" w:rsidP="005527BB">
      <w:pPr>
        <w:rPr>
          <w:sz w:val="16"/>
          <w:szCs w:val="16"/>
        </w:rPr>
      </w:pPr>
      <w:r w:rsidRPr="00FF79A7">
        <w:rPr>
          <w:sz w:val="16"/>
          <w:szCs w:val="16"/>
        </w:rPr>
        <w:t>Environmental Defense Fund, “Overfishing: The most serious threat to our oceans,” 2021. https://www.edf.org/oceans/overfishing-most-serious-threat-our-oceans</w:t>
      </w:r>
    </w:p>
    <w:p w14:paraId="11034F10" w14:textId="081CBBCC" w:rsidR="005527BB" w:rsidRPr="00FF79A7" w:rsidRDefault="005527BB" w:rsidP="005527BB">
      <w:r w:rsidRPr="00FF79A7">
        <w:rPr>
          <w:rStyle w:val="Emphasis"/>
        </w:rPr>
        <w:lastRenderedPageBreak/>
        <w:t>Of all the threats facing the oceans today, overfishing takes the greatest toll on sea life — and people</w:t>
      </w:r>
      <w:r w:rsidRPr="00FF79A7">
        <w:t>.</w:t>
      </w:r>
    </w:p>
    <w:p w14:paraId="46FCC7DE" w14:textId="77777777" w:rsidR="005527BB" w:rsidRPr="00FF79A7" w:rsidRDefault="005527BB" w:rsidP="005527BB">
      <w:pPr>
        <w:rPr>
          <w:sz w:val="16"/>
          <w:szCs w:val="16"/>
        </w:rPr>
      </w:pPr>
      <w:r w:rsidRPr="00FF79A7">
        <w:rPr>
          <w:sz w:val="16"/>
          <w:szCs w:val="16"/>
        </w:rPr>
        <w:t>What is overfishing?</w:t>
      </w:r>
    </w:p>
    <w:p w14:paraId="281F2D6E" w14:textId="424C671E" w:rsidR="005527BB" w:rsidRPr="00FF79A7" w:rsidRDefault="005527BB" w:rsidP="005527BB">
      <w:pPr>
        <w:rPr>
          <w:sz w:val="16"/>
        </w:rPr>
      </w:pPr>
      <w:r w:rsidRPr="00FF79A7">
        <w:rPr>
          <w:sz w:val="16"/>
        </w:rPr>
        <w:t xml:space="preserve">Overfishing is </w:t>
      </w:r>
      <w:r w:rsidRPr="00FF79A7">
        <w:rPr>
          <w:rStyle w:val="StyleUnderline"/>
        </w:rPr>
        <w:t>catching too many fish at once, so the breeding population becomes too depleted to recover. Overfishing often goes hand in hand with wasteful types of commercial fishing that haul in massive amounts of unwanted fish or other animals, which are then discarded</w:t>
      </w:r>
      <w:r w:rsidRPr="00FF79A7">
        <w:rPr>
          <w:sz w:val="16"/>
        </w:rPr>
        <w:t>.</w:t>
      </w:r>
    </w:p>
    <w:p w14:paraId="25D64A5C" w14:textId="62173A57" w:rsidR="005527BB" w:rsidRPr="00FF79A7" w:rsidRDefault="005527BB" w:rsidP="005527BB">
      <w:pPr>
        <w:rPr>
          <w:rStyle w:val="StyleUnderline"/>
        </w:rPr>
      </w:pPr>
      <w:r w:rsidRPr="00FF79A7">
        <w:rPr>
          <w:rStyle w:val="Emphasis"/>
        </w:rPr>
        <w:t>As a result of prolonged and widespread overfishing, nearly a third of the world's assessed fisheries are now in deep trouble</w:t>
      </w:r>
      <w:r w:rsidRPr="00FF79A7">
        <w:rPr>
          <w:sz w:val="16"/>
        </w:rPr>
        <w:t xml:space="preserve"> — </w:t>
      </w:r>
      <w:r w:rsidRPr="00FF79A7">
        <w:rPr>
          <w:rStyle w:val="StyleUnderline"/>
        </w:rPr>
        <w:t>and that's likely an underestimate, since many fisheries remain unstudied.</w:t>
      </w:r>
    </w:p>
    <w:p w14:paraId="55A8C622" w14:textId="77777777" w:rsidR="005527BB" w:rsidRPr="00FF79A7" w:rsidRDefault="005527BB" w:rsidP="005527BB">
      <w:pPr>
        <w:rPr>
          <w:sz w:val="16"/>
          <w:szCs w:val="16"/>
        </w:rPr>
      </w:pPr>
      <w:r w:rsidRPr="00FF79A7">
        <w:rPr>
          <w:sz w:val="16"/>
          <w:szCs w:val="16"/>
        </w:rPr>
        <w:t>Why does overfishing matter?</w:t>
      </w:r>
    </w:p>
    <w:p w14:paraId="301F8A82" w14:textId="06AD52C1" w:rsidR="005527BB" w:rsidRPr="00FF79A7" w:rsidRDefault="005527BB" w:rsidP="005527BB">
      <w:pPr>
        <w:rPr>
          <w:sz w:val="16"/>
        </w:rPr>
      </w:pPr>
      <w:r w:rsidRPr="00FF79A7">
        <w:rPr>
          <w:rStyle w:val="StyleUnderline"/>
        </w:rPr>
        <w:t>Overfishing endangers ocean ecosystems</w:t>
      </w:r>
      <w:r w:rsidRPr="00FF79A7">
        <w:rPr>
          <w:sz w:val="16"/>
        </w:rPr>
        <w:t xml:space="preserve"> and the billions of people who rely on seafood as a key source of protein. </w:t>
      </w:r>
      <w:r w:rsidRPr="00FF79A7">
        <w:rPr>
          <w:rStyle w:val="StyleUnderline"/>
        </w:rPr>
        <w:t>Without sustainable management, our fisheries face collapse</w:t>
      </w:r>
      <w:r w:rsidRPr="00FF79A7">
        <w:rPr>
          <w:sz w:val="16"/>
        </w:rPr>
        <w:t xml:space="preserve"> — and we face a food crisis.</w:t>
      </w:r>
    </w:p>
    <w:p w14:paraId="45117139" w14:textId="77777777" w:rsidR="005527BB" w:rsidRPr="00FF79A7" w:rsidRDefault="005527BB" w:rsidP="005527BB">
      <w:pPr>
        <w:rPr>
          <w:sz w:val="16"/>
          <w:szCs w:val="16"/>
        </w:rPr>
      </w:pPr>
      <w:r w:rsidRPr="00FF79A7">
        <w:rPr>
          <w:sz w:val="16"/>
          <w:szCs w:val="16"/>
        </w:rPr>
        <w:t>What leads to overfishing?</w:t>
      </w:r>
    </w:p>
    <w:p w14:paraId="30260209" w14:textId="493162EF" w:rsidR="005527BB" w:rsidRPr="00FF79A7" w:rsidRDefault="005527BB" w:rsidP="005527BB">
      <w:pPr>
        <w:rPr>
          <w:rStyle w:val="StyleUnderline"/>
        </w:rPr>
      </w:pPr>
      <w:r w:rsidRPr="00FF79A7">
        <w:rPr>
          <w:rStyle w:val="StyleUnderline"/>
        </w:rPr>
        <w:t>Poor fishing management is the primary cause. Around the world, many fisheries are governed by rules that make the problem worse, or have no rules at all.</w:t>
      </w:r>
    </w:p>
    <w:p w14:paraId="455513EF" w14:textId="179492B4" w:rsidR="0099279B" w:rsidRPr="00FF79A7" w:rsidRDefault="0099279B" w:rsidP="00187034">
      <w:pPr>
        <w:pStyle w:val="Heading3"/>
      </w:pPr>
      <w:r w:rsidRPr="00FF79A7">
        <w:lastRenderedPageBreak/>
        <w:t>AT: Food Security</w:t>
      </w:r>
    </w:p>
    <w:p w14:paraId="7CE69BF2" w14:textId="77777777" w:rsidR="0099279B" w:rsidRPr="00FF79A7" w:rsidRDefault="0099279B" w:rsidP="0099279B">
      <w:pPr>
        <w:pStyle w:val="Heading4"/>
      </w:pPr>
      <w:r w:rsidRPr="00FF79A7">
        <w:t>Food insecurity doesn’t cause war</w:t>
      </w:r>
    </w:p>
    <w:p w14:paraId="378B9B38" w14:textId="77777777" w:rsidR="0099279B" w:rsidRPr="00FF79A7" w:rsidRDefault="0099279B" w:rsidP="0099279B">
      <w:r w:rsidRPr="00FF79A7">
        <w:rPr>
          <w:rStyle w:val="Style13ptBold"/>
        </w:rPr>
        <w:t>Vestby et al 18</w:t>
      </w:r>
      <w:r w:rsidRPr="00FF79A7">
        <w:t xml:space="preserve"> </w:t>
      </w:r>
    </w:p>
    <w:p w14:paraId="35F99FA1" w14:textId="35FEAD75" w:rsidR="0099279B" w:rsidRPr="00FF79A7" w:rsidRDefault="0099279B" w:rsidP="0099279B">
      <w:pPr>
        <w:rPr>
          <w:sz w:val="16"/>
          <w:szCs w:val="16"/>
        </w:rPr>
      </w:pPr>
      <w:r w:rsidRPr="00FF79A7">
        <w:rPr>
          <w:sz w:val="16"/>
          <w:szCs w:val="16"/>
        </w:rPr>
        <w:t>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46DC21F" w14:textId="77777777" w:rsidR="0099279B" w:rsidRPr="00FF79A7" w:rsidRDefault="0099279B" w:rsidP="0099279B">
      <w:pPr>
        <w:rPr>
          <w:u w:val="single"/>
        </w:rPr>
      </w:pPr>
      <w:r w:rsidRPr="00FF79A7">
        <w:rPr>
          <w:sz w:val="16"/>
        </w:rPr>
        <w:t xml:space="preserve">It is perhaps surprising, then, that </w:t>
      </w:r>
      <w:r w:rsidRPr="00FF79A7">
        <w:rPr>
          <w:u w:val="single"/>
        </w:rPr>
        <w:t xml:space="preserve">there is </w:t>
      </w:r>
      <w:r w:rsidRPr="00FF79A7">
        <w:rPr>
          <w:rStyle w:val="Emphasis"/>
        </w:rPr>
        <w:t>little scholarly merit</w:t>
      </w:r>
      <w:r w:rsidRPr="00FF79A7">
        <w:rPr>
          <w:u w:val="single"/>
        </w:rPr>
        <w:t xml:space="preserve"> in the notion that a short-term reduction in access to </w:t>
      </w:r>
      <w:r w:rsidRPr="00FF79A7">
        <w:rPr>
          <w:rStyle w:val="Emphasis"/>
        </w:rPr>
        <w:t>food increases the probability that conflict</w:t>
      </w:r>
      <w:r w:rsidRPr="00FF79A7">
        <w:rPr>
          <w:u w:val="single"/>
        </w:rPr>
        <w:t xml:space="preserve"> will break out.</w:t>
      </w:r>
      <w:r w:rsidRPr="00FF79A7">
        <w:rPr>
          <w:sz w:val="16"/>
        </w:rPr>
        <w:t xml:space="preserve"> This is because </w:t>
      </w:r>
      <w:r w:rsidRPr="00FF79A7">
        <w:rPr>
          <w:u w:val="single"/>
        </w:rPr>
        <w:t xml:space="preserve">to start or participate in violent conflict requires people to have both the </w:t>
      </w:r>
      <w:r w:rsidRPr="00FF79A7">
        <w:rPr>
          <w:rStyle w:val="Emphasis"/>
        </w:rPr>
        <w:t>means</w:t>
      </w:r>
      <w:r w:rsidRPr="00FF79A7">
        <w:rPr>
          <w:u w:val="single"/>
        </w:rPr>
        <w:t xml:space="preserve"> and the </w:t>
      </w:r>
      <w:r w:rsidRPr="00FF79A7">
        <w:rPr>
          <w:rStyle w:val="Emphasis"/>
        </w:rPr>
        <w:t>will</w:t>
      </w:r>
      <w:r w:rsidRPr="00FF79A7">
        <w:rPr>
          <w:u w:val="single"/>
        </w:rPr>
        <w:t xml:space="preserve">. Most people on the brink </w:t>
      </w:r>
      <w:r w:rsidRPr="00FF79A7">
        <w:rPr>
          <w:rStyle w:val="Emphasis"/>
        </w:rPr>
        <w:t>of starvation are not in the position to resort to violence</w:t>
      </w:r>
      <w:r w:rsidRPr="00FF79A7">
        <w:rPr>
          <w:u w:val="single"/>
        </w:rPr>
        <w:t>, whether against the government or other social groups</w:t>
      </w:r>
      <w:r w:rsidRPr="00FF79A7">
        <w:rPr>
          <w:sz w:val="16"/>
        </w:rPr>
        <w:t xml:space="preserve">. In fact, </w:t>
      </w:r>
      <w:r w:rsidRPr="00FF79A7">
        <w:rPr>
          <w:u w:val="single"/>
        </w:rPr>
        <w:t>the urban middle classes tend to be the most likely to protest against rises in food prices, since they often have the best opportunities, the most energy, and the best skills to coordinate and participate in protests.</w:t>
      </w:r>
    </w:p>
    <w:p w14:paraId="41BD08E9" w14:textId="77777777" w:rsidR="0099279B" w:rsidRPr="00FF79A7" w:rsidRDefault="0099279B" w:rsidP="0099279B">
      <w:pPr>
        <w:rPr>
          <w:sz w:val="16"/>
        </w:rPr>
      </w:pPr>
      <w:r w:rsidRPr="00FF79A7">
        <w:rPr>
          <w:sz w:val="16"/>
        </w:rPr>
        <w:t xml:space="preserve">Accordingly, </w:t>
      </w:r>
      <w:r w:rsidRPr="00FF79A7">
        <w:rPr>
          <w:u w:val="single"/>
        </w:rPr>
        <w:t xml:space="preserve">there is a widespread </w:t>
      </w:r>
      <w:r w:rsidRPr="00FF79A7">
        <w:rPr>
          <w:rStyle w:val="Emphasis"/>
        </w:rPr>
        <w:t>misapprehension</w:t>
      </w:r>
      <w:r w:rsidRPr="00FF79A7">
        <w:rPr>
          <w:u w:val="single"/>
        </w:rPr>
        <w:t xml:space="preserve"> that social </w:t>
      </w:r>
      <w:r w:rsidRPr="00FF79A7">
        <w:rPr>
          <w:rStyle w:val="Emphasis"/>
        </w:rPr>
        <w:t>unrest</w:t>
      </w:r>
      <w:r w:rsidRPr="00FF79A7">
        <w:rPr>
          <w:u w:val="single"/>
        </w:rPr>
        <w:t xml:space="preserve"> in periods of </w:t>
      </w:r>
      <w:r w:rsidRPr="00FF79A7">
        <w:rPr>
          <w:rStyle w:val="Emphasis"/>
        </w:rPr>
        <w:t>high food prices relates</w:t>
      </w:r>
      <w:r w:rsidRPr="00FF79A7">
        <w:rPr>
          <w:u w:val="single"/>
        </w:rPr>
        <w:t xml:space="preserve"> primarily to food </w:t>
      </w:r>
      <w:r w:rsidRPr="00FF79A7">
        <w:rPr>
          <w:rStyle w:val="Emphasis"/>
        </w:rPr>
        <w:t>shortages</w:t>
      </w:r>
      <w:r w:rsidRPr="00FF79A7">
        <w:rPr>
          <w:sz w:val="16"/>
        </w:rPr>
        <w:t xml:space="preserve">. In reality, the </w:t>
      </w:r>
      <w:r w:rsidRPr="00FF79A7">
        <w:rPr>
          <w:u w:val="single"/>
        </w:rPr>
        <w:t xml:space="preserve">sources of </w:t>
      </w:r>
      <w:r w:rsidRPr="00FF79A7">
        <w:rPr>
          <w:rStyle w:val="Emphasis"/>
        </w:rPr>
        <w:t>discontent</w:t>
      </w:r>
      <w:r w:rsidRPr="00FF79A7">
        <w:rPr>
          <w:u w:val="single"/>
        </w:rPr>
        <w:t xml:space="preserve"> are considerably more </w:t>
      </w:r>
      <w:r w:rsidRPr="00FF79A7">
        <w:rPr>
          <w:rStyle w:val="Emphasis"/>
        </w:rPr>
        <w:t>complex</w:t>
      </w:r>
      <w:r w:rsidRPr="00FF79A7">
        <w:rPr>
          <w:u w:val="single"/>
        </w:rPr>
        <w:t xml:space="preserve"> – linked to political </w:t>
      </w:r>
      <w:r w:rsidRPr="00FF79A7">
        <w:rPr>
          <w:rStyle w:val="Emphasis"/>
        </w:rPr>
        <w:t>structures</w:t>
      </w:r>
      <w:r w:rsidRPr="00FF79A7">
        <w:rPr>
          <w:u w:val="single"/>
        </w:rPr>
        <w:t xml:space="preserve">, </w:t>
      </w:r>
      <w:r w:rsidRPr="00FF79A7">
        <w:rPr>
          <w:rStyle w:val="Emphasis"/>
        </w:rPr>
        <w:t>land</w:t>
      </w:r>
      <w:r w:rsidRPr="00FF79A7">
        <w:rPr>
          <w:u w:val="single"/>
        </w:rPr>
        <w:t xml:space="preserve"> ownership, </w:t>
      </w:r>
      <w:r w:rsidRPr="00FF79A7">
        <w:rPr>
          <w:rStyle w:val="Emphasis"/>
        </w:rPr>
        <w:t>corruption</w:t>
      </w:r>
      <w:r w:rsidRPr="00FF79A7">
        <w:rPr>
          <w:u w:val="single"/>
        </w:rPr>
        <w:t xml:space="preserve">, the desire for </w:t>
      </w:r>
      <w:r w:rsidRPr="00FF79A7">
        <w:rPr>
          <w:rStyle w:val="Emphasis"/>
        </w:rPr>
        <w:t>democratic reforms</w:t>
      </w:r>
      <w:r w:rsidRPr="00FF79A7">
        <w:rPr>
          <w:u w:val="single"/>
        </w:rPr>
        <w:t xml:space="preserve"> and general </w:t>
      </w:r>
      <w:r w:rsidRPr="00FF79A7">
        <w:rPr>
          <w:rStyle w:val="Emphasis"/>
        </w:rPr>
        <w:t>economic problems</w:t>
      </w:r>
      <w:r w:rsidRPr="00FF79A7">
        <w:rPr>
          <w:u w:val="single"/>
        </w:rPr>
        <w:t xml:space="preserve"> – where the price of food is seen in the context of general increases in the cost of living</w:t>
      </w:r>
      <w:r w:rsidRPr="00FF79A7">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8C6DF54" w14:textId="3F656F7F" w:rsidR="00D31848" w:rsidRPr="00FF79A7" w:rsidRDefault="00D31848" w:rsidP="00D31848">
      <w:pPr>
        <w:pStyle w:val="Heading4"/>
      </w:pPr>
      <w:r w:rsidRPr="00FF79A7">
        <w:t>Food insecurity triggers protests that spur government solutions – doesn’t escalate</w:t>
      </w:r>
    </w:p>
    <w:p w14:paraId="330964BD" w14:textId="461EBF9A" w:rsidR="00D31848" w:rsidRPr="00FF79A7" w:rsidRDefault="00D31848" w:rsidP="00D31848">
      <w:pPr>
        <w:rPr>
          <w:rStyle w:val="Style13ptBold"/>
        </w:rPr>
      </w:pPr>
      <w:r w:rsidRPr="00FF79A7">
        <w:rPr>
          <w:rStyle w:val="Style13ptBold"/>
        </w:rPr>
        <w:t>Barrett 13</w:t>
      </w:r>
    </w:p>
    <w:p w14:paraId="1FB1539D" w14:textId="7CF08ACA" w:rsidR="00D31848" w:rsidRPr="00FF79A7" w:rsidRDefault="00D31848" w:rsidP="00D31848">
      <w:pPr>
        <w:rPr>
          <w:sz w:val="16"/>
          <w:szCs w:val="16"/>
        </w:rPr>
      </w:pPr>
      <w:r w:rsidRPr="00FF79A7">
        <w:rPr>
          <w:sz w:val="16"/>
          <w:szCs w:val="16"/>
        </w:rPr>
        <w:t xml:space="preserve">Christopher B. Barrett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“Food or Consequences: Food Security and its Implications for Global Sociopolitical Stability,” </w:t>
      </w:r>
      <w:r w:rsidRPr="00FF79A7">
        <w:rPr>
          <w:i/>
          <w:iCs/>
          <w:sz w:val="16"/>
          <w:szCs w:val="16"/>
        </w:rPr>
        <w:t>Food Security and Sociopolitical Stability</w:t>
      </w:r>
      <w:r w:rsidRPr="00FF79A7">
        <w:rPr>
          <w:sz w:val="16"/>
          <w:szCs w:val="16"/>
        </w:rPr>
        <w:t>, p. 8-9, 2013.</w:t>
      </w:r>
    </w:p>
    <w:p w14:paraId="70E16CBF" w14:textId="77777777" w:rsidR="00D31848" w:rsidRPr="00FF79A7" w:rsidRDefault="00D31848" w:rsidP="00D31848">
      <w:r w:rsidRPr="00FF79A7">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FF79A7">
        <w:rPr>
          <w:rStyle w:val="StyleUnderline"/>
        </w:rPr>
        <w:t>peace does not require the resolution of all conflicts within or among nations, merely that such conflict remain nonviolent</w:t>
      </w:r>
      <w:r w:rsidRPr="00FF79A7">
        <w:rPr>
          <w:sz w:val="16"/>
        </w:rPr>
        <w:t xml:space="preserve">. As used here and in the rest of this volume, stability is an even more Utopian state than mere peace. For example, </w:t>
      </w:r>
      <w:r w:rsidRPr="00FF79A7">
        <w:rPr>
          <w:rStyle w:val="StyleUnderline"/>
        </w:rPr>
        <w:t xml:space="preserve">many of the food riots of the past several years proved </w:t>
      </w:r>
      <w:r w:rsidRPr="00FF79A7">
        <w:rPr>
          <w:rStyle w:val="Emphasis"/>
        </w:rPr>
        <w:t>extremely disruptive</w:t>
      </w:r>
      <w:r w:rsidRPr="00FF79A7">
        <w:rPr>
          <w:rStyle w:val="StyleUnderline"/>
        </w:rPr>
        <w:t xml:space="preserve"> to the populations affected</w:t>
      </w:r>
      <w:r w:rsidRPr="00FF79A7">
        <w:rPr>
          <w:sz w:val="16"/>
        </w:rPr>
        <w:t>—</w:t>
      </w:r>
      <w:r w:rsidRPr="00FF79A7">
        <w:rPr>
          <w:rStyle w:val="StyleUnderline"/>
        </w:rPr>
        <w:t>and threatening to governments—</w:t>
      </w:r>
      <w:r w:rsidRPr="00FF79A7">
        <w:rPr>
          <w:rStyle w:val="Emphasis"/>
        </w:rPr>
        <w:t>but did not turn violent</w:t>
      </w:r>
      <w:r w:rsidRPr="00FF79A7">
        <w:rPr>
          <w:sz w:val="16"/>
        </w:rPr>
        <w:t xml:space="preserve">, at least in the sense of causing deaths. </w:t>
      </w:r>
      <w:r w:rsidRPr="00FF79A7">
        <w:rPr>
          <w:rStyle w:val="StyleUnderline"/>
        </w:rPr>
        <w:t>We consider such events moments of instability, even though peace prevailed</w:t>
      </w:r>
      <w:r w:rsidRPr="00FF79A7">
        <w:rPr>
          <w:sz w:val="16"/>
        </w:rPr>
        <w:t xml:space="preserve">. This sort of hierarchical ordering is instructive, as it underscores two fundamental points made directly or indirectly by multiple contributors to this volume. First, </w:t>
      </w:r>
      <w:r w:rsidRPr="00FF79A7">
        <w:rPr>
          <w:rStyle w:val="Emphasis"/>
        </w:rPr>
        <w:t>not all instability is bad</w:t>
      </w:r>
      <w:r w:rsidRPr="00FF79A7">
        <w:rPr>
          <w:rStyle w:val="StyleUnderline"/>
        </w:rPr>
        <w:t>. When peaceful, structured, political, legal, and economic conflict occurs where</w:t>
      </w:r>
      <w:r w:rsidRPr="00FF79A7">
        <w:rPr>
          <w:sz w:val="16"/>
        </w:rPr>
        <w:t xml:space="preserve"> the </w:t>
      </w:r>
      <w:r w:rsidRPr="00FF79A7">
        <w:rPr>
          <w:rStyle w:val="StyleUnderline"/>
        </w:rPr>
        <w:t xml:space="preserve">probability of large-scale conflict is negligible, mobilization against state policy is not </w:t>
      </w:r>
      <w:r w:rsidRPr="00FF79A7">
        <w:rPr>
          <w:rStyle w:val="StyleUnderline"/>
        </w:rPr>
        <w:lastRenderedPageBreak/>
        <w:t>automatically negative</w:t>
      </w:r>
      <w:r w:rsidRPr="00FF79A7">
        <w:rPr>
          <w:sz w:val="16"/>
        </w:rPr>
        <w:t xml:space="preserve">. Indeed, </w:t>
      </w:r>
      <w:r w:rsidRPr="00FF79A7">
        <w:rPr>
          <w:rStyle w:val="StyleUnderline"/>
        </w:rPr>
        <w:t>nonviolent social protest movements can be important forces for productive change</w:t>
      </w:r>
      <w:r w:rsidRPr="00FF79A7">
        <w:rPr>
          <w:sz w:val="16"/>
        </w:rPr>
        <w:t xml:space="preserve">. </w:t>
      </w:r>
      <w:r w:rsidRPr="00FF79A7">
        <w:rPr>
          <w:rStyle w:val="StyleUnderline"/>
        </w:rPr>
        <w:t xml:space="preserve">Social movements </w:t>
      </w:r>
      <w:r w:rsidRPr="00FF79A7">
        <w:rPr>
          <w:rStyle w:val="Emphasis"/>
        </w:rPr>
        <w:t>often push states to adopt policies that ultimately enhance</w:t>
      </w:r>
      <w:r w:rsidRPr="00FF79A7">
        <w:rPr>
          <w:sz w:val="16"/>
        </w:rPr>
        <w:t xml:space="preserve"> both </w:t>
      </w:r>
      <w:r w:rsidRPr="00FF79A7">
        <w:rPr>
          <w:rStyle w:val="Emphasis"/>
        </w:rPr>
        <w:t>food security and sociopolitical stability</w:t>
      </w:r>
      <w:r w:rsidRPr="00FF79A7">
        <w:rPr>
          <w:rStyle w:val="StyleUnderline"/>
        </w:rPr>
        <w:t xml:space="preserve"> by offering</w:t>
      </w:r>
      <w:r w:rsidRPr="00FF79A7">
        <w:rPr>
          <w:sz w:val="16"/>
        </w:rPr>
        <w:t xml:space="preserve"> some </w:t>
      </w:r>
      <w:r w:rsidRPr="00FF79A7">
        <w:rPr>
          <w:rStyle w:val="StyleUnderline"/>
        </w:rPr>
        <w:t>redress for</w:t>
      </w:r>
      <w:r w:rsidRPr="00FF79A7">
        <w:rPr>
          <w:sz w:val="16"/>
        </w:rPr>
        <w:t xml:space="preserve"> longstanding </w:t>
      </w:r>
      <w:r w:rsidRPr="00FF79A7">
        <w:rPr>
          <w:rStyle w:val="StyleUnderline"/>
        </w:rPr>
        <w:t xml:space="preserve">structural grievances that </w:t>
      </w:r>
      <w:r w:rsidRPr="00FF79A7">
        <w:rPr>
          <w:rStyle w:val="Emphasis"/>
        </w:rPr>
        <w:t>might otherwise lead to</w:t>
      </w:r>
      <w:r w:rsidRPr="00FF79A7">
        <w:rPr>
          <w:sz w:val="16"/>
        </w:rPr>
        <w:t xml:space="preserve"> violence, even </w:t>
      </w:r>
      <w:r w:rsidRPr="00FF79A7">
        <w:rPr>
          <w:rStyle w:val="Emphasis"/>
        </w:rPr>
        <w:t>war</w:t>
      </w:r>
      <w:r w:rsidRPr="00FF79A7">
        <w:rPr>
          <w:sz w:val="16"/>
        </w:rPr>
        <w:t xml:space="preserve">. This leads directly to the second fundamental point: </w:t>
      </w:r>
      <w:r w:rsidRPr="00FF79A7">
        <w:rPr>
          <w:rStyle w:val="StyleUnderline"/>
        </w:rPr>
        <w:t>the greatest dangers come not from lower-level instability associated with protests</w:t>
      </w:r>
      <w:r w:rsidRPr="00FF79A7">
        <w:rPr>
          <w:sz w:val="16"/>
        </w:rPr>
        <w:t xml:space="preserve">, riots, and work stoppages, </w:t>
      </w:r>
      <w:r w:rsidRPr="00FF79A7">
        <w:rPr>
          <w:rStyle w:val="StyleUnderline"/>
        </w:rPr>
        <w:t>but rather from</w:t>
      </w:r>
      <w:r w:rsidRPr="00FF79A7">
        <w:rPr>
          <w:sz w:val="16"/>
        </w:rPr>
        <w:t xml:space="preserve"> violence at scale, especially in the form of </w:t>
      </w:r>
      <w:r w:rsidRPr="00FF79A7">
        <w:rPr>
          <w:rStyle w:val="StyleUnderline"/>
        </w:rPr>
        <w:t>organized civil or interstate war</w:t>
      </w:r>
      <w:r w:rsidRPr="00FF79A7">
        <w:rPr>
          <w:sz w:val="16"/>
        </w:rPr>
        <w:t xml:space="preserve">. </w:t>
      </w:r>
      <w:r w:rsidRPr="00FF79A7">
        <w:rPr>
          <w:rStyle w:val="Emphasis"/>
        </w:rPr>
        <w:t>Preserving peace is far more important</w:t>
      </w:r>
      <w:r w:rsidRPr="00FF79A7">
        <w:rPr>
          <w:sz w:val="16"/>
        </w:rPr>
        <w:t xml:space="preserve">, in human, economic, and geostrategic terms, </w:t>
      </w:r>
      <w:r w:rsidRPr="00FF79A7">
        <w:rPr>
          <w:rStyle w:val="Emphasis"/>
        </w:rPr>
        <w:t>than is maintaining stability</w:t>
      </w:r>
      <w:r w:rsidRPr="00FF79A7">
        <w:rPr>
          <w:sz w:val="16"/>
        </w:rPr>
        <w:t xml:space="preserve">. Indeed, </w:t>
      </w:r>
      <w:r w:rsidRPr="00FF79A7">
        <w:rPr>
          <w:rStyle w:val="StyleUnderline"/>
        </w:rPr>
        <w:t xml:space="preserve">a certain level of nonviolent instability can </w:t>
      </w:r>
      <w:r w:rsidRPr="00FF79A7">
        <w:rPr>
          <w:rStyle w:val="Emphasis"/>
        </w:rPr>
        <w:t>help to secure a stable peace</w:t>
      </w:r>
      <w:r w:rsidRPr="00FF79A7">
        <w:rPr>
          <w:rStyle w:val="StyleUnderline"/>
        </w:rPr>
        <w:t xml:space="preserve"> if it compels the state to take actions that preempt</w:t>
      </w:r>
      <w:r w:rsidRPr="00FF79A7">
        <w:rPr>
          <w:sz w:val="16"/>
        </w:rPr>
        <w:t xml:space="preserve"> the </w:t>
      </w:r>
      <w:r w:rsidRPr="00FF79A7">
        <w:rPr>
          <w:rStyle w:val="StyleUnderline"/>
        </w:rPr>
        <w:t>intensification and spread of deeper structural grievances</w:t>
      </w:r>
      <w:r w:rsidRPr="00FF79A7">
        <w:rPr>
          <w:sz w:val="16"/>
        </w:rPr>
        <w:t>—</w:t>
      </w:r>
      <w:r w:rsidRPr="00FF79A7">
        <w:rPr>
          <w:rStyle w:val="Emphasis"/>
        </w:rPr>
        <w:t>actions it would not choose without pressure</w:t>
      </w:r>
      <w:r w:rsidRPr="00FF79A7">
        <w:rPr>
          <w:sz w:val="16"/>
        </w:rPr>
        <w:t xml:space="preserve">. Riots are dangerous to local populations primarily insofar as they enable an opposition to build larger, more durable coalitions for violent political struggle against a regime. </w:t>
      </w:r>
      <w:r w:rsidRPr="00FF79A7">
        <w:rPr>
          <w:rStyle w:val="StyleUnderline"/>
        </w:rPr>
        <w:t>State and private actions can defuse more threatening and dangerous guerilla movements, terrorism, and civil or interstate war</w:t>
      </w:r>
      <w:r w:rsidRPr="00FF79A7">
        <w:rPr>
          <w:sz w:val="16"/>
        </w:rPr>
        <w:t xml:space="preserve">. </w:t>
      </w:r>
      <w:r w:rsidRPr="00FF79A7">
        <w:rPr>
          <w:rStyle w:val="Emphasis"/>
        </w:rPr>
        <w:t>Underappreciation</w:t>
      </w:r>
      <w:r w:rsidRPr="00FF79A7">
        <w:rPr>
          <w:rStyle w:val="StyleUnderline"/>
        </w:rPr>
        <w:t xml:space="preserve"> of the central place of preventive and responsive action in</w:t>
      </w:r>
      <w:r w:rsidRPr="00FF79A7">
        <w:rPr>
          <w:sz w:val="16"/>
        </w:rPr>
        <w:t xml:space="preserve"> </w:t>
      </w:r>
      <w:r w:rsidRPr="00FF79A7">
        <w:rPr>
          <w:rStyle w:val="Emphasis"/>
        </w:rPr>
        <w:t>mediating the relationship between food security and sociopolitical stability</w:t>
      </w:r>
      <w:r w:rsidRPr="00FF79A7">
        <w:rPr>
          <w:rStyle w:val="StyleUnderline"/>
        </w:rPr>
        <w:t xml:space="preserve"> is</w:t>
      </w:r>
      <w:r w:rsidRPr="00FF79A7">
        <w:rPr>
          <w:sz w:val="16"/>
        </w:rPr>
        <w:t xml:space="preserve"> perhaps </w:t>
      </w:r>
      <w:r w:rsidRPr="00FF79A7">
        <w:rPr>
          <w:rStyle w:val="Emphasis"/>
        </w:rPr>
        <w:t>the greatest deficiency of recent debates</w:t>
      </w:r>
      <w:r w:rsidRPr="00FF79A7">
        <w:rPr>
          <w:sz w:val="16"/>
        </w:rPr>
        <w:t xml:space="preserve">, </w:t>
      </w:r>
      <w:r w:rsidRPr="00FF79A7">
        <w:rPr>
          <w:rStyle w:val="StyleUnderline"/>
        </w:rPr>
        <w:t>which</w:t>
      </w:r>
      <w:r w:rsidRPr="00FF79A7">
        <w:rPr>
          <w:sz w:val="16"/>
        </w:rPr>
        <w:t xml:space="preserve"> tend to </w:t>
      </w:r>
      <w:r w:rsidRPr="00FF79A7">
        <w:rPr>
          <w:rStyle w:val="Emphasis"/>
        </w:rPr>
        <w:t>treat the sociopolitical risks of food insecurity as driven largely by exogenous forcing variables</w:t>
      </w:r>
      <w:r w:rsidRPr="00FF79A7">
        <w:rPr>
          <w:rStyle w:val="StyleUnderline"/>
        </w:rPr>
        <w:t xml:space="preserve"> such as</w:t>
      </w:r>
      <w:r w:rsidRPr="00FF79A7">
        <w:rPr>
          <w:sz w:val="16"/>
        </w:rPr>
        <w:t xml:space="preserve"> climate or </w:t>
      </w:r>
      <w:r w:rsidRPr="00FF79A7">
        <w:rPr>
          <w:rStyle w:val="Emphasis"/>
        </w:rPr>
        <w:t>global market prices</w:t>
      </w:r>
      <w:r w:rsidRPr="00FF79A7">
        <w:t>.</w:t>
      </w:r>
    </w:p>
    <w:p w14:paraId="39CCB272" w14:textId="77777777" w:rsidR="0099279B" w:rsidRPr="00FF79A7" w:rsidRDefault="0099279B" w:rsidP="0099279B"/>
    <w:p w14:paraId="6992363A" w14:textId="378D5DD2" w:rsidR="009A669C" w:rsidRPr="00FF79A7" w:rsidRDefault="00187034" w:rsidP="00187034">
      <w:pPr>
        <w:pStyle w:val="Heading3"/>
      </w:pPr>
      <w:r w:rsidRPr="00FF79A7">
        <w:lastRenderedPageBreak/>
        <w:t>AT: Ocean Acidification</w:t>
      </w:r>
    </w:p>
    <w:p w14:paraId="0AA194EC" w14:textId="77777777" w:rsidR="00187034" w:rsidRPr="00FF79A7" w:rsidRDefault="00187034" w:rsidP="00187034">
      <w:pPr>
        <w:pStyle w:val="Heading4"/>
      </w:pPr>
      <w:r w:rsidRPr="00FF79A7">
        <w:t>Adaptation solves – and the best data proves that there’s no impact</w:t>
      </w:r>
    </w:p>
    <w:p w14:paraId="4BD561C8" w14:textId="77777777" w:rsidR="00187034" w:rsidRPr="00FF79A7" w:rsidRDefault="00187034" w:rsidP="00187034">
      <w:r w:rsidRPr="00FF79A7">
        <w:rPr>
          <w:rStyle w:val="Style13ptBold"/>
        </w:rPr>
        <w:t>Co2 Science 15</w:t>
      </w:r>
      <w:r w:rsidRPr="00FF79A7">
        <w:t xml:space="preserve"> </w:t>
      </w:r>
    </w:p>
    <w:p w14:paraId="73DAE325" w14:textId="2D12F889" w:rsidR="00187034" w:rsidRPr="00FF79A7" w:rsidRDefault="00187034" w:rsidP="00187034">
      <w:pPr>
        <w:rPr>
          <w:sz w:val="16"/>
          <w:szCs w:val="16"/>
        </w:rPr>
      </w:pPr>
      <w:r w:rsidRPr="00FF79A7">
        <w:rPr>
          <w:sz w:val="16"/>
          <w:szCs w:val="16"/>
        </w:rPr>
        <w:t>(A website from Center for the Study of Carbon Dioxide and Global Change, run by Craig Idso, M.S. in Agronomy from the University of Nebraska - Lincoln, and Ph.D. in Geography from Arizona State University, founder and former President of the Center for the Study of Carbon Dioxide and Global Change and currently serves as Chairman of the Center’s board of directors, member of the American Association for the Advancement of Science, American Geophysical Union, American Meteorological Society, Association of American Geographers, Ecological Society of America, The Geological Society of America, and The Honor Society of Phi Kappa Phi,  also serves as co-editor of the Nongovernmental International Panel on Climate Change (NIPCC) and he is the former Director of Environmental Science at Peabody Energy in St. Louis, Missouri, “Ocean Acidification Database”, http://www.co2science.org/data/acidification/results.php)</w:t>
      </w:r>
    </w:p>
    <w:p w14:paraId="2F48F23C" w14:textId="77777777" w:rsidR="00187034" w:rsidRPr="00FF79A7" w:rsidRDefault="00187034" w:rsidP="00187034">
      <w:pPr>
        <w:rPr>
          <w:sz w:val="12"/>
        </w:rPr>
      </w:pPr>
      <w:r w:rsidRPr="00FF79A7">
        <w:rPr>
          <w:sz w:val="12"/>
        </w:rPr>
        <w:t xml:space="preserve">The first of our "All-Studies" graphs are depicted in Figure 9 below. [[figure omitted]] </w:t>
      </w:r>
      <w:r w:rsidRPr="00FF79A7">
        <w:rPr>
          <w:rStyle w:val="StyleUnderline"/>
        </w:rPr>
        <w:t>The plots of this figure are provided</w:t>
      </w:r>
      <w:r w:rsidRPr="00FF79A7">
        <w:rPr>
          <w:sz w:val="12"/>
        </w:rPr>
        <w:t xml:space="preserve"> simply </w:t>
      </w:r>
      <w:r w:rsidRPr="00FF79A7">
        <w:rPr>
          <w:rStyle w:val="StyleUnderline"/>
        </w:rPr>
        <w:t>because they account for the totality of the data contained in our Ocean Acidification Database Tables</w:t>
      </w:r>
      <w:r w:rsidRPr="00FF79A7">
        <w:rPr>
          <w:sz w:val="12"/>
        </w:rPr>
        <w:t xml:space="preserve">; and it can be seen from the plots that they all extend into the region we have labeled "far, far beyond the realm of reality." Therefore, in Figure 10 below, we present only the portions of the plots that extend into and through the domain of what we have denominated "the warped world of the IPCC." [[figure omitted]] Then, in what could be considered a compromise between the IPCC and what the work of Tans (2009) suggests, we present in Figure 11 the portions of the graphs that extend significantly beyond the upper pH reduction limit of Tans' analysis and that end where "the warped world of the IPCC" begins. [[figure omitted]] </w:t>
      </w:r>
      <w:r w:rsidRPr="00FF79A7">
        <w:rPr>
          <w:rStyle w:val="StyleUnderline"/>
        </w:rPr>
        <w:t>The most striking feature</w:t>
      </w:r>
      <w:r w:rsidRPr="00FF79A7">
        <w:rPr>
          <w:sz w:val="12"/>
        </w:rPr>
        <w:t xml:space="preserve"> of Figure 11 </w:t>
      </w:r>
      <w:r w:rsidRPr="00FF79A7">
        <w:rPr>
          <w:rStyle w:val="StyleUnderline"/>
        </w:rPr>
        <w:t>is the great preponderance of data located in</w:t>
      </w:r>
      <w:r w:rsidRPr="00FF79A7">
        <w:rPr>
          <w:sz w:val="12"/>
        </w:rPr>
        <w:t xml:space="preserve"> </w:t>
      </w:r>
      <w:r w:rsidRPr="00FF79A7">
        <w:rPr>
          <w:rStyle w:val="Emphasis"/>
        </w:rPr>
        <w:t>positive territory</w:t>
      </w:r>
      <w:r w:rsidRPr="00FF79A7">
        <w:rPr>
          <w:sz w:val="12"/>
        </w:rPr>
        <w:t xml:space="preserve">, </w:t>
      </w:r>
      <w:r w:rsidRPr="00FF79A7">
        <w:rPr>
          <w:rStyle w:val="StyleUnderline"/>
        </w:rPr>
        <w:t>which suggests that</w:t>
      </w:r>
      <w:r w:rsidRPr="00FF79A7">
        <w:rPr>
          <w:sz w:val="12"/>
        </w:rPr>
        <w:t xml:space="preserve">, </w:t>
      </w:r>
      <w:r w:rsidRPr="00FF79A7">
        <w:rPr>
          <w:rStyle w:val="Emphasis"/>
        </w:rPr>
        <w:t>on the whole</w:t>
      </w:r>
      <w:r w:rsidRPr="00FF79A7">
        <w:rPr>
          <w:sz w:val="12"/>
        </w:rPr>
        <w:t xml:space="preserve">, </w:t>
      </w:r>
      <w:r w:rsidRPr="00FF79A7">
        <w:rPr>
          <w:rStyle w:val="StyleUnderline"/>
        </w:rPr>
        <w:t>marine organisms likely will</w:t>
      </w:r>
      <w:r w:rsidRPr="00FF79A7">
        <w:rPr>
          <w:sz w:val="12"/>
        </w:rPr>
        <w:t xml:space="preserve"> </w:t>
      </w:r>
      <w:r w:rsidRPr="00FF79A7">
        <w:rPr>
          <w:rStyle w:val="Emphasis"/>
        </w:rPr>
        <w:t>not be harmed to any significant degree</w:t>
      </w:r>
      <w:r w:rsidRPr="00FF79A7">
        <w:rPr>
          <w:sz w:val="12"/>
        </w:rPr>
        <w:t xml:space="preserve"> </w:t>
      </w:r>
      <w:r w:rsidRPr="00FF79A7">
        <w:rPr>
          <w:rStyle w:val="StyleUnderline"/>
        </w:rPr>
        <w:t>by the expected decline in oceanic pH</w:t>
      </w:r>
      <w:r w:rsidRPr="00FF79A7">
        <w:rPr>
          <w:sz w:val="12"/>
        </w:rPr>
        <w:t>. If anything, in fact</w:t>
      </w:r>
      <w:r w:rsidRPr="00FF79A7">
        <w:rPr>
          <w:rStyle w:val="StyleUnderline"/>
        </w:rPr>
        <w:t>, the results suggest that the world's marine life may actually slightly benefit from the pH decline</w:t>
      </w:r>
      <w:r w:rsidRPr="00FF79A7">
        <w:rPr>
          <w:sz w:val="12"/>
        </w:rPr>
        <w:t xml:space="preserve">, which latter possibility is further borne out by the scatter plot of all the experimental data pertaining to all life characteristic categories over the same pH decline range, as shown below in Figure 12. [[figure omitted]] </w:t>
      </w:r>
      <w:r w:rsidRPr="00FF79A7">
        <w:rPr>
          <w:rStyle w:val="StyleUnderline"/>
        </w:rPr>
        <w:t>The results we have depicted in the figures above suggest</w:t>
      </w:r>
      <w:r w:rsidRPr="00FF79A7">
        <w:rPr>
          <w:sz w:val="12"/>
        </w:rPr>
        <w:t xml:space="preserve"> </w:t>
      </w:r>
      <w:r w:rsidRPr="00FF79A7">
        <w:rPr>
          <w:rStyle w:val="StyleUnderline"/>
        </w:rPr>
        <w:t xml:space="preserve">something </w:t>
      </w:r>
      <w:r w:rsidRPr="00FF79A7">
        <w:rPr>
          <w:rStyle w:val="Emphasis"/>
        </w:rPr>
        <w:t>very different</w:t>
      </w:r>
      <w:r w:rsidRPr="00FF79A7">
        <w:rPr>
          <w:sz w:val="12"/>
        </w:rPr>
        <w:t xml:space="preserve"> </w:t>
      </w:r>
      <w:r w:rsidRPr="00FF79A7">
        <w:rPr>
          <w:rStyle w:val="StyleUnderline"/>
        </w:rPr>
        <w:t>from the</w:t>
      </w:r>
      <w:r w:rsidRPr="00FF79A7">
        <w:rPr>
          <w:sz w:val="12"/>
        </w:rPr>
        <w:t xml:space="preserve"> </w:t>
      </w:r>
      <w:r w:rsidRPr="00FF79A7">
        <w:rPr>
          <w:rStyle w:val="Emphasis"/>
        </w:rPr>
        <w:t>doomsday predictions</w:t>
      </w:r>
      <w:r w:rsidRPr="00FF79A7">
        <w:rPr>
          <w:sz w:val="12"/>
        </w:rPr>
        <w:t xml:space="preserve"> </w:t>
      </w:r>
      <w:r w:rsidRPr="00FF79A7">
        <w:rPr>
          <w:rStyle w:val="StyleUnderline"/>
        </w:rPr>
        <w:t>of the climate alarmists who claim we are in "the last decades of coral reefs on this planet for at least the next</w:t>
      </w:r>
      <w:r w:rsidRPr="00FF79A7">
        <w:rPr>
          <w:sz w:val="12"/>
        </w:rPr>
        <w:t xml:space="preserve"> ... </w:t>
      </w:r>
      <w:r w:rsidRPr="00FF79A7">
        <w:rPr>
          <w:rStyle w:val="StyleUnderline"/>
        </w:rPr>
        <w:t>million plus years</w:t>
      </w:r>
      <w:r w:rsidRPr="00FF79A7">
        <w:rPr>
          <w:sz w:val="12"/>
        </w:rPr>
        <w:t xml:space="preserve">, unless we do something very soon to reduce CO2 emissions," or who declare that "reefs are starting to crumble and disappear," that "we may lose those ecosystems within 20 or 30 years," and that "we've got the last decade in which we can do something about this problem." Clearly, </w:t>
      </w:r>
      <w:r w:rsidRPr="00FF79A7">
        <w:rPr>
          <w:rStyle w:val="StyleUnderline"/>
        </w:rPr>
        <w:t>the promoting of such scenarios is</w:t>
      </w:r>
      <w:r w:rsidRPr="00FF79A7">
        <w:rPr>
          <w:sz w:val="12"/>
        </w:rPr>
        <w:t xml:space="preserve"> </w:t>
      </w:r>
      <w:r w:rsidRPr="00FF79A7">
        <w:rPr>
          <w:rStyle w:val="Emphasis"/>
        </w:rPr>
        <w:t xml:space="preserve">not supported </w:t>
      </w:r>
      <w:r w:rsidRPr="00FF79A7">
        <w:rPr>
          <w:rStyle w:val="StyleUnderline"/>
        </w:rPr>
        <w:t>by the vast bulk of pertinent experimental data. Two other important phenomena that give us reason to believe the</w:t>
      </w:r>
      <w:r w:rsidRPr="00FF79A7">
        <w:rPr>
          <w:sz w:val="12"/>
        </w:rPr>
        <w:t xml:space="preserve"> </w:t>
      </w:r>
      <w:r w:rsidRPr="00FF79A7">
        <w:rPr>
          <w:rStyle w:val="StyleUnderline"/>
        </w:rPr>
        <w:t>predicted decline in oceanic pH</w:t>
      </w:r>
      <w:r w:rsidRPr="00FF79A7">
        <w:rPr>
          <w:sz w:val="12"/>
        </w:rPr>
        <w:t xml:space="preserve"> </w:t>
      </w:r>
      <w:r w:rsidRPr="00FF79A7">
        <w:rPr>
          <w:rStyle w:val="Emphasis"/>
        </w:rPr>
        <w:t>will have little to no lasting negative effects on marine life</w:t>
      </w:r>
      <w:r w:rsidRPr="00FF79A7">
        <w:rPr>
          <w:sz w:val="12"/>
        </w:rPr>
        <w:t xml:space="preserve"> </w:t>
      </w:r>
      <w:r w:rsidRPr="00FF79A7">
        <w:rPr>
          <w:rStyle w:val="StyleUnderline"/>
        </w:rPr>
        <w:t xml:space="preserve">are the abilities of essentially </w:t>
      </w:r>
      <w:r w:rsidRPr="00FF79A7">
        <w:rPr>
          <w:rStyle w:val="Emphasis"/>
        </w:rPr>
        <w:t>all forms of life</w:t>
      </w:r>
      <w:r w:rsidRPr="00FF79A7">
        <w:rPr>
          <w:sz w:val="12"/>
        </w:rPr>
        <w:t xml:space="preserve"> </w:t>
      </w:r>
      <w:r w:rsidRPr="00FF79A7">
        <w:rPr>
          <w:rStyle w:val="StyleUnderline"/>
        </w:rPr>
        <w:t>to</w:t>
      </w:r>
      <w:r w:rsidRPr="00FF79A7">
        <w:rPr>
          <w:sz w:val="12"/>
        </w:rPr>
        <w:t xml:space="preserve"> </w:t>
      </w:r>
      <w:r w:rsidRPr="00FF79A7">
        <w:rPr>
          <w:rStyle w:val="Emphasis"/>
        </w:rPr>
        <w:t>adapt and evolve</w:t>
      </w:r>
      <w:r w:rsidRPr="00FF79A7">
        <w:rPr>
          <w:sz w:val="12"/>
        </w:rPr>
        <w:t xml:space="preserve">. Of those experiments in our database that report the length of time the organisms were subjected to reduced pH levels, for example, the median value was only four days. And many of the experiments were conducted over periods of only a few hours, which is much too short a time for organisms to adapt (or evolve) to successfully cope with new environmental conditions (see, for example, the many pertinent Journal Reviews we have archived under the general heading of Evolution in our Subject Index). And </w:t>
      </w:r>
      <w:r w:rsidRPr="00FF79A7">
        <w:rPr>
          <w:rStyle w:val="StyleUnderline"/>
        </w:rPr>
        <w:t>when one allows for such phenomena</w:t>
      </w:r>
      <w:r w:rsidRPr="00FF79A7">
        <w:rPr>
          <w:sz w:val="12"/>
        </w:rPr>
        <w:t xml:space="preserve">, </w:t>
      </w:r>
      <w:r w:rsidRPr="00FF79A7">
        <w:rPr>
          <w:rStyle w:val="StyleUnderline"/>
        </w:rPr>
        <w:t>the possibility of marine life experiencing a</w:t>
      </w:r>
      <w:r w:rsidRPr="00FF79A7">
        <w:rPr>
          <w:sz w:val="12"/>
        </w:rPr>
        <w:t xml:space="preserve"> </w:t>
      </w:r>
      <w:r w:rsidRPr="00FF79A7">
        <w:rPr>
          <w:rStyle w:val="Emphasis"/>
        </w:rPr>
        <w:t>negative response</w:t>
      </w:r>
      <w:r w:rsidRPr="00FF79A7">
        <w:rPr>
          <w:sz w:val="12"/>
        </w:rPr>
        <w:t xml:space="preserve"> </w:t>
      </w:r>
      <w:r w:rsidRPr="00FF79A7">
        <w:rPr>
          <w:rStyle w:val="StyleUnderline"/>
        </w:rPr>
        <w:t>to ocean acidification</w:t>
      </w:r>
      <w:r w:rsidRPr="00FF79A7">
        <w:rPr>
          <w:sz w:val="12"/>
        </w:rPr>
        <w:t xml:space="preserve"> </w:t>
      </w:r>
      <w:r w:rsidRPr="00FF79A7">
        <w:rPr>
          <w:rStyle w:val="Emphasis"/>
        </w:rPr>
        <w:t>becomes even less likely</w:t>
      </w:r>
      <w:r w:rsidRPr="00FF79A7">
        <w:rPr>
          <w:sz w:val="12"/>
        </w:rPr>
        <w:t xml:space="preserve">. In conclusion, </w:t>
      </w:r>
      <w:r w:rsidRPr="00FF79A7">
        <w:rPr>
          <w:rStyle w:val="StyleUnderline"/>
        </w:rPr>
        <w:t>claims of impending marine species extinctions driven by increases in the atmosphere's CO2 concentration</w:t>
      </w:r>
      <w:r w:rsidRPr="00FF79A7">
        <w:rPr>
          <w:sz w:val="12"/>
        </w:rPr>
        <w:t xml:space="preserve"> </w:t>
      </w:r>
      <w:r w:rsidRPr="00FF79A7">
        <w:rPr>
          <w:rStyle w:val="Emphasis"/>
        </w:rPr>
        <w:t>do not appear to be founded in empirical reality</w:t>
      </w:r>
      <w:r w:rsidRPr="00FF79A7">
        <w:rPr>
          <w:sz w:val="12"/>
        </w:rPr>
        <w:t>, based on the experimental findings we have analyzed above.</w:t>
      </w:r>
    </w:p>
    <w:p w14:paraId="1C81C1F0" w14:textId="77777777" w:rsidR="00187034" w:rsidRPr="00FF79A7" w:rsidRDefault="00187034" w:rsidP="00187034"/>
    <w:p w14:paraId="38F9DB5F" w14:textId="77777777" w:rsidR="00187034" w:rsidRPr="00FF79A7" w:rsidRDefault="00187034" w:rsidP="00187034">
      <w:pPr>
        <w:pStyle w:val="Heading4"/>
      </w:pPr>
      <w:r w:rsidRPr="00FF79A7">
        <w:t>Three reasons why this isn’t an impact – empirics, resilience, and proven adaptation</w:t>
      </w:r>
    </w:p>
    <w:p w14:paraId="4725AB21" w14:textId="77777777" w:rsidR="00187034" w:rsidRPr="00FF79A7" w:rsidRDefault="00187034" w:rsidP="00187034">
      <w:r w:rsidRPr="00FF79A7">
        <w:rPr>
          <w:rStyle w:val="Style13ptBold"/>
        </w:rPr>
        <w:t>Moore 15</w:t>
      </w:r>
      <w:r w:rsidRPr="00FF79A7">
        <w:t xml:space="preserve"> </w:t>
      </w:r>
    </w:p>
    <w:p w14:paraId="6461946A" w14:textId="54151078" w:rsidR="00187034" w:rsidRPr="00FF79A7" w:rsidRDefault="00187034" w:rsidP="00187034">
      <w:r w:rsidRPr="00FF79A7">
        <w:t xml:space="preserve">(Dr. Patrick, former leader of Greenpeace; Chairman of Ecology, Energy and Prosperity with Canada’s Frontier Centre for Public Policy, Ph.D. in Ecology, University of British Columbia, “Why Coral Reefs and Shellfish Will Not Die From ‘Ocean Acidification’”, </w:t>
      </w:r>
      <w:r w:rsidRPr="00FF79A7">
        <w:lastRenderedPageBreak/>
        <w:t>http://news.heartland.org/editorial/2015/05/27/why-coral-reefs-and-shellfish-will-not-die-ocean-acidification)</w:t>
      </w:r>
    </w:p>
    <w:p w14:paraId="0E879C99" w14:textId="77777777" w:rsidR="00187034" w:rsidRPr="00FF79A7" w:rsidRDefault="00187034" w:rsidP="00187034">
      <w:pPr>
        <w:rPr>
          <w:sz w:val="12"/>
        </w:rPr>
      </w:pPr>
      <w:r w:rsidRPr="00FF79A7">
        <w:rPr>
          <w:rStyle w:val="StyleUnderline"/>
        </w:rPr>
        <w:t>The hypothesis that “ocean acidification” will kill corals</w:t>
      </w:r>
      <w:r w:rsidRPr="00FF79A7">
        <w:rPr>
          <w:sz w:val="12"/>
        </w:rPr>
        <w:t xml:space="preserve"> and shellfish </w:t>
      </w:r>
      <w:r w:rsidRPr="00FF79A7">
        <w:rPr>
          <w:rStyle w:val="StyleUnderline"/>
        </w:rPr>
        <w:t>due to higher levels of carbon dioxide</w:t>
      </w:r>
      <w:r w:rsidRPr="00FF79A7">
        <w:rPr>
          <w:sz w:val="12"/>
        </w:rPr>
        <w:t xml:space="preserve"> dissolved in the sea </w:t>
      </w:r>
      <w:r w:rsidRPr="00FF79A7">
        <w:rPr>
          <w:rStyle w:val="StyleUnderline"/>
        </w:rPr>
        <w:t>is often used to stoke fear i</w:t>
      </w:r>
      <w:r w:rsidRPr="00FF79A7">
        <w:rPr>
          <w:sz w:val="12"/>
        </w:rPr>
        <w:t xml:space="preserve">n the hearts of nature lovers. Here’s why </w:t>
      </w:r>
      <w:r w:rsidRPr="00FF79A7">
        <w:rPr>
          <w:rStyle w:val="StyleUnderline"/>
        </w:rPr>
        <w:t>I don’t believe</w:t>
      </w:r>
      <w:r w:rsidRPr="00FF79A7">
        <w:rPr>
          <w:sz w:val="12"/>
        </w:rPr>
        <w:t xml:space="preserve"> </w:t>
      </w:r>
      <w:r w:rsidRPr="00FF79A7">
        <w:rPr>
          <w:rStyle w:val="Emphasis"/>
        </w:rPr>
        <w:t>there is a shred of evidence to support these claims.</w:t>
      </w:r>
      <w:r w:rsidRPr="00FF79A7">
        <w:rPr>
          <w:sz w:val="12"/>
        </w:rPr>
        <w:t xml:space="preserve"> </w:t>
      </w:r>
      <w:r w:rsidRPr="00FF79A7">
        <w:rPr>
          <w:rStyle w:val="StyleUnderline"/>
        </w:rPr>
        <w:t>When</w:t>
      </w:r>
      <w:r w:rsidRPr="00FF79A7">
        <w:rPr>
          <w:sz w:val="12"/>
        </w:rPr>
        <w:t xml:space="preserve"> the slight global </w:t>
      </w:r>
      <w:r w:rsidRPr="00FF79A7">
        <w:rPr>
          <w:rStyle w:val="StyleUnderline"/>
        </w:rPr>
        <w:t>warming</w:t>
      </w:r>
      <w:r w:rsidRPr="00FF79A7">
        <w:rPr>
          <w:sz w:val="12"/>
        </w:rPr>
        <w:t xml:space="preserve"> that occurred between 1970 and 2000 </w:t>
      </w:r>
      <w:r w:rsidRPr="00FF79A7">
        <w:rPr>
          <w:rStyle w:val="StyleUnderline"/>
        </w:rPr>
        <w:t>came to a virtual standstill</w:t>
      </w:r>
      <w:r w:rsidRPr="00FF79A7">
        <w:rPr>
          <w:sz w:val="12"/>
        </w:rPr>
        <w:t xml:space="preserve">, the </w:t>
      </w:r>
      <w:r w:rsidRPr="00FF79A7">
        <w:rPr>
          <w:rStyle w:val="StyleUnderline"/>
        </w:rPr>
        <w:t>doomsayers adopted “climate change”</w:t>
      </w:r>
      <w:r w:rsidRPr="00FF79A7">
        <w:rPr>
          <w:sz w:val="12"/>
        </w:rPr>
        <w:t xml:space="preserve">, </w:t>
      </w:r>
      <w:r w:rsidRPr="00FF79A7">
        <w:rPr>
          <w:rStyle w:val="StyleUnderline"/>
        </w:rPr>
        <w:t xml:space="preserve">which apparently means all extreme weather events are caused by human emissions of CO2. </w:t>
      </w:r>
      <w:r w:rsidRPr="00FF79A7">
        <w:rPr>
          <w:sz w:val="12"/>
        </w:rPr>
        <w:t>Cold, hot, wet, dry, wind, snow and large hailstones are attributed to humanity’s profligate use of fossil fuels. But the pause in global warming kept on and became embarrassing around 2005. Something dire was needed to prop up the climate disruption narrative. “</w:t>
      </w:r>
      <w:r w:rsidRPr="00FF79A7">
        <w:rPr>
          <w:rStyle w:val="StyleUnderline"/>
        </w:rPr>
        <w:t>Ocean acidification</w:t>
      </w:r>
      <w:r w:rsidRPr="00FF79A7">
        <w:rPr>
          <w:sz w:val="12"/>
        </w:rPr>
        <w:t xml:space="preserve">” </w:t>
      </w:r>
      <w:r w:rsidRPr="00FF79A7">
        <w:rPr>
          <w:rStyle w:val="Emphasis"/>
        </w:rPr>
        <w:t>was invented to provide yet another apocalyptic scenario</w:t>
      </w:r>
      <w:r w:rsidRPr="00FF79A7">
        <w:rPr>
          <w:sz w:val="12"/>
        </w:rPr>
        <w:t xml:space="preserve">, </w:t>
      </w:r>
      <w:r w:rsidRPr="00FF79A7">
        <w:rPr>
          <w:rStyle w:val="StyleUnderline"/>
        </w:rPr>
        <w:t>only this one required no warming or severe weather, just more CO2</w:t>
      </w:r>
      <w:r w:rsidRPr="00FF79A7">
        <w:rPr>
          <w:sz w:val="12"/>
        </w:rPr>
        <w:t xml:space="preserve"> in the atmosphere. The story goes that as CO2 increases in the atmosphere the oceans will absorb more of it and this will cause them to become acidic — well, not exactly, but at least to become less basic. This in turn is predicted to dissolve the coral reefs and kill the oysters, clams, mussels and algae that have calcareous shells. It was named “global warming’s evil twin”. Seawater in the open ocean is typically at a pH of 8.0-8.5 on a scale of 0-14, where 0 is the most acidic, 14 is most basic and 7 is neutral. Ocean acidification from increased CO2 is predicted to make the ocean less basic, perhaps to pH 7.5 under so-called worst-case projections. How do I know that increased CO2 will not kill the coral reefs and shellfish? Let me count the ways. </w:t>
      </w:r>
      <w:r w:rsidRPr="00FF79A7">
        <w:rPr>
          <w:rStyle w:val="Emphasis"/>
        </w:rPr>
        <w:t>First</w:t>
      </w:r>
      <w:r w:rsidRPr="00FF79A7">
        <w:rPr>
          <w:sz w:val="12"/>
        </w:rPr>
        <w:t xml:space="preserve">, contrary to popular ­belief, </w:t>
      </w:r>
      <w:r w:rsidRPr="00FF79A7">
        <w:rPr>
          <w:rStyle w:val="StyleUnderline"/>
        </w:rPr>
        <w:t>at 400 parts per million</w:t>
      </w:r>
      <w:r w:rsidRPr="00FF79A7">
        <w:rPr>
          <w:sz w:val="12"/>
        </w:rPr>
        <w:t xml:space="preserve"> (0.04 per cent), </w:t>
      </w:r>
      <w:r w:rsidRPr="00FF79A7">
        <w:rPr>
          <w:rStyle w:val="StyleUnderline"/>
        </w:rPr>
        <w:t>CO2 is lower now in the atmosphere than it has been during most of the 550 million years since modern life forms emerged</w:t>
      </w:r>
      <w:r w:rsidRPr="00FF79A7">
        <w:rPr>
          <w:sz w:val="12"/>
        </w:rPr>
        <w:t xml:space="preserve"> during the Cambrian period. CO2 was about 10 times higher then than it is today. </w:t>
      </w:r>
      <w:r w:rsidRPr="00FF79A7">
        <w:rPr>
          <w:rStyle w:val="StyleUnderline"/>
        </w:rPr>
        <w:t>Corals and shellfish</w:t>
      </w:r>
      <w:r w:rsidRPr="00FF79A7">
        <w:rPr>
          <w:sz w:val="12"/>
        </w:rPr>
        <w:t xml:space="preserve"> </w:t>
      </w:r>
      <w:r w:rsidRPr="00FF79A7">
        <w:rPr>
          <w:rStyle w:val="Emphasis"/>
        </w:rPr>
        <w:t>evolved early</w:t>
      </w:r>
      <w:r w:rsidRPr="00FF79A7">
        <w:rPr>
          <w:sz w:val="12"/>
        </w:rPr>
        <w:t xml:space="preserve"> </w:t>
      </w:r>
      <w:r w:rsidRPr="00FF79A7">
        <w:rPr>
          <w:rStyle w:val="StyleUnderline"/>
        </w:rPr>
        <w:t xml:space="preserve">and have obviously managed to survive through </w:t>
      </w:r>
      <w:r w:rsidRPr="00FF79A7">
        <w:rPr>
          <w:rStyle w:val="Emphasis"/>
        </w:rPr>
        <w:t>eras of much higher CO2</w:t>
      </w:r>
      <w:r w:rsidRPr="00FF79A7">
        <w:rPr>
          <w:rStyle w:val="StyleUnderline"/>
        </w:rPr>
        <w:t xml:space="preserve"> than present levels.</w:t>
      </w:r>
      <w:r w:rsidRPr="00FF79A7">
        <w:rPr>
          <w:sz w:val="12"/>
        </w:rPr>
        <w:t xml:space="preserve"> </w:t>
      </w:r>
      <w:r w:rsidRPr="00FF79A7">
        <w:rPr>
          <w:rStyle w:val="StyleUnderline"/>
        </w:rPr>
        <w:t>This alone should negate the “predictions” of species extinction</w:t>
      </w:r>
      <w:r w:rsidRPr="00FF79A7">
        <w:rPr>
          <w:sz w:val="12"/>
        </w:rPr>
        <w:t xml:space="preserve"> from CO2 levels nowhere near the historical maximum. </w:t>
      </w:r>
      <w:r w:rsidRPr="00FF79A7">
        <w:rPr>
          <w:rStyle w:val="Emphasis"/>
        </w:rPr>
        <w:t>Second</w:t>
      </w:r>
      <w:r w:rsidRPr="00FF79A7">
        <w:rPr>
          <w:sz w:val="12"/>
        </w:rPr>
        <w:t xml:space="preserve">, </w:t>
      </w:r>
      <w:r w:rsidRPr="00FF79A7">
        <w:rPr>
          <w:rStyle w:val="StyleUnderline"/>
        </w:rPr>
        <w:t>due to its high concentration of basic elements</w:t>
      </w:r>
      <w:r w:rsidRPr="00FF79A7">
        <w:rPr>
          <w:sz w:val="12"/>
        </w:rPr>
        <w:t xml:space="preserve"> such as calcium and magnesium, </w:t>
      </w:r>
      <w:r w:rsidRPr="00FF79A7">
        <w:rPr>
          <w:rStyle w:val="StyleUnderline"/>
        </w:rPr>
        <w:t>sea­water has a</w:t>
      </w:r>
      <w:r w:rsidRPr="00FF79A7">
        <w:rPr>
          <w:sz w:val="12"/>
        </w:rPr>
        <w:t xml:space="preserve"> </w:t>
      </w:r>
      <w:r w:rsidRPr="00FF79A7">
        <w:rPr>
          <w:rStyle w:val="Emphasis"/>
        </w:rPr>
        <w:t>powerful buffering capacity</w:t>
      </w:r>
      <w:r w:rsidRPr="00FF79A7">
        <w:rPr>
          <w:sz w:val="12"/>
        </w:rPr>
        <w:t xml:space="preserve"> </w:t>
      </w:r>
      <w:r w:rsidRPr="00FF79A7">
        <w:rPr>
          <w:rStyle w:val="StyleUnderline"/>
        </w:rPr>
        <w:t>to prevent large swings in pH</w:t>
      </w:r>
      <w:r w:rsidRPr="00FF79A7">
        <w:rPr>
          <w:sz w:val="12"/>
        </w:rPr>
        <w:t xml:space="preserve"> due to the addition of CO2.</w:t>
      </w:r>
      <w:r w:rsidRPr="00FF79A7">
        <w:rPr>
          <w:rStyle w:val="StyleUnderline"/>
        </w:rPr>
        <w:t>This self-correcting capacity of seawater will ensure the pH will remain well within levels conducive to calcification</w:t>
      </w:r>
      <w:r w:rsidRPr="00FF79A7">
        <w:rPr>
          <w:sz w:val="12"/>
        </w:rPr>
        <w:t xml:space="preserve">, the process whereby shells and coral structures are formed. Marine shells are largely made of calcium carbonate, the carbon of which is derived from the CO2 dissolved in the seawater. </w:t>
      </w:r>
      <w:r w:rsidRPr="00FF79A7">
        <w:rPr>
          <w:rStyle w:val="Emphasis"/>
        </w:rPr>
        <w:t>Third</w:t>
      </w:r>
      <w:r w:rsidRPr="00FF79A7">
        <w:rPr>
          <w:sz w:val="12"/>
        </w:rPr>
        <w:t>, and most interesting</w:t>
      </w:r>
      <w:r w:rsidRPr="00FF79A7">
        <w:rPr>
          <w:rStyle w:val="StyleUnderline"/>
        </w:rPr>
        <w:t xml:space="preserve">, there are freshwater species of clams and mussels that manage to produce calcareous shells at pH </w:t>
      </w:r>
      <w:r w:rsidRPr="00FF79A7">
        <w:rPr>
          <w:rStyle w:val="Emphasis"/>
        </w:rPr>
        <w:t>4</w:t>
      </w:r>
      <w:r w:rsidRPr="00FF79A7">
        <w:rPr>
          <w:rStyle w:val="StyleUnderline"/>
        </w:rPr>
        <w:t>-5</w:t>
      </w:r>
      <w:r w:rsidRPr="00FF79A7">
        <w:rPr>
          <w:sz w:val="12"/>
        </w:rPr>
        <w:t xml:space="preserve">, </w:t>
      </w:r>
      <w:r w:rsidRPr="00FF79A7">
        <w:rPr>
          <w:rStyle w:val="Emphasis"/>
        </w:rPr>
        <w:t>well into the acidic range.</w:t>
      </w:r>
      <w:r w:rsidRPr="00FF79A7">
        <w:rPr>
          <w:sz w:val="12"/>
        </w:rPr>
        <w:t xml:space="preserve"> They are able to do this because a mucous layer on their shell allows them to control the pH near the surface and to make calcification possible beneath the mucous layer. </w:t>
      </w:r>
      <w:r w:rsidRPr="00FF79A7">
        <w:rPr>
          <w:rStyle w:val="StyleUnderline"/>
        </w:rPr>
        <w:t>The “ocean acidification” story depends only on a chemical hypothesis</w:t>
      </w:r>
      <w:r w:rsidRPr="00FF79A7">
        <w:rPr>
          <w:sz w:val="12"/>
        </w:rPr>
        <w:t xml:space="preserve"> whereas biological factors can overcome this and create conditions that allow calcification to continue. This is corroborated by the historical record of millions of years of success in much higher CO2 environments.</w:t>
      </w:r>
    </w:p>
    <w:p w14:paraId="038F5741" w14:textId="77777777" w:rsidR="00187034" w:rsidRPr="00FF79A7" w:rsidRDefault="00187034" w:rsidP="00187034"/>
    <w:p w14:paraId="54A9BB16" w14:textId="77777777" w:rsidR="00187034" w:rsidRPr="00FF79A7" w:rsidRDefault="00187034" w:rsidP="00187034"/>
    <w:p w14:paraId="00AFF870" w14:textId="352C42B8" w:rsidR="00B35CFE" w:rsidRPr="00FF79A7" w:rsidRDefault="00B35CFE" w:rsidP="009A669C">
      <w:pPr>
        <w:pStyle w:val="Heading2"/>
      </w:pPr>
      <w:r w:rsidRPr="00FF79A7">
        <w:lastRenderedPageBreak/>
        <w:t>Politics Links</w:t>
      </w:r>
    </w:p>
    <w:p w14:paraId="20F6B4AA" w14:textId="1B7DCE34" w:rsidR="00B35CFE" w:rsidRPr="00FF79A7" w:rsidRDefault="00FF79A7" w:rsidP="00FF79A7">
      <w:pPr>
        <w:pStyle w:val="Heading4"/>
      </w:pPr>
      <w:r w:rsidRPr="00FF79A7">
        <w:t>Plan sparks massive congressional backlash</w:t>
      </w:r>
    </w:p>
    <w:p w14:paraId="337DAE9B" w14:textId="57E07DD0" w:rsidR="00B35CFE" w:rsidRPr="00FF79A7" w:rsidRDefault="00B35CFE" w:rsidP="00FF79A7">
      <w:pPr>
        <w:rPr>
          <w:rStyle w:val="Style13ptBold"/>
        </w:rPr>
      </w:pPr>
      <w:r w:rsidRPr="00FF79A7">
        <w:rPr>
          <w:rStyle w:val="Style13ptBold"/>
        </w:rPr>
        <w:t>Drajem</w:t>
      </w:r>
      <w:r w:rsidR="00FF79A7" w:rsidRPr="00FF79A7">
        <w:rPr>
          <w:rStyle w:val="Style13ptBold"/>
        </w:rPr>
        <w:t xml:space="preserve"> 15</w:t>
      </w:r>
    </w:p>
    <w:p w14:paraId="5B3B061F" w14:textId="2B4BB95D" w:rsidR="00B35CFE" w:rsidRPr="00FF79A7" w:rsidRDefault="00B35CFE" w:rsidP="00B35CFE">
      <w:pPr>
        <w:rPr>
          <w:sz w:val="16"/>
          <w:szCs w:val="16"/>
        </w:rPr>
      </w:pPr>
      <w:r w:rsidRPr="00FF79A7">
        <w:rPr>
          <w:sz w:val="16"/>
          <w:szCs w:val="16"/>
        </w:rPr>
        <w:t>(Mark</w:t>
      </w:r>
      <w:r w:rsidR="00FF79A7" w:rsidRPr="00FF79A7">
        <w:rPr>
          <w:sz w:val="16"/>
          <w:szCs w:val="16"/>
        </w:rPr>
        <w:t xml:space="preserve"> Drajem</w:t>
      </w:r>
      <w:r w:rsidRPr="00FF79A7">
        <w:rPr>
          <w:sz w:val="16"/>
          <w:szCs w:val="16"/>
        </w:rPr>
        <w:t xml:space="preserve">, “The EPA Doesn't Know How to Deal With 300 Million Tons of Animal Poop”, </w:t>
      </w:r>
      <w:r w:rsidR="00FF79A7" w:rsidRPr="00FF79A7">
        <w:rPr>
          <w:i/>
          <w:iCs/>
          <w:sz w:val="16"/>
          <w:szCs w:val="16"/>
        </w:rPr>
        <w:t xml:space="preserve">Bloomberg Businessweek, </w:t>
      </w:r>
      <w:r w:rsidR="00FF79A7" w:rsidRPr="00FF79A7">
        <w:rPr>
          <w:sz w:val="16"/>
          <w:szCs w:val="16"/>
        </w:rPr>
        <w:t>8/20/15</w:t>
      </w:r>
      <w:r w:rsidRPr="00FF79A7">
        <w:rPr>
          <w:sz w:val="16"/>
          <w:szCs w:val="16"/>
        </w:rPr>
        <w:t xml:space="preserve">, </w:t>
      </w:r>
      <w:hyperlink r:id="rId11" w:history="1">
        <w:r w:rsidRPr="00FF79A7">
          <w:rPr>
            <w:rStyle w:val="Hyperlink"/>
            <w:sz w:val="16"/>
            <w:szCs w:val="16"/>
          </w:rPr>
          <w:t>http://www.bloomberg.com/news/articles/2015-08-20/the-epa-doesn-t-know-how-to-deal-with-300-million-tons-of-animal-poop</w:t>
        </w:r>
      </w:hyperlink>
      <w:r w:rsidRPr="00FF79A7">
        <w:rPr>
          <w:sz w:val="16"/>
          <w:szCs w:val="16"/>
        </w:rPr>
        <w:t>)</w:t>
      </w:r>
    </w:p>
    <w:p w14:paraId="0266C156" w14:textId="77777777" w:rsidR="00B35CFE" w:rsidRPr="00FF79A7" w:rsidRDefault="00B35CFE" w:rsidP="00B35CFE">
      <w:pPr>
        <w:rPr>
          <w:sz w:val="14"/>
        </w:rPr>
      </w:pPr>
      <w:r w:rsidRPr="00FF79A7">
        <w:rPr>
          <w:rStyle w:val="StyleUnderline"/>
        </w:rPr>
        <w:t>Former EPA officials say the agency faces a hostile Congress urging it to go easy on the animal farms</w:t>
      </w:r>
      <w:r w:rsidRPr="00FF79A7">
        <w:rPr>
          <w:sz w:val="14"/>
        </w:rPr>
        <w:t xml:space="preserve">. </w:t>
      </w:r>
      <w:r w:rsidRPr="00FF79A7">
        <w:rPr>
          <w:rStyle w:val="StyleUnderline"/>
        </w:rPr>
        <w:t>Budget cuts have also constrained its ability to act. The EPA is also preoccupied with implementing carbon emissions rules</w:t>
      </w:r>
      <w:r w:rsidRPr="00FF79A7">
        <w:rPr>
          <w:sz w:val="14"/>
        </w:rPr>
        <w:t xml:space="preserve">, a top White House priority before Obama leaves office. </w:t>
      </w:r>
      <w:r w:rsidRPr="00FF79A7">
        <w:rPr>
          <w:rStyle w:val="StyleUnderline"/>
        </w:rPr>
        <w:t>Agency data show that its inspections and fines of feedlots, known as concentrated animal feeding operations (CAFOs), dropped to a seven-year low last ye</w:t>
      </w:r>
      <w:r w:rsidRPr="00FF79A7">
        <w:rPr>
          <w:sz w:val="14"/>
        </w:rPr>
        <w:t>ar, with 26 enforcement actions compared with 71 in 2008. A study of animal air pollution has dragged on for decade. While the study continues, thousands of CAFOs continue under a safe-harbor accord guaranteeing they won’t face any fines from the EPA for air pollution.</w:t>
      </w:r>
    </w:p>
    <w:p w14:paraId="2DB13180" w14:textId="5026457B" w:rsidR="00B35CFE" w:rsidRPr="00FF79A7" w:rsidRDefault="00B35CFE" w:rsidP="00B35CFE">
      <w:pPr>
        <w:pStyle w:val="Heading4"/>
        <w:rPr>
          <w:rFonts w:cs="Times New Roman"/>
        </w:rPr>
      </w:pPr>
      <w:r w:rsidRPr="00FF79A7">
        <w:rPr>
          <w:rFonts w:cs="Times New Roman"/>
        </w:rPr>
        <w:t>The plan sparks backlash—farming is symbolically and ideologically charged</w:t>
      </w:r>
    </w:p>
    <w:p w14:paraId="01C4C828" w14:textId="5EDB68AC" w:rsidR="00B35CFE" w:rsidRPr="00FF79A7" w:rsidRDefault="00B35CFE" w:rsidP="00FF79A7">
      <w:pPr>
        <w:rPr>
          <w:rStyle w:val="Style13ptBold"/>
        </w:rPr>
      </w:pPr>
      <w:r w:rsidRPr="00FF79A7">
        <w:rPr>
          <w:rStyle w:val="Style13ptBold"/>
        </w:rPr>
        <w:t>Stapleton 14</w:t>
      </w:r>
    </w:p>
    <w:p w14:paraId="19617C6E" w14:textId="426FA553" w:rsidR="00B35CFE" w:rsidRPr="00FF79A7" w:rsidRDefault="00B35CFE" w:rsidP="00B35CFE">
      <w:pPr>
        <w:rPr>
          <w:sz w:val="16"/>
          <w:szCs w:val="16"/>
        </w:rPr>
      </w:pPr>
      <w:r w:rsidRPr="00FF79A7">
        <w:rPr>
          <w:sz w:val="16"/>
          <w:szCs w:val="16"/>
        </w:rPr>
        <w:t>Elizabeth</w:t>
      </w:r>
      <w:r w:rsidR="00FF79A7" w:rsidRPr="00FF79A7">
        <w:rPr>
          <w:sz w:val="16"/>
          <w:szCs w:val="16"/>
        </w:rPr>
        <w:t xml:space="preserve"> Stapleton</w:t>
      </w:r>
      <w:r w:rsidRPr="00FF79A7">
        <w:rPr>
          <w:sz w:val="16"/>
          <w:szCs w:val="16"/>
        </w:rPr>
        <w:t xml:space="preserve">, “Agriculture As Industry: The Failure Of Environmental And Agricultural Policy To Adapt To The Modern Agricultural Landscape”, </w:t>
      </w:r>
      <w:r w:rsidR="00FF79A7" w:rsidRPr="00FF79A7">
        <w:rPr>
          <w:i/>
          <w:iCs/>
          <w:sz w:val="16"/>
          <w:szCs w:val="16"/>
        </w:rPr>
        <w:t xml:space="preserve">Albany Government Law Review, Vol. 7, Issue 1, </w:t>
      </w:r>
      <w:r w:rsidRPr="00FF79A7">
        <w:rPr>
          <w:sz w:val="16"/>
          <w:szCs w:val="16"/>
        </w:rPr>
        <w:t>3/10</w:t>
      </w:r>
      <w:r w:rsidR="00FF79A7" w:rsidRPr="00FF79A7">
        <w:rPr>
          <w:sz w:val="16"/>
          <w:szCs w:val="16"/>
        </w:rPr>
        <w:t>/14, https://www.albanygovernmentlawreview.org/article/23937</w:t>
      </w:r>
    </w:p>
    <w:p w14:paraId="4BEF519D" w14:textId="77777777" w:rsidR="00B35CFE" w:rsidRPr="00FF79A7" w:rsidRDefault="00B35CFE" w:rsidP="00B35CFE">
      <w:pPr>
        <w:rPr>
          <w:sz w:val="10"/>
        </w:rPr>
      </w:pPr>
      <w:r w:rsidRPr="00FF79A7">
        <w:rPr>
          <w:sz w:val="10"/>
        </w:rPr>
        <w:t xml:space="preserve">Joe Lemire is a cattle rancher situated in the State of Washington. n1 His property sprawls 256 acres, is home to "a couple of dozen cattle," and is crossed by the Pataha creek, a small creek which was first cited for needing cleaning in the early 1990s. n2 The State of Washington claims that, throughout the span of seven years, Lemire was asked eight times to construct a fence, which would keep his cattle away from the banks of the stream, in order to prevent dirt and feces from entering the stream, to protect plants that grow along the creek bed, and to filter pollution. n3 The state offered to pay for the fences; Lemire refused. n4 The Washington State Department of Ecology informed Lemire that his cattle operation had the potential to pollute the creek and cited "violations of water quality standards for fecal coliform bacteria below [his] operation." n5 Lemire received an administrative order that would require his cattle to be contained at least thirty-five feet from the creek bed. n6 Lemire appealed this order first to the state Pollution Control Hearings Board that ruled in favor of the Department of Ecology, then to a superior court judge who dismissed the order of the Pollution Control Hearings Board. n7 In response to the ruling of the superior court judge, the Department of Ecology appealed to the Washington Supreme Court. n8 Attorneys argued the case in November of 2012, and a decision was filed on August 15, 2013, surprisingly, in favor [*323] of the State of Washington Department of Ecology. n9 Lemire asserted, in superior court, that there was a lack of proof that Lemire's herd of cattle had actually caused the river to be polluted; the state responded that it "has the authority to take corrective action over potential pollution before it impacts public health." n10 Lemire's attorney had also raised the argument that the thirty-five foot requirement would, collectively, result in eight acres around the bank of the creek to be unusable, which would amount to three percent of Lemire's total acreage, and equate to a "taking" of his property. n11 The Department of Ecology contended that the order requiring Lemire to keep his cattle thirty-five feet from the bank of the river was not a "per se" taking because there would be no physical invasion of the property, and because the order would "not deprive Mr. Lemire of all economically viable use of the property." n12 The </w:t>
      </w:r>
      <w:r w:rsidRPr="00FF79A7">
        <w:rPr>
          <w:u w:val="single"/>
        </w:rPr>
        <w:t xml:space="preserve">facts </w:t>
      </w:r>
      <w:r w:rsidRPr="00FF79A7">
        <w:rPr>
          <w:sz w:val="10"/>
        </w:rPr>
        <w:t xml:space="preserve">and circumstances of Lemire v. Dep't of Ecology raise some interesting legal controversies and </w:t>
      </w:r>
      <w:r w:rsidRPr="00FF79A7">
        <w:rPr>
          <w:u w:val="single"/>
        </w:rPr>
        <w:t>illustrate the conflict between those who advocate for environmental protection and those who advocate for farmers' rights</w:t>
      </w:r>
      <w:r w:rsidRPr="00FF79A7">
        <w:rPr>
          <w:sz w:val="10"/>
        </w:rPr>
        <w:t xml:space="preserve">. Lemire is sixty-nine years old, and is concerned that the loss of acreage and lack of access to the creek water, for his cows, may threaten his livelihood. n13 However, if the water continues to be polluted, whether by Lemire or by other upstream and downstream farmers, there is a risk that others who depend on the well-being of the river, aside [*324] from agricultural or industrial operations, will be negatively affected. Other creek users, like Lemire, can avoid protective regulation and continue to operate as they have in the past. On-going pollution would affect biodiversity within the river and have far-reaching effects on other ecosystems within the area. n14 Despite the obvious environmental harms, </w:t>
      </w:r>
      <w:r w:rsidRPr="00FF79A7">
        <w:rPr>
          <w:b/>
          <w:iCs/>
          <w:u w:val="single"/>
          <w:bdr w:val="single" w:sz="8" w:space="0" w:color="auto"/>
        </w:rPr>
        <w:t>in American society, the first inclination may be to protect the interests of farmers</w:t>
      </w:r>
      <w:r w:rsidRPr="00FF79A7">
        <w:rPr>
          <w:sz w:val="10"/>
        </w:rPr>
        <w:t xml:space="preserve"> like Joe Lemire. In fact, </w:t>
      </w:r>
      <w:r w:rsidRPr="00FF79A7">
        <w:rPr>
          <w:u w:val="single"/>
        </w:rPr>
        <w:t>a number of farm bureaus</w:t>
      </w:r>
      <w:r w:rsidRPr="00FF79A7">
        <w:rPr>
          <w:sz w:val="10"/>
        </w:rPr>
        <w:t xml:space="preserve"> in Lemire's community, </w:t>
      </w:r>
      <w:r w:rsidRPr="00FF79A7">
        <w:rPr>
          <w:u w:val="single"/>
        </w:rPr>
        <w:t>as well as other agricultural groups and organizations, banded together</w:t>
      </w:r>
      <w:r w:rsidRPr="00FF79A7">
        <w:rPr>
          <w:sz w:val="10"/>
        </w:rPr>
        <w:t xml:space="preserve"> to offer Lemire financial support to offset the costs of his legal battle. n15 In Lemire's case, it may seem easy to look the other way as his farming operation degrades the environment around him. It may be possible to justify any pollution to the creek by considering the size of Lemire's cattle operation, and the fact that he is probably unable to establish a new livelihood when taking into account his age and financial resources. Because of these factors, it seems as though Lemire has become sort of </w:t>
      </w:r>
      <w:r w:rsidRPr="00FF79A7">
        <w:rPr>
          <w:b/>
          <w:iCs/>
          <w:u w:val="single"/>
          <w:bdr w:val="single" w:sz="8" w:space="0" w:color="auto"/>
        </w:rPr>
        <w:t>an icon in the battle of "Agriculture v. Environmental Regulators</w:t>
      </w:r>
      <w:r w:rsidRPr="00FF79A7">
        <w:rPr>
          <w:sz w:val="10"/>
        </w:rPr>
        <w:t>." There are a number of reasons why this generalization is inaccurate. First, Lemire is part of a larger industry. While the pollution attributed to his operation seems slight, collectively, the pollution to Pataha Creek and other bodies of water from smaller to mid-sized farming operations is likely to be significant. Second, and most relevant to this article, farmers, like Lemire, are not representative of today's agricultural industry. Regardless</w:t>
      </w:r>
      <w:r w:rsidRPr="00FF79A7">
        <w:rPr>
          <w:u w:val="single"/>
        </w:rPr>
        <w:t xml:space="preserve">, it is likely that the </w:t>
      </w:r>
      <w:r w:rsidRPr="00FF79A7">
        <w:rPr>
          <w:b/>
          <w:iCs/>
          <w:u w:val="single"/>
          <w:bdr w:val="single" w:sz="8" w:space="0" w:color="auto"/>
        </w:rPr>
        <w:t>public perceives</w:t>
      </w:r>
      <w:r w:rsidRPr="00FF79A7">
        <w:rPr>
          <w:u w:val="single"/>
        </w:rPr>
        <w:t xml:space="preserve"> farmers like Lemire as representative of the industry</w:t>
      </w:r>
      <w:r w:rsidRPr="00FF79A7">
        <w:rPr>
          <w:sz w:val="10"/>
        </w:rPr>
        <w:t xml:space="preserve">. </w:t>
      </w:r>
      <w:r w:rsidRPr="00FF79A7">
        <w:rPr>
          <w:u w:val="single"/>
        </w:rPr>
        <w:t>Lemire's image,</w:t>
      </w:r>
      <w:r w:rsidRPr="00FF79A7">
        <w:rPr>
          <w:sz w:val="10"/>
        </w:rPr>
        <w:t xml:space="preserve"> </w:t>
      </w:r>
      <w:r w:rsidRPr="00FF79A7">
        <w:rPr>
          <w:u w:val="single"/>
        </w:rPr>
        <w:t>combined with the</w:t>
      </w:r>
      <w:r w:rsidRPr="00FF79A7">
        <w:rPr>
          <w:sz w:val="10"/>
        </w:rPr>
        <w:t xml:space="preserve"> economics and </w:t>
      </w:r>
      <w:r w:rsidRPr="00FF79A7">
        <w:rPr>
          <w:b/>
          <w:iCs/>
          <w:u w:val="single"/>
          <w:bdr w:val="single" w:sz="8" w:space="0" w:color="auto"/>
        </w:rPr>
        <w:t xml:space="preserve">politics </w:t>
      </w:r>
      <w:r w:rsidRPr="00FF79A7">
        <w:rPr>
          <w:u w:val="single"/>
        </w:rPr>
        <w:t>of the modern agricultural industry, are responsible for the weaknesses in the regulatory framework</w:t>
      </w:r>
      <w:r w:rsidRPr="00FF79A7">
        <w:rPr>
          <w:sz w:val="10"/>
        </w:rPr>
        <w:t xml:space="preserve"> and common law </w:t>
      </w:r>
      <w:r w:rsidRPr="00FF79A7">
        <w:rPr>
          <w:u w:val="single"/>
        </w:rPr>
        <w:t xml:space="preserve">as it relates to the agricultural industry and the environment. </w:t>
      </w:r>
      <w:r w:rsidRPr="00FF79A7">
        <w:rPr>
          <w:sz w:val="10"/>
        </w:rPr>
        <w:t xml:space="preserve">This article seeks to identify the </w:t>
      </w:r>
      <w:r w:rsidRPr="00FF79A7">
        <w:rPr>
          <w:u w:val="single"/>
        </w:rPr>
        <w:t>biases</w:t>
      </w:r>
      <w:r w:rsidRPr="00FF79A7">
        <w:rPr>
          <w:sz w:val="10"/>
        </w:rPr>
        <w:t xml:space="preserve"> that </w:t>
      </w:r>
      <w:r w:rsidRPr="00FF79A7">
        <w:rPr>
          <w:u w:val="single"/>
        </w:rPr>
        <w:t>exist in the scheme of regulatory</w:t>
      </w:r>
      <w:r w:rsidRPr="00FF79A7">
        <w:rPr>
          <w:sz w:val="10"/>
        </w:rPr>
        <w:t xml:space="preserve"> and common </w:t>
      </w:r>
      <w:r w:rsidRPr="00FF79A7">
        <w:rPr>
          <w:u w:val="single"/>
        </w:rPr>
        <w:t>law</w:t>
      </w:r>
      <w:r w:rsidRPr="00FF79A7">
        <w:rPr>
          <w:sz w:val="10"/>
        </w:rPr>
        <w:t xml:space="preserve">, and their resulting harms, n16 and [*325] to understand the </w:t>
      </w:r>
      <w:r w:rsidRPr="00FF79A7">
        <w:rPr>
          <w:u w:val="single"/>
        </w:rPr>
        <w:t>driving forces</w:t>
      </w:r>
      <w:r w:rsidRPr="00FF79A7">
        <w:rPr>
          <w:sz w:val="10"/>
        </w:rPr>
        <w:t xml:space="preserve"> that </w:t>
      </w:r>
      <w:r w:rsidRPr="00FF79A7">
        <w:rPr>
          <w:u w:val="single"/>
        </w:rPr>
        <w:t>have prevented these laws from adapting to the</w:t>
      </w:r>
      <w:r w:rsidRPr="00FF79A7">
        <w:rPr>
          <w:sz w:val="10"/>
        </w:rPr>
        <w:t xml:space="preserve"> changing </w:t>
      </w:r>
      <w:r w:rsidRPr="00FF79A7">
        <w:rPr>
          <w:u w:val="single"/>
        </w:rPr>
        <w:t>agricultural landscape</w:t>
      </w:r>
      <w:r w:rsidRPr="00FF79A7">
        <w:rPr>
          <w:sz w:val="10"/>
        </w:rPr>
        <w:t xml:space="preserve">. Some of </w:t>
      </w:r>
      <w:r w:rsidRPr="00FF79A7">
        <w:rPr>
          <w:b/>
          <w:iCs/>
          <w:u w:val="single"/>
          <w:bdr w:val="single" w:sz="8" w:space="0" w:color="auto"/>
        </w:rPr>
        <w:t>these forces are clearly political</w:t>
      </w:r>
      <w:r w:rsidRPr="00FF79A7">
        <w:rPr>
          <w:sz w:val="10"/>
        </w:rPr>
        <w:t xml:space="preserve"> and economic. However, it is possible that certain social and cultural biases exist as well. </w:t>
      </w:r>
      <w:r w:rsidRPr="00FF79A7">
        <w:rPr>
          <w:b/>
          <w:iCs/>
          <w:u w:val="single"/>
          <w:bdr w:val="single" w:sz="8" w:space="0" w:color="auto"/>
        </w:rPr>
        <w:t>Agriculture appears to be deeply rooted in American ideology</w:t>
      </w:r>
      <w:r w:rsidRPr="00FF79A7">
        <w:rPr>
          <w:sz w:val="10"/>
        </w:rPr>
        <w:t xml:space="preserve">, and it is </w:t>
      </w:r>
      <w:r w:rsidRPr="00FF79A7">
        <w:rPr>
          <w:u w:val="single"/>
        </w:rPr>
        <w:t>this i</w:t>
      </w:r>
      <w:r w:rsidRPr="00FF79A7">
        <w:rPr>
          <w:b/>
          <w:iCs/>
          <w:u w:val="single"/>
          <w:bdr w:val="single" w:sz="8" w:space="0" w:color="auto"/>
        </w:rPr>
        <w:t>deology</w:t>
      </w:r>
      <w:r w:rsidRPr="00FF79A7">
        <w:rPr>
          <w:sz w:val="10"/>
        </w:rPr>
        <w:t xml:space="preserve"> that often </w:t>
      </w:r>
      <w:r w:rsidRPr="00FF79A7">
        <w:rPr>
          <w:u w:val="single"/>
        </w:rPr>
        <w:t xml:space="preserve">allows certain protections to extend not only to farmers like Lemire, but also to </w:t>
      </w:r>
      <w:r w:rsidRPr="00FF79A7">
        <w:rPr>
          <w:b/>
          <w:iCs/>
          <w:u w:val="single"/>
          <w:bdr w:val="single" w:sz="8" w:space="0" w:color="auto"/>
        </w:rPr>
        <w:t xml:space="preserve">larger, more industrial </w:t>
      </w:r>
      <w:r w:rsidRPr="00FF79A7">
        <w:rPr>
          <w:b/>
          <w:iCs/>
          <w:u w:val="single"/>
          <w:bdr w:val="single" w:sz="8" w:space="0" w:color="auto"/>
        </w:rPr>
        <w:lastRenderedPageBreak/>
        <w:t>agricultural operations</w:t>
      </w:r>
      <w:r w:rsidRPr="00FF79A7">
        <w:rPr>
          <w:sz w:val="10"/>
        </w:rPr>
        <w:t xml:space="preserve">. </w:t>
      </w:r>
      <w:r w:rsidRPr="00FF79A7">
        <w:rPr>
          <w:u w:val="single"/>
        </w:rPr>
        <w:t xml:space="preserve">As a result, modern, commercial agricultural operations have, collectively, largely </w:t>
      </w:r>
      <w:r w:rsidRPr="00FF79A7">
        <w:rPr>
          <w:b/>
          <w:iCs/>
          <w:u w:val="single"/>
          <w:bdr w:val="single" w:sz="8" w:space="0" w:color="auto"/>
        </w:rPr>
        <w:t>escaped environmental regulation</w:t>
      </w:r>
      <w:r w:rsidRPr="00FF79A7">
        <w:rPr>
          <w:sz w:val="10"/>
        </w:rPr>
        <w:t xml:space="preserve"> </w:t>
      </w:r>
      <w:r w:rsidRPr="00FF79A7">
        <w:rPr>
          <w:u w:val="single"/>
        </w:rPr>
        <w:t xml:space="preserve">through exceptions </w:t>
      </w:r>
      <w:r w:rsidRPr="00FF79A7">
        <w:rPr>
          <w:b/>
          <w:iCs/>
          <w:u w:val="single"/>
          <w:bdr w:val="single" w:sz="8" w:space="0" w:color="auto"/>
        </w:rPr>
        <w:t>not similarly afforded to other industrial polluters</w:t>
      </w:r>
      <w:r w:rsidRPr="00FF79A7">
        <w:rPr>
          <w:sz w:val="10"/>
        </w:rPr>
        <w:t xml:space="preserve">. n17 Part I of this article will illustrate the ways in which agriculture has evolved into an industry and how </w:t>
      </w:r>
      <w:r w:rsidRPr="00FF79A7">
        <w:rPr>
          <w:u w:val="single"/>
        </w:rPr>
        <w:t xml:space="preserve">agricultural policy and </w:t>
      </w:r>
      <w:r w:rsidRPr="00FF79A7">
        <w:rPr>
          <w:b/>
          <w:iCs/>
          <w:u w:val="single"/>
          <w:bdr w:val="single" w:sz="8" w:space="0" w:color="auto"/>
        </w:rPr>
        <w:t>anti-regulation</w:t>
      </w:r>
      <w:r w:rsidRPr="00FF79A7">
        <w:rPr>
          <w:u w:val="single"/>
        </w:rPr>
        <w:t xml:space="preserve"> has promoted this shift</w:t>
      </w:r>
      <w:r w:rsidRPr="00FF79A7">
        <w:rPr>
          <w:sz w:val="10"/>
        </w:rPr>
        <w:t xml:space="preserve">. Part II will identify the biases in the federal and common law. Finally, Part III contains a discussion of extraneous factors such as cultural and historical </w:t>
      </w:r>
      <w:r w:rsidRPr="00FF79A7">
        <w:rPr>
          <w:u w:val="single"/>
        </w:rPr>
        <w:t>ideology as it relates to agriculture</w:t>
      </w:r>
      <w:r w:rsidRPr="00FF79A7">
        <w:rPr>
          <w:sz w:val="10"/>
        </w:rPr>
        <w:t xml:space="preserve">, as they </w:t>
      </w:r>
      <w:r w:rsidRPr="00FF79A7">
        <w:rPr>
          <w:u w:val="single"/>
        </w:rPr>
        <w:t>are additional pressures that contribute to the lack of adequate environmental regulation pertaining to agriculture</w:t>
      </w:r>
      <w:r w:rsidRPr="00FF79A7">
        <w:rPr>
          <w:sz w:val="10"/>
        </w:rPr>
        <w:t xml:space="preserve">. I. The Development of "Modern" Agriculture During Thomas Jefferson's presidency, ninety-five percent of [*326] people living in the United States made their livings as full-time farm workers. n18 The agricultural landscape has changed dramatically from the small-scale, local farming operations of the Jeffersonian era. The result of technological advances and government-implemented agricultural policy has led to a continuous increase in farm size, and corporate control of those large-scale farming operations. n19 Unfortunately, all of this growth has been to the detriment of individual and small-scale farmers and their communities. n20 As an early example of government agricultural policy, the Homestead Act promoted movement to and cultivation of land in the Midwest and increased the amount of farmable land in the United States. n21 In 1862, the Department of Agriculture and schools were established to teach mechanized farming methods, and scientific research related to agriculture started to move farming into an industrial practice. n22 Following the conclusion of the Civil War in the mid-1800s, government policy encouraged the growth of commercial crops for export and use outside of production areas, and the size of the average U.S. farm began to grow. n23 This led to a larger number of farmers who were growing crops as commercial commodities rather than for local use. n24 As mechanical technology was developed, outputs increased due to increased efficiency, as well as farm size. n25 Some of the technology incorporated into agricultural production by the 1900s included the mechanical reaper, combine, railroad systems, and refrigerated trains. n26 By 1920, twenty percent of Americans were farmers, compared to fifty percent in the late 1800s. n27 The 1920s also saw increased production due to a combination of the promotion of "overzealous" planting and mechanical devices. n28 A result of this [*327] overproduction was that prices fell, benefiting commercial buyers of crops, and harming farmers as their incomes dropped. n29 This was the state of agricultural affairs when the American economy slid into the Great Depression. n30 As part of President Franklin D. Roosevelt's New Deal, the Agricultural Adjustment Act of 1933 was implemented in an effort to protect the small, family farmer. n31 The AAA, or 1933 Farm Bill, sought to: Bring crop prices back to stability by weaning the nation from its affinity for agricultural overproduction; utilize surplus crops productively to combat widespread hunger and provide nutritional assistance to children in the form of school lunch programs; implement strategies to prevent further erosion and soil loss from poor land conservation policies and weather events; provide crop insurance and credit assurances for subsistence farmers; and build community infrastructure for rural farming towns. n32 The 1933 Farm Bill functioned by providing farmers with non-recourse loans for certain commodity crops. n33 When the market price for a commodity fell below a set target price, a farmer could apply for a loan rather than selling his crop in the open marketplace. n34 If prices rose, the farmer could sell his grain in the marketplace and if prices did not rise, the government would accept the farmer's crop as payment for the loan. n35 This system was successful in maintaining stable prices for crops and was implemented at a low cost. n36 The market stability resulting from the New Deal was not permanent. During the 1950s, farmers had fully adopted mechanized farming practices, increasing agricultural outputs. n37 Following World War II, use of chemical fertilizers became cost-effective and widespread. n38 Fertilizer abolished the need for crop rotation, however, the lack of crop diversity that existed at this time led to more pests and insects threatening crops, and more pests and insects led to an increase in the amounts of pesticides [*328] used. n39 Chemical fertilizers and pesticides increased the existence of monocultures and yields, while also posing threats to the environment. n40 By this time, biodiversity, the environment, and rural development had taken a "back seat" to what had now become industrial agriculture. n41 While industrial agriculture had been on the rise since the late 1800s and through the early to mid-1900s, n42 another significant threat to the family farm was the agricultural policies of the 1970s. The agricultural era of the 1960s and 1970s, known as the "Green Revolution," was a product of Richard Nixon's appointment of Earl Butz as Secretary of Agriculture. n43 Butz had served as a board member for some larger agribusiness before his appointment, and this influence was readily apparent. n44 Butz's messages to the small family farmer were "adapt or die" and "get big or get out." n45 He encouraged farmers to maximize yields using pesticides, herbicides, and fertilizers and to grow single crops in the largest quantities possible. n46 One other important feature of Butz's agricultural policy was the removal of protections for smaller farmers that were present in previous farm bills, such as the non-recourse loan program. These protections were completely removed from the 1973 Farm Bill and replaced with production-based subsidies. n47 Throughout the 1970s and 1980s, the demand for commodity crops for export, and for use as inputs for high-consumption products, supported subsidized, high-crop yields. n48 A high demand for commodity crops plus direct subsidy payments for the highest yield producers meant that smaller family farms could not compete with their larger, more industrialized counterparts. The loss of protection from the previous farm bills and large subsidy payments were almost guarantees that the family farm would fail. The obvious result is that, by the end of the twentieth [*329] century, agricultural production was concentrated amongst a smaller number of large farm operations who were using industrialized farming methods, with great environmental consequences, to reach and maintain their scale of operations. II. Biases in the Law A. Federal Framework 1. Clean Air Act The Clean Air Act largely exempts farming practices from regulation. n49 Pollution from agriculture was not a serious concern due to the nature and scale of farming practices when the Clean Air Act was initially drafted. n50 The Clean Air Act focuses most of its regulations on pollution sources that qualify as "major sources" by definition, and most agricultural operations, with the exception of concentrated animal feeding operations, escape regulation, and permitting requirements, by virtue of not qualifying as a "major source" emitter. n51 Some chemicals designated as harmful materials under the Clean Air Act are exempt from regulation if farmers are using the materials. n52 The Clean Air Act also provides exemptions from emission standards for certain vehicles and machines used for agricultural purposes. n53 States, which are largely in charge of implementing standards and plans relating to air pollution, are subject to influences from groups with interests relating to agriculture, or those wanting to attract an agricultural operation to a particular area. n54 While the Clean Air Act does contain provisions to regulate the [*330] emissions of Concentrated Animal Feeding Operations (CAFOs), the statute does not extend to standard Animal Feeding Operations (AFOs). n55 AFOs arose as a product of industrial agriculture and the separation of livestock and crop agriculture. n56 Animals confined in AFOs do not graze, and rarely leave their assigned areas. n57 Waste collects in grates beneath the animal pens before it is carried into on-site lagoons where it sometimes leeches into streams and groundwater. n58 Fortunately, the Clean Water Act does address water pollution arising from CAFOs. n59 In fact, concentrated animal feeding operations are included in the statutory definition of "point source" and thus fall under the regulatory scheme of the Clean Water Act. n60 A similar framework of regulation does not exist within the Clean Air Act. This is problematic because of the sheer volume of waste that an AFO or </w:t>
      </w:r>
      <w:r w:rsidRPr="00FF79A7">
        <w:rPr>
          <w:u w:val="single"/>
        </w:rPr>
        <w:t>CAFO creates</w:t>
      </w:r>
      <w:r w:rsidRPr="00FF79A7">
        <w:rPr>
          <w:sz w:val="10"/>
        </w:rPr>
        <w:t xml:space="preserve"> which in turn emits harmful </w:t>
      </w:r>
      <w:r w:rsidRPr="00FF79A7">
        <w:rPr>
          <w:u w:val="single"/>
        </w:rPr>
        <w:t>pollutants</w:t>
      </w:r>
      <w:r w:rsidRPr="00FF79A7">
        <w:rPr>
          <w:sz w:val="10"/>
        </w:rPr>
        <w:t xml:space="preserve"> into the air. n61 The presence of such a large number of animals and breakdown of animal manure leads to the release of ammonia, particulate matter, volatile organic compounds, hydrogen sulfide, methane gas, and nitrous oxide. n62 As mentioned previously, the EPA establishes an area's air quality standards and leaves the state with the task of designing an implementation program for its area to attain the established standards. n63 While the federal government has failed to respond to the problem, California and Oregon have recognized the seriousness of this air pollution problem and have removed the agricultural exemptions in its State Implementation Plans (SIPs). n64 The </w:t>
      </w:r>
      <w:r w:rsidRPr="00FF79A7">
        <w:rPr>
          <w:u w:val="single"/>
        </w:rPr>
        <w:t>exceptions for agriculture remain</w:t>
      </w:r>
      <w:r w:rsidRPr="00FF79A7">
        <w:rPr>
          <w:sz w:val="10"/>
        </w:rPr>
        <w:t xml:space="preserve"> in the federal regulatory framework. The EPA reacted somewhat in 2005 when it implemented the Air Compliance Agreement, which was a two-year study of the emissions from animal feeding operations and, more specifically, monitored the emission of ammonia, hydrogen [*331] sulfide, particulate matter, and volatile organic compounds. n65 The goals of the study were to "reduce air pollution, ensure compliance with applicable Clean Air Act, Comprehensive Environmental Response, Compensation, and Liability Act ("CERCLA"), and Emergency Planning and Community Right-to-Know Act ("EPCRA") provisions, monitor and evaluate AFO emissions, [and p]romote a national consensus on methodologies for estimating AFO emissions[.]" n66 While this action on behalf of the EPA may seem like a step in the right direction, certain provisions of the agreement actually created safe harbors for agricultural air polluters. n67 Animal Feeding Operations that participate in the study may not be sued by the EPA for any Clean Air Act preexisting violations discovered, and the fines imposed upon participating AFOs for violations are negligible. n68 Additionally, once any new methodologies for regulation are imposed because of data derived from the study, the deadline for compliance will, most likely, be loosely enforced for AFOs who participated in the study. n69 2. Clean Water Act The Clean Water Act prohibits the discharge of any pollutant by any person into waters of the United States, n70 with allowances made for those who obtain the proper permits. n71 The definitions pertaining to the Clean Water Act are extremely broad. The term "pollutant" includes a number of different materials, including "agricultural waste." n72 However, the Clean Water Act focuses on waste from industrial processes and provides numerous permitting exceptions for farms. n73 The Clean Water Act excludes agricultural storm water runoff from its regulatory scheme, when storm water runoff is a significant source of water pollution, as moving water picks up [*332] pesticides and animal waste prior to deposit into a waterway. n74 In fact, agricultural polluters are often cited as a major source of impairment of assessed rivers and streams. n75 In 1987, an amendment to the Clean Water Act allowed the EPA to implement a permit plan to address storm water discharges from industrial activity, from any conveyance. n76 While it would appear as though agricultural storm water would be a prime target for the legislation, Congress specifically excluded "return flows from irrigated agriculture" from the broad definition of "point source." n77 Generally, Section 402 of the Clean Water Act, which outlines the National Pollutant Discharge Elimination System (NPDES), requires a permit from any facility, which intends to discharge into waters of the United States. n78 This section of the Act also specifically excludes "agricultural return flows" from permitting requirements, and prohibits the EPA from directly, or indirectly, requiring any State to require a permit in the administration of its regulatory program. n79 Section 404 of the Clean Water Act requires permits for "dredged or fill material" that is discharged into "navigable waters." n80 As with Section 402, Section 404 also provides exceptions for agricultural activities. n81 Section 404 excludes from the permitting requirements the discharge of dredged or fill material: from normal farming, silviculture, and ranching activities such as plowing, seeding, cultivating, minor drainage, harvesting for the production of food, fiber, and forest products, or upland soil and water conservation practices; ... for the purpose of construction or maintenance of farm or stock ponds or irrigation ditches, or the maintenance of drainage ditches; ... [and] for the purpose of construction or maintenance of farm roads or forest roads ... . n82 [*333] Generally, the Clean Water Act excludes all non-point source pollution from its regulatory scheme. As mentioned previously, large amounts of agricultural pollution are deposited into waterways via storm water runoff that travels through conveyances, thus qualifying as pollution deposited via point source, but excluded from regulation under one of the exceptions for farms. In addition to storm water runoff from point sources, storm water runoff from non-point sources is also a significant source of pollution, and occurs when storm water travels over the surface of farmland and feedlots and is deposited in streams, rivers, and tributaries. n83 The EPA has not implemented a program to address pollution arising from surface runoff. If a waterway is not reaching the water quality standards for its designated use, the State is encouraged and has total discretion to place the waterway on a priority list and limit the total maximum daily loads that may be deposited into the waterway from all sources. n84 Unfortunately, state implemented programs to limit non-point source pollution, especially from agricultural sources, are few in number and loosely enforced. n85 3. Supervision of Dangerous Chemicals Agricultural operators, not surprisingly, are some of the most abundant users of large amounts of chemical pesticides. n86 Perhaps surprising is the lack of supervision or accountability attributed to this use. The Federal Insecticide, Fungicide, and Rodenticide Act (FIFRA) "provides [the] EPA with the authority to oversee the sale and use of pesticides" and, at its inception, "was primarily aimed at protecting consumers from ineffective products and deceptive labeling." n87 Today, an amendment to the law authorizes the EPA to "regulate the use and sale of pesticides to protect human health and preserve the environment." n88 FIFRA [*334] does not meaningfully extend regulation beyond product licensing. n89 The closest the statute comes to regulation of agricultural use is by defining rules that describe who may apply the pesticide. n90 As FIFRA applies to the agricultural use of pesticides, "no permits are required, no environmental or efficiency performance standards are imposed, no technology-based standards are applied, no regular public reporting of pesticide applications is required, and no monitoring of pesticide levels in soils, runoff, or groundwater is required." n91 B. Statutory Modification of Common Law 1. Ag-Gag Laws </w:t>
      </w:r>
      <w:r w:rsidRPr="00FF79A7">
        <w:rPr>
          <w:u w:val="single"/>
        </w:rPr>
        <w:t>One of the newer developments of the agricultural r</w:t>
      </w:r>
      <w:r w:rsidRPr="00FF79A7">
        <w:rPr>
          <w:sz w:val="10"/>
        </w:rPr>
        <w:t>egulation (or "</w:t>
      </w:r>
      <w:r w:rsidRPr="00FF79A7">
        <w:rPr>
          <w:u w:val="single"/>
        </w:rPr>
        <w:t>anti-regulation") framework is the development of Agricultural Gag, or "Ag-Gag" laws, which modify the general claim of trespass in the agricultural setting</w:t>
      </w:r>
      <w:r w:rsidRPr="00FF79A7">
        <w:rPr>
          <w:sz w:val="10"/>
        </w:rPr>
        <w:t xml:space="preserve">. n92 </w:t>
      </w:r>
      <w:r w:rsidRPr="00FF79A7">
        <w:rPr>
          <w:u w:val="single"/>
        </w:rPr>
        <w:t xml:space="preserve">Ag-Gag laws </w:t>
      </w:r>
      <w:r w:rsidRPr="00FF79A7">
        <w:rPr>
          <w:u w:val="single"/>
        </w:rPr>
        <w:lastRenderedPageBreak/>
        <w:t>seek to prohibit the exposure of operations within farming and animal processing operations whose practices fall under the category of "factory farming</w:t>
      </w:r>
      <w:r w:rsidRPr="00FF79A7">
        <w:rPr>
          <w:sz w:val="10"/>
        </w:rPr>
        <w:t xml:space="preserve">." n93 Generally, an individual (usually animal rights activist) will gain entry into one of these facilities by obtaining employment, sometimes by supplying the facility with false information. n94 The individual will then record operations via hidden camera and release the footage to the public to expose unsanitary conditions or inhumane treatment of animals. n95 Some laws focus on the suppression of the footage itself, n96 raising first amendment concerns, while other laws focus on criminal fraud charges to punish the whistleblower. n97 Six states currently have some form of an Ag-Gag law on the books: North Dakota, Montana, Kansas, and, most recently, Iowa, Missouri, and Utah. n98 [*335] North Dakota, Montana, and Kansas have had Ag-Gag laws on the books for about twenty years. n99 The laws in all three of these states criminalize the act of recording video. n100 In North Dakota, "it is a class B misdemeanor to enter an animal facility and use or attempt to use a camera, video recorder, or any other video or audio recording device." n101 It is defined as "unlawful interference with animal facilities" and as "prohibited activity." n102 Violators face jail terms of thirty days. n103 In Montana, it is "unlawful ... to enter an animal facility to take pictures by photograph, video camera, or other means with intent to commit criminal defamation," and to "enter ... an animal facility if the person had notice that the entry was forbidden." n104 Finally, in Kansas, "it [is] a class A, nonperson misdemeanor to enter an animal facility that is not open to the public and take pictures or video." n105 The law in Kansas is part of the state's "farm animal and field crop and research facilities protection act." n106 Iowa and Utah, the two newcomers to Ag-Gag laws, have statutes titled "Agricultural production facility fraud" and "Agricultural operation interference," respectively. n107 The Iowa statute criminalizes the fraud associated with gaining employment at the animal facility and states that: A person is guilty of agricultural production facility fraud if the person willfully does any of the following: a. Obtains access to an agricultural production facility by false pretenses. b. Makes a false statement or representation as part of an application or agreement to be employed at an agricultural production facility, if the person knows the statement to be false, and makes the statement with an intent to commit an act not authorized by the owner of the agricultural [*336] production facility, knowing that the act is not authorized. n108 The Utah statute, however, is somewhat of a combination of the older statutes and Iowa's statute and provides that: [a] person is guilty of agricultural operation interference if the person: without consent from the owner of the agricultural operation, or the owner's agent, knowingly or intentionally records an image of, or sound from, the agricultural operation by leaving a recording device on the agricultural operation; obtains access to an agricultural operation under false pretenses; applies for employment at an agricultural operation with the intent to record an image of, or sound from, the agricultural operation[.] n109 As of this writing, </w:t>
      </w:r>
      <w:r w:rsidRPr="00FF79A7">
        <w:rPr>
          <w:u w:val="single"/>
        </w:rPr>
        <w:t>Pennsylvania</w:t>
      </w:r>
      <w:r w:rsidRPr="00FF79A7">
        <w:rPr>
          <w:sz w:val="10"/>
        </w:rPr>
        <w:t xml:space="preserve"> and North Carolina </w:t>
      </w:r>
      <w:r w:rsidRPr="00FF79A7">
        <w:rPr>
          <w:u w:val="single"/>
        </w:rPr>
        <w:t>are</w:t>
      </w:r>
      <w:r w:rsidRPr="00FF79A7">
        <w:rPr>
          <w:sz w:val="10"/>
        </w:rPr>
        <w:t xml:space="preserve"> also </w:t>
      </w:r>
      <w:r w:rsidRPr="00FF79A7">
        <w:rPr>
          <w:u w:val="single"/>
        </w:rPr>
        <w:t>considering</w:t>
      </w:r>
      <w:r w:rsidRPr="00FF79A7">
        <w:rPr>
          <w:sz w:val="10"/>
        </w:rPr>
        <w:t xml:space="preserve"> proposals for </w:t>
      </w:r>
      <w:r w:rsidRPr="00FF79A7">
        <w:rPr>
          <w:u w:val="single"/>
        </w:rPr>
        <w:t>Ag-Gag laws</w:t>
      </w:r>
      <w:r w:rsidRPr="00FF79A7">
        <w:rPr>
          <w:sz w:val="10"/>
        </w:rPr>
        <w:t>. n110 In addition to state regulations, a federal regulation known as the "Animal Enterprise Terrorism Act" n111 has a similar chilling effect on farm factory whistle blowers. The AETA makes it a criminal act to "interfere" with any animal enterprise, and the statute has been used to prosecute individuals attempting to organize their own undercover animal-rights investigations. n112 The AETA seemingly functions similar to state Ag-Gag laws in providing protection to certain agricultural operations from transparency and accountability in their operating methods. n113 These statutes are in stark contrast to other state and federal laws, such as the Whistleblower Protection Act, which offers protection as an incentive for federal employees to disclose fraud and other illegal activity in the workplace. n114</w:t>
      </w:r>
    </w:p>
    <w:p w14:paraId="51DCBA61" w14:textId="26CAAF59" w:rsidR="00D52F86" w:rsidRPr="00FF79A7" w:rsidRDefault="00FF79A7" w:rsidP="00D52F86">
      <w:pPr>
        <w:pStyle w:val="Heading4"/>
        <w:rPr>
          <w:u w:val="single"/>
        </w:rPr>
      </w:pPr>
      <w:r>
        <w:t>Big Ag lobbies will get what they want</w:t>
      </w:r>
    </w:p>
    <w:p w14:paraId="39BD3D38" w14:textId="77777777" w:rsidR="00FF79A7" w:rsidRPr="00FF79A7" w:rsidRDefault="00D52F86" w:rsidP="00FF79A7">
      <w:pPr>
        <w:rPr>
          <w:rStyle w:val="Style13ptBold"/>
        </w:rPr>
      </w:pPr>
      <w:r w:rsidRPr="00FF79A7">
        <w:rPr>
          <w:rStyle w:val="Style13ptBold"/>
        </w:rPr>
        <w:t xml:space="preserve">Ball 14 </w:t>
      </w:r>
    </w:p>
    <w:p w14:paraId="1BE6FC93" w14:textId="358F7EB8" w:rsidR="00D52F86" w:rsidRPr="00FF79A7" w:rsidRDefault="00D52F86" w:rsidP="00D52F86">
      <w:pPr>
        <w:rPr>
          <w:sz w:val="16"/>
          <w:szCs w:val="16"/>
        </w:rPr>
      </w:pPr>
      <w:r w:rsidRPr="00FF79A7">
        <w:rPr>
          <w:sz w:val="16"/>
          <w:szCs w:val="16"/>
        </w:rPr>
        <w:t xml:space="preserve">Molly Ball, "How Republicans Lost the Farm," </w:t>
      </w:r>
      <w:r w:rsidRPr="00FF79A7">
        <w:rPr>
          <w:i/>
          <w:iCs/>
          <w:sz w:val="16"/>
          <w:szCs w:val="16"/>
        </w:rPr>
        <w:t>Atlantic</w:t>
      </w:r>
      <w:r w:rsidRPr="00FF79A7">
        <w:rPr>
          <w:sz w:val="16"/>
          <w:szCs w:val="16"/>
        </w:rPr>
        <w:t xml:space="preserve">, </w:t>
      </w:r>
      <w:r w:rsidR="00FF79A7" w:rsidRPr="00FF79A7">
        <w:rPr>
          <w:sz w:val="16"/>
          <w:szCs w:val="16"/>
        </w:rPr>
        <w:t xml:space="preserve">1/27/2014, </w:t>
      </w:r>
      <w:r w:rsidRPr="00FF79A7">
        <w:rPr>
          <w:sz w:val="16"/>
          <w:szCs w:val="16"/>
        </w:rPr>
        <w:t>http://www.theatlantic.com/politics/archive/2014/01/how-republicans-lost-the-farm/283349/</w:t>
      </w:r>
    </w:p>
    <w:p w14:paraId="07744502" w14:textId="77777777" w:rsidR="00D52F86" w:rsidRPr="00FF79A7" w:rsidRDefault="00D52F86" w:rsidP="00FF79A7">
      <w:pPr>
        <w:rPr>
          <w:sz w:val="16"/>
        </w:rPr>
      </w:pPr>
      <w:r w:rsidRPr="00FF79A7">
        <w:rPr>
          <w:sz w:val="16"/>
        </w:rPr>
        <w:t xml:space="preserve">The group Vilsack was addressing, </w:t>
      </w:r>
      <w:r w:rsidRPr="00FF79A7">
        <w:rPr>
          <w:rStyle w:val="StyleUnderline"/>
        </w:rPr>
        <w:t>the American Farm Bureau Federation, is the nation's largest farmers' organization,</w:t>
      </w:r>
      <w:r w:rsidRPr="00FF79A7">
        <w:rPr>
          <w:sz w:val="16"/>
        </w:rPr>
        <w:t xml:space="preserve"> with more than 6 million member families from all 50 states. </w:t>
      </w:r>
      <w:r w:rsidRPr="00FF79A7">
        <w:rPr>
          <w:rStyle w:val="Emphasis"/>
        </w:rPr>
        <w:t>It is perhaps the most influential player in the American agriculture lobby, which spends more than $100 million each year to influence Congress. Through its state chapters and their political-action committees, the bureau also wields influence in state capitols and elections up and down the ballot.</w:t>
      </w:r>
      <w:r w:rsidRPr="00FF79A7">
        <w:rPr>
          <w:sz w:val="16"/>
        </w:rPr>
        <w:t xml:space="preserve"> In San Antonio, 7,000 members had gathered for their annual meeting to hear from Vilsack and discuss what they wanted out of Washington. </w:t>
      </w:r>
      <w:r w:rsidRPr="00FF79A7">
        <w:rPr>
          <w:rStyle w:val="Emphasis"/>
        </w:rPr>
        <w:t>The members of the Farm Bureau—an overwhelmingly conservative, strongly Republican group—have traditionally gotten what they wanted, between all that lobbying and politicians' never-ending appetite for paeans to the nobility of rural life</w:t>
      </w:r>
      <w:r w:rsidRPr="00FF79A7">
        <w:rPr>
          <w:sz w:val="16"/>
        </w:rPr>
        <w:t xml:space="preserve">. </w:t>
      </w:r>
    </w:p>
    <w:p w14:paraId="46625473" w14:textId="230A55C5" w:rsidR="00FF79A7" w:rsidRPr="00FF79A7" w:rsidRDefault="00FF79A7" w:rsidP="00FF79A7">
      <w:pPr>
        <w:pStyle w:val="Heading4"/>
      </w:pPr>
      <w:r>
        <w:t>Political pressure against regulating CAFOs</w:t>
      </w:r>
    </w:p>
    <w:p w14:paraId="454EA30F" w14:textId="2DAEC4D6" w:rsidR="00FF79A7" w:rsidRPr="00FF79A7" w:rsidRDefault="00FF79A7" w:rsidP="00FF79A7">
      <w:pPr>
        <w:rPr>
          <w:b/>
          <w:sz w:val="24"/>
        </w:rPr>
      </w:pPr>
      <w:r w:rsidRPr="00FF79A7">
        <w:rPr>
          <w:b/>
          <w:sz w:val="24"/>
        </w:rPr>
        <w:t>Walton</w:t>
      </w:r>
      <w:r>
        <w:rPr>
          <w:b/>
          <w:sz w:val="24"/>
        </w:rPr>
        <w:t xml:space="preserve"> </w:t>
      </w:r>
      <w:r w:rsidRPr="00FF79A7">
        <w:rPr>
          <w:b/>
          <w:sz w:val="24"/>
        </w:rPr>
        <w:t>16</w:t>
      </w:r>
    </w:p>
    <w:p w14:paraId="20B6212F" w14:textId="77777777" w:rsidR="00FF79A7" w:rsidRPr="00FF79A7" w:rsidRDefault="00FF79A7" w:rsidP="00FF79A7">
      <w:pPr>
        <w:rPr>
          <w:sz w:val="16"/>
          <w:szCs w:val="16"/>
        </w:rPr>
      </w:pPr>
      <w:r w:rsidRPr="00FF79A7">
        <w:rPr>
          <w:sz w:val="16"/>
          <w:szCs w:val="16"/>
        </w:rPr>
        <w:t xml:space="preserve">Brett Walton writes about agriculture, energy, infrastructure, and the politics and economics of water in the United States. He is the winner of two Society of Environmental Journalists reporting awards, one of the top honors in American environmental journalism. He received the Sierra Club's Distinguished Service Award in 2018. “EPA Turns Away from CAFO Water Pollution,” </w:t>
      </w:r>
      <w:r w:rsidRPr="00FF79A7">
        <w:rPr>
          <w:i/>
          <w:iCs/>
          <w:sz w:val="16"/>
          <w:szCs w:val="16"/>
        </w:rPr>
        <w:t xml:space="preserve">Circle of Blue, </w:t>
      </w:r>
      <w:r w:rsidRPr="00FF79A7">
        <w:rPr>
          <w:sz w:val="16"/>
          <w:szCs w:val="16"/>
        </w:rPr>
        <w:t>12/22/2016. https://www.circleofblue.org/2016/water-policy-politics/epa-turns-away-cafo-water-pollution/</w:t>
      </w:r>
    </w:p>
    <w:p w14:paraId="62644044" w14:textId="64FFD4D0" w:rsidR="00FF79A7" w:rsidRPr="00FF79A7" w:rsidRDefault="00FF79A7" w:rsidP="00FF79A7">
      <w:pPr>
        <w:rPr>
          <w:rStyle w:val="StyleUnderline"/>
        </w:rPr>
      </w:pPr>
      <w:r w:rsidRPr="00FF79A7">
        <w:rPr>
          <w:rStyle w:val="Emphasis"/>
        </w:rPr>
        <w:t>The political pressure not to act against CAFOs is tremendous. Farm groups fought vehemently over the Clean Water Rule, 31 states sued to block its implementation, and the Republican-controlled Congress voted</w:t>
      </w:r>
      <w:r w:rsidRPr="00FF79A7">
        <w:t xml:space="preserve"> last week </w:t>
      </w:r>
      <w:r w:rsidRPr="00FF79A7">
        <w:rPr>
          <w:rStyle w:val="Emphasis"/>
        </w:rPr>
        <w:t>to overturn the rule</w:t>
      </w:r>
      <w:r w:rsidRPr="00FF79A7">
        <w:t xml:space="preserve">. </w:t>
      </w:r>
      <w:r w:rsidRPr="00FF79A7">
        <w:rPr>
          <w:rStyle w:val="StyleUnderline"/>
        </w:rPr>
        <w:t>Another obstacle is state control over water pollution permitting programs, which is the case for 46 states. CAFOs that plan to discharge waste to a waterway covered by the Clean Water Act must get a pollution permit.</w:t>
      </w:r>
    </w:p>
    <w:p w14:paraId="6550E15E" w14:textId="06256E29" w:rsidR="00FF79A7" w:rsidRPr="00FF79A7" w:rsidRDefault="00FF79A7" w:rsidP="00FF79A7">
      <w:r w:rsidRPr="00FF79A7">
        <w:t>“In some ways, in programs like these</w:t>
      </w:r>
      <w:r w:rsidRPr="00FF79A7">
        <w:rPr>
          <w:rStyle w:val="Emphasis"/>
        </w:rPr>
        <w:t>, states with the largest agricultural industries have the greatest number of problems but the least political will to take on the industry directly,</w:t>
      </w:r>
      <w:r w:rsidRPr="00FF79A7">
        <w:t>” Pidot told Circle of Blue.</w:t>
      </w:r>
    </w:p>
    <w:p w14:paraId="19744526" w14:textId="7A89739E" w:rsidR="00FF79A7" w:rsidRPr="00FF79A7" w:rsidRDefault="00FF79A7" w:rsidP="00FF79A7">
      <w:pPr>
        <w:rPr>
          <w:sz w:val="16"/>
          <w:szCs w:val="16"/>
        </w:rPr>
      </w:pPr>
      <w:r w:rsidRPr="00FF79A7">
        <w:rPr>
          <w:sz w:val="16"/>
          <w:szCs w:val="16"/>
        </w:rPr>
        <w:t>The EPA itself treads carefully. The agency’s media relations department took one month to respond to Circle of Blue’s questions, and answered with a prepared statement. It did not reply to follow up questions or allow access to any officials.</w:t>
      </w:r>
    </w:p>
    <w:p w14:paraId="7E0856CB" w14:textId="1C8D79E1" w:rsidR="00B35CFE" w:rsidRPr="00FF79A7" w:rsidRDefault="00FF79A7" w:rsidP="00FF79A7">
      <w:pPr>
        <w:rPr>
          <w:sz w:val="16"/>
        </w:rPr>
      </w:pPr>
      <w:r w:rsidRPr="00FF79A7">
        <w:rPr>
          <w:sz w:val="16"/>
        </w:rPr>
        <w:lastRenderedPageBreak/>
        <w:t>“</w:t>
      </w:r>
      <w:r w:rsidRPr="00FF79A7">
        <w:rPr>
          <w:rStyle w:val="StyleUnderline"/>
        </w:rPr>
        <w:t>The agency is afraid to use its authority because of a fear that Congress might take it away</w:t>
      </w:r>
      <w:r w:rsidRPr="00FF79A7">
        <w:rPr>
          <w:sz w:val="16"/>
        </w:rPr>
        <w:t>,” Heinzen said. “It is beaten up and seems to be licking its wounds over an inability to regulate farm pollution.”</w:t>
      </w:r>
    </w:p>
    <w:p w14:paraId="5CCDB4CA" w14:textId="2FDB0733" w:rsidR="009A669C" w:rsidRPr="00FF79A7" w:rsidRDefault="009A669C" w:rsidP="009A669C">
      <w:pPr>
        <w:pStyle w:val="Heading2"/>
      </w:pPr>
      <w:r w:rsidRPr="00FF79A7">
        <w:lastRenderedPageBreak/>
        <w:t>CAA CP</w:t>
      </w:r>
    </w:p>
    <w:p w14:paraId="76663742" w14:textId="4D2C62FB" w:rsidR="00A3369E" w:rsidRPr="00FF79A7" w:rsidRDefault="00A3369E" w:rsidP="009A669C">
      <w:pPr>
        <w:pStyle w:val="Heading3"/>
      </w:pPr>
      <w:r w:rsidRPr="00FF79A7">
        <w:lastRenderedPageBreak/>
        <w:t>1NC</w:t>
      </w:r>
    </w:p>
    <w:p w14:paraId="7698A9D2" w14:textId="60031C58" w:rsidR="00A3369E" w:rsidRPr="00FF79A7" w:rsidRDefault="00A3369E" w:rsidP="00A3369E">
      <w:pPr>
        <w:pStyle w:val="Heading4"/>
      </w:pPr>
      <w:r w:rsidRPr="00FF79A7">
        <w:t>The United States federal government should ban emissions from Concentrated Animal Feedlot Operations under Section 111 of the Clean Air Act.</w:t>
      </w:r>
    </w:p>
    <w:p w14:paraId="3ADE20AF" w14:textId="2FA1BB1D" w:rsidR="00A3369E" w:rsidRPr="00FF79A7" w:rsidRDefault="00A3369E" w:rsidP="00A3369E"/>
    <w:p w14:paraId="4CDA53B0" w14:textId="149A82A2" w:rsidR="00A3369E" w:rsidRPr="00FF79A7" w:rsidRDefault="00A3369E" w:rsidP="00A3369E">
      <w:pPr>
        <w:pStyle w:val="Heading4"/>
      </w:pPr>
      <w:r w:rsidRPr="00FF79A7">
        <w:t>Section 111 effectively regulates CAFOs</w:t>
      </w:r>
    </w:p>
    <w:p w14:paraId="6EC96E1C" w14:textId="77777777" w:rsidR="00A3369E" w:rsidRPr="00FF79A7" w:rsidRDefault="00A3369E" w:rsidP="00A3369E">
      <w:r w:rsidRPr="00FF79A7">
        <w:rPr>
          <w:rStyle w:val="Style13ptBold"/>
        </w:rPr>
        <w:t>Tomas 19</w:t>
      </w:r>
      <w:r w:rsidRPr="00FF79A7">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40922CF2" w14:textId="77777777" w:rsidR="00A3369E" w:rsidRPr="00FF79A7" w:rsidRDefault="00A3369E" w:rsidP="00A3369E">
      <w:pPr>
        <w:rPr>
          <w:sz w:val="16"/>
          <w:szCs w:val="16"/>
        </w:rPr>
      </w:pPr>
      <w:r w:rsidRPr="00FF79A7">
        <w:rPr>
          <w:sz w:val="16"/>
          <w:szCs w:val="16"/>
        </w:rPr>
        <w:t>C. Applying Section 111 to CAFOs</w:t>
      </w:r>
    </w:p>
    <w:p w14:paraId="42D314A8" w14:textId="77777777" w:rsidR="00A3369E" w:rsidRPr="00FF79A7" w:rsidRDefault="00A3369E" w:rsidP="00A3369E">
      <w:pPr>
        <w:rPr>
          <w:sz w:val="16"/>
        </w:rPr>
      </w:pPr>
      <w:r w:rsidRPr="00FF79A7">
        <w:rPr>
          <w:sz w:val="16"/>
        </w:rPr>
        <w:t xml:space="preserve">As an initial matter, </w:t>
      </w:r>
      <w:r w:rsidRPr="00FF79A7">
        <w:rPr>
          <w:rStyle w:val="StyleUnderline"/>
        </w:rPr>
        <w:t>the EPA must list CAFOs as a category of sources under section 111(b) and (d) in order for the standards to apply. Section 111(b) empowers the EPA to specify categories of stationary emissions sources that “cause</w:t>
      </w:r>
      <w:r w:rsidRPr="00FF79A7">
        <w:rPr>
          <w:sz w:val="16"/>
        </w:rPr>
        <w:t xml:space="preserve">[], </w:t>
      </w:r>
      <w:r w:rsidRPr="00FF79A7">
        <w:rPr>
          <w:rStyle w:val="StyleUnderline"/>
        </w:rPr>
        <w:t>or contribute</w:t>
      </w:r>
      <w:r w:rsidRPr="00FF79A7">
        <w:rPr>
          <w:sz w:val="16"/>
        </w:rPr>
        <w:t xml:space="preserve">[] </w:t>
      </w:r>
      <w:r w:rsidRPr="00FF79A7">
        <w:rPr>
          <w:rStyle w:val="StyleUnderline"/>
        </w:rPr>
        <w:t>significantly to, air pollution which may reasonably be anticipated to endanger public health or welfare</w:t>
      </w:r>
      <w:r w:rsidRPr="00FF79A7">
        <w:rPr>
          <w:sz w:val="16"/>
        </w:rPr>
        <w:t xml:space="preserve">.”170 As previously explained, </w:t>
      </w:r>
      <w:r w:rsidRPr="00FF79A7">
        <w:rPr>
          <w:rStyle w:val="StyleUnderline"/>
        </w:rPr>
        <w:t xml:space="preserve">the </w:t>
      </w:r>
      <w:r w:rsidRPr="00FF79A7">
        <w:rPr>
          <w:rStyle w:val="Emphasis"/>
        </w:rPr>
        <w:t>statutory test</w:t>
      </w:r>
      <w:r w:rsidRPr="00FF79A7">
        <w:rPr>
          <w:rStyle w:val="StyleUnderline"/>
        </w:rPr>
        <w:t xml:space="preserve"> is whether the group of sources emits air pollutants that endanger health or welfare. The EPA has broad discretion to determine and revise these “source categories</w:t>
      </w:r>
      <w:r w:rsidRPr="00FF79A7">
        <w:rPr>
          <w:sz w:val="16"/>
        </w:rPr>
        <w:t>.”171 The Agency lists the categories in the Code of Federal Regulations, covering sources in most major industrial sectors of the economy.172 While non-profit organizations have petitioned for CAFO inclusion, unfortunately, the EPA has not yet listed CAFOs as a source category under section 111.173 It remains difficult to assess the likelihood of Agency action because section 111 does not require listing a source category.174 Nevertheless, as this subsection explains, making CAFOs regulated entities under the provision would improve public welfare and mitigate climate change by affecting industry manure management policies, thus supporting a listing.</w:t>
      </w:r>
    </w:p>
    <w:p w14:paraId="36CC5B95" w14:textId="77777777" w:rsidR="00A3369E" w:rsidRPr="00FF79A7" w:rsidRDefault="00A3369E" w:rsidP="00A3369E">
      <w:pPr>
        <w:pStyle w:val="Heading4"/>
      </w:pPr>
      <w:r w:rsidRPr="00FF79A7">
        <w:t>CAA authority guarantees compliance</w:t>
      </w:r>
    </w:p>
    <w:p w14:paraId="58E221D8" w14:textId="77777777" w:rsidR="00A3369E" w:rsidRPr="00FF79A7" w:rsidRDefault="00A3369E" w:rsidP="00A3369E">
      <w:r w:rsidRPr="00FF79A7">
        <w:rPr>
          <w:rStyle w:val="Style13ptBold"/>
        </w:rPr>
        <w:t>Tomas 19</w:t>
      </w:r>
      <w:r w:rsidRPr="00FF79A7">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76393694" w14:textId="77777777" w:rsidR="00A3369E" w:rsidRPr="00FF79A7" w:rsidRDefault="00A3369E" w:rsidP="00A3369E">
      <w:pPr>
        <w:rPr>
          <w:sz w:val="16"/>
          <w:szCs w:val="16"/>
        </w:rPr>
      </w:pPr>
      <w:r w:rsidRPr="00FF79A7">
        <w:rPr>
          <w:sz w:val="16"/>
          <w:szCs w:val="16"/>
        </w:rPr>
        <w:t>C. Greenhouse Gases Under the CAA</w:t>
      </w:r>
    </w:p>
    <w:p w14:paraId="0BEFC72D" w14:textId="77777777" w:rsidR="00A3369E" w:rsidRPr="00FF79A7" w:rsidRDefault="00A3369E" w:rsidP="00A3369E">
      <w:pPr>
        <w:rPr>
          <w:sz w:val="16"/>
        </w:rPr>
      </w:pPr>
      <w:r w:rsidRPr="00FF79A7">
        <w:rPr>
          <w:sz w:val="16"/>
        </w:rPr>
        <w:t xml:space="preserve">The CAA, originally enacted in 1963 but further developed in subsequent amendments, regulates ambient air quality, stationary mobile source emissions, and hazardous air pollutants through the administration of permits.80 </w:t>
      </w:r>
      <w:r w:rsidRPr="00FF79A7">
        <w:rPr>
          <w:rStyle w:val="StyleUnderline"/>
        </w:rPr>
        <w:t>The CAA establishes two provisions under which the EPA may grant permits: (1) the preconstruction permits</w:t>
      </w:r>
      <w:r w:rsidRPr="00FF79A7">
        <w:rPr>
          <w:sz w:val="16"/>
        </w:rPr>
        <w:t xml:space="preserve">, known as </w:t>
      </w:r>
      <w:r w:rsidRPr="00FF79A7">
        <w:rPr>
          <w:rStyle w:val="StyleUnderline"/>
        </w:rPr>
        <w:t>New Source Review, under Title I, Parts C and D, and (2) the operating permit under Title V.</w:t>
      </w:r>
      <w:r w:rsidRPr="00FF79A7">
        <w:rPr>
          <w:sz w:val="16"/>
        </w:rPr>
        <w:t xml:space="preserve">81 </w:t>
      </w:r>
      <w:r w:rsidRPr="00FF79A7">
        <w:rPr>
          <w:rStyle w:val="StyleUnderline"/>
        </w:rPr>
        <w:t>Through these provisions, the EPA is able to provide permits for polluters, and</w:t>
      </w:r>
      <w:r w:rsidRPr="00FF79A7">
        <w:rPr>
          <w:sz w:val="16"/>
        </w:rPr>
        <w:t xml:space="preserve"> thus </w:t>
      </w:r>
      <w:r w:rsidRPr="00FF79A7">
        <w:rPr>
          <w:rStyle w:val="Emphasis"/>
        </w:rPr>
        <w:t>require a threshold emission standard</w:t>
      </w:r>
      <w:r w:rsidRPr="00FF79A7">
        <w:rPr>
          <w:sz w:val="16"/>
        </w:rPr>
        <w:t xml:space="preserve">.82 </w:t>
      </w:r>
      <w:r w:rsidRPr="00FF79A7">
        <w:rPr>
          <w:rStyle w:val="StyleUnderline"/>
        </w:rPr>
        <w:t xml:space="preserve">The preconstruction permit provision </w:t>
      </w:r>
      <w:r w:rsidRPr="00FF79A7">
        <w:rPr>
          <w:rStyle w:val="Emphasis"/>
        </w:rPr>
        <w:t>applies to new sources</w:t>
      </w:r>
      <w:r w:rsidRPr="00FF79A7">
        <w:rPr>
          <w:rStyle w:val="StyleUnderline"/>
        </w:rPr>
        <w:t xml:space="preserve"> or the </w:t>
      </w:r>
      <w:r w:rsidRPr="00FF79A7">
        <w:rPr>
          <w:rStyle w:val="Emphasis"/>
        </w:rPr>
        <w:t>modification of existing sources</w:t>
      </w:r>
      <w:r w:rsidRPr="00FF79A7">
        <w:rPr>
          <w:rStyle w:val="StyleUnderline"/>
        </w:rPr>
        <w:t xml:space="preserve"> that emit a threshold level of pollutants</w:t>
      </w:r>
      <w:r w:rsidRPr="00FF79A7">
        <w:rPr>
          <w:sz w:val="16"/>
        </w:rPr>
        <w:t xml:space="preserve">.83 The Title V Operating Permits Program created through the 1990 CAA amendments, expanded the number of sources requiring federal permits by “stipulating that all major pollution sources and other designated sources must obtain operating permits . . . to ensure compliance with the CAA.”84 Prior to the 1990 amendments, existing sources would require permits only if they were subsequently modified and increased their air emissions.85 </w:t>
      </w:r>
      <w:r w:rsidRPr="00FF79A7">
        <w:rPr>
          <w:rStyle w:val="StyleUnderline"/>
        </w:rPr>
        <w:t>This is significant in the CAFO context because pursuant to the 1990 amendments, existing CAFOs</w:t>
      </w:r>
      <w:r w:rsidRPr="00FF79A7">
        <w:rPr>
          <w:sz w:val="16"/>
        </w:rPr>
        <w:t>—</w:t>
      </w:r>
      <w:r w:rsidRPr="00FF79A7">
        <w:rPr>
          <w:rStyle w:val="StyleUnderline"/>
        </w:rPr>
        <w:t>not just new or modified facilities</w:t>
      </w:r>
      <w:r w:rsidRPr="00FF79A7">
        <w:rPr>
          <w:sz w:val="16"/>
        </w:rPr>
        <w:t>—</w:t>
      </w:r>
      <w:r w:rsidRPr="00FF79A7">
        <w:rPr>
          <w:rStyle w:val="StyleUnderline"/>
        </w:rPr>
        <w:t>could be subject to CAA permits</w:t>
      </w:r>
      <w:r w:rsidRPr="00FF79A7">
        <w:rPr>
          <w:sz w:val="16"/>
        </w:rPr>
        <w:t xml:space="preserve">. At the time of the CAA’s initial drafting, climate change was not the environmental movement’s top policy priority. </w:t>
      </w:r>
      <w:r w:rsidRPr="00FF79A7">
        <w:rPr>
          <w:sz w:val="16"/>
        </w:rPr>
        <w:lastRenderedPageBreak/>
        <w:t xml:space="preserve">However, </w:t>
      </w:r>
      <w:r w:rsidRPr="00FF79A7">
        <w:rPr>
          <w:rStyle w:val="StyleUnderline"/>
        </w:rPr>
        <w:t>as the Supreme Court identified in Massachusetts v. EPA, the landmark 2007 decision affirming the EPA’s ability to regulate greenhouse gases, “[w]hile the Congresses that drafted [the CAA] might not have appreciated the possibility that burning fossil fuels could lead to</w:t>
      </w:r>
      <w:r w:rsidRPr="00FF79A7">
        <w:rPr>
          <w:sz w:val="16"/>
        </w:rPr>
        <w:t xml:space="preserve"> global </w:t>
      </w:r>
      <w:r w:rsidRPr="00FF79A7">
        <w:rPr>
          <w:rStyle w:val="StyleUnderline"/>
        </w:rPr>
        <w:t xml:space="preserve">warming, they did understand that without </w:t>
      </w:r>
      <w:r w:rsidRPr="00FF79A7">
        <w:rPr>
          <w:rStyle w:val="Emphasis"/>
        </w:rPr>
        <w:t>regulatory flexibility</w:t>
      </w:r>
      <w:r w:rsidRPr="00FF79A7">
        <w:rPr>
          <w:rStyle w:val="StyleUnderline"/>
        </w:rPr>
        <w:t>, changing circumstances</w:t>
      </w:r>
      <w:r w:rsidRPr="00FF79A7">
        <w:rPr>
          <w:sz w:val="16"/>
        </w:rPr>
        <w:t xml:space="preserve"> . . . </w:t>
      </w:r>
      <w:r w:rsidRPr="00FF79A7">
        <w:rPr>
          <w:rStyle w:val="StyleUnderline"/>
        </w:rPr>
        <w:t>would soon render the</w:t>
      </w:r>
      <w:r w:rsidRPr="00FF79A7">
        <w:rPr>
          <w:sz w:val="16"/>
        </w:rPr>
        <w:t xml:space="preserve"> . . . </w:t>
      </w:r>
      <w:r w:rsidRPr="00FF79A7">
        <w:rPr>
          <w:rStyle w:val="StyleUnderline"/>
        </w:rPr>
        <w:t>Act obsolete</w:t>
      </w:r>
      <w:r w:rsidRPr="00FF79A7">
        <w:rPr>
          <w:sz w:val="16"/>
        </w:rPr>
        <w:t xml:space="preserve">.”86 Therefore, </w:t>
      </w:r>
      <w:r w:rsidRPr="00FF79A7">
        <w:rPr>
          <w:rStyle w:val="StyleUnderline"/>
        </w:rPr>
        <w:t xml:space="preserve">despite the Act’s expansion and development across the years, the statute has maintained a </w:t>
      </w:r>
      <w:r w:rsidRPr="00FF79A7">
        <w:rPr>
          <w:rStyle w:val="Emphasis"/>
        </w:rPr>
        <w:t>flexibility</w:t>
      </w:r>
      <w:r w:rsidRPr="00FF79A7">
        <w:rPr>
          <w:rStyle w:val="StyleUnderline"/>
        </w:rPr>
        <w:t xml:space="preserve"> that welcomes interconnections between its provisions to </w:t>
      </w:r>
      <w:r w:rsidRPr="00FF79A7">
        <w:rPr>
          <w:rStyle w:val="Emphasis"/>
        </w:rPr>
        <w:t>create new policy regimes</w:t>
      </w:r>
      <w:r w:rsidRPr="00FF79A7">
        <w:rPr>
          <w:rStyle w:val="StyleUnderline"/>
        </w:rPr>
        <w:t>. In Massachusetts, the Court determined unambiguously that greenhouse gases can be air pollutants under the CAA</w:t>
      </w:r>
      <w:r w:rsidRPr="00FF79A7">
        <w:rPr>
          <w:sz w:val="16"/>
        </w:rPr>
        <w:t xml:space="preserve">.87 In its holding, </w:t>
      </w:r>
      <w:r w:rsidRPr="00FF79A7">
        <w:rPr>
          <w:rStyle w:val="StyleUnderline"/>
        </w:rPr>
        <w:t>the Court ordered the EPA to determine whether emissions</w:t>
      </w:r>
      <w:r w:rsidRPr="00FF79A7">
        <w:rPr>
          <w:sz w:val="16"/>
        </w:rPr>
        <w:t xml:space="preserve"> of greenhouse gases “</w:t>
      </w:r>
      <w:r w:rsidRPr="00FF79A7">
        <w:rPr>
          <w:rStyle w:val="StyleUnderline"/>
        </w:rPr>
        <w:t>may reasonably be anticipated to endanger public health or welfare</w:t>
      </w:r>
      <w:r w:rsidRPr="00FF79A7">
        <w:rPr>
          <w:sz w:val="16"/>
        </w:rPr>
        <w:t xml:space="preserve">.”88 In 2009, the EPA administrator issued its endangerment finding asserting that the current and projected con-centrations of greenhouse gases—including methane and nitrous oxide—threaten existing and future generations.89 The final rule was published in the federal register at the end of 2009 and made effective in 2010.90 An endangerment finding is a prerequisite for the applicability of most sections of the CAA.91 The EPA thus has the authority to list and regulate methane and nitrous oxide as pollutants under the CAA.92 However, </w:t>
      </w:r>
      <w:r w:rsidRPr="00FF79A7">
        <w:rPr>
          <w:rStyle w:val="StyleUnderline"/>
        </w:rPr>
        <w:t>agricultural operations have</w:t>
      </w:r>
      <w:r w:rsidRPr="00FF79A7">
        <w:rPr>
          <w:sz w:val="16"/>
        </w:rPr>
        <w:t xml:space="preserve"> long </w:t>
      </w:r>
      <w:r w:rsidRPr="00FF79A7">
        <w:rPr>
          <w:rStyle w:val="StyleUnderline"/>
        </w:rPr>
        <w:t>been exempt from</w:t>
      </w:r>
      <w:r w:rsidRPr="00FF79A7">
        <w:rPr>
          <w:sz w:val="16"/>
        </w:rPr>
        <w:t xml:space="preserve"> many </w:t>
      </w:r>
      <w:r w:rsidRPr="00FF79A7">
        <w:rPr>
          <w:rStyle w:val="StyleUnderline"/>
        </w:rPr>
        <w:t>provisions of environmental laws, and it may appear that regulating CAFO air emissions through the CAA may fall through a similar loophole</w:t>
      </w:r>
      <w:r w:rsidRPr="00FF79A7">
        <w:rPr>
          <w:sz w:val="16"/>
        </w:rPr>
        <w:t xml:space="preserve">.93 Following “the first Agricultural Adjustment Act of 1933, Congress and the courts . . . built a safety net of statutory exclusions and economic subsidies”94 to support industrialized animal production, a practice known as “agricultural exceptionalism.”95 Agricultural exceptionalism is premised on the idea that the importance of food for human survival should entitle the agriculture industry to a “special legal and regulatory advantage.”96 Born alongside the modern environmental movement, agricultural exceptionalism has lead policymakers to concede to agricultural interest against competing environmental concerns, which has riddled federal environmental statutes with multiple farm and agriculture related concessions.97 An example of such a carve-out includes the farm exemptions that perforate the CWA’s prohibition against discharge pollutants. Although agricultural waste directly discharged into water is a pollutant under the CWA,98 “other provisions of the statute put discharges of agricultural wastewater, stormwater, and fill material largely beyond regulatory reach.”99 </w:t>
      </w:r>
      <w:r w:rsidRPr="00FF79A7">
        <w:rPr>
          <w:rStyle w:val="StyleUnderline"/>
        </w:rPr>
        <w:t>In the context of mitigating climate change through the regulation of CAFOs’ greenhouse gas emissions, farms do not benefit from any express exemptions in the CAA</w:t>
      </w:r>
      <w:r w:rsidRPr="00FF79A7">
        <w:rPr>
          <w:sz w:val="16"/>
        </w:rPr>
        <w:t xml:space="preserve"> like they do under the CWA.100 Nevertheless, in practice, agreements between the EPA and the livestock sector may potentially allow CAFOs to bypass CAA regulations with regards to greenhouse gas emissions.</w:t>
      </w:r>
    </w:p>
    <w:p w14:paraId="6A940D97" w14:textId="77777777" w:rsidR="00A3369E" w:rsidRPr="00FF79A7" w:rsidRDefault="00A3369E" w:rsidP="00A3369E"/>
    <w:p w14:paraId="3AB871D8" w14:textId="792C5C58" w:rsidR="009A669C" w:rsidRPr="00FF79A7" w:rsidRDefault="009A669C" w:rsidP="009A669C">
      <w:pPr>
        <w:pStyle w:val="Heading4"/>
      </w:pPr>
      <w:r w:rsidRPr="00FF79A7">
        <w:t xml:space="preserve">The plan solves </w:t>
      </w:r>
      <w:r w:rsidRPr="00FF79A7">
        <w:rPr>
          <w:u w:val="single"/>
        </w:rPr>
        <w:t>methane</w:t>
      </w:r>
      <w:r w:rsidRPr="00FF79A7">
        <w:t xml:space="preserve"> and </w:t>
      </w:r>
      <w:r w:rsidRPr="00FF79A7">
        <w:rPr>
          <w:u w:val="single"/>
        </w:rPr>
        <w:t>nitrogen emissions</w:t>
      </w:r>
      <w:r w:rsidRPr="00FF79A7">
        <w:t xml:space="preserve">, which prevents ozone </w:t>
      </w:r>
      <w:r w:rsidR="00A3369E" w:rsidRPr="00FF79A7">
        <w:t>destruction and global warming</w:t>
      </w:r>
    </w:p>
    <w:p w14:paraId="50F444C8" w14:textId="77777777" w:rsidR="009A669C" w:rsidRPr="00FF79A7" w:rsidRDefault="009A669C" w:rsidP="009A669C">
      <w:r w:rsidRPr="00FF79A7">
        <w:rPr>
          <w:rStyle w:val="Style13ptBold"/>
        </w:rPr>
        <w:t>Tomas 19</w:t>
      </w:r>
      <w:r w:rsidRPr="00FF79A7">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45FF9A47" w14:textId="77777777" w:rsidR="009A669C" w:rsidRPr="00FF79A7" w:rsidRDefault="009A669C" w:rsidP="009A669C">
      <w:pPr>
        <w:rPr>
          <w:sz w:val="16"/>
          <w:szCs w:val="16"/>
        </w:rPr>
      </w:pPr>
      <w:r w:rsidRPr="00FF79A7">
        <w:rPr>
          <w:sz w:val="16"/>
          <w:szCs w:val="16"/>
        </w:rPr>
        <w:t>I. ANIMAL AGRICULTURE AND CLIMATE CHANGE</w:t>
      </w:r>
    </w:p>
    <w:p w14:paraId="79CE65AA" w14:textId="77777777" w:rsidR="009A669C" w:rsidRPr="00FF79A7" w:rsidRDefault="009A669C" w:rsidP="009A669C">
      <w:pPr>
        <w:rPr>
          <w:rStyle w:val="StyleUnderline"/>
        </w:rPr>
      </w:pPr>
      <w:r w:rsidRPr="00FF79A7">
        <w:rPr>
          <w:sz w:val="16"/>
        </w:rPr>
        <w:t xml:space="preserve">In the United States, </w:t>
      </w:r>
      <w:r w:rsidRPr="00FF79A7">
        <w:rPr>
          <w:rStyle w:val="StyleUnderline"/>
        </w:rPr>
        <w:t>the animal ag</w:t>
      </w:r>
      <w:r w:rsidRPr="00FF79A7">
        <w:rPr>
          <w:sz w:val="16"/>
        </w:rPr>
        <w:t xml:space="preserve">riculture </w:t>
      </w:r>
      <w:r w:rsidRPr="00FF79A7">
        <w:rPr>
          <w:rStyle w:val="StyleUnderline"/>
        </w:rPr>
        <w:t>industry</w:t>
      </w:r>
      <w:r w:rsidRPr="00FF79A7">
        <w:rPr>
          <w:sz w:val="16"/>
        </w:rPr>
        <w:t xml:space="preserve"> has </w:t>
      </w:r>
      <w:r w:rsidRPr="00FF79A7">
        <w:rPr>
          <w:rStyle w:val="StyleUnderline"/>
        </w:rPr>
        <w:t>shifted</w:t>
      </w:r>
      <w:r w:rsidRPr="00FF79A7">
        <w:rPr>
          <w:sz w:val="16"/>
        </w:rPr>
        <w:t xml:space="preserve"> considerably in recent years </w:t>
      </w:r>
      <w:r w:rsidRPr="00FF79A7">
        <w:rPr>
          <w:rStyle w:val="StyleUnderline"/>
        </w:rPr>
        <w:t>towards</w:t>
      </w:r>
      <w:r w:rsidRPr="00FF79A7">
        <w:rPr>
          <w:sz w:val="16"/>
        </w:rPr>
        <w:t xml:space="preserve"> corporate or factory farms, known for regulatory purposes as </w:t>
      </w:r>
      <w:r w:rsidRPr="00FF79A7">
        <w:rPr>
          <w:rStyle w:val="StyleUnderline"/>
        </w:rPr>
        <w:t>Animal Feeding Operations</w:t>
      </w:r>
      <w:r w:rsidRPr="00FF79A7">
        <w:rPr>
          <w:sz w:val="16"/>
        </w:rPr>
        <w:t xml:space="preserve"> (“</w:t>
      </w:r>
      <w:r w:rsidRPr="00FF79A7">
        <w:rPr>
          <w:rStyle w:val="Emphasis"/>
        </w:rPr>
        <w:t>AFOs</w:t>
      </w:r>
      <w:r w:rsidRPr="00FF79A7">
        <w:rPr>
          <w:sz w:val="16"/>
        </w:rPr>
        <w:t xml:space="preserve">”) </w:t>
      </w:r>
      <w:r w:rsidRPr="00FF79A7">
        <w:rPr>
          <w:rStyle w:val="StyleUnderline"/>
        </w:rPr>
        <w:t>or Concentrated Animal Feeding Operations</w:t>
      </w:r>
      <w:r w:rsidRPr="00FF79A7">
        <w:rPr>
          <w:sz w:val="16"/>
        </w:rPr>
        <w:t xml:space="preserve"> (“</w:t>
      </w:r>
      <w:r w:rsidRPr="00FF79A7">
        <w:rPr>
          <w:rStyle w:val="Emphasis"/>
        </w:rPr>
        <w:t>CAFOs</w:t>
      </w:r>
      <w:r w:rsidRPr="00FF79A7">
        <w:rPr>
          <w:sz w:val="16"/>
        </w:rPr>
        <w:t xml:space="preserve">”), depending on their size. 18 </w:t>
      </w:r>
      <w:r w:rsidRPr="00FF79A7">
        <w:rPr>
          <w:rStyle w:val="StyleUnderline"/>
        </w:rPr>
        <w:t>The EPA defines CAFOs as any lot or facility where animals “have been, are, or will be stabled or confined and fed or maintained for a total of 45 days or more in any 12-month period,” and where “crops</w:t>
      </w:r>
      <w:r w:rsidRPr="00FF79A7">
        <w:rPr>
          <w:sz w:val="16"/>
        </w:rPr>
        <w:t xml:space="preserve">, vegetation, forage growth, or post-harvest </w:t>
      </w:r>
      <w:r w:rsidRPr="00FF79A7">
        <w:rPr>
          <w:rStyle w:val="StyleUnderline"/>
        </w:rPr>
        <w:t>residues are not sustained in the</w:t>
      </w:r>
      <w:r w:rsidRPr="00FF79A7">
        <w:rPr>
          <w:sz w:val="16"/>
        </w:rPr>
        <w:t xml:space="preserve"> normal </w:t>
      </w:r>
      <w:r w:rsidRPr="00FF79A7">
        <w:rPr>
          <w:rStyle w:val="StyleUnderline"/>
        </w:rPr>
        <w:t>growing season</w:t>
      </w:r>
      <w:r w:rsidRPr="00FF79A7">
        <w:rPr>
          <w:sz w:val="16"/>
        </w:rPr>
        <w:t xml:space="preserve">.”19 In effect, </w:t>
      </w:r>
      <w:r w:rsidRPr="00FF79A7">
        <w:rPr>
          <w:rStyle w:val="StyleUnderline"/>
        </w:rPr>
        <w:t>CAFOs “congregate animals, feed, manure, dead animals, and production op</w:t>
      </w:r>
      <w:r w:rsidRPr="00FF79A7">
        <w:rPr>
          <w:sz w:val="16"/>
        </w:rPr>
        <w:t>eration</w:t>
      </w:r>
      <w:r w:rsidRPr="00FF79A7">
        <w:rPr>
          <w:rStyle w:val="StyleUnderline"/>
        </w:rPr>
        <w:t>s on a small land area</w:t>
      </w:r>
      <w:r w:rsidRPr="00FF79A7">
        <w:rPr>
          <w:sz w:val="16"/>
        </w:rPr>
        <w:t xml:space="preserve">.”20 Currently, over </w:t>
      </w:r>
      <w:r w:rsidRPr="00FF79A7">
        <w:rPr>
          <w:rStyle w:val="StyleUnderline"/>
        </w:rPr>
        <w:t xml:space="preserve">ten billion food animals are raised and slaughtered every year in the </w:t>
      </w:r>
      <w:r w:rsidRPr="00FF79A7">
        <w:rPr>
          <w:rStyle w:val="Emphasis"/>
        </w:rPr>
        <w:t>U</w:t>
      </w:r>
      <w:r w:rsidRPr="00FF79A7">
        <w:rPr>
          <w:sz w:val="16"/>
        </w:rPr>
        <w:t xml:space="preserve">nited </w:t>
      </w:r>
      <w:r w:rsidRPr="00FF79A7">
        <w:rPr>
          <w:rStyle w:val="Emphasis"/>
        </w:rPr>
        <w:t>S</w:t>
      </w:r>
      <w:r w:rsidRPr="00FF79A7">
        <w:rPr>
          <w:sz w:val="16"/>
        </w:rPr>
        <w:t xml:space="preserve">tates alone.21 Admittedly, the </w:t>
      </w:r>
      <w:r w:rsidRPr="00FF79A7">
        <w:rPr>
          <w:sz w:val="16"/>
        </w:rPr>
        <w:lastRenderedPageBreak/>
        <w:t xml:space="preserve">industrialization of animal agriculture has made the industry more efficient and has consequently lowered consumer costs of animal products.22 However, these </w:t>
      </w:r>
      <w:r w:rsidRPr="00FF79A7">
        <w:rPr>
          <w:rStyle w:val="StyleUnderline"/>
        </w:rPr>
        <w:t xml:space="preserve">gains come with </w:t>
      </w:r>
      <w:r w:rsidRPr="00FF79A7">
        <w:rPr>
          <w:rStyle w:val="Emphasis"/>
        </w:rPr>
        <w:t>serious externalities</w:t>
      </w:r>
      <w:r w:rsidRPr="00FF79A7">
        <w:rPr>
          <w:rStyle w:val="StyleUnderline"/>
        </w:rPr>
        <w:t xml:space="preserve">, such as </w:t>
      </w:r>
      <w:r w:rsidRPr="00FF79A7">
        <w:rPr>
          <w:rStyle w:val="Emphasis"/>
        </w:rPr>
        <w:t>harm to animal welfare</w:t>
      </w:r>
      <w:r w:rsidRPr="00FF79A7">
        <w:rPr>
          <w:sz w:val="16"/>
        </w:rPr>
        <w:t xml:space="preserve">23 </w:t>
      </w:r>
      <w:r w:rsidRPr="00FF79A7">
        <w:rPr>
          <w:rStyle w:val="StyleUnderline"/>
        </w:rPr>
        <w:t>and antibiotic resistance</w:t>
      </w:r>
      <w:r w:rsidRPr="00FF79A7">
        <w:rPr>
          <w:sz w:val="16"/>
        </w:rPr>
        <w:t xml:space="preserve"> as a result of routine use on animals. 24 Additionally, </w:t>
      </w:r>
      <w:r w:rsidRPr="00FF79A7">
        <w:rPr>
          <w:rStyle w:val="StyleUnderline"/>
        </w:rPr>
        <w:t xml:space="preserve">because of large scale productions, rural communities and low-income communities of color disproportionately suffer and are forced to deal directly with </w:t>
      </w:r>
      <w:r w:rsidRPr="00FF79A7">
        <w:rPr>
          <w:rStyle w:val="Emphasis"/>
        </w:rPr>
        <w:t>catastrophic air</w:t>
      </w:r>
      <w:r w:rsidRPr="00FF79A7">
        <w:rPr>
          <w:rStyle w:val="StyleUnderline"/>
        </w:rPr>
        <w:t xml:space="preserve"> and </w:t>
      </w:r>
      <w:r w:rsidRPr="00FF79A7">
        <w:rPr>
          <w:rStyle w:val="Emphasis"/>
        </w:rPr>
        <w:t>water pollution</w:t>
      </w:r>
      <w:r w:rsidRPr="00FF79A7">
        <w:rPr>
          <w:sz w:val="16"/>
        </w:rPr>
        <w:t xml:space="preserve">. 25 Due to the number of animals raised in these facilities, </w:t>
      </w:r>
      <w:r w:rsidRPr="00FF79A7">
        <w:rPr>
          <w:rStyle w:val="StyleUnderline"/>
        </w:rPr>
        <w:t xml:space="preserve">CAFOs produce </w:t>
      </w:r>
      <w:r w:rsidRPr="00FF79A7">
        <w:rPr>
          <w:rStyle w:val="Emphasis"/>
        </w:rPr>
        <w:t>massive volumes of waste</w:t>
      </w:r>
      <w:r w:rsidRPr="00FF79A7">
        <w:rPr>
          <w:sz w:val="16"/>
        </w:rPr>
        <w:t xml:space="preserve">.26 Under traditional agricultural practices, animal waste is deposited throughout the environments the livestock forage.27 However, </w:t>
      </w:r>
      <w:r w:rsidRPr="00FF79A7">
        <w:rPr>
          <w:rStyle w:val="StyleUnderline"/>
        </w:rPr>
        <w:t>animals within CAFOs do not graze in pastures and are confined in</w:t>
      </w:r>
      <w:r w:rsidRPr="00FF79A7">
        <w:rPr>
          <w:sz w:val="16"/>
        </w:rPr>
        <w:t xml:space="preserve"> anywhere from three to thirty </w:t>
      </w:r>
      <w:r w:rsidRPr="00FF79A7">
        <w:rPr>
          <w:rStyle w:val="StyleUnderline"/>
        </w:rPr>
        <w:t>buildings with slated cement floors, which allow</w:t>
      </w:r>
      <w:r w:rsidRPr="00FF79A7">
        <w:rPr>
          <w:sz w:val="16"/>
        </w:rPr>
        <w:t xml:space="preserve"> the </w:t>
      </w:r>
      <w:r w:rsidRPr="00FF79A7">
        <w:rPr>
          <w:rStyle w:val="StyleUnderline"/>
        </w:rPr>
        <w:t>animal waste to collect</w:t>
      </w:r>
      <w:r w:rsidRPr="00FF79A7">
        <w:rPr>
          <w:sz w:val="16"/>
        </w:rPr>
        <w:t xml:space="preserve"> in holding areas </w:t>
      </w:r>
      <w:r w:rsidRPr="00FF79A7">
        <w:rPr>
          <w:rStyle w:val="StyleUnderline"/>
        </w:rPr>
        <w:t>under</w:t>
      </w:r>
      <w:r w:rsidRPr="00FF79A7">
        <w:rPr>
          <w:sz w:val="16"/>
        </w:rPr>
        <w:t xml:space="preserve"> the </w:t>
      </w:r>
      <w:r w:rsidRPr="00FF79A7">
        <w:rPr>
          <w:rStyle w:val="StyleUnderline"/>
        </w:rPr>
        <w:t>buildings</w:t>
      </w:r>
      <w:r w:rsidRPr="00FF79A7">
        <w:rPr>
          <w:sz w:val="16"/>
        </w:rPr>
        <w:t xml:space="preserve">. 28 </w:t>
      </w:r>
      <w:r w:rsidRPr="00FF79A7">
        <w:rPr>
          <w:rStyle w:val="StyleUnderline"/>
        </w:rPr>
        <w:t>Animal waste is abundant in these types of operations: one</w:t>
      </w:r>
      <w:r w:rsidRPr="00FF79A7">
        <w:rPr>
          <w:sz w:val="16"/>
        </w:rPr>
        <w:t xml:space="preserve"> dairy </w:t>
      </w:r>
      <w:r w:rsidRPr="00FF79A7">
        <w:rPr>
          <w:rStyle w:val="StyleUnderline"/>
        </w:rPr>
        <w:t>farm</w:t>
      </w:r>
      <w:r w:rsidRPr="00FF79A7">
        <w:rPr>
          <w:sz w:val="16"/>
        </w:rPr>
        <w:t xml:space="preserve"> with 2,500 cows </w:t>
      </w:r>
      <w:r w:rsidRPr="00FF79A7">
        <w:rPr>
          <w:rStyle w:val="StyleUnderline"/>
        </w:rPr>
        <w:t>produces as much waste as a city</w:t>
      </w:r>
      <w:r w:rsidRPr="00FF79A7">
        <w:rPr>
          <w:sz w:val="16"/>
        </w:rPr>
        <w:t xml:space="preserve"> with around 411,000 residents. 29 Depending on the design of the CAFO, waste is either left in the pit beneath the building for months or flushed out with water throughout the day.30 Because it can be difficult for land to absorb such high concentrations of animal waste, </w:t>
      </w:r>
      <w:r w:rsidRPr="00FF79A7">
        <w:rPr>
          <w:rStyle w:val="StyleUnderline"/>
        </w:rPr>
        <w:t xml:space="preserve">the waste on CAFOs is instead pumped into open-air retention ponds, known as </w:t>
      </w:r>
      <w:r w:rsidRPr="00FF79A7">
        <w:rPr>
          <w:rStyle w:val="Emphasis"/>
        </w:rPr>
        <w:t>waste storage lagoons</w:t>
      </w:r>
      <w:r w:rsidRPr="00FF79A7">
        <w:rPr>
          <w:sz w:val="16"/>
        </w:rPr>
        <w:t xml:space="preserve">, some of which can be as large as eight acres.31 </w:t>
      </w:r>
      <w:r w:rsidRPr="00FF79A7">
        <w:rPr>
          <w:rStyle w:val="StyleUnderline"/>
        </w:rPr>
        <w:t>Liquid manure is stored in lagoons until land becomes available on which to spread the wast</w:t>
      </w:r>
      <w:r w:rsidRPr="00FF79A7">
        <w:rPr>
          <w:sz w:val="16"/>
        </w:rPr>
        <w:t xml:space="preserve">e.32 “When manure is left as a solid . . . on . . . pasture lands, it typically decomposes aerobically and produces little to no methane.”33 However, </w:t>
      </w:r>
      <w:r w:rsidRPr="00FF79A7">
        <w:rPr>
          <w:rStyle w:val="StyleUnderline"/>
        </w:rPr>
        <w:t xml:space="preserve">when waste is stored or handled in a system that creates an </w:t>
      </w:r>
      <w:r w:rsidRPr="00FF79A7">
        <w:rPr>
          <w:rStyle w:val="Emphasis"/>
        </w:rPr>
        <w:t>anaerobic environment</w:t>
      </w:r>
      <w:r w:rsidRPr="00FF79A7">
        <w:rPr>
          <w:sz w:val="16"/>
        </w:rPr>
        <w:t xml:space="preserve">, such as the lagoons, </w:t>
      </w:r>
      <w:r w:rsidRPr="00FF79A7">
        <w:rPr>
          <w:rStyle w:val="StyleUnderline"/>
        </w:rPr>
        <w:t>the waste releases amounts of methane</w:t>
      </w:r>
      <w:r w:rsidRPr="00FF79A7">
        <w:rPr>
          <w:sz w:val="16"/>
        </w:rPr>
        <w:t xml:space="preserve"> that are as much as ninety percent (90%) higher than those in grazing systems.34 </w:t>
      </w:r>
      <w:r w:rsidRPr="00FF79A7">
        <w:rPr>
          <w:rStyle w:val="StyleUnderline"/>
        </w:rPr>
        <w:t xml:space="preserve">Ruminant production is the </w:t>
      </w:r>
      <w:r w:rsidRPr="00FF79A7">
        <w:rPr>
          <w:rStyle w:val="Emphasis"/>
        </w:rPr>
        <w:t>largest source of global anthropogenic methane emissions</w:t>
      </w:r>
      <w:r w:rsidRPr="00FF79A7">
        <w:rPr>
          <w:rStyle w:val="StyleUnderline"/>
        </w:rPr>
        <w:t xml:space="preserve"> and is responsible for 25.9% of methane emissions in the </w:t>
      </w:r>
      <w:r w:rsidRPr="00FF79A7">
        <w:rPr>
          <w:rStyle w:val="Emphasis"/>
        </w:rPr>
        <w:t>U</w:t>
      </w:r>
      <w:r w:rsidRPr="00FF79A7">
        <w:rPr>
          <w:sz w:val="16"/>
        </w:rPr>
        <w:t xml:space="preserve">nited </w:t>
      </w:r>
      <w:r w:rsidRPr="00FF79A7">
        <w:rPr>
          <w:rStyle w:val="Emphasis"/>
        </w:rPr>
        <w:t>S</w:t>
      </w:r>
      <w:r w:rsidRPr="00FF79A7">
        <w:rPr>
          <w:sz w:val="16"/>
        </w:rPr>
        <w:t xml:space="preserve">tates. 35 Ruminant animals are herbivores that digest their food through the process of enteric fermentation in a multi-chambered stomach.36 Cows and sheep are the highest produced ruminants in the United States. 37 Methane is produced as a by-product of microbial digestive processes in these animals, and is released through belching and breathing.38 It is estimated that </w:t>
      </w:r>
      <w:r w:rsidRPr="00FF79A7">
        <w:rPr>
          <w:rStyle w:val="StyleUnderline"/>
        </w:rPr>
        <w:t xml:space="preserve">there are more than 18,000 CAFOs and 450,000 AFOs in the </w:t>
      </w:r>
      <w:r w:rsidRPr="00FF79A7">
        <w:rPr>
          <w:rStyle w:val="Emphasis"/>
        </w:rPr>
        <w:t>U</w:t>
      </w:r>
      <w:r w:rsidRPr="00FF79A7">
        <w:rPr>
          <w:sz w:val="16"/>
        </w:rPr>
        <w:t xml:space="preserve">nited </w:t>
      </w:r>
      <w:r w:rsidRPr="00FF79A7">
        <w:rPr>
          <w:rStyle w:val="Emphasis"/>
        </w:rPr>
        <w:t>S</w:t>
      </w:r>
      <w:r w:rsidRPr="00FF79A7">
        <w:rPr>
          <w:sz w:val="16"/>
        </w:rPr>
        <w:t xml:space="preserve">tates.39 Unsurprisingly, </w:t>
      </w:r>
      <w:r w:rsidRPr="00FF79A7">
        <w:rPr>
          <w:rStyle w:val="StyleUnderline"/>
        </w:rPr>
        <w:t>these industrial facilities emit significant amounts of greenhouse gases like methane and nitrous oxide</w:t>
      </w:r>
      <w:r w:rsidRPr="00FF79A7">
        <w:rPr>
          <w:sz w:val="16"/>
        </w:rPr>
        <w:t xml:space="preserve">.40 </w:t>
      </w:r>
      <w:r w:rsidRPr="00FF79A7">
        <w:rPr>
          <w:rStyle w:val="StyleUnderline"/>
        </w:rPr>
        <w:t>Greenhouse gases absorb infrared radiation from the sun as it reflects off the Earth’s surface, trapping the heat in the atmosphere</w:t>
      </w:r>
      <w:r w:rsidRPr="00FF79A7">
        <w:rPr>
          <w:sz w:val="16"/>
        </w:rPr>
        <w:t xml:space="preserve">. 41 Human activities increased the concentration of greenhouse gas emissions in the Earth’s atmosphere, causing global climate change.42 Greenhouse gases vary in their warming influence on the climate system due to their different radiative properties and lifetimes in the atmosphere.43 These warming influences are often expressed through a common metric based on the radiative property of carbon dioxide.44 Therefore, while carbon dioxide may be the most prevalent of the greenhouse gases, and often the focus of climate change concern, it is by no means the most potent gas.45 Illustratively, </w:t>
      </w:r>
      <w:r w:rsidRPr="00FF79A7">
        <w:rPr>
          <w:rStyle w:val="StyleUnderline"/>
        </w:rPr>
        <w:t>nitrous oxide has a global warming potential 265–298 times that of carbon dioxide</w:t>
      </w:r>
      <w:r w:rsidRPr="00FF79A7">
        <w:rPr>
          <w:sz w:val="16"/>
        </w:rPr>
        <w:t xml:space="preserve"> on a 100-year frame.46 </w:t>
      </w:r>
      <w:r w:rsidRPr="00FF79A7">
        <w:rPr>
          <w:rStyle w:val="StyleUnderline"/>
        </w:rPr>
        <w:t xml:space="preserve">Nitrous oxide emissions will also be the </w:t>
      </w:r>
      <w:r w:rsidRPr="00FF79A7">
        <w:rPr>
          <w:rStyle w:val="Emphasis"/>
        </w:rPr>
        <w:t>primary cause of stratospheric ozone destruction</w:t>
      </w:r>
      <w:r w:rsidRPr="00FF79A7">
        <w:rPr>
          <w:sz w:val="16"/>
        </w:rPr>
        <w:t xml:space="preserve"> this century.47 Similarly damaging, methane has a global warming potential that is 28–36 times that of carbon dioxide over a 100-year frame.48 Further, </w:t>
      </w:r>
      <w:r w:rsidRPr="00FF79A7">
        <w:rPr>
          <w:rStyle w:val="StyleUnderline"/>
        </w:rPr>
        <w:t>the atmospheric lifespan of methane and nitrous oxide is about 12 years and about 114 years respectively</w:t>
      </w:r>
      <w:r w:rsidRPr="00FF79A7">
        <w:rPr>
          <w:sz w:val="16"/>
        </w:rPr>
        <w:t xml:space="preserve">, compared to the 20–200 year lifespan of carbon dioxide.49 Therefore, decreasing methane and nitrous oxide, rather than carbon dioxide, will potentially result in more rapid reductions in climate forcing.50 According to the EPA’s national greenhouse gas emissions annual inventory, </w:t>
      </w:r>
      <w:r w:rsidRPr="00FF79A7">
        <w:rPr>
          <w:rStyle w:val="StyleUnderline"/>
        </w:rPr>
        <w:t>agriculture represents 8.6% of the nation’s total</w:t>
      </w:r>
      <w:r w:rsidRPr="00FF79A7">
        <w:rPr>
          <w:sz w:val="16"/>
        </w:rPr>
        <w:t xml:space="preserve"> greenhouse gas </w:t>
      </w:r>
      <w:r w:rsidRPr="00FF79A7">
        <w:rPr>
          <w:rStyle w:val="StyleUnderline"/>
        </w:rPr>
        <w:t>emissions and 76.7% of its nitrous oxide emissions</w:t>
      </w:r>
      <w:r w:rsidRPr="00FF79A7">
        <w:rPr>
          <w:sz w:val="16"/>
        </w:rPr>
        <w:t xml:space="preserve">.51 Additionally, the EPA states that methane emissions from enteric fermentation and manure management represent 25.9% and 10.3% of total methane emissions, respectively. 52 Methane and nitrous oxide compose 10% and 6%, respectively, of total greenhouse gas emissions in the United States. 53 Undeniably, animal agriculture, representing less than 1% of the national GDP, contributes significantly to climate change. 54 The modern structure of the livestock industry, specifically the current waste storage system, is responsible for animal agriculture’s disproportionate contribution to greenhouse gas emissions. </w:t>
      </w:r>
      <w:r w:rsidRPr="00FF79A7">
        <w:rPr>
          <w:rStyle w:val="StyleUnderline"/>
        </w:rPr>
        <w:t xml:space="preserve">Confining liquid waste in open-air lagoons promotes the decomposition of livestock manure under anaerobic conditions, which </w:t>
      </w:r>
      <w:r w:rsidRPr="00FF79A7">
        <w:rPr>
          <w:rStyle w:val="Emphasis"/>
        </w:rPr>
        <w:t>accelerates the production of methane</w:t>
      </w:r>
      <w:r w:rsidRPr="00FF79A7">
        <w:rPr>
          <w:sz w:val="16"/>
        </w:rPr>
        <w:t xml:space="preserve">.55 Furthermore, </w:t>
      </w:r>
      <w:r w:rsidRPr="00FF79A7">
        <w:rPr>
          <w:rStyle w:val="StyleUnderline"/>
        </w:rPr>
        <w:t>these waste lagoons contribute to nitrous oxide emissions by facilitating the nitrification-denitrification process</w:t>
      </w:r>
      <w:r w:rsidRPr="00FF79A7">
        <w:rPr>
          <w:sz w:val="16"/>
        </w:rPr>
        <w:t xml:space="preserve">: “Nitrification occurs aerobically and converts [the nitrogen in manure, ammonia,] into nitrate, while denitrification occurs anaerobically, and converts the nitrate to [nitrous oxide].”56 In 2016, the total agricultural emissions of primarily carbon dioxide, nitrous oxide, and methane in the United States amounted to about 560 million metric tons of carbon </w:t>
      </w:r>
      <w:r w:rsidRPr="00FF79A7">
        <w:rPr>
          <w:sz w:val="16"/>
        </w:rPr>
        <w:lastRenderedPageBreak/>
        <w:t xml:space="preserve">dioxide equivalent.57 </w:t>
      </w:r>
      <w:r w:rsidRPr="00FF79A7">
        <w:rPr>
          <w:rStyle w:val="StyleUnderline"/>
        </w:rPr>
        <w:t xml:space="preserve">The alarming amount of emissions from CAFOs amidst the rising concerns of climate change’s </w:t>
      </w:r>
      <w:r w:rsidRPr="00FF79A7">
        <w:rPr>
          <w:rStyle w:val="Emphasis"/>
        </w:rPr>
        <w:t>deleterious global effects demand heightened environmental regulations at the federal level under the CAA</w:t>
      </w:r>
      <w:r w:rsidRPr="00FF79A7">
        <w:rPr>
          <w:rStyle w:val="StyleUnderline"/>
        </w:rPr>
        <w:t xml:space="preserve">. </w:t>
      </w:r>
    </w:p>
    <w:p w14:paraId="3024191C" w14:textId="77777777" w:rsidR="008F4D57" w:rsidRPr="00FF79A7" w:rsidRDefault="008F4D57" w:rsidP="008F4D57">
      <w:pPr>
        <w:pStyle w:val="Heading4"/>
      </w:pPr>
      <w:r w:rsidRPr="00FF79A7">
        <w:t>Warming causes extinction and turns every impact</w:t>
      </w:r>
    </w:p>
    <w:p w14:paraId="09381227" w14:textId="2888EA6F" w:rsidR="008F4D57" w:rsidRPr="00FF79A7" w:rsidRDefault="008F4D57" w:rsidP="008F4D57">
      <w:pPr>
        <w:tabs>
          <w:tab w:val="left" w:pos="450"/>
        </w:tabs>
      </w:pPr>
      <w:r w:rsidRPr="00FF79A7">
        <w:rPr>
          <w:rStyle w:val="Style13ptBold"/>
        </w:rPr>
        <w:t>Cribb 17</w:t>
      </w:r>
    </w:p>
    <w:p w14:paraId="112109C8" w14:textId="5E922B03" w:rsidR="008F4D57" w:rsidRPr="00FF79A7" w:rsidRDefault="008F4D57" w:rsidP="008F4D57">
      <w:pPr>
        <w:tabs>
          <w:tab w:val="left" w:pos="450"/>
        </w:tabs>
      </w:pPr>
      <w:r w:rsidRPr="00FF79A7">
        <w:t xml:space="preserve">Julian Cribb (principal of JCA, Fellow of the Australian Academy of Technological Sciences and Engineering, former Director, National Awareness, “The Baker,” </w:t>
      </w:r>
      <w:r w:rsidRPr="00FF79A7">
        <w:rPr>
          <w:i/>
        </w:rPr>
        <w:t>Surviving the 21st Century</w:t>
      </w:r>
      <w:r w:rsidRPr="00FF79A7">
        <w:t xml:space="preserve"> Chapter 4, pg 91-94.</w:t>
      </w:r>
    </w:p>
    <w:p w14:paraId="3B810A02" w14:textId="77777777" w:rsidR="008F4D57" w:rsidRPr="00FF79A7" w:rsidRDefault="008F4D57" w:rsidP="008F4D57">
      <w:r w:rsidRPr="00FF79A7">
        <w:t>This event, known as the Palaeocene-Eocene Thermal Maximum or PETM, happened only about ten million years after the dinosaurs were smashed by an asteroid impact. This ‘hyperthermal’ period took place quite suddenly (in geological terms)—in less than 2000 years—and lasted for about 170,000 years before the planet again cooled. The heat spike was accompanied by a major wipe-out of ocean life in particular, though most small land mammals survived. Investigating the records of old marine sediments Zeebe was able to show there had been a sharp, 70 %, leap in atmospheric CO 2 concentrations at the time. However, he concluded there was only sufficient carbon available to force the climate to warm by 1–3 °C and that some other mechanism must have been triggered by the initial warming, which then drove the Earth’s temperature to fever pitch, up by another 4–6 °C (Zeebe et al. 2009). This process is the ‘ runaway global warming ‘ which now menaces us.</w:t>
      </w:r>
    </w:p>
    <w:p w14:paraId="6069CC16" w14:textId="77777777" w:rsidR="008F4D57" w:rsidRPr="00FF79A7" w:rsidRDefault="008F4D57" w:rsidP="008F4D57">
      <w:r w:rsidRPr="00FF79A7">
        <w:t xml:space="preserve"> The significance of PETM is that it appears that about the same volume of carbon was dumped by natural processes into the Earth’s atmosphere and oceans as humans are currently dumping with the burning of fossil fuels and clearing of the world’s forests—about 3 trillion tonnes in all—and it was this that triggered the hyperthermal surge in planetary heating.</w:t>
      </w:r>
    </w:p>
    <w:p w14:paraId="55C74E45" w14:textId="77777777" w:rsidR="008F4D57" w:rsidRPr="00FF79A7" w:rsidRDefault="008F4D57" w:rsidP="008F4D57">
      <w:r w:rsidRPr="00FF79A7">
        <w:t>As to the mechanism that could suddenly release a huge amount of extra carbon into the atmosphere and oceans and project global temperatures up by 6–9 °C, the most likely explanation is the one described at the start of this chapter—the rapid melting and escape of billions of tonnes of frozen methane,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5A128495" w14:textId="77777777" w:rsidR="008F4D57" w:rsidRPr="00FF79A7" w:rsidRDefault="008F4D57" w:rsidP="008F4D57">
      <w:r w:rsidRPr="00FF79A7">
        <w:t xml:space="preserve"> This ‘double whammy’ of global warming caused by humans releasing three trillion tonnes of fossil carbon which then precipitates an uncontrollable second phase driven by the melting of all or part of the five trillion tonnes of natural methane deposits (Buff et &amp; Archer 2004) is the </w:t>
      </w:r>
      <w:r w:rsidRPr="00FF79A7">
        <w:lastRenderedPageBreak/>
        <w:t>principal threat to civilisation in the twenty-first century and, combined with nuclear conflict (Chap. 4), to the survival of the human species.</w:t>
      </w:r>
    </w:p>
    <w:p w14:paraId="137527F7" w14:textId="77777777" w:rsidR="008F4D57" w:rsidRPr="00FF79A7" w:rsidRDefault="008F4D57" w:rsidP="008F4D57">
      <w:r w:rsidRPr="00FF79A7">
        <w:t xml:space="preserve"> The IPCC’s fifth report states that the melting of between 37 and 81 % of the world’s tundra permafrost is ‘virtually certain’ adding “There is a high risk of substantial carbon and methane emissions as a result of permafrost thawing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108AEE6C" w14:textId="77777777" w:rsidR="008F4D57" w:rsidRPr="00FF79A7" w:rsidRDefault="008F4D57" w:rsidP="008F4D57">
      <w:r w:rsidRPr="00FF79A7">
        <w:t xml:space="preserve"> The difficulty is that no-one knows how quickly the Earth will heat up, as this depends on something that cannot be scientifically predicted: the behaviour of the whole human species and the timeliness with which we act. Failure to abolish carbon emissions in time will make a 4–5 °C rise in temperature likely. As to what that may mean, here are some eminent opinions :</w:t>
      </w:r>
    </w:p>
    <w:p w14:paraId="3CE967D9" w14:textId="77777777" w:rsidR="008F4D57" w:rsidRPr="00FF79A7" w:rsidRDefault="008F4D57" w:rsidP="008F4D57">
      <w:r w:rsidRPr="00FF79A7">
        <w:t>• Warming of 5 °C will mean the planet can support fewer than 1 billion people—Hans-Joachim Shellnhuber, Potsdam Institute for Climate Impact Research (Kanter 2009)</w:t>
      </w:r>
    </w:p>
    <w:p w14:paraId="6141B5AA" w14:textId="77777777" w:rsidR="008F4D57" w:rsidRPr="00FF79A7" w:rsidRDefault="008F4D57" w:rsidP="008F4D57">
      <w:r w:rsidRPr="00FF79A7">
        <w:t>• With temperature increases of 4–7 °C billions of people will have to move and there will be very severe conflict—Nicholas Stern, London School of Economics (Kanter 2009)</w:t>
      </w:r>
    </w:p>
    <w:p w14:paraId="30E31FB0" w14:textId="77777777" w:rsidR="008F4D57" w:rsidRPr="00FF79A7" w:rsidRDefault="008F4D57" w:rsidP="008F4D57">
      <w:r w:rsidRPr="00FF79A7">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443701E" w14:textId="77777777" w:rsidR="008F4D57" w:rsidRPr="00FF79A7" w:rsidRDefault="008F4D57" w:rsidP="008F4D57">
      <w:r w:rsidRPr="00FF79A7">
        <w:t>• Corn and soybean yields in the US may decrease by 63–82 %—Schlenker and Roberts, Arizona State University (Schlenker &amp; Roberts 2009a)</w:t>
      </w:r>
    </w:p>
    <w:p w14:paraId="7A30E5D1" w14:textId="77777777" w:rsidR="008F4D57" w:rsidRPr="00FF79A7" w:rsidRDefault="008F4D57" w:rsidP="008F4D57">
      <w:r w:rsidRPr="00FF79A7">
        <w:t>• Up to 35% of the Earth’s species will be committed to extinction—Chris Thomas, University of Leeds (Thomas et al. 2004)</w:t>
      </w:r>
    </w:p>
    <w:p w14:paraId="40ED8899" w14:textId="77777777" w:rsidR="008F4D57" w:rsidRPr="00FF79A7" w:rsidRDefault="008F4D57" w:rsidP="008F4D57">
      <w:r w:rsidRPr="00FF79A7">
        <w:t xml:space="preserve">• Total polar melting combined with thermal expansion could involve sea levels eventually rising by 65 m (180 ft), i.e. to the 20th floor of tall buildings, drowning most of the world’s coastal cities and displacing a third or more of the human population (Winkelmann et al. 2015) </w:t>
      </w:r>
    </w:p>
    <w:p w14:paraId="739E3137" w14:textId="77777777" w:rsidR="008F4D57" w:rsidRPr="00FF79A7" w:rsidRDefault="008F4D57" w:rsidP="008F4D57">
      <w:r w:rsidRPr="00FF79A7">
        <w:t>• Intensified global instability, hunger, poverty and conflict. Food and water shortages, pandemic disease, disputes over refugees and resources, and destruction by natural disasters in regions across the globe—Chuck Hagel, US Secretary for Defence (Hagel 2014)</w:t>
      </w:r>
    </w:p>
    <w:p w14:paraId="16D310CE" w14:textId="77777777" w:rsidR="008F4D57" w:rsidRPr="00FF79A7" w:rsidRDefault="008F4D57" w:rsidP="008F4D57">
      <w:r w:rsidRPr="00FF79A7">
        <w:t>• “Almost inconceivable challenges as human society struggles to adapt… billions of people forced to relocate.… worsening tensions especially over resources… armed conflict is likely and nuclear war is possible”— Kurt Campbell, Center for Strategic and International Studies (Campell et al. 2007).</w:t>
      </w:r>
    </w:p>
    <w:p w14:paraId="3A387232" w14:textId="77777777" w:rsidR="008F4D57" w:rsidRPr="008F4D57" w:rsidRDefault="008F4D57" w:rsidP="008F4D57">
      <w:r w:rsidRPr="00FF79A7">
        <w:lastRenderedPageBreak/>
        <w:t>• “Unless we get control of (global warming), it will mean our extinction eventually”—Helen Berry, Canberra University (Snow &amp; Hannam 2014).</w:t>
      </w:r>
      <w:r w:rsidRPr="008F4D57">
        <w:t xml:space="preserve"> </w:t>
      </w:r>
    </w:p>
    <w:p w14:paraId="53957C19" w14:textId="303659E9" w:rsidR="00975CE2" w:rsidRPr="008F4D57" w:rsidRDefault="00975CE2" w:rsidP="008F4D57"/>
    <w:sectPr w:rsidR="00975CE2" w:rsidRPr="008F4D5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0726D"/>
    <w:multiLevelType w:val="hybridMultilevel"/>
    <w:tmpl w:val="612EBAC6"/>
    <w:lvl w:ilvl="0" w:tplc="C84CB640">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D4F7E"/>
    <w:multiLevelType w:val="hybridMultilevel"/>
    <w:tmpl w:val="56462074"/>
    <w:lvl w:ilvl="0" w:tplc="9ED28A7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D3FE5"/>
    <w:multiLevelType w:val="hybridMultilevel"/>
    <w:tmpl w:val="BF2A29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75CE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6CD"/>
    <w:rsid w:val="00117316"/>
    <w:rsid w:val="001209B4"/>
    <w:rsid w:val="001761FC"/>
    <w:rsid w:val="00182655"/>
    <w:rsid w:val="001840F2"/>
    <w:rsid w:val="00185134"/>
    <w:rsid w:val="001856C6"/>
    <w:rsid w:val="00187034"/>
    <w:rsid w:val="00191B5F"/>
    <w:rsid w:val="00192487"/>
    <w:rsid w:val="00193416"/>
    <w:rsid w:val="00195073"/>
    <w:rsid w:val="0019668D"/>
    <w:rsid w:val="001A25FD"/>
    <w:rsid w:val="001A5371"/>
    <w:rsid w:val="001A72C7"/>
    <w:rsid w:val="001B73E3"/>
    <w:rsid w:val="001C316D"/>
    <w:rsid w:val="001D1A0D"/>
    <w:rsid w:val="001D36BF"/>
    <w:rsid w:val="001D4C28"/>
    <w:rsid w:val="001D7909"/>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3962"/>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0BF"/>
    <w:rsid w:val="004C213E"/>
    <w:rsid w:val="004C376C"/>
    <w:rsid w:val="004C657F"/>
    <w:rsid w:val="004D17D8"/>
    <w:rsid w:val="004D52D8"/>
    <w:rsid w:val="004E355B"/>
    <w:rsid w:val="005028E5"/>
    <w:rsid w:val="00503735"/>
    <w:rsid w:val="00515E67"/>
    <w:rsid w:val="00516A88"/>
    <w:rsid w:val="00522065"/>
    <w:rsid w:val="005224F2"/>
    <w:rsid w:val="00533F1C"/>
    <w:rsid w:val="00536D8B"/>
    <w:rsid w:val="005379C3"/>
    <w:rsid w:val="005519C2"/>
    <w:rsid w:val="005523E0"/>
    <w:rsid w:val="005527BB"/>
    <w:rsid w:val="0055320F"/>
    <w:rsid w:val="0055472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F38"/>
    <w:rsid w:val="005E1860"/>
    <w:rsid w:val="005F063B"/>
    <w:rsid w:val="005F08D6"/>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68B5"/>
    <w:rsid w:val="008C0FA2"/>
    <w:rsid w:val="008C2342"/>
    <w:rsid w:val="008C77B6"/>
    <w:rsid w:val="008D1B91"/>
    <w:rsid w:val="008D724A"/>
    <w:rsid w:val="008E7A3E"/>
    <w:rsid w:val="008F41FD"/>
    <w:rsid w:val="008F4479"/>
    <w:rsid w:val="008F4BA0"/>
    <w:rsid w:val="008F4D57"/>
    <w:rsid w:val="00901726"/>
    <w:rsid w:val="00920E6A"/>
    <w:rsid w:val="00931816"/>
    <w:rsid w:val="00932C71"/>
    <w:rsid w:val="009509D5"/>
    <w:rsid w:val="009538F5"/>
    <w:rsid w:val="00957187"/>
    <w:rsid w:val="00960255"/>
    <w:rsid w:val="009603E1"/>
    <w:rsid w:val="00961C9D"/>
    <w:rsid w:val="00963065"/>
    <w:rsid w:val="0097151F"/>
    <w:rsid w:val="00973777"/>
    <w:rsid w:val="00975CE2"/>
    <w:rsid w:val="00976E78"/>
    <w:rsid w:val="009775C0"/>
    <w:rsid w:val="00980947"/>
    <w:rsid w:val="00981F23"/>
    <w:rsid w:val="00990634"/>
    <w:rsid w:val="00991733"/>
    <w:rsid w:val="00992078"/>
    <w:rsid w:val="0099279B"/>
    <w:rsid w:val="00992BE3"/>
    <w:rsid w:val="009A1467"/>
    <w:rsid w:val="009A6464"/>
    <w:rsid w:val="009A669C"/>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369E"/>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5CFE"/>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2814"/>
    <w:rsid w:val="00C34D3E"/>
    <w:rsid w:val="00C35B37"/>
    <w:rsid w:val="00C3747A"/>
    <w:rsid w:val="00C37F29"/>
    <w:rsid w:val="00C56DCC"/>
    <w:rsid w:val="00C57075"/>
    <w:rsid w:val="00C60EF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1848"/>
    <w:rsid w:val="00D33908"/>
    <w:rsid w:val="00D354F2"/>
    <w:rsid w:val="00D36C30"/>
    <w:rsid w:val="00D37C90"/>
    <w:rsid w:val="00D43A8C"/>
    <w:rsid w:val="00D52F86"/>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75D0"/>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510B"/>
    <w:rsid w:val="00F94060"/>
    <w:rsid w:val="00FA56F6"/>
    <w:rsid w:val="00FB329D"/>
    <w:rsid w:val="00FC27E3"/>
    <w:rsid w:val="00FC74C7"/>
    <w:rsid w:val="00FD451D"/>
    <w:rsid w:val="00FD5B22"/>
    <w:rsid w:val="00FE1B01"/>
    <w:rsid w:val="00FF7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C0AFE"/>
  <w14:defaultImageDpi w14:val="300"/>
  <w15:docId w15:val="{D5429104-60FF-2142-9EDF-49465F40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5472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54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547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547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211,No Spacing12,No Spacing2111,No Spacing4,No Spacing11111,No Spacing5,No Spacing21,No Spacing1111,Heading 2 Char2 Char,TAG,small space,Medium Grid 21,ta,Ch,Card,Tags,t"/>
    <w:basedOn w:val="Normal"/>
    <w:next w:val="Normal"/>
    <w:link w:val="Heading4Char"/>
    <w:uiPriority w:val="9"/>
    <w:unhideWhenUsed/>
    <w:qFormat/>
    <w:rsid w:val="0055472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54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72F"/>
  </w:style>
  <w:style w:type="character" w:customStyle="1" w:styleId="Heading1Char">
    <w:name w:val="Heading 1 Char"/>
    <w:aliases w:val="Pocket Char"/>
    <w:basedOn w:val="DefaultParagraphFont"/>
    <w:link w:val="Heading1"/>
    <w:uiPriority w:val="9"/>
    <w:rsid w:val="0055472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5472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5472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211 Char,No Spacing12 Char,No Spacing2111 Char,No Spacing4 Char,No Spacing11111 Char,No Spacing5 Char,No Spacing21 Char,t Char"/>
    <w:basedOn w:val="DefaultParagraphFont"/>
    <w:link w:val="Heading4"/>
    <w:uiPriority w:val="9"/>
    <w:rsid w:val="0055472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5472F"/>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1"/>
    <w:qFormat/>
    <w:rsid w:val="0055472F"/>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20"/>
    <w:qFormat/>
    <w:rsid w:val="005547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5472F"/>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Block Char1,No Underline Char1"/>
    <w:basedOn w:val="DefaultParagraphFont"/>
    <w:uiPriority w:val="99"/>
    <w:unhideWhenUsed/>
    <w:rsid w:val="0055472F"/>
    <w:rPr>
      <w:color w:val="auto"/>
      <w:u w:val="none"/>
    </w:rPr>
  </w:style>
  <w:style w:type="paragraph" w:styleId="DocumentMap">
    <w:name w:val="Document Map"/>
    <w:basedOn w:val="Normal"/>
    <w:link w:val="DocumentMapChar"/>
    <w:uiPriority w:val="99"/>
    <w:semiHidden/>
    <w:unhideWhenUsed/>
    <w:rsid w:val="005547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472F"/>
    <w:rPr>
      <w:rFonts w:ascii="Lucida Grande" w:hAnsi="Lucida Grande" w:cs="Lucida Grande"/>
    </w:rPr>
  </w:style>
  <w:style w:type="paragraph" w:customStyle="1" w:styleId="textbold">
    <w:name w:val="text bold"/>
    <w:basedOn w:val="Normal"/>
    <w:link w:val="Emphasis"/>
    <w:uiPriority w:val="20"/>
    <w:qFormat/>
    <w:rsid w:val="0018703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customStyle="1" w:styleId="TitleChar">
    <w:name w:val="Title Char"/>
    <w:aliases w:val="UNDERLINE Char,Bold Underlined Char,Cites and Cards Char,title Char,Read This Char"/>
    <w:link w:val="Title"/>
    <w:uiPriority w:val="6"/>
    <w:qFormat/>
    <w:rsid w:val="00980947"/>
    <w:rPr>
      <w:rFonts w:ascii="Arial" w:hAnsi="Arial"/>
      <w:bCs/>
      <w:sz w:val="20"/>
      <w:u w:val="single"/>
    </w:rPr>
  </w:style>
  <w:style w:type="paragraph" w:styleId="Title">
    <w:name w:val="Title"/>
    <w:aliases w:val="UNDERLINE,Bold Underlined,Cites and Cards,title,Read This"/>
    <w:basedOn w:val="Normal"/>
    <w:next w:val="Normal"/>
    <w:link w:val="TitleChar"/>
    <w:uiPriority w:val="6"/>
    <w:qFormat/>
    <w:rsid w:val="00980947"/>
    <w:pPr>
      <w:pBdr>
        <w:bottom w:val="single" w:sz="8" w:space="4" w:color="4F81BD"/>
      </w:pBdr>
      <w:spacing w:after="300"/>
      <w:contextualSpacing/>
    </w:pPr>
    <w:rPr>
      <w:rFonts w:ascii="Arial" w:hAnsi="Arial"/>
      <w:bCs/>
      <w:sz w:val="20"/>
      <w:u w:val="single"/>
    </w:rPr>
  </w:style>
  <w:style w:type="character" w:customStyle="1" w:styleId="TitleChar1">
    <w:name w:val="Title Char1"/>
    <w:basedOn w:val="DefaultParagraphFont"/>
    <w:uiPriority w:val="10"/>
    <w:rsid w:val="00980947"/>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20"/>
    <w:qFormat/>
    <w:rsid w:val="00980947"/>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ListParagraph">
    <w:name w:val="List Paragraph"/>
    <w:basedOn w:val="Normal"/>
    <w:uiPriority w:val="34"/>
    <w:qFormat/>
    <w:rsid w:val="00980947"/>
    <w:pPr>
      <w:ind w:left="720"/>
      <w:contextualSpacing/>
    </w:pPr>
  </w:style>
  <w:style w:type="paragraph" w:customStyle="1" w:styleId="Emphasize">
    <w:name w:val="Emphasize"/>
    <w:basedOn w:val="Normal"/>
    <w:uiPriority w:val="20"/>
    <w:qFormat/>
    <w:rsid w:val="00A3369E"/>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HAnsi"/>
      <w:b/>
      <w:iCs/>
      <w:szCs w:val="22"/>
      <w:u w:val="single"/>
    </w:rPr>
  </w:style>
  <w:style w:type="character" w:customStyle="1" w:styleId="apple-converted-space">
    <w:name w:val="apple-converted-space"/>
    <w:rsid w:val="008F4D57"/>
  </w:style>
  <w:style w:type="paragraph" w:customStyle="1" w:styleId="UnderlinePara">
    <w:name w:val="Underline Para"/>
    <w:basedOn w:val="Normal"/>
    <w:uiPriority w:val="1"/>
    <w:qFormat/>
    <w:rsid w:val="002F3962"/>
    <w:pPr>
      <w:widowControl w:val="0"/>
      <w:suppressAutoHyphens/>
      <w:spacing w:after="200"/>
      <w:contextualSpacing/>
    </w:pPr>
    <w:rPr>
      <w:rFonts w:asciiTheme="minorHAnsi" w:eastAsiaTheme="minorHAnsi" w:hAnsiTheme="minorHAnsi"/>
      <w:szCs w:val="22"/>
      <w:u w:val="single"/>
    </w:rPr>
  </w:style>
  <w:style w:type="character" w:styleId="UnresolvedMention">
    <w:name w:val="Unresolved Mention"/>
    <w:basedOn w:val="DefaultParagraphFont"/>
    <w:uiPriority w:val="99"/>
    <w:semiHidden/>
    <w:unhideWhenUsed/>
    <w:rsid w:val="00FF7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9795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loomberg.com/news/articles/2015-08-20/the-epa-doesn-t-know-how-to-deal-with-300-million-tons-of-animal-poop" TargetMode="External"/><Relationship Id="rId5" Type="http://schemas.openxmlformats.org/officeDocument/2006/relationships/numbering" Target="numbering.xml"/><Relationship Id="rId10" Type="http://schemas.openxmlformats.org/officeDocument/2006/relationships/hyperlink" Target="http://www.wri.org/our-work/project/eutrophication-and-hypoxia/sources-eutrophication" TargetMode="External"/><Relationship Id="rId4" Type="http://schemas.openxmlformats.org/officeDocument/2006/relationships/customXml" Target="../customXml/item4.xml"/><Relationship Id="rId9" Type="http://schemas.openxmlformats.org/officeDocument/2006/relationships/hyperlink" Target="http://lawschool.unm.edu/nrj/volumes/51/1/163-18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90</Pages>
  <Words>48176</Words>
  <Characters>274605</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Alaina Walberg</cp:lastModifiedBy>
  <cp:revision>18</cp:revision>
  <dcterms:created xsi:type="dcterms:W3CDTF">2021-06-14T21:46:00Z</dcterms:created>
  <dcterms:modified xsi:type="dcterms:W3CDTF">2021-06-16T21:49:00Z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