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BC0C72" w14:textId="7368E5F7" w:rsidR="00A95652" w:rsidRDefault="00864E67" w:rsidP="00864E67">
      <w:pPr>
        <w:pStyle w:val="Heading1"/>
      </w:pPr>
      <w:proofErr w:type="spellStart"/>
      <w:r>
        <w:t>Kritik</w:t>
      </w:r>
      <w:proofErr w:type="spellEnd"/>
    </w:p>
    <w:p w14:paraId="701718E3" w14:textId="4122A07F" w:rsidR="005A0C57" w:rsidRDefault="005A0C57" w:rsidP="00B55AD5"/>
    <w:p w14:paraId="5A622097" w14:textId="5F77AF06" w:rsidR="005A0C57" w:rsidRDefault="005B629A" w:rsidP="005B629A">
      <w:pPr>
        <w:pStyle w:val="Heading2"/>
      </w:pPr>
      <w:r>
        <w:t>Links</w:t>
      </w:r>
    </w:p>
    <w:p w14:paraId="0D82605C" w14:textId="0277E459" w:rsidR="005B629A" w:rsidRDefault="005B629A" w:rsidP="005B629A"/>
    <w:p w14:paraId="5F1AD3FC" w14:textId="77777777" w:rsidR="0014459C" w:rsidRDefault="0014459C" w:rsidP="0014459C">
      <w:pPr>
        <w:pStyle w:val="Heading3"/>
      </w:pPr>
      <w:r>
        <w:t>Water Governance</w:t>
      </w:r>
    </w:p>
    <w:p w14:paraId="234349C8" w14:textId="77777777" w:rsidR="0014459C" w:rsidRDefault="0014459C" w:rsidP="0014459C"/>
    <w:p w14:paraId="67725253" w14:textId="1D51B1C5" w:rsidR="0014459C" w:rsidRDefault="0014459C" w:rsidP="0014459C">
      <w:pPr>
        <w:pStyle w:val="Heading4"/>
      </w:pPr>
      <w:r>
        <w:t xml:space="preserve">The affirmative naturalizes SQ conceptions of water resources, rendering illegible the colonial production of these spaces. Their inscription of settler colonial environmental knowledge </w:t>
      </w:r>
      <w:r w:rsidR="008B1425">
        <w:t>replicates</w:t>
      </w:r>
      <w:r>
        <w:t xml:space="preserve"> the hierarchical power to name and displace</w:t>
      </w:r>
      <w:r w:rsidR="007F6E45">
        <w:t>s</w:t>
      </w:r>
      <w:r>
        <w:t xml:space="preserve"> indigenous and black presence.</w:t>
      </w:r>
    </w:p>
    <w:p w14:paraId="27CD1DBC" w14:textId="77777777" w:rsidR="0014459C" w:rsidRDefault="0014459C" w:rsidP="0014459C">
      <w:pPr>
        <w:rPr>
          <w:rStyle w:val="Style13ptBold"/>
          <w:b w:val="0"/>
          <w:bCs w:val="0"/>
          <w:sz w:val="22"/>
        </w:rPr>
      </w:pPr>
      <w:r>
        <w:rPr>
          <w:rStyle w:val="Style13ptBold"/>
        </w:rPr>
        <w:t>McCreary &amp; Milligan 18</w:t>
      </w:r>
      <w:r>
        <w:rPr>
          <w:rStyle w:val="Style13ptBold"/>
          <w:b w:val="0"/>
          <w:bCs w:val="0"/>
        </w:rPr>
        <w:t xml:space="preserve"> </w:t>
      </w:r>
      <w:r w:rsidRPr="00E16255">
        <w:rPr>
          <w:rStyle w:val="Style13ptBold"/>
          <w:b w:val="0"/>
          <w:bCs w:val="0"/>
          <w:sz w:val="22"/>
        </w:rPr>
        <w:t xml:space="preserve">[Tyler, Assist Prof of Geography at Florida State Univ, Richard, Assist Prof of Geography at Georgia State Univ, “The Limits of Liberal Recognition: Racial Capitalism, Settler </w:t>
      </w:r>
      <w:proofErr w:type="spellStart"/>
      <w:r w:rsidRPr="00E16255">
        <w:rPr>
          <w:rStyle w:val="Style13ptBold"/>
          <w:b w:val="0"/>
          <w:bCs w:val="0"/>
          <w:sz w:val="22"/>
        </w:rPr>
        <w:t>Coloinalism</w:t>
      </w:r>
      <w:proofErr w:type="spellEnd"/>
      <w:r w:rsidRPr="00E16255">
        <w:rPr>
          <w:rStyle w:val="Style13ptBold"/>
          <w:b w:val="0"/>
          <w:bCs w:val="0"/>
          <w:sz w:val="22"/>
        </w:rPr>
        <w:t xml:space="preserve">, and Environmental Governance in Vancouver and Atlanta,” </w:t>
      </w:r>
      <w:r w:rsidRPr="00E16255">
        <w:rPr>
          <w:rStyle w:val="Style13ptBold"/>
          <w:b w:val="0"/>
          <w:bCs w:val="0"/>
          <w:i/>
          <w:iCs/>
          <w:sz w:val="22"/>
        </w:rPr>
        <w:t>Antipode</w:t>
      </w:r>
      <w:r w:rsidRPr="00E16255">
        <w:rPr>
          <w:rStyle w:val="Style13ptBold"/>
          <w:b w:val="0"/>
          <w:bCs w:val="0"/>
          <w:sz w:val="22"/>
        </w:rPr>
        <w:t xml:space="preserve"> 53.3, </w:t>
      </w:r>
      <w:hyperlink r:id="rId6" w:history="1">
        <w:r w:rsidRPr="00E16255">
          <w:rPr>
            <w:rStyle w:val="Hyperlink"/>
          </w:rPr>
          <w:t>https://doi.org/10.1111/anti.12465</w:t>
        </w:r>
      </w:hyperlink>
      <w:r w:rsidRPr="00E16255">
        <w:rPr>
          <w:rStyle w:val="Style13ptBold"/>
          <w:b w:val="0"/>
          <w:bCs w:val="0"/>
          <w:sz w:val="22"/>
        </w:rPr>
        <w:t>, GDI-PB]</w:t>
      </w:r>
    </w:p>
    <w:p w14:paraId="02FA7823" w14:textId="77777777" w:rsidR="0014459C" w:rsidRPr="009D2CFA" w:rsidRDefault="0014459C" w:rsidP="0014459C">
      <w:pPr>
        <w:rPr>
          <w:sz w:val="16"/>
        </w:rPr>
      </w:pPr>
      <w:r w:rsidRPr="009D2CFA">
        <w:rPr>
          <w:sz w:val="16"/>
        </w:rPr>
        <w:t xml:space="preserve">Moreover, the critics of colonialism have highlighted how </w:t>
      </w:r>
      <w:r w:rsidRPr="00ED3F39">
        <w:rPr>
          <w:rStyle w:val="StyleUnderline"/>
        </w:rPr>
        <w:t xml:space="preserve">the </w:t>
      </w:r>
      <w:proofErr w:type="spellStart"/>
      <w:r w:rsidRPr="00ED3F39">
        <w:rPr>
          <w:rStyle w:val="StyleUnderline"/>
        </w:rPr>
        <w:t>legibilities</w:t>
      </w:r>
      <w:proofErr w:type="spellEnd"/>
      <w:r w:rsidRPr="00ED3F39">
        <w:rPr>
          <w:rStyle w:val="StyleUnderline"/>
        </w:rPr>
        <w:t xml:space="preserve"> of ecosystems and hazards themselves emerge from a series of interrelated racial projects, including the colonial productions of natural history</w:t>
      </w:r>
      <w:r w:rsidRPr="009D2CFA">
        <w:rPr>
          <w:sz w:val="16"/>
        </w:rPr>
        <w:t xml:space="preserve"> (Milligan and McCreary 2011; Smith 1999). Thus, </w:t>
      </w:r>
      <w:r w:rsidRPr="006A7E6E">
        <w:rPr>
          <w:rStyle w:val="StyleUnderline"/>
        </w:rPr>
        <w:t>watersheds are not simply a set of natural givens—topography, rivers, streams, marshes, flows—but a set of political matters assembled, made legible and meaningful, through the lineage and repeated iterations of white supremacy and settler colonialism</w:t>
      </w:r>
      <w:r w:rsidRPr="009D2CFA">
        <w:rPr>
          <w:sz w:val="16"/>
        </w:rPr>
        <w:t xml:space="preserve"> (Braun and </w:t>
      </w:r>
      <w:proofErr w:type="spellStart"/>
      <w:r w:rsidRPr="009D2CFA">
        <w:rPr>
          <w:sz w:val="16"/>
        </w:rPr>
        <w:t>Whatmore</w:t>
      </w:r>
      <w:proofErr w:type="spellEnd"/>
      <w:r w:rsidRPr="009D2CFA">
        <w:rPr>
          <w:sz w:val="16"/>
        </w:rPr>
        <w:t xml:space="preserve"> 2010). Responding to these circumstances, </w:t>
      </w:r>
      <w:r w:rsidRPr="006A7E6E">
        <w:rPr>
          <w:rStyle w:val="StyleUnderline"/>
        </w:rPr>
        <w:t>critical inquiry must explore how the constitution of the environment as an object of governance is itself already inflected through racial and colonial logics</w:t>
      </w:r>
      <w:r w:rsidRPr="009D2CFA">
        <w:rPr>
          <w:sz w:val="16"/>
        </w:rPr>
        <w:t xml:space="preserve">. </w:t>
      </w:r>
      <w:r w:rsidRPr="006A7E6E">
        <w:rPr>
          <w:rStyle w:val="StyleUnderline"/>
        </w:rPr>
        <w:t xml:space="preserve">Colonial dispossession and ongoing racial violence create the conditions under which forms of difference are rendered legible and politically useful categories to </w:t>
      </w:r>
      <w:proofErr w:type="spellStart"/>
      <w:r w:rsidRPr="006A7E6E">
        <w:rPr>
          <w:rStyle w:val="StyleUnderline"/>
        </w:rPr>
        <w:t>organise</w:t>
      </w:r>
      <w:proofErr w:type="spellEnd"/>
      <w:r w:rsidRPr="006A7E6E">
        <w:rPr>
          <w:rStyle w:val="StyleUnderline"/>
        </w:rPr>
        <w:t xml:space="preserve"> </w:t>
      </w:r>
      <w:proofErr w:type="spellStart"/>
      <w:r w:rsidRPr="006A7E6E">
        <w:rPr>
          <w:rStyle w:val="StyleUnderline"/>
        </w:rPr>
        <w:t>racialised</w:t>
      </w:r>
      <w:proofErr w:type="spellEnd"/>
      <w:r w:rsidRPr="006A7E6E">
        <w:rPr>
          <w:rStyle w:val="StyleUnderline"/>
        </w:rPr>
        <w:t xml:space="preserve"> bodies in settler-colonial landscapes of racial capitalism (McKittrick 2006; Simpson 2014). The continual inscription of settler colonial bodies of environmental knowledge reproduces the colonial power to name and displace ongoing Indigenous relationships to territory</w:t>
      </w:r>
      <w:r w:rsidRPr="009D2CFA">
        <w:rPr>
          <w:sz w:val="16"/>
        </w:rPr>
        <w:t xml:space="preserve"> (Braun 2002; Daigle 2016; Mollett 2016; Pasternak 2014). Similarly</w:t>
      </w:r>
      <w:r w:rsidRPr="006A7E6E">
        <w:rPr>
          <w:rStyle w:val="StyleUnderline"/>
        </w:rPr>
        <w:t xml:space="preserve">, governmental initiatives that incorporate impacted Indigenous communities as </w:t>
      </w:r>
      <w:proofErr w:type="spellStart"/>
      <w:r w:rsidRPr="006A7E6E">
        <w:rPr>
          <w:rStyle w:val="StyleUnderline"/>
        </w:rPr>
        <w:t>localised</w:t>
      </w:r>
      <w:proofErr w:type="spellEnd"/>
      <w:r w:rsidRPr="006A7E6E">
        <w:rPr>
          <w:rStyle w:val="StyleUnderline"/>
        </w:rPr>
        <w:t xml:space="preserve"> and </w:t>
      </w:r>
      <w:proofErr w:type="spellStart"/>
      <w:r w:rsidRPr="006A7E6E">
        <w:rPr>
          <w:rStyle w:val="StyleUnderline"/>
        </w:rPr>
        <w:t>racialised</w:t>
      </w:r>
      <w:proofErr w:type="spellEnd"/>
      <w:r w:rsidRPr="006A7E6E">
        <w:rPr>
          <w:rStyle w:val="StyleUnderline"/>
        </w:rPr>
        <w:t xml:space="preserve"> knowledge holders—while simultaneously reproducing forms of governmental knowledge as scientific, universal, and neutral—continue to reproduce a foundational structure of colonial inequality</w:t>
      </w:r>
      <w:r w:rsidRPr="009D2CFA">
        <w:rPr>
          <w:sz w:val="16"/>
        </w:rPr>
        <w:t xml:space="preserve"> (Cameron 2012; </w:t>
      </w:r>
      <w:proofErr w:type="spellStart"/>
      <w:r w:rsidRPr="009D2CFA">
        <w:rPr>
          <w:sz w:val="16"/>
        </w:rPr>
        <w:t>Nadasdy</w:t>
      </w:r>
      <w:proofErr w:type="spellEnd"/>
      <w:r w:rsidRPr="009D2CFA">
        <w:rPr>
          <w:sz w:val="16"/>
        </w:rPr>
        <w:t xml:space="preserve"> 2003; White 2006). But while critical scholarship has established the integral link between environmental knowledge and the exercise of colonial rule, the politics of recognition in urban environmental governance remains </w:t>
      </w:r>
      <w:proofErr w:type="spellStart"/>
      <w:r w:rsidRPr="009D2CFA">
        <w:rPr>
          <w:sz w:val="16"/>
        </w:rPr>
        <w:t>undertheorised</w:t>
      </w:r>
      <w:proofErr w:type="spellEnd"/>
      <w:r w:rsidRPr="009D2CFA">
        <w:rPr>
          <w:sz w:val="16"/>
        </w:rPr>
        <w:t xml:space="preserve">. As </w:t>
      </w:r>
      <w:r w:rsidRPr="006A7E6E">
        <w:rPr>
          <w:rStyle w:val="StyleUnderline"/>
        </w:rPr>
        <w:t xml:space="preserve">liberalism </w:t>
      </w:r>
      <w:proofErr w:type="spellStart"/>
      <w:r w:rsidRPr="006A7E6E">
        <w:rPr>
          <w:rStyle w:val="StyleUnderline"/>
        </w:rPr>
        <w:t>naturalises</w:t>
      </w:r>
      <w:proofErr w:type="spellEnd"/>
      <w:r w:rsidRPr="006A7E6E">
        <w:rPr>
          <w:rStyle w:val="StyleUnderline"/>
        </w:rPr>
        <w:t xml:space="preserve"> extant hierarchies, the liberal offer of recognition retrenches rather than offsets white authority over the lives of racially </w:t>
      </w:r>
      <w:proofErr w:type="spellStart"/>
      <w:r w:rsidRPr="006A7E6E">
        <w:rPr>
          <w:rStyle w:val="StyleUnderline"/>
        </w:rPr>
        <w:t>marginalised</w:t>
      </w:r>
      <w:proofErr w:type="spellEnd"/>
      <w:r w:rsidRPr="006A7E6E">
        <w:rPr>
          <w:rStyle w:val="StyleUnderline"/>
        </w:rPr>
        <w:t xml:space="preserve"> people.</w:t>
      </w:r>
      <w:r w:rsidRPr="009D2CFA">
        <w:rPr>
          <w:sz w:val="16"/>
        </w:rPr>
        <w:t xml:space="preserve"> As Fanon (1991) and </w:t>
      </w:r>
      <w:proofErr w:type="spellStart"/>
      <w:r w:rsidRPr="009D2CFA">
        <w:rPr>
          <w:sz w:val="16"/>
        </w:rPr>
        <w:t>Coulthard</w:t>
      </w:r>
      <w:proofErr w:type="spellEnd"/>
      <w:r w:rsidRPr="009D2CFA">
        <w:rPr>
          <w:sz w:val="16"/>
        </w:rPr>
        <w:t xml:space="preserve"> (2014) argue, </w:t>
      </w:r>
      <w:r w:rsidRPr="006A7E6E">
        <w:rPr>
          <w:rStyle w:val="StyleUnderline"/>
        </w:rPr>
        <w:t xml:space="preserve">white settler regimes of recognition serve to define Black and Indigenous being within a </w:t>
      </w:r>
      <w:proofErr w:type="spellStart"/>
      <w:r w:rsidRPr="006A7E6E">
        <w:rPr>
          <w:rStyle w:val="StyleUnderline"/>
        </w:rPr>
        <w:t>normalised</w:t>
      </w:r>
      <w:proofErr w:type="spellEnd"/>
      <w:r w:rsidRPr="006A7E6E">
        <w:rPr>
          <w:rStyle w:val="StyleUnderline"/>
        </w:rPr>
        <w:t xml:space="preserve"> racial hierarchy that suffocates the possibility of Black and Indigenous autonomy from the existing order in which they are adversely incorporated. </w:t>
      </w:r>
      <w:r w:rsidRPr="009D2CFA">
        <w:rPr>
          <w:sz w:val="16"/>
        </w:rPr>
        <w:t xml:space="preserve">While state recognition is the product of decades of struggle, </w:t>
      </w:r>
      <w:r w:rsidRPr="001D6D54">
        <w:rPr>
          <w:rStyle w:val="StyleUnderline"/>
        </w:rPr>
        <w:t xml:space="preserve">liberal recognition often suppresses the histories of struggle, distorting the meaning of </w:t>
      </w:r>
      <w:proofErr w:type="spellStart"/>
      <w:r w:rsidRPr="001D6D54">
        <w:rPr>
          <w:rStyle w:val="StyleUnderline"/>
        </w:rPr>
        <w:t>mobilisations</w:t>
      </w:r>
      <w:proofErr w:type="spellEnd"/>
      <w:r w:rsidRPr="001D6D54">
        <w:rPr>
          <w:rStyle w:val="StyleUnderline"/>
        </w:rPr>
        <w:t xml:space="preserve"> by Black and Indigenous communities and obscuring the power relations that shape the translation of Black and Indigenous political articulations into state registers</w:t>
      </w:r>
      <w:r w:rsidRPr="009D2CFA">
        <w:rPr>
          <w:sz w:val="16"/>
        </w:rPr>
        <w:t xml:space="preserve"> (Byrd and Rothberg 2011)</w:t>
      </w:r>
    </w:p>
    <w:p w14:paraId="63E7C9EC" w14:textId="2668317F" w:rsidR="0014459C" w:rsidRPr="005A4C15" w:rsidRDefault="0014459C" w:rsidP="0014459C">
      <w:pPr>
        <w:rPr>
          <w:rStyle w:val="Style13ptBold"/>
          <w:b w:val="0"/>
          <w:bCs w:val="0"/>
        </w:rPr>
      </w:pPr>
    </w:p>
    <w:p w14:paraId="0AD6DE13" w14:textId="77777777" w:rsidR="00BD041B" w:rsidRDefault="00BD041B" w:rsidP="00BD041B">
      <w:pPr>
        <w:pStyle w:val="Heading4"/>
      </w:pPr>
      <w:r>
        <w:t>Water governance is deeply rooted in structures of conquest that extend state power and dispossess Indigenous people. The very legibility of water “resources” within this framework is constitutive of hegemonic national identity and works to ensure settler dominance in political decision-making.</w:t>
      </w:r>
    </w:p>
    <w:p w14:paraId="70123898" w14:textId="77777777" w:rsidR="00BD041B" w:rsidRDefault="00BD041B" w:rsidP="00BD041B">
      <w:pPr>
        <w:rPr>
          <w:rStyle w:val="Style13ptBold"/>
          <w:b w:val="0"/>
          <w:bCs w:val="0"/>
          <w:sz w:val="22"/>
        </w:rPr>
      </w:pPr>
      <w:r>
        <w:rPr>
          <w:rStyle w:val="Style13ptBold"/>
        </w:rPr>
        <w:t>Wilson 19</w:t>
      </w:r>
      <w:r>
        <w:rPr>
          <w:rStyle w:val="Style13ptBold"/>
          <w:b w:val="0"/>
          <w:bCs w:val="0"/>
        </w:rPr>
        <w:t xml:space="preserve"> </w:t>
      </w:r>
      <w:r w:rsidRPr="00AD4ACF">
        <w:rPr>
          <w:rStyle w:val="Style13ptBold"/>
          <w:b w:val="0"/>
          <w:bCs w:val="0"/>
          <w:sz w:val="22"/>
        </w:rPr>
        <w:t xml:space="preserve">[Nicole, Assist Prof of Environment and Geography at the Univ of Manitoba, “Seeing Water Like a State,” </w:t>
      </w:r>
      <w:proofErr w:type="spellStart"/>
      <w:r w:rsidRPr="00AD4ACF">
        <w:rPr>
          <w:rStyle w:val="Style13ptBold"/>
          <w:b w:val="0"/>
          <w:bCs w:val="0"/>
          <w:i/>
          <w:iCs/>
          <w:sz w:val="22"/>
        </w:rPr>
        <w:t>Geoforum</w:t>
      </w:r>
      <w:proofErr w:type="spellEnd"/>
      <w:r w:rsidRPr="00AD4ACF">
        <w:rPr>
          <w:rStyle w:val="Style13ptBold"/>
          <w:b w:val="0"/>
          <w:bCs w:val="0"/>
          <w:sz w:val="22"/>
        </w:rPr>
        <w:t xml:space="preserve"> 104, </w:t>
      </w:r>
      <w:hyperlink r:id="rId7" w:history="1">
        <w:r w:rsidRPr="00AD4ACF">
          <w:rPr>
            <w:rStyle w:val="Hyperlink"/>
          </w:rPr>
          <w:t>https://doi.org/10.1016/j.geoforum.2019.05.003</w:t>
        </w:r>
      </w:hyperlink>
      <w:r w:rsidRPr="00AD4ACF">
        <w:rPr>
          <w:rStyle w:val="Style13ptBold"/>
          <w:b w:val="0"/>
          <w:bCs w:val="0"/>
          <w:sz w:val="22"/>
        </w:rPr>
        <w:t>, accessed 7/9/21, GDI-PB]</w:t>
      </w:r>
    </w:p>
    <w:p w14:paraId="06121A2E" w14:textId="77777777" w:rsidR="00BD041B" w:rsidRPr="00562609" w:rsidRDefault="00BD041B" w:rsidP="00BD041B">
      <w:pPr>
        <w:rPr>
          <w:sz w:val="16"/>
        </w:rPr>
      </w:pPr>
      <w:r w:rsidRPr="00B665E6">
        <w:rPr>
          <w:rStyle w:val="StyleUnderline"/>
        </w:rPr>
        <w:t>Engaging state-like forms of governance has</w:t>
      </w:r>
      <w:r w:rsidRPr="00562609">
        <w:rPr>
          <w:sz w:val="16"/>
        </w:rPr>
        <w:t xml:space="preserve"> several potential </w:t>
      </w:r>
      <w:r w:rsidRPr="00B665E6">
        <w:rPr>
          <w:rStyle w:val="StyleUnderline"/>
        </w:rPr>
        <w:t>consequences for Indigenous water governance.</w:t>
      </w:r>
      <w:r w:rsidRPr="00562609">
        <w:rPr>
          <w:sz w:val="16"/>
        </w:rPr>
        <w:t xml:space="preserve"> James C. Scott (1998) addressed the intersections of state power and expertise, territory, and control and management of “natures.” Among other concerns, Scott stressed that </w:t>
      </w:r>
      <w:r w:rsidRPr="000A1E75">
        <w:rPr>
          <w:rStyle w:val="StyleUnderline"/>
        </w:rPr>
        <w:t>states</w:t>
      </w:r>
      <w:r w:rsidRPr="00562609">
        <w:rPr>
          <w:sz w:val="16"/>
        </w:rPr>
        <w:t xml:space="preserve"> regularly </w:t>
      </w:r>
      <w:r w:rsidRPr="000A1E75">
        <w:rPr>
          <w:rStyle w:val="StyleUnderline"/>
        </w:rPr>
        <w:t xml:space="preserve">pursue programs that advance the goal of ecological and cultural simplification and legibility. This simplification is achieved through the creation of ‘management units’ that considers “resources” outside of the broader ecological, socio-cultural and political realities they are a part of </w:t>
      </w:r>
      <w:r w:rsidRPr="00562609">
        <w:rPr>
          <w:sz w:val="16"/>
        </w:rPr>
        <w:t xml:space="preserve">(Stevenson, 2006). </w:t>
      </w:r>
      <w:r w:rsidRPr="000A1E75">
        <w:rPr>
          <w:rStyle w:val="StyleUnderline"/>
        </w:rPr>
        <w:t xml:space="preserve">State programs extend state power over Indigenous peoples, a process that often entails considerable physical, epistemic and ontological violence as they seek to dispossess Indigenous peoples of their lands and waters, political structures, </w:t>
      </w:r>
      <w:proofErr w:type="gramStart"/>
      <w:r w:rsidRPr="000A1E75">
        <w:rPr>
          <w:rStyle w:val="StyleUnderline"/>
        </w:rPr>
        <w:t>ontologies</w:t>
      </w:r>
      <w:proofErr w:type="gramEnd"/>
      <w:r w:rsidRPr="000A1E75">
        <w:rPr>
          <w:rStyle w:val="StyleUnderline"/>
        </w:rPr>
        <w:t xml:space="preserve"> and epistemologies</w:t>
      </w:r>
      <w:r w:rsidRPr="00562609">
        <w:rPr>
          <w:sz w:val="16"/>
        </w:rPr>
        <w:t xml:space="preserve"> (</w:t>
      </w:r>
      <w:proofErr w:type="spellStart"/>
      <w:r w:rsidRPr="00562609">
        <w:rPr>
          <w:sz w:val="16"/>
        </w:rPr>
        <w:t>Coulthard</w:t>
      </w:r>
      <w:proofErr w:type="spellEnd"/>
      <w:r w:rsidRPr="00562609">
        <w:rPr>
          <w:sz w:val="16"/>
        </w:rPr>
        <w:t xml:space="preserve">, 2014; Harris, 2004; Hunt, 2014; Sundberg, 2014; Todd, 2016; Watts, 2013; Wolfe, 2006). In the book What is </w:t>
      </w:r>
      <w:proofErr w:type="gramStart"/>
      <w:r w:rsidRPr="00562609">
        <w:rPr>
          <w:sz w:val="16"/>
        </w:rPr>
        <w:t>water?:</w:t>
      </w:r>
      <w:proofErr w:type="gramEnd"/>
      <w:r w:rsidRPr="00562609">
        <w:rPr>
          <w:sz w:val="16"/>
        </w:rPr>
        <w:t xml:space="preserve"> the history of a modern abstraction, Jamie Linton (2010) describes the history of Modern Water – defined as understandings of water as a resource that can be known, owned and exploited (</w:t>
      </w:r>
      <w:proofErr w:type="spellStart"/>
      <w:r w:rsidRPr="00562609">
        <w:rPr>
          <w:sz w:val="16"/>
        </w:rPr>
        <w:t>Groenfeldt</w:t>
      </w:r>
      <w:proofErr w:type="spellEnd"/>
      <w:r w:rsidRPr="00562609">
        <w:rPr>
          <w:sz w:val="16"/>
        </w:rPr>
        <w:t xml:space="preserve">, 2013; Linton, 2010; Strang, 2004) – as a history of abstraction, meaning that water has become increasingly separated from its social and political contexts (see also Linton and </w:t>
      </w:r>
      <w:proofErr w:type="spellStart"/>
      <w:r w:rsidRPr="00562609">
        <w:rPr>
          <w:sz w:val="16"/>
        </w:rPr>
        <w:t>Budds</w:t>
      </w:r>
      <w:proofErr w:type="spellEnd"/>
      <w:r w:rsidRPr="00562609">
        <w:rPr>
          <w:sz w:val="16"/>
        </w:rPr>
        <w:t xml:space="preserve">, 2014). The development of the hydrologic sciences played an important role in the production of Modern Water. Overall, </w:t>
      </w:r>
      <w:r w:rsidRPr="000A1E75">
        <w:rPr>
          <w:rStyle w:val="StyleUnderline"/>
        </w:rPr>
        <w:t>the conceptualization of water as a material substance</w:t>
      </w:r>
      <w:r w:rsidRPr="00562609">
        <w:rPr>
          <w:sz w:val="16"/>
        </w:rPr>
        <w:t xml:space="preserve">, H2O, which circulates through the physical processes of the hydrologic cycle (e.g., precipitation, evapotranspiration, etc.) </w:t>
      </w:r>
      <w:r w:rsidRPr="000A1E75">
        <w:rPr>
          <w:rStyle w:val="StyleUnderline"/>
        </w:rPr>
        <w:t>ignores socio-cultural and political relations to water and the ways that these are shaped through interactions among water users, including relations infused with power differences and the cultural politics that follow</w:t>
      </w:r>
      <w:r w:rsidRPr="00562609">
        <w:rPr>
          <w:sz w:val="16"/>
        </w:rPr>
        <w:t xml:space="preserve"> (</w:t>
      </w:r>
      <w:proofErr w:type="spellStart"/>
      <w:r w:rsidRPr="00562609">
        <w:rPr>
          <w:sz w:val="16"/>
        </w:rPr>
        <w:t>Boelens</w:t>
      </w:r>
      <w:proofErr w:type="spellEnd"/>
      <w:r w:rsidRPr="00562609">
        <w:rPr>
          <w:sz w:val="16"/>
        </w:rPr>
        <w:t>, 2013</w:t>
      </w:r>
      <w:r w:rsidRPr="00E5046D">
        <w:rPr>
          <w:rStyle w:val="StyleUnderline"/>
        </w:rPr>
        <w:t xml:space="preserve">). The abstraction of water is </w:t>
      </w:r>
      <w:proofErr w:type="gramStart"/>
      <w:r w:rsidRPr="00E5046D">
        <w:rPr>
          <w:rStyle w:val="StyleUnderline"/>
        </w:rPr>
        <w:t>closely connected</w:t>
      </w:r>
      <w:proofErr w:type="gramEnd"/>
      <w:r w:rsidRPr="00E5046D">
        <w:rPr>
          <w:rStyle w:val="StyleUnderline"/>
        </w:rPr>
        <w:t xml:space="preserve"> to state-formation as hydrologic science make water increasingly “legible” and amenable to control by state agencies</w:t>
      </w:r>
      <w:r w:rsidRPr="00562609">
        <w:rPr>
          <w:sz w:val="16"/>
        </w:rPr>
        <w:t xml:space="preserve"> (Linton, 2010). In the United States, for example, Robert E. Horton’s (1931) visualization of </w:t>
      </w:r>
      <w:r w:rsidRPr="00E5046D">
        <w:rPr>
          <w:rStyle w:val="StyleUnderline"/>
        </w:rPr>
        <w:t>the “hydrologic cycle” was easily adapted to the needs of the state by rendering the nation’s water visible to central governing agencies</w:t>
      </w:r>
      <w:r w:rsidRPr="00562609">
        <w:rPr>
          <w:sz w:val="16"/>
        </w:rPr>
        <w:t xml:space="preserve"> and “by institutionalizing the quantification of stocks and flows of water on a national scale, the state took a major step in making water available for, and amenable to, management by state agencies” (Linton, 2010, p. 149). In the 20th century, </w:t>
      </w:r>
      <w:r w:rsidRPr="00E5046D">
        <w:rPr>
          <w:rStyle w:val="StyleUnderline"/>
        </w:rPr>
        <w:t>in colonial states such as the</w:t>
      </w:r>
      <w:r w:rsidRPr="00562609">
        <w:rPr>
          <w:sz w:val="16"/>
        </w:rPr>
        <w:t xml:space="preserve"> </w:t>
      </w:r>
      <w:r w:rsidRPr="00E5046D">
        <w:rPr>
          <w:rStyle w:val="StyleUnderline"/>
        </w:rPr>
        <w:t>U</w:t>
      </w:r>
      <w:r w:rsidRPr="00562609">
        <w:rPr>
          <w:sz w:val="16"/>
        </w:rPr>
        <w:t xml:space="preserve">nited </w:t>
      </w:r>
      <w:r w:rsidRPr="00E5046D">
        <w:rPr>
          <w:rStyle w:val="StyleUnderline"/>
        </w:rPr>
        <w:t>S</w:t>
      </w:r>
      <w:r w:rsidRPr="00562609">
        <w:rPr>
          <w:sz w:val="16"/>
        </w:rPr>
        <w:t xml:space="preserve">tates, Canada and Australia, </w:t>
      </w:r>
      <w:r w:rsidRPr="00E5046D">
        <w:rPr>
          <w:rStyle w:val="StyleUnderline"/>
        </w:rPr>
        <w:t>the “legibility” of water and the hydraulic construction this enabled</w:t>
      </w:r>
      <w:r w:rsidRPr="00562609">
        <w:rPr>
          <w:sz w:val="16"/>
        </w:rPr>
        <w:t xml:space="preserve"> (e.g., the development of </w:t>
      </w:r>
      <w:proofErr w:type="gramStart"/>
      <w:r w:rsidRPr="00562609">
        <w:rPr>
          <w:sz w:val="16"/>
        </w:rPr>
        <w:t>hydro-power</w:t>
      </w:r>
      <w:proofErr w:type="gramEnd"/>
      <w:r w:rsidRPr="00E5046D">
        <w:rPr>
          <w:rStyle w:val="StyleUnderline"/>
        </w:rPr>
        <w:t>) has been closely related to the development of national identity and state expansion</w:t>
      </w:r>
      <w:r w:rsidRPr="00562609">
        <w:rPr>
          <w:sz w:val="16"/>
        </w:rPr>
        <w:t xml:space="preserve"> (Dunlap, 1999; Harris and </w:t>
      </w:r>
      <w:proofErr w:type="spellStart"/>
      <w:r w:rsidRPr="00562609">
        <w:rPr>
          <w:sz w:val="16"/>
        </w:rPr>
        <w:t>Alatout</w:t>
      </w:r>
      <w:proofErr w:type="spellEnd"/>
      <w:r w:rsidRPr="00562609">
        <w:rPr>
          <w:sz w:val="16"/>
        </w:rPr>
        <w:t xml:space="preserve">, 2010; </w:t>
      </w:r>
      <w:proofErr w:type="spellStart"/>
      <w:r w:rsidRPr="00562609">
        <w:rPr>
          <w:sz w:val="16"/>
        </w:rPr>
        <w:t>Swyngedouw</w:t>
      </w:r>
      <w:proofErr w:type="spellEnd"/>
      <w:r w:rsidRPr="00562609">
        <w:rPr>
          <w:sz w:val="16"/>
        </w:rPr>
        <w:t xml:space="preserve">, 2015; </w:t>
      </w:r>
      <w:proofErr w:type="spellStart"/>
      <w:r w:rsidRPr="00562609">
        <w:rPr>
          <w:sz w:val="16"/>
        </w:rPr>
        <w:t>Worster</w:t>
      </w:r>
      <w:proofErr w:type="spellEnd"/>
      <w:r w:rsidRPr="00562609">
        <w:rPr>
          <w:sz w:val="16"/>
        </w:rPr>
        <w:t xml:space="preserve">, 1986). At the same time, </w:t>
      </w:r>
      <w:r w:rsidRPr="00E5046D">
        <w:rPr>
          <w:rStyle w:val="StyleUnderline"/>
        </w:rPr>
        <w:t>these processes frequently contributed to the colonial dispossession of Indigenous peoples</w:t>
      </w:r>
      <w:r w:rsidRPr="00562609">
        <w:rPr>
          <w:sz w:val="16"/>
        </w:rPr>
        <w:t xml:space="preserve"> (</w:t>
      </w:r>
      <w:proofErr w:type="gramStart"/>
      <w:r w:rsidRPr="00562609">
        <w:rPr>
          <w:sz w:val="16"/>
        </w:rPr>
        <w:t>e.g.</w:t>
      </w:r>
      <w:proofErr w:type="gramEnd"/>
      <w:r w:rsidRPr="00562609">
        <w:rPr>
          <w:sz w:val="16"/>
        </w:rPr>
        <w:t xml:space="preserve"> </w:t>
      </w:r>
      <w:proofErr w:type="spellStart"/>
      <w:r w:rsidRPr="00562609">
        <w:rPr>
          <w:sz w:val="16"/>
        </w:rPr>
        <w:t>Feit</w:t>
      </w:r>
      <w:proofErr w:type="spellEnd"/>
      <w:r w:rsidRPr="00562609">
        <w:rPr>
          <w:sz w:val="16"/>
        </w:rPr>
        <w:t>, 1979; Lawson, 1994; Martin and Hoffman, 2008). Political ecologists engage the concept of “</w:t>
      </w:r>
      <w:proofErr w:type="spellStart"/>
      <w:r w:rsidRPr="00562609">
        <w:rPr>
          <w:sz w:val="16"/>
        </w:rPr>
        <w:t>hydrosocial</w:t>
      </w:r>
      <w:proofErr w:type="spellEnd"/>
      <w:r w:rsidRPr="00562609">
        <w:rPr>
          <w:sz w:val="16"/>
        </w:rPr>
        <w:t xml:space="preserve"> territories” – understood as hybrid socio-political and natural spaces that are created and recreated through interactions between diverse actors with divergent interests, material flows, hydrologic technologies within socioeconomic and political practices, structures and institutions – to conceptualize the hydrologic dimensions of territorial politics and governance in Indigenous-State relationships (</w:t>
      </w:r>
      <w:proofErr w:type="spellStart"/>
      <w:r w:rsidRPr="00562609">
        <w:rPr>
          <w:sz w:val="16"/>
        </w:rPr>
        <w:t>Boelens</w:t>
      </w:r>
      <w:proofErr w:type="spellEnd"/>
      <w:r w:rsidRPr="00562609">
        <w:rPr>
          <w:sz w:val="16"/>
        </w:rPr>
        <w:t xml:space="preserve"> et al., 2016; </w:t>
      </w:r>
      <w:proofErr w:type="spellStart"/>
      <w:r w:rsidRPr="00562609">
        <w:rPr>
          <w:sz w:val="16"/>
        </w:rPr>
        <w:t>DuarteAbadía</w:t>
      </w:r>
      <w:proofErr w:type="spellEnd"/>
      <w:r w:rsidRPr="00562609">
        <w:rPr>
          <w:sz w:val="16"/>
        </w:rPr>
        <w:t xml:space="preserve"> et al., 2015; Hommes et al., 2016; </w:t>
      </w:r>
      <w:proofErr w:type="spellStart"/>
      <w:r w:rsidRPr="00562609">
        <w:rPr>
          <w:sz w:val="16"/>
        </w:rPr>
        <w:t>Perramond</w:t>
      </w:r>
      <w:proofErr w:type="spellEnd"/>
      <w:r w:rsidRPr="00562609">
        <w:rPr>
          <w:sz w:val="16"/>
        </w:rPr>
        <w:t xml:space="preserve">, 2016; Seemann, 2016). </w:t>
      </w:r>
      <w:proofErr w:type="spellStart"/>
      <w:r w:rsidRPr="00562609">
        <w:rPr>
          <w:sz w:val="16"/>
        </w:rPr>
        <w:t>Boelens</w:t>
      </w:r>
      <w:proofErr w:type="spellEnd"/>
      <w:r w:rsidRPr="00562609">
        <w:rPr>
          <w:sz w:val="16"/>
        </w:rPr>
        <w:t xml:space="preserve"> et al. (2016) argue that these processes “are intrinsically linked to different and often divergent water governance systems and their contestation” (p. 1). </w:t>
      </w:r>
      <w:r w:rsidRPr="00E5046D">
        <w:rPr>
          <w:rStyle w:val="StyleUnderline"/>
        </w:rPr>
        <w:t xml:space="preserve">Scholars have shown that dominant conceptualizations of </w:t>
      </w:r>
      <w:proofErr w:type="spellStart"/>
      <w:r w:rsidRPr="00E5046D">
        <w:rPr>
          <w:rStyle w:val="StyleUnderline"/>
        </w:rPr>
        <w:t>hydrosocial</w:t>
      </w:r>
      <w:proofErr w:type="spellEnd"/>
      <w:r w:rsidRPr="00E5046D">
        <w:rPr>
          <w:rStyle w:val="StyleUnderline"/>
        </w:rPr>
        <w:t xml:space="preserve"> territory imagine relations between society and nature that correspond to particular “truths” and knowledge claims about water</w:t>
      </w:r>
      <w:r w:rsidRPr="00562609">
        <w:rPr>
          <w:sz w:val="16"/>
        </w:rPr>
        <w:t xml:space="preserve"> (</w:t>
      </w:r>
      <w:proofErr w:type="spellStart"/>
      <w:r w:rsidRPr="00562609">
        <w:rPr>
          <w:sz w:val="16"/>
        </w:rPr>
        <w:t>Boelens</w:t>
      </w:r>
      <w:proofErr w:type="spellEnd"/>
      <w:r w:rsidRPr="00562609">
        <w:rPr>
          <w:sz w:val="16"/>
        </w:rPr>
        <w:t xml:space="preserve">, 2014; </w:t>
      </w:r>
      <w:proofErr w:type="spellStart"/>
      <w:r w:rsidRPr="00562609">
        <w:rPr>
          <w:sz w:val="16"/>
        </w:rPr>
        <w:t>Boelens</w:t>
      </w:r>
      <w:proofErr w:type="spellEnd"/>
      <w:r w:rsidRPr="00562609">
        <w:rPr>
          <w:sz w:val="16"/>
        </w:rPr>
        <w:t xml:space="preserve"> et al., 2016; Duarte-</w:t>
      </w:r>
      <w:proofErr w:type="spellStart"/>
      <w:r w:rsidRPr="00562609">
        <w:rPr>
          <w:sz w:val="16"/>
        </w:rPr>
        <w:t>Abadía</w:t>
      </w:r>
      <w:proofErr w:type="spellEnd"/>
      <w:r w:rsidRPr="00562609">
        <w:rPr>
          <w:sz w:val="16"/>
        </w:rPr>
        <w:t xml:space="preserve"> et al., 2015; </w:t>
      </w:r>
      <w:proofErr w:type="spellStart"/>
      <w:r w:rsidRPr="00562609">
        <w:rPr>
          <w:sz w:val="16"/>
        </w:rPr>
        <w:t>Perramond</w:t>
      </w:r>
      <w:proofErr w:type="spellEnd"/>
      <w:r w:rsidRPr="00562609">
        <w:rPr>
          <w:sz w:val="16"/>
        </w:rPr>
        <w:t xml:space="preserve">, 2016; Romano, 2016; </w:t>
      </w:r>
      <w:proofErr w:type="spellStart"/>
      <w:r w:rsidRPr="00562609">
        <w:rPr>
          <w:sz w:val="16"/>
        </w:rPr>
        <w:t>Zwarteveen</w:t>
      </w:r>
      <w:proofErr w:type="spellEnd"/>
      <w:r w:rsidRPr="00562609">
        <w:rPr>
          <w:sz w:val="16"/>
        </w:rPr>
        <w:t xml:space="preserve"> and </w:t>
      </w:r>
      <w:proofErr w:type="spellStart"/>
      <w:r w:rsidRPr="00562609">
        <w:rPr>
          <w:sz w:val="16"/>
        </w:rPr>
        <w:t>Boelens</w:t>
      </w:r>
      <w:proofErr w:type="spellEnd"/>
      <w:r w:rsidRPr="00562609">
        <w:rPr>
          <w:sz w:val="16"/>
        </w:rPr>
        <w:t xml:space="preserve">, 2014). </w:t>
      </w:r>
      <w:r w:rsidRPr="00E5046D">
        <w:rPr>
          <w:rStyle w:val="StyleUnderline"/>
        </w:rPr>
        <w:t xml:space="preserve">These “powerful </w:t>
      </w:r>
      <w:proofErr w:type="spellStart"/>
      <w:r w:rsidRPr="00E5046D">
        <w:rPr>
          <w:rStyle w:val="StyleUnderline"/>
        </w:rPr>
        <w:t>hydrosocial</w:t>
      </w:r>
      <w:proofErr w:type="spellEnd"/>
      <w:r w:rsidRPr="00E5046D">
        <w:rPr>
          <w:rStyle w:val="StyleUnderline"/>
        </w:rPr>
        <w:t xml:space="preserve"> territories envision to position and align humans, nature and thought within a network that aims to transform the diverse </w:t>
      </w:r>
      <w:proofErr w:type="spellStart"/>
      <w:r w:rsidRPr="00E5046D">
        <w:rPr>
          <w:rStyle w:val="StyleUnderline"/>
        </w:rPr>
        <w:t>socionatural</w:t>
      </w:r>
      <w:proofErr w:type="spellEnd"/>
      <w:r w:rsidRPr="00E5046D">
        <w:rPr>
          <w:rStyle w:val="StyleUnderline"/>
        </w:rPr>
        <w:t xml:space="preserve"> water worlds into a dominant governance system”</w:t>
      </w:r>
      <w:r w:rsidRPr="00562609">
        <w:rPr>
          <w:sz w:val="16"/>
        </w:rPr>
        <w:t xml:space="preserve"> (</w:t>
      </w:r>
      <w:proofErr w:type="spellStart"/>
      <w:r w:rsidRPr="00562609">
        <w:rPr>
          <w:sz w:val="16"/>
        </w:rPr>
        <w:t>Boelens</w:t>
      </w:r>
      <w:proofErr w:type="spellEnd"/>
      <w:r w:rsidRPr="00562609">
        <w:rPr>
          <w:sz w:val="16"/>
        </w:rPr>
        <w:t xml:space="preserve"> et al., 2016, p. 6). As defined by Foucault (1991), such </w:t>
      </w:r>
      <w:r w:rsidRPr="006400DF">
        <w:rPr>
          <w:rStyle w:val="StyleUnderline"/>
        </w:rPr>
        <w:t xml:space="preserve">territory-building projects aim to “conduct the conduct” of specific populations thereby producing new “water governmentalities” that (re)pattern </w:t>
      </w:r>
      <w:proofErr w:type="spellStart"/>
      <w:r w:rsidRPr="006400DF">
        <w:rPr>
          <w:rStyle w:val="StyleUnderline"/>
        </w:rPr>
        <w:t>hydrosocial</w:t>
      </w:r>
      <w:proofErr w:type="spellEnd"/>
      <w:r w:rsidRPr="006400DF">
        <w:rPr>
          <w:rStyle w:val="StyleUnderline"/>
        </w:rPr>
        <w:t xml:space="preserve"> territories in ways that align to reinforce dominant claims to water</w:t>
      </w:r>
      <w:r w:rsidRPr="00562609">
        <w:rPr>
          <w:sz w:val="16"/>
        </w:rPr>
        <w:t xml:space="preserve"> (“Modern Water”) (</w:t>
      </w:r>
      <w:proofErr w:type="spellStart"/>
      <w:r w:rsidRPr="00562609">
        <w:rPr>
          <w:sz w:val="16"/>
        </w:rPr>
        <w:t>Boelens</w:t>
      </w:r>
      <w:proofErr w:type="spellEnd"/>
      <w:r w:rsidRPr="00562609">
        <w:rPr>
          <w:sz w:val="16"/>
        </w:rPr>
        <w:t xml:space="preserve"> et al., 2016; </w:t>
      </w:r>
      <w:proofErr w:type="spellStart"/>
      <w:r w:rsidRPr="00562609">
        <w:rPr>
          <w:sz w:val="16"/>
        </w:rPr>
        <w:t>Zwarteveen</w:t>
      </w:r>
      <w:proofErr w:type="spellEnd"/>
      <w:r w:rsidRPr="00562609">
        <w:rPr>
          <w:sz w:val="16"/>
        </w:rPr>
        <w:t xml:space="preserve"> and </w:t>
      </w:r>
      <w:proofErr w:type="spellStart"/>
      <w:r w:rsidRPr="00562609">
        <w:rPr>
          <w:sz w:val="16"/>
        </w:rPr>
        <w:t>Boelens</w:t>
      </w:r>
      <w:proofErr w:type="spellEnd"/>
      <w:r w:rsidRPr="00562609">
        <w:rPr>
          <w:sz w:val="16"/>
        </w:rPr>
        <w:t>, 2014). From this perspective</w:t>
      </w:r>
      <w:r w:rsidRPr="006400DF">
        <w:rPr>
          <w:rStyle w:val="StyleUnderline"/>
        </w:rPr>
        <w:t>, settler colonial water governmentalities are considered to impinge on the sovereignty of Indigenous peoples and create political arrangements that make these spaces “legible” and therefore exploitable and controllable</w:t>
      </w:r>
      <w:r w:rsidRPr="00562609">
        <w:rPr>
          <w:sz w:val="16"/>
        </w:rPr>
        <w:t xml:space="preserve"> (Bebbington and Bury, 2013; Francisco and </w:t>
      </w:r>
      <w:proofErr w:type="spellStart"/>
      <w:r w:rsidRPr="00562609">
        <w:rPr>
          <w:sz w:val="16"/>
        </w:rPr>
        <w:t>Boelens</w:t>
      </w:r>
      <w:proofErr w:type="spellEnd"/>
      <w:r w:rsidRPr="00562609">
        <w:rPr>
          <w:sz w:val="16"/>
        </w:rPr>
        <w:t xml:space="preserve">, 2015). </w:t>
      </w:r>
      <w:r w:rsidRPr="00E5046D">
        <w:rPr>
          <w:rStyle w:val="StyleUnderline"/>
        </w:rPr>
        <w:t>These “water governmentalities”</w:t>
      </w:r>
      <w:r w:rsidRPr="00562609">
        <w:rPr>
          <w:sz w:val="16"/>
        </w:rPr>
        <w:t xml:space="preserve"> also </w:t>
      </w:r>
      <w:r w:rsidRPr="00E5046D">
        <w:rPr>
          <w:rStyle w:val="StyleUnderline"/>
        </w:rPr>
        <w:t>impose neoliberal understandings of water as they “aim to organize and direct water users’ behavior by approaching users as rational, enterprising agents who economically benefit from water development</w:t>
      </w:r>
      <w:r w:rsidRPr="00562609">
        <w:rPr>
          <w:sz w:val="16"/>
        </w:rPr>
        <w:t xml:space="preserve"> – more precisely: </w:t>
      </w:r>
      <w:r w:rsidRPr="00E5046D">
        <w:rPr>
          <w:rStyle w:val="StyleUnderline"/>
        </w:rPr>
        <w:t xml:space="preserve">as individual </w:t>
      </w:r>
      <w:proofErr w:type="spellStart"/>
      <w:r w:rsidRPr="00E5046D">
        <w:rPr>
          <w:rStyle w:val="StyleUnderline"/>
        </w:rPr>
        <w:t>utilitymaximizers</w:t>
      </w:r>
      <w:proofErr w:type="spellEnd"/>
      <w:r w:rsidRPr="00E5046D">
        <w:rPr>
          <w:rStyle w:val="StyleUnderline"/>
        </w:rPr>
        <w:t xml:space="preserve"> who strategically calculate costs and benefits to materialize personal interests</w:t>
      </w:r>
      <w:r w:rsidRPr="00562609">
        <w:rPr>
          <w:sz w:val="16"/>
        </w:rPr>
        <w:t xml:space="preserve">” (Vos and </w:t>
      </w:r>
      <w:proofErr w:type="spellStart"/>
      <w:r w:rsidRPr="00562609">
        <w:rPr>
          <w:sz w:val="16"/>
        </w:rPr>
        <w:t>Boelens</w:t>
      </w:r>
      <w:proofErr w:type="spellEnd"/>
      <w:r w:rsidRPr="00562609">
        <w:rPr>
          <w:sz w:val="16"/>
        </w:rPr>
        <w:t xml:space="preserve">, 2018, p. 288; see also: </w:t>
      </w:r>
      <w:proofErr w:type="spellStart"/>
      <w:r w:rsidRPr="00562609">
        <w:rPr>
          <w:sz w:val="16"/>
        </w:rPr>
        <w:t>Achterhuis</w:t>
      </w:r>
      <w:proofErr w:type="spellEnd"/>
      <w:r w:rsidRPr="00562609">
        <w:rPr>
          <w:sz w:val="16"/>
        </w:rPr>
        <w:t xml:space="preserve"> et al., 2010; Duarte-</w:t>
      </w:r>
      <w:proofErr w:type="spellStart"/>
      <w:r w:rsidRPr="00562609">
        <w:rPr>
          <w:sz w:val="16"/>
        </w:rPr>
        <w:t>Abadía</w:t>
      </w:r>
      <w:proofErr w:type="spellEnd"/>
      <w:r w:rsidRPr="00562609">
        <w:rPr>
          <w:sz w:val="16"/>
        </w:rPr>
        <w:t xml:space="preserve"> and </w:t>
      </w:r>
      <w:proofErr w:type="spellStart"/>
      <w:r w:rsidRPr="00562609">
        <w:rPr>
          <w:sz w:val="16"/>
        </w:rPr>
        <w:t>Boelens</w:t>
      </w:r>
      <w:proofErr w:type="spellEnd"/>
      <w:r w:rsidRPr="00562609">
        <w:rPr>
          <w:sz w:val="16"/>
        </w:rPr>
        <w:t>, 2016; Li, 2011). This paper adds to the literature by asking what engaging “state-like” forms of water governance, such as those available through modern LCSGAs in Yukon Territory, might mean for achieving the goal of decolonizing water governance. More specifically, what are the consequences of taking on more bureaucratic forms of governance for how Yukon First Nations “see water”? Is it possible for SGYFNs to develop legislation that reflects Indigenous legal orders and relationships to water including the understanding of water as a living entity?</w:t>
      </w:r>
    </w:p>
    <w:p w14:paraId="7F830D08" w14:textId="77777777" w:rsidR="00BD041B" w:rsidRPr="00E14DCE" w:rsidRDefault="00BD041B" w:rsidP="00BD041B">
      <w:pPr>
        <w:rPr>
          <w:rStyle w:val="Style13ptBold"/>
          <w:b w:val="0"/>
          <w:bCs w:val="0"/>
        </w:rPr>
      </w:pPr>
    </w:p>
    <w:p w14:paraId="74824457" w14:textId="77777777" w:rsidR="000B12A7" w:rsidRDefault="000B12A7" w:rsidP="000B12A7">
      <w:pPr>
        <w:pStyle w:val="Heading3"/>
      </w:pPr>
      <w:r>
        <w:t>Topline Anti-Blackness Link</w:t>
      </w:r>
    </w:p>
    <w:p w14:paraId="4484B5CA" w14:textId="77777777" w:rsidR="000B12A7" w:rsidRDefault="000B12A7" w:rsidP="000B12A7"/>
    <w:p w14:paraId="323EEDB6" w14:textId="77777777" w:rsidR="000B12A7" w:rsidRDefault="000B12A7" w:rsidP="000B12A7">
      <w:pPr>
        <w:pStyle w:val="Heading4"/>
      </w:pPr>
      <w:r>
        <w:t xml:space="preserve">The affirmative’s conceptual mapping of America’s waterscapes is rooted in an epistemological closure that erases the presence and vitality of black life and freedom in aquatic maroon communities. The political imaginaries of these untamed spaces refuse the colonial managerial logic of the </w:t>
      </w:r>
      <w:proofErr w:type="spellStart"/>
      <w:r>
        <w:t>Aff</w:t>
      </w:r>
      <w:proofErr w:type="spellEnd"/>
      <w:r>
        <w:t xml:space="preserve"> and point to new ways of thinking and being with water.</w:t>
      </w:r>
    </w:p>
    <w:p w14:paraId="3332251A" w14:textId="77777777" w:rsidR="000B12A7" w:rsidRPr="00297AFC" w:rsidRDefault="000B12A7" w:rsidP="000B12A7">
      <w:pPr>
        <w:rPr>
          <w:rStyle w:val="Style13ptBold"/>
          <w:b w:val="0"/>
          <w:bCs w:val="0"/>
        </w:rPr>
      </w:pPr>
      <w:proofErr w:type="spellStart"/>
      <w:r>
        <w:rPr>
          <w:rStyle w:val="Style13ptBold"/>
        </w:rPr>
        <w:t>Hosbey</w:t>
      </w:r>
      <w:proofErr w:type="spellEnd"/>
      <w:r>
        <w:rPr>
          <w:rStyle w:val="Style13ptBold"/>
        </w:rPr>
        <w:t xml:space="preserve"> &amp; Roane 21</w:t>
      </w:r>
      <w:r>
        <w:rPr>
          <w:rStyle w:val="Style13ptBold"/>
          <w:b w:val="0"/>
          <w:bCs w:val="0"/>
        </w:rPr>
        <w:t xml:space="preserve"> </w:t>
      </w:r>
      <w:r w:rsidRPr="00451795">
        <w:rPr>
          <w:rStyle w:val="Style13ptBold"/>
          <w:b w:val="0"/>
          <w:bCs w:val="0"/>
          <w:sz w:val="22"/>
        </w:rPr>
        <w:t xml:space="preserve">[Justin, Assist Prof of Anthropology at Emory Univ, </w:t>
      </w:r>
      <w:r>
        <w:rPr>
          <w:rStyle w:val="Style13ptBold"/>
          <w:b w:val="0"/>
          <w:bCs w:val="0"/>
          <w:sz w:val="22"/>
        </w:rPr>
        <w:t xml:space="preserve">JT, Assist Prof of African American Studies at the School for Social Transformation at Arizona State, </w:t>
      </w:r>
      <w:r w:rsidRPr="00451795">
        <w:rPr>
          <w:rStyle w:val="Style13ptBold"/>
          <w:b w:val="0"/>
          <w:bCs w:val="0"/>
          <w:sz w:val="22"/>
        </w:rPr>
        <w:t xml:space="preserve">“A Totally Different Form of Living: On the Legacies of Displacement and </w:t>
      </w:r>
      <w:proofErr w:type="spellStart"/>
      <w:r w:rsidRPr="00451795">
        <w:rPr>
          <w:rStyle w:val="Style13ptBold"/>
          <w:b w:val="0"/>
          <w:bCs w:val="0"/>
          <w:sz w:val="22"/>
        </w:rPr>
        <w:t>Mar</w:t>
      </w:r>
      <w:r>
        <w:rPr>
          <w:rStyle w:val="Style13ptBold"/>
          <w:b w:val="0"/>
          <w:bCs w:val="0"/>
          <w:sz w:val="22"/>
        </w:rPr>
        <w:t>r</w:t>
      </w:r>
      <w:r w:rsidRPr="00451795">
        <w:rPr>
          <w:rStyle w:val="Style13ptBold"/>
          <w:b w:val="0"/>
          <w:bCs w:val="0"/>
          <w:sz w:val="22"/>
        </w:rPr>
        <w:t>onage</w:t>
      </w:r>
      <w:proofErr w:type="spellEnd"/>
      <w:r w:rsidRPr="00451795">
        <w:rPr>
          <w:rStyle w:val="Style13ptBold"/>
          <w:b w:val="0"/>
          <w:bCs w:val="0"/>
          <w:sz w:val="22"/>
        </w:rPr>
        <w:t xml:space="preserve"> as Black Ecologies,” </w:t>
      </w:r>
      <w:r w:rsidRPr="00451795">
        <w:rPr>
          <w:rStyle w:val="Style13ptBold"/>
          <w:b w:val="0"/>
          <w:bCs w:val="0"/>
          <w:i/>
          <w:iCs/>
          <w:sz w:val="22"/>
        </w:rPr>
        <w:t>Southern Cultures</w:t>
      </w:r>
      <w:r w:rsidRPr="00451795">
        <w:rPr>
          <w:rStyle w:val="Style13ptBold"/>
          <w:b w:val="0"/>
          <w:bCs w:val="0"/>
          <w:sz w:val="22"/>
        </w:rPr>
        <w:t xml:space="preserve"> 27.1, </w:t>
      </w:r>
      <w:r>
        <w:rPr>
          <w:rStyle w:val="Style13ptBold"/>
          <w:b w:val="0"/>
          <w:bCs w:val="0"/>
          <w:sz w:val="22"/>
        </w:rPr>
        <w:t xml:space="preserve">project muse, </w:t>
      </w:r>
      <w:r w:rsidRPr="00451795">
        <w:rPr>
          <w:rStyle w:val="Style13ptBold"/>
          <w:b w:val="0"/>
          <w:bCs w:val="0"/>
          <w:sz w:val="22"/>
        </w:rPr>
        <w:t>GDI-</w:t>
      </w:r>
      <w:r>
        <w:rPr>
          <w:rStyle w:val="Style13ptBold"/>
          <w:b w:val="0"/>
          <w:bCs w:val="0"/>
          <w:sz w:val="22"/>
        </w:rPr>
        <w:t>JT</w:t>
      </w:r>
      <w:r w:rsidRPr="00451795">
        <w:rPr>
          <w:rStyle w:val="Style13ptBold"/>
          <w:b w:val="0"/>
          <w:bCs w:val="0"/>
          <w:sz w:val="22"/>
        </w:rPr>
        <w:t>]</w:t>
      </w:r>
    </w:p>
    <w:p w14:paraId="25C622F3" w14:textId="77777777" w:rsidR="000B12A7" w:rsidRPr="00006C52" w:rsidRDefault="000B12A7" w:rsidP="000B12A7">
      <w:pPr>
        <w:rPr>
          <w:sz w:val="16"/>
        </w:rPr>
      </w:pPr>
      <w:r w:rsidRPr="00006C52">
        <w:rPr>
          <w:sz w:val="16"/>
        </w:rPr>
        <w:t xml:space="preserve">This is a brief </w:t>
      </w:r>
      <w:r w:rsidRPr="004B1171">
        <w:rPr>
          <w:rStyle w:val="StyleUnderline"/>
        </w:rPr>
        <w:t>reflection on water, swamps, bayous, wetlands, and Black life in the United States</w:t>
      </w:r>
      <w:r w:rsidRPr="00006C52">
        <w:rPr>
          <w:sz w:val="16"/>
        </w:rPr>
        <w:t xml:space="preserve">, and the forms of freedom and racialized unfreedom that these ecologies have facilitated. Our ongoing collective project is to </w:t>
      </w:r>
      <w:r w:rsidRPr="000C029D">
        <w:rPr>
          <w:rStyle w:val="StyleUnderline"/>
        </w:rPr>
        <w:t>produce “deep maps” that center Black ecologies in the ways we think about the environment</w:t>
      </w:r>
      <w:r w:rsidRPr="00006C52">
        <w:rPr>
          <w:sz w:val="16"/>
        </w:rPr>
        <w:t xml:space="preserve"> in and beyond the US South. </w:t>
      </w:r>
      <w:r w:rsidRPr="000C029D">
        <w:rPr>
          <w:rStyle w:val="StyleUnderline"/>
        </w:rPr>
        <w:t>Following water’s varied capacities— stagnant open pools, circuitous underground rivers, swift streams, or open ocean with its tides and currents—we</w:t>
      </w:r>
      <w:r w:rsidRPr="00006C52">
        <w:rPr>
          <w:sz w:val="16"/>
        </w:rPr>
        <w:t xml:space="preserve"> draw together Tidewater Virginia and the Mississippi Delta, particularly New Orleans, to </w:t>
      </w:r>
      <w:r w:rsidRPr="000C029D">
        <w:rPr>
          <w:rStyle w:val="StyleUnderline"/>
        </w:rPr>
        <w:t>discover new possibilities of regional social and political affiliation outside of domination, extraction, and violence.</w:t>
      </w:r>
      <w:r w:rsidRPr="00006C52">
        <w:rPr>
          <w:sz w:val="16"/>
        </w:rPr>
        <w:t xml:space="preserve">1 </w:t>
      </w:r>
      <w:r w:rsidRPr="000C029D">
        <w:rPr>
          <w:rStyle w:val="StyleUnderline"/>
        </w:rPr>
        <w:t>These spaces</w:t>
      </w:r>
      <w:r w:rsidRPr="00006C52">
        <w:rPr>
          <w:sz w:val="16"/>
        </w:rPr>
        <w:t xml:space="preserve"> share a linked ecological and social history—and fate. They </w:t>
      </w:r>
      <w:r w:rsidRPr="000C029D">
        <w:rPr>
          <w:rStyle w:val="StyleUnderline"/>
        </w:rPr>
        <w:t>refract</w:t>
      </w:r>
      <w:r w:rsidRPr="00006C52">
        <w:rPr>
          <w:sz w:val="16"/>
        </w:rPr>
        <w:t xml:space="preserve"> through the prism of coastal seas, highlighting </w:t>
      </w:r>
      <w:r w:rsidRPr="000C029D">
        <w:rPr>
          <w:rStyle w:val="StyleUnderline"/>
        </w:rPr>
        <w:t>the nature of anti-Black ecological violence, which began with the domestic saltwater slave trade and endures in contemporary modes of oil-based extraction.</w:t>
      </w:r>
      <w:r w:rsidRPr="00006C52">
        <w:rPr>
          <w:sz w:val="16"/>
        </w:rPr>
        <w:t xml:space="preserve"> In the area now known as New Orleans, </w:t>
      </w:r>
      <w:r w:rsidRPr="000C029D">
        <w:rPr>
          <w:rStyle w:val="StyleUnderline"/>
        </w:rPr>
        <w:t>human groups have continually negotiated a complex relationship with water.</w:t>
      </w:r>
      <w:r w:rsidRPr="00006C52">
        <w:rPr>
          <w:sz w:val="16"/>
        </w:rPr>
        <w:t xml:space="preserve"> Long before Jean-Baptiste Le Moyne de Bienville established the settler site of La Nouvelle-Orléans in 1718, Indigenous peoples had developed a series of navigational strategies and a portage that connected </w:t>
      </w:r>
      <w:proofErr w:type="spellStart"/>
      <w:r w:rsidRPr="00006C52">
        <w:rPr>
          <w:sz w:val="16"/>
        </w:rPr>
        <w:t>Bayouk</w:t>
      </w:r>
      <w:proofErr w:type="spellEnd"/>
      <w:r w:rsidRPr="00006C52">
        <w:rPr>
          <w:sz w:val="16"/>
        </w:rPr>
        <w:t xml:space="preserve"> Choupique (now known as Bayou St. John) to the Mississippi River </w:t>
      </w:r>
      <w:proofErr w:type="gramStart"/>
      <w:r w:rsidRPr="00006C52">
        <w:rPr>
          <w:sz w:val="16"/>
        </w:rPr>
        <w:t>in order to</w:t>
      </w:r>
      <w:proofErr w:type="gramEnd"/>
      <w:r w:rsidRPr="00006C52">
        <w:rPr>
          <w:sz w:val="16"/>
        </w:rPr>
        <w:t xml:space="preserve"> facilitate travel and trade. Ecological considerations were paramount to Governor Bienville’s decision to found New Orleans on a natural levee alongside the Mississippi River, seeking to ward off flooding from the unregulated river and to protect the city from being swept away by tropical cyclones. The site that Bienville first established is now known as the French Quarter. As New Orleans developed, Bienville and other early French settlers regarded the rich and protective wetlands of willow trees and cypress swamps that comprised most of southern Louisiana as malaria-prone thickets that they needed to manipulate and transform for settlement and economic viability. Despite numerous social and ecological challenges in its early history, New Orleans continued to develop and eventually became a key node of imperial commerce for both the French and Spanish empires. As the Louisiana colony shifted between these two powers, eventually becoming a part of the United States, a dynamic mix of cultures, languages, and social practices emerged and began to syncretize in this unique landscape. However, one </w:t>
      </w:r>
      <w:proofErr w:type="gramStart"/>
      <w:r w:rsidRPr="00006C52">
        <w:rPr>
          <w:sz w:val="16"/>
        </w:rPr>
        <w:t>particular socioeconomic</w:t>
      </w:r>
      <w:proofErr w:type="gramEnd"/>
      <w:r w:rsidRPr="00006C52">
        <w:rPr>
          <w:sz w:val="16"/>
        </w:rPr>
        <w:t xml:space="preserve"> arrangement remained constant—the racial slavery that propelled the region’s plantation economy. The sale of enslaved people through commercial shipping lines from the ports servicing the Tidewater and lower Chesapeake region, Baltimore, Alexandria, and Richmond shifted from an incidental trade before the War of 1812 to a </w:t>
      </w:r>
      <w:proofErr w:type="spellStart"/>
      <w:r w:rsidRPr="00006C52">
        <w:rPr>
          <w:sz w:val="16"/>
        </w:rPr>
        <w:t>laterally</w:t>
      </w:r>
      <w:proofErr w:type="spellEnd"/>
      <w:r w:rsidRPr="00006C52">
        <w:rPr>
          <w:sz w:val="16"/>
        </w:rPr>
        <w:t xml:space="preserve"> organized trade defined by surging demand preceding the 1837 economic crisis. After 1837, the trade became a fragmented market integrated among a wider coastal network. Along with railroads, slave traders used coastal and riverine waterscapes for steam shipping. The sale of enslaved persons from the Chesapeake fueled industry, underwriting the Deep South’s expansion into and hold on international cotton markets. This human trade from the Tidewater and Piedmont Virginia to the Deep South, through New Orleans as well as other ports, into the hinterland of expanding cotton production, ruptured fundamental senses of belonging, collectivity, and community. As Minnie </w:t>
      </w:r>
      <w:proofErr w:type="spellStart"/>
      <w:r w:rsidRPr="00006C52">
        <w:rPr>
          <w:sz w:val="16"/>
        </w:rPr>
        <w:t>Fulkes</w:t>
      </w:r>
      <w:proofErr w:type="spellEnd"/>
      <w:r w:rsidRPr="00006C52">
        <w:rPr>
          <w:sz w:val="16"/>
        </w:rPr>
        <w:t xml:space="preserve"> remembered of her childhood under slavery, her brother and sister were sold by </w:t>
      </w:r>
      <w:proofErr w:type="spellStart"/>
      <w:r w:rsidRPr="00006C52">
        <w:rPr>
          <w:sz w:val="16"/>
        </w:rPr>
        <w:t>Gelespie</w:t>
      </w:r>
      <w:proofErr w:type="spellEnd"/>
      <w:r w:rsidRPr="00006C52">
        <w:rPr>
          <w:sz w:val="16"/>
        </w:rPr>
        <w:t xml:space="preserve"> Graves to “cotton country,” where, as she recalled her mother lamenting, “They were made to work in the cotton fields by their new master, out in them white fields in the broiling sun from the time it </w:t>
      </w:r>
      <w:proofErr w:type="spellStart"/>
      <w:r w:rsidRPr="00006C52">
        <w:rPr>
          <w:sz w:val="16"/>
        </w:rPr>
        <w:t>breaked</w:t>
      </w:r>
      <w:proofErr w:type="spellEnd"/>
      <w:r w:rsidRPr="00006C52">
        <w:rPr>
          <w:sz w:val="16"/>
        </w:rPr>
        <w:t xml:space="preserve"> day ’til you couldn’t see at night and, yes, </w:t>
      </w:r>
      <w:proofErr w:type="spellStart"/>
      <w:r w:rsidRPr="00006C52">
        <w:rPr>
          <w:sz w:val="16"/>
        </w:rPr>
        <w:t>indeedy</w:t>
      </w:r>
      <w:proofErr w:type="spellEnd"/>
      <w:r w:rsidRPr="00006C52">
        <w:rPr>
          <w:sz w:val="16"/>
        </w:rPr>
        <w:t xml:space="preserve">, and if God isn’t my righteous judge, they were given not half to eat, no not enough, to eat. They were beaten if they asked for </w:t>
      </w:r>
      <w:proofErr w:type="gramStart"/>
      <w:r w:rsidRPr="00006C52">
        <w:rPr>
          <w:sz w:val="16"/>
        </w:rPr>
        <w:t>any more</w:t>
      </w:r>
      <w:proofErr w:type="gramEnd"/>
      <w:r w:rsidRPr="00006C52">
        <w:rPr>
          <w:sz w:val="16"/>
        </w:rPr>
        <w:t xml:space="preserve">.” The fate of </w:t>
      </w:r>
      <w:proofErr w:type="spellStart"/>
      <w:r w:rsidRPr="00006C52">
        <w:rPr>
          <w:sz w:val="16"/>
        </w:rPr>
        <w:t>Fulkes’s</w:t>
      </w:r>
      <w:proofErr w:type="spellEnd"/>
      <w:r w:rsidRPr="00006C52">
        <w:rPr>
          <w:sz w:val="16"/>
        </w:rPr>
        <w:t xml:space="preserve"> siblings in cotton fields in the Deep South serves as a reminder of the ultimate power of slave masters to render the enslaved the fungible raw material of expansion, their communities atomized and bodies expendable in subduing a wilderness.2 </w:t>
      </w:r>
      <w:r w:rsidRPr="00E91991">
        <w:rPr>
          <w:rStyle w:val="StyleUnderline"/>
        </w:rPr>
        <w:t>The Western epistemology of “taming” nature for the sake of commerce hardened the physical conditions of enslavement</w:t>
      </w:r>
      <w:r w:rsidRPr="00006C52">
        <w:rPr>
          <w:sz w:val="16"/>
        </w:rPr>
        <w:t xml:space="preserve"> between the Tidewater and New Orleans. </w:t>
      </w:r>
      <w:r w:rsidRPr="00814D4E">
        <w:rPr>
          <w:rStyle w:val="StyleUnderline"/>
        </w:rPr>
        <w:t xml:space="preserve">We write against these settler colonial ideologies of ecological degradation, extraction, and accumulation by exploring the land stewardship and environmental practices of Black communities in the US South. We locate ongoing shared cultural histories of resistance through the matrix of Black ecologies in “untamed” spaces. In swamps and in forests, the enslaved formed a </w:t>
      </w:r>
      <w:proofErr w:type="gramStart"/>
      <w:r w:rsidRPr="00814D4E">
        <w:rPr>
          <w:rStyle w:val="StyleUnderline"/>
        </w:rPr>
        <w:t>fleeting Black commons</w:t>
      </w:r>
      <w:proofErr w:type="gramEnd"/>
      <w:r w:rsidRPr="00814D4E">
        <w:rPr>
          <w:rStyle w:val="StyleUnderline"/>
        </w:rPr>
        <w:t>, whereby they used their unique knowledge of the landscapes and waterscapes to extend a fugitive and transient freedom.</w:t>
      </w:r>
      <w:r w:rsidRPr="00006C52">
        <w:rPr>
          <w:sz w:val="16"/>
        </w:rPr>
        <w:t xml:space="preserve"> As Charles Crawley, formerly enslaved in Lunenburg County in Virginia’s Southside, remembered, “Sometimes the slaves would go and take up and live at other places; some of them lived in the woods off of taking things, such as hogs, corn, and vegetables from other folks’ farm.” Crawley went on to note that enslavers also sought to reign in the maroon insurgency through threat of sale: “If these slaves was caught, they were sold by their new masters to go down South. They tell me them masters down South was so mean to slaves they would let them work them cotton fields ’til they fall dead with hoes in their hands, and would beat them.”3 </w:t>
      </w:r>
      <w:r w:rsidRPr="00196E19">
        <w:rPr>
          <w:rStyle w:val="StyleUnderline"/>
        </w:rPr>
        <w:t>If enslaved people sold from the Chesapeake helped to repopulate and transform the Deep South, like their forebears who survived the Middle Passage, they didn’t simply forget the cultures, lands, or waters they left behind in Tidewater Virginia, and their efforts to carve freedom within them. These spaces articulated “something akin to freedom,” realized within the ecologies that the colonial order could not “tame.” Inhabiting these ecologies and keeping them “untamed” demanded alternative ways of thinking about land use, stewardship, accumulation, and the environment.</w:t>
      </w:r>
      <w:r w:rsidRPr="00006C52">
        <w:rPr>
          <w:sz w:val="16"/>
        </w:rPr>
        <w:t xml:space="preserve"> Thinking alongside Katherine McKittrick’s foundational work on Black women’s geographies, what anticolonial practices and epistemologies might have been developed in the maroon communities that inhabited these ecologies? Moreover, what happens when we place the maroon and her strategies in the “foreground” of thought about geography and ecology, as Yannick Marshall raises?4 Maroon communities emerged across the Atlantic World during slavery, and despite being under siege from the state and transnational capital, many of them persist into the present in Brazil, Colombia, and Suriname. Until the US Civil War, there were thousands of people in maroon encampments in the vicinity of New Orleans, undoubtedly among them maroons sold from Virginia, living clandestinely along the cypress swamps and waterways in St. Bernard Parish and the Lake Borgne area.5 Well into the twentieth and twenty-first centuries, </w:t>
      </w:r>
      <w:r w:rsidRPr="00853B5A">
        <w:rPr>
          <w:rStyle w:val="StyleUnderline"/>
        </w:rPr>
        <w:t>these spaces of indeterminable relation between water and land were home to an ongoing genealogy of Black unfolding</w:t>
      </w:r>
      <w:r w:rsidRPr="00006C52">
        <w:rPr>
          <w:sz w:val="16"/>
        </w:rPr>
        <w:t xml:space="preserve"> in what might appear as an otherwise stagnant history of bog mud and brackish tidal zones. New Orleanian activist and community organizer Malik Rahim described his childhood community on the West Bank of New Orleans as a maroon </w:t>
      </w:r>
      <w:proofErr w:type="gramStart"/>
      <w:r w:rsidRPr="00006C52">
        <w:rPr>
          <w:sz w:val="16"/>
        </w:rPr>
        <w:t>community, and</w:t>
      </w:r>
      <w:proofErr w:type="gramEnd"/>
      <w:r w:rsidRPr="00006C52">
        <w:rPr>
          <w:sz w:val="16"/>
        </w:rPr>
        <w:t xml:space="preserve"> shared the way that he was taught as a youth about </w:t>
      </w:r>
      <w:proofErr w:type="spellStart"/>
      <w:r w:rsidRPr="00006C52">
        <w:rPr>
          <w:sz w:val="16"/>
        </w:rPr>
        <w:t>marronage</w:t>
      </w:r>
      <w:proofErr w:type="spellEnd"/>
      <w:r w:rsidRPr="00006C52">
        <w:rPr>
          <w:sz w:val="16"/>
        </w:rPr>
        <w:t xml:space="preserve"> vis-à-vis the cultural politics of skin color in southern Louisiana: Malik Rahim: It was a big distinction between our community and the rest of the African American community, or the so-called free people of color. You know, we </w:t>
      </w:r>
      <w:proofErr w:type="gramStart"/>
      <w:r w:rsidRPr="00006C52">
        <w:rPr>
          <w:sz w:val="16"/>
        </w:rPr>
        <w:t>was</w:t>
      </w:r>
      <w:proofErr w:type="gramEnd"/>
      <w:r w:rsidRPr="00006C52">
        <w:rPr>
          <w:sz w:val="16"/>
        </w:rPr>
        <w:t xml:space="preserve"> more isolated. We </w:t>
      </w:r>
      <w:proofErr w:type="gramStart"/>
      <w:r w:rsidRPr="00006C52">
        <w:rPr>
          <w:sz w:val="16"/>
        </w:rPr>
        <w:t>was</w:t>
      </w:r>
      <w:proofErr w:type="gramEnd"/>
      <w:r w:rsidRPr="00006C52">
        <w:rPr>
          <w:sz w:val="16"/>
        </w:rPr>
        <w:t xml:space="preserve"> more withdrawn from those areas. I </w:t>
      </w:r>
      <w:proofErr w:type="gramStart"/>
      <w:r w:rsidRPr="00006C52">
        <w:rPr>
          <w:sz w:val="16"/>
        </w:rPr>
        <w:t>didn’t</w:t>
      </w:r>
      <w:proofErr w:type="gramEnd"/>
      <w:r w:rsidRPr="00006C52">
        <w:rPr>
          <w:sz w:val="16"/>
        </w:rPr>
        <w:t xml:space="preserve"> grow up with a disdain for free people of color, or for that area. But I grew up knowing that they </w:t>
      </w:r>
      <w:proofErr w:type="gramStart"/>
      <w:r w:rsidRPr="00006C52">
        <w:rPr>
          <w:sz w:val="16"/>
        </w:rPr>
        <w:t>wasn’t</w:t>
      </w:r>
      <w:proofErr w:type="gramEnd"/>
      <w:r w:rsidRPr="00006C52">
        <w:rPr>
          <w:sz w:val="16"/>
        </w:rPr>
        <w:t xml:space="preserve"> us. Justin </w:t>
      </w:r>
      <w:proofErr w:type="spellStart"/>
      <w:r w:rsidRPr="00006C52">
        <w:rPr>
          <w:sz w:val="16"/>
        </w:rPr>
        <w:t>Hosbey</w:t>
      </w:r>
      <w:proofErr w:type="spellEnd"/>
      <w:r w:rsidRPr="00006C52">
        <w:rPr>
          <w:sz w:val="16"/>
        </w:rPr>
        <w:t xml:space="preserve">: Okay. And when you say free people of color, who are you speaking of? MR: </w:t>
      </w:r>
      <w:proofErr w:type="gramStart"/>
      <w:r w:rsidRPr="00006C52">
        <w:rPr>
          <w:sz w:val="16"/>
        </w:rPr>
        <w:t>Basically</w:t>
      </w:r>
      <w:proofErr w:type="gramEnd"/>
      <w:r w:rsidRPr="00006C52">
        <w:rPr>
          <w:sz w:val="16"/>
        </w:rPr>
        <w:t xml:space="preserve"> what we used to call “passe </w:t>
      </w:r>
      <w:proofErr w:type="spellStart"/>
      <w:r w:rsidRPr="00006C52">
        <w:rPr>
          <w:sz w:val="16"/>
        </w:rPr>
        <w:t>blanc</w:t>
      </w:r>
      <w:proofErr w:type="spellEnd"/>
      <w:r w:rsidRPr="00006C52">
        <w:rPr>
          <w:sz w:val="16"/>
        </w:rPr>
        <w:t xml:space="preserve">.” Those [Black people] who look like </w:t>
      </w:r>
      <w:proofErr w:type="gramStart"/>
      <w:r w:rsidRPr="00006C52">
        <w:rPr>
          <w:sz w:val="16"/>
        </w:rPr>
        <w:t>white, or</w:t>
      </w:r>
      <w:proofErr w:type="gramEnd"/>
      <w:r w:rsidRPr="00006C52">
        <w:rPr>
          <w:sz w:val="16"/>
        </w:rPr>
        <w:t xml:space="preserve"> try to pass for white. Those who feel like that slave culture or mentality was the way of living. And that </w:t>
      </w:r>
      <w:proofErr w:type="gramStart"/>
      <w:r w:rsidRPr="00006C52">
        <w:rPr>
          <w:sz w:val="16"/>
        </w:rPr>
        <w:t>wasn’t</w:t>
      </w:r>
      <w:proofErr w:type="gramEnd"/>
      <w:r w:rsidRPr="00006C52">
        <w:rPr>
          <w:sz w:val="16"/>
        </w:rPr>
        <w:t xml:space="preserve"> us. The history of our community—I </w:t>
      </w:r>
      <w:proofErr w:type="gramStart"/>
      <w:r w:rsidRPr="00006C52">
        <w:rPr>
          <w:sz w:val="16"/>
        </w:rPr>
        <w:t>don’t</w:t>
      </w:r>
      <w:proofErr w:type="gramEnd"/>
      <w:r w:rsidRPr="00006C52">
        <w:rPr>
          <w:sz w:val="16"/>
        </w:rPr>
        <w:t xml:space="preserve"> know if you ever heard the story of Juan </w:t>
      </w:r>
      <w:proofErr w:type="spellStart"/>
      <w:r w:rsidRPr="00006C52">
        <w:rPr>
          <w:sz w:val="16"/>
        </w:rPr>
        <w:t>Maló</w:t>
      </w:r>
      <w:proofErr w:type="spellEnd"/>
      <w:r w:rsidRPr="00006C52">
        <w:rPr>
          <w:sz w:val="16"/>
        </w:rPr>
        <w:t xml:space="preserve">. JH: No, I </w:t>
      </w:r>
      <w:proofErr w:type="gramStart"/>
      <w:r w:rsidRPr="00006C52">
        <w:rPr>
          <w:sz w:val="16"/>
        </w:rPr>
        <w:t>haven’t</w:t>
      </w:r>
      <w:proofErr w:type="gramEnd"/>
      <w:r w:rsidRPr="00006C52">
        <w:rPr>
          <w:sz w:val="16"/>
        </w:rPr>
        <w:t xml:space="preserve">. MR: Juan </w:t>
      </w:r>
      <w:proofErr w:type="spellStart"/>
      <w:r w:rsidRPr="00006C52">
        <w:rPr>
          <w:sz w:val="16"/>
        </w:rPr>
        <w:t>Maló</w:t>
      </w:r>
      <w:proofErr w:type="spellEnd"/>
      <w:r w:rsidRPr="00006C52">
        <w:rPr>
          <w:sz w:val="16"/>
        </w:rPr>
        <w:t xml:space="preserve">. He was the head of the largest maroon camp in the history of Louisiana. For almost twenty-five years, they controlled St. Bernard Parish, Plaquemines Parish, on both sides of the river. Many look at him as a villain. We looked at him as a hero. Many of your so-called free people of color used to use him as a saying to kids, “If you don’t be good, you </w:t>
      </w:r>
      <w:proofErr w:type="spellStart"/>
      <w:r w:rsidRPr="00006C52">
        <w:rPr>
          <w:sz w:val="16"/>
        </w:rPr>
        <w:t>gon</w:t>
      </w:r>
      <w:proofErr w:type="spellEnd"/>
      <w:r w:rsidRPr="00006C52">
        <w:rPr>
          <w:sz w:val="16"/>
        </w:rPr>
        <w:t xml:space="preserve">’ go to sleep and Juan </w:t>
      </w:r>
      <w:proofErr w:type="spellStart"/>
      <w:r w:rsidRPr="00006C52">
        <w:rPr>
          <w:sz w:val="16"/>
        </w:rPr>
        <w:t>Maló</w:t>
      </w:r>
      <w:proofErr w:type="spellEnd"/>
      <w:r w:rsidRPr="00006C52">
        <w:rPr>
          <w:sz w:val="16"/>
        </w:rPr>
        <w:t xml:space="preserve"> </w:t>
      </w:r>
      <w:proofErr w:type="spellStart"/>
      <w:r w:rsidRPr="00006C52">
        <w:rPr>
          <w:sz w:val="16"/>
        </w:rPr>
        <w:t>gonna</w:t>
      </w:r>
      <w:proofErr w:type="spellEnd"/>
      <w:r w:rsidRPr="00006C52">
        <w:rPr>
          <w:sz w:val="16"/>
        </w:rPr>
        <w:t xml:space="preserve"> come and get you at night.” And on our side, we would say, “Well, go get ’</w:t>
      </w:r>
      <w:proofErr w:type="spellStart"/>
      <w:r w:rsidRPr="00006C52">
        <w:rPr>
          <w:sz w:val="16"/>
        </w:rPr>
        <w:t>em</w:t>
      </w:r>
      <w:proofErr w:type="spellEnd"/>
      <w:r w:rsidRPr="00006C52">
        <w:rPr>
          <w:sz w:val="16"/>
        </w:rPr>
        <w:t xml:space="preserve">!” [laughs] So it was a totally different form of living.6 Juan </w:t>
      </w:r>
      <w:proofErr w:type="spellStart"/>
      <w:r w:rsidRPr="00006C52">
        <w:rPr>
          <w:sz w:val="16"/>
        </w:rPr>
        <w:t>Maló</w:t>
      </w:r>
      <w:proofErr w:type="spellEnd"/>
      <w:r w:rsidRPr="00006C52">
        <w:rPr>
          <w:sz w:val="16"/>
        </w:rPr>
        <w:t xml:space="preserve">, known as Jean Saint Malo in French, led a maroon community on the outskirts of New Orleans during Louisiana’s Spanish colonial period. </w:t>
      </w:r>
      <w:proofErr w:type="spellStart"/>
      <w:r w:rsidRPr="00006C52">
        <w:rPr>
          <w:sz w:val="16"/>
        </w:rPr>
        <w:t>Sylviane</w:t>
      </w:r>
      <w:proofErr w:type="spellEnd"/>
      <w:r w:rsidRPr="00006C52">
        <w:rPr>
          <w:sz w:val="16"/>
        </w:rPr>
        <w:t xml:space="preserve"> A. Diouf ’s work investigated Spanish colonial records and found a statement purportedly made by Juan </w:t>
      </w:r>
      <w:proofErr w:type="spellStart"/>
      <w:r w:rsidRPr="00006C52">
        <w:rPr>
          <w:sz w:val="16"/>
        </w:rPr>
        <w:t>Maló</w:t>
      </w:r>
      <w:proofErr w:type="spellEnd"/>
      <w:r w:rsidRPr="00006C52">
        <w:rPr>
          <w:sz w:val="16"/>
        </w:rPr>
        <w:t xml:space="preserve"> at the founding of the maroon site La Terre </w:t>
      </w:r>
      <w:proofErr w:type="spellStart"/>
      <w:r w:rsidRPr="00006C52">
        <w:rPr>
          <w:sz w:val="16"/>
        </w:rPr>
        <w:t>Galliarde</w:t>
      </w:r>
      <w:proofErr w:type="spellEnd"/>
      <w:r w:rsidRPr="00006C52">
        <w:rPr>
          <w:sz w:val="16"/>
        </w:rPr>
        <w:t xml:space="preserve"> along Lake Borgne: “Malheur au </w:t>
      </w:r>
      <w:proofErr w:type="spellStart"/>
      <w:r w:rsidRPr="00006C52">
        <w:rPr>
          <w:sz w:val="16"/>
        </w:rPr>
        <w:t>blanc</w:t>
      </w:r>
      <w:proofErr w:type="spellEnd"/>
      <w:r w:rsidRPr="00006C52">
        <w:rPr>
          <w:sz w:val="16"/>
        </w:rPr>
        <w:t xml:space="preserve"> qui </w:t>
      </w:r>
      <w:proofErr w:type="spellStart"/>
      <w:r w:rsidRPr="00006C52">
        <w:rPr>
          <w:sz w:val="16"/>
        </w:rPr>
        <w:t>passera</w:t>
      </w:r>
      <w:proofErr w:type="spellEnd"/>
      <w:r w:rsidRPr="00006C52">
        <w:rPr>
          <w:sz w:val="16"/>
        </w:rPr>
        <w:t xml:space="preserve"> </w:t>
      </w:r>
      <w:proofErr w:type="spellStart"/>
      <w:r w:rsidRPr="00006C52">
        <w:rPr>
          <w:sz w:val="16"/>
        </w:rPr>
        <w:t>ces</w:t>
      </w:r>
      <w:proofErr w:type="spellEnd"/>
      <w:r w:rsidRPr="00006C52">
        <w:rPr>
          <w:sz w:val="16"/>
        </w:rPr>
        <w:t xml:space="preserve"> </w:t>
      </w:r>
      <w:proofErr w:type="spellStart"/>
      <w:r w:rsidRPr="00006C52">
        <w:rPr>
          <w:sz w:val="16"/>
        </w:rPr>
        <w:t>bornes</w:t>
      </w:r>
      <w:proofErr w:type="spellEnd"/>
      <w:r w:rsidRPr="00006C52">
        <w:rPr>
          <w:sz w:val="16"/>
        </w:rPr>
        <w:t xml:space="preserve">.” “Woe betide the white man who crosses these bounds.” These communities often lived in underground caves and had to navigate deep waterways that were the natural habitat of alligators, snakes, mosquitos, and other dangerous wildlife. As challenging as these environments could be, </w:t>
      </w:r>
      <w:r w:rsidRPr="00E12F35">
        <w:rPr>
          <w:rStyle w:val="StyleUnderline"/>
        </w:rPr>
        <w:t>the wetlands</w:t>
      </w:r>
      <w:r w:rsidRPr="00006C52">
        <w:rPr>
          <w:sz w:val="16"/>
        </w:rPr>
        <w:t xml:space="preserve"> along Lake Borgne </w:t>
      </w:r>
      <w:r w:rsidRPr="00E12F35">
        <w:rPr>
          <w:rStyle w:val="StyleUnderline"/>
        </w:rPr>
        <w:t>provided a natural barrier of protection, away from colonial authorities and the grip of racial slavery. By coexisting with these ecologies</w:t>
      </w:r>
      <w:r w:rsidRPr="00006C52">
        <w:rPr>
          <w:sz w:val="16"/>
        </w:rPr>
        <w:t xml:space="preserve"> (</w:t>
      </w:r>
      <w:proofErr w:type="gramStart"/>
      <w:r w:rsidRPr="00006C52">
        <w:rPr>
          <w:sz w:val="16"/>
        </w:rPr>
        <w:t>in order to</w:t>
      </w:r>
      <w:proofErr w:type="gramEnd"/>
      <w:r w:rsidRPr="00006C52">
        <w:rPr>
          <w:sz w:val="16"/>
        </w:rPr>
        <w:t xml:space="preserve"> preserve distance from the plantation class) </w:t>
      </w:r>
      <w:r w:rsidRPr="00E12F35">
        <w:rPr>
          <w:rStyle w:val="StyleUnderline"/>
        </w:rPr>
        <w:t>instead of “taming” them, maroon communities were able to build “a totally different form of living.”</w:t>
      </w:r>
      <w:r w:rsidRPr="00006C52">
        <w:rPr>
          <w:sz w:val="16"/>
        </w:rPr>
        <w:t xml:space="preserve">7 </w:t>
      </w:r>
      <w:r w:rsidRPr="00067C5D">
        <w:rPr>
          <w:rStyle w:val="StyleUnderline"/>
        </w:rPr>
        <w:t>Memories of the swamp, since destroyed by late-twentieth-century extraction economies, have continued to animate political and social distinctions. Those memories also ground radical visions</w:t>
      </w:r>
      <w:r w:rsidRPr="00006C52">
        <w:rPr>
          <w:sz w:val="16"/>
        </w:rPr>
        <w:t xml:space="preserve"> of a new </w:t>
      </w:r>
      <w:proofErr w:type="spellStart"/>
      <w:r w:rsidRPr="00006C52">
        <w:rPr>
          <w:sz w:val="16"/>
        </w:rPr>
        <w:t>New</w:t>
      </w:r>
      <w:proofErr w:type="spellEnd"/>
      <w:r w:rsidRPr="00006C52">
        <w:rPr>
          <w:sz w:val="16"/>
        </w:rPr>
        <w:t xml:space="preserve"> Orleans through a generative form of nostalgia, </w:t>
      </w:r>
      <w:r w:rsidRPr="00067C5D">
        <w:rPr>
          <w:rStyle w:val="StyleUnderline"/>
        </w:rPr>
        <w:t xml:space="preserve">a reflection on </w:t>
      </w:r>
      <w:proofErr w:type="spellStart"/>
      <w:r w:rsidRPr="00067C5D">
        <w:rPr>
          <w:rStyle w:val="StyleUnderline"/>
        </w:rPr>
        <w:t>marronage</w:t>
      </w:r>
      <w:proofErr w:type="spellEnd"/>
      <w:r w:rsidRPr="00067C5D">
        <w:rPr>
          <w:rStyle w:val="StyleUnderline"/>
        </w:rPr>
        <w:t xml:space="preserve"> and the relation between a waterscape’s past and present.</w:t>
      </w:r>
      <w:r w:rsidRPr="00006C52">
        <w:rPr>
          <w:sz w:val="16"/>
        </w:rPr>
        <w:t xml:space="preserve"> Rahim’s vision for Black sovereignty in New Orleans animated his politics, including his membership in the National Committee to Combat Fascism, the Black Panther Party, and his post-Katrina work with the Common Ground Collective community organization. </w:t>
      </w:r>
      <w:r w:rsidRPr="00E2655D">
        <w:rPr>
          <w:rStyle w:val="StyleUnderline"/>
        </w:rPr>
        <w:t>The desire to build an autonomous space for Black life in the US and for oppressed people worldwide has been central</w:t>
      </w:r>
      <w:r w:rsidRPr="00006C52">
        <w:rPr>
          <w:sz w:val="16"/>
        </w:rPr>
        <w:t xml:space="preserve"> to Rahim’s political work. </w:t>
      </w:r>
      <w:r w:rsidRPr="00E2655D">
        <w:rPr>
          <w:rStyle w:val="StyleUnderline"/>
        </w:rPr>
        <w:t>That vision suggests an alternative way of life grounded in the histories of “untamed” relations to the swamp and derived from the collective memory of maroon communities residing there.</w:t>
      </w:r>
      <w:r w:rsidRPr="00006C52">
        <w:rPr>
          <w:sz w:val="16"/>
        </w:rPr>
        <w:t xml:space="preserve">8 Although Katrina exacerbated the twentieth-century destruction of Louisiana’s wetlands and its effect on Black communities, specifically around the same Lake Borgne area that provided protection for maroon communities, </w:t>
      </w:r>
      <w:r w:rsidRPr="00006C52">
        <w:rPr>
          <w:rStyle w:val="StyleUnderline"/>
        </w:rPr>
        <w:t>this site and the many other swampy environments that extend along the coasts between the Tidewater and New Orleans serve as landmarks of Black spatial and ecological sovereignty. Coloniality is embedded within certain attempts to understand contemporary environmental crises, particularly vis-à-vis discourses surrounding the Anthropocene.</w:t>
      </w:r>
      <w:r w:rsidRPr="00006C52">
        <w:rPr>
          <w:sz w:val="16"/>
        </w:rPr>
        <w:t xml:space="preserve"> These framings tend to depict Black people either as equal partners in ecological destruction or simply as victims of extraction. </w:t>
      </w:r>
      <w:r w:rsidRPr="00006C52">
        <w:rPr>
          <w:rStyle w:val="StyleUnderline"/>
        </w:rPr>
        <w:t>To counter this colonial binary, we continue to chart the meaningful cultural, spiritual, intellectual, and practical insights for an ecological otherwise born of maroon imaginaries.</w:t>
      </w:r>
    </w:p>
    <w:p w14:paraId="3D378936" w14:textId="77777777" w:rsidR="000B12A7" w:rsidRDefault="000B12A7" w:rsidP="000B12A7"/>
    <w:p w14:paraId="17BF006B" w14:textId="77777777" w:rsidR="000B12A7" w:rsidRDefault="000B12A7" w:rsidP="000B12A7">
      <w:pPr>
        <w:pStyle w:val="Heading3"/>
      </w:pPr>
      <w:r>
        <w:t>Omitting Anti-Blackness</w:t>
      </w:r>
    </w:p>
    <w:p w14:paraId="157FC20B" w14:textId="77777777" w:rsidR="000B12A7" w:rsidRDefault="000B12A7" w:rsidP="000B12A7"/>
    <w:p w14:paraId="3E9A1624" w14:textId="77777777" w:rsidR="0091653B" w:rsidRDefault="0091653B" w:rsidP="0091653B">
      <w:pPr>
        <w:pStyle w:val="Heading4"/>
      </w:pPr>
      <w:r>
        <w:t>Exclusive focus on settler colonialism masks the history of black subjugation and spatial displacement by indigenous people. Internalized white supremacy means your praxis replicates anti-blackness.</w:t>
      </w:r>
    </w:p>
    <w:p w14:paraId="38504815" w14:textId="77777777" w:rsidR="0091653B" w:rsidRDefault="0091653B" w:rsidP="0091653B">
      <w:proofErr w:type="spellStart"/>
      <w:r>
        <w:rPr>
          <w:b/>
          <w:sz w:val="26"/>
          <w:szCs w:val="26"/>
        </w:rPr>
        <w:t>Zellars</w:t>
      </w:r>
      <w:proofErr w:type="spellEnd"/>
      <w:r>
        <w:rPr>
          <w:b/>
          <w:sz w:val="26"/>
          <w:szCs w:val="26"/>
        </w:rPr>
        <w:t xml:space="preserve"> 21 </w:t>
      </w:r>
      <w:r>
        <w:t xml:space="preserve">(Rachel, Lawyer and Assistant Professor in the Department of Social Justice and Community Studies at Saint Mary’s University, “Dreams of a Black Commons on Turtle Island,” </w:t>
      </w:r>
      <w:r w:rsidRPr="000E0A35">
        <w:rPr>
          <w:i/>
          <w:iCs/>
        </w:rPr>
        <w:t>Studies in Social Justice</w:t>
      </w:r>
      <w:r>
        <w:t xml:space="preserve"> 14.2, GDI - NB)</w:t>
      </w:r>
    </w:p>
    <w:p w14:paraId="7AEA21C5" w14:textId="77777777" w:rsidR="0091653B" w:rsidRPr="00FD5084" w:rsidRDefault="0091653B" w:rsidP="0091653B">
      <w:pPr>
        <w:rPr>
          <w:sz w:val="16"/>
        </w:rPr>
      </w:pPr>
      <w:r w:rsidRPr="00FD5084">
        <w:rPr>
          <w:sz w:val="16"/>
        </w:rPr>
        <w:t xml:space="preserve">But why slavery, when other sites of history hold the “antagonisms history has left us” (Byrd, 2019a, p. 342) and also, as Miles (2019) recently wrote, require “a refreshed vocabulary for characterizing these nuances conversant with a current settler colonialism frame?” (p. 420). In part, my response is a personal one – one born out of years of community work in which anti- blackness has uneasily, </w:t>
      </w:r>
      <w:proofErr w:type="spellStart"/>
      <w:r w:rsidRPr="00FD5084">
        <w:rPr>
          <w:sz w:val="16"/>
        </w:rPr>
        <w:t>disorientingly</w:t>
      </w:r>
      <w:proofErr w:type="spellEnd"/>
      <w:r w:rsidRPr="00FD5084">
        <w:rPr>
          <w:sz w:val="16"/>
        </w:rPr>
        <w:t xml:space="preserve"> appeared or resonated within Black and Indigenous relations. These experiences, as well as my own scholarly areas of study, ultimately led me to history and the body of historical writings about the native ownership of the Black enslaved. Within this canon, I observed the presence of Black women scholars and noted</w:t>
      </w:r>
      <w:proofErr w:type="gramStart"/>
      <w:r w:rsidRPr="00FD5084">
        <w:rPr>
          <w:sz w:val="16"/>
        </w:rPr>
        <w:t>, in particular, the</w:t>
      </w:r>
      <w:proofErr w:type="gramEnd"/>
      <w:r w:rsidRPr="00FD5084">
        <w:rPr>
          <w:sz w:val="16"/>
        </w:rPr>
        <w:t xml:space="preserve"> tremendous complexity and care they balanced with their methodologies and in their writings. </w:t>
      </w:r>
      <w:r>
        <w:rPr>
          <w:u w:val="single"/>
        </w:rPr>
        <w:t>The history of Black slavery on Turtle Island is a history of Black subjugation and ongoing spatial displacement born, first, of natal alienation and ongoing displacement</w:t>
      </w:r>
      <w:r w:rsidRPr="00FD5084">
        <w:rPr>
          <w:sz w:val="16"/>
        </w:rPr>
        <w:t xml:space="preserve">. Slavery with its long, entrenched historical arc, is the site where blackness as debasement – as “the zone of nonbeing” (Hartman, 1997, p. 178) – was conscripted. The history of </w:t>
      </w:r>
      <w:r>
        <w:rPr>
          <w:u w:val="single"/>
        </w:rPr>
        <w:t>slavery on Turtle Island is also a history that includes the ownership of Black enslaved by Native owners, and the work of historians who study this area of history communicate the ways that Native slaveholders “crafted and refined their own ideologies of racial identification and differentiation”</w:t>
      </w:r>
      <w:r w:rsidRPr="00FD5084">
        <w:rPr>
          <w:sz w:val="16"/>
        </w:rPr>
        <w:t xml:space="preserve"> beginning in the early eighteenth century </w:t>
      </w:r>
      <w:r>
        <w:rPr>
          <w:u w:val="single"/>
        </w:rPr>
        <w:t>that viewed Black peoples as inherently inferior and uniquely conditioned for enslavement</w:t>
      </w:r>
      <w:r w:rsidRPr="00FD5084">
        <w:rPr>
          <w:sz w:val="16"/>
        </w:rPr>
        <w:t xml:space="preserve"> (</w:t>
      </w:r>
      <w:proofErr w:type="spellStart"/>
      <w:r w:rsidRPr="00FD5084">
        <w:rPr>
          <w:sz w:val="16"/>
        </w:rPr>
        <w:t>Krauthamer</w:t>
      </w:r>
      <w:proofErr w:type="spellEnd"/>
      <w:r w:rsidRPr="00FD5084">
        <w:rPr>
          <w:sz w:val="16"/>
        </w:rPr>
        <w:t xml:space="preserve">, 2013, p. 17).12 Similar to slave ownership broadly, </w:t>
      </w:r>
      <w:r>
        <w:rPr>
          <w:u w:val="single"/>
        </w:rPr>
        <w:t>Native slaveholders also “sought to maintain a social and economic order premised on the commodification and degradation of Black people’s bodies and labor</w:t>
      </w:r>
      <w:r w:rsidRPr="00FD5084">
        <w:rPr>
          <w:sz w:val="16"/>
        </w:rPr>
        <w:t>” (</w:t>
      </w:r>
      <w:proofErr w:type="spellStart"/>
      <w:r w:rsidRPr="00FD5084">
        <w:rPr>
          <w:sz w:val="16"/>
        </w:rPr>
        <w:t>Krauthamer</w:t>
      </w:r>
      <w:proofErr w:type="spellEnd"/>
      <w:r w:rsidRPr="00FD5084">
        <w:rPr>
          <w:sz w:val="16"/>
        </w:rPr>
        <w:t xml:space="preserve">, 2013, p. 5). This logic of Black subjugation was not exclusive to Native owners. In her study of the Choctaw’s and Chickasaw’s engagement in Black slavery, </w:t>
      </w:r>
      <w:proofErr w:type="spellStart"/>
      <w:r w:rsidRPr="00FD5084">
        <w:rPr>
          <w:sz w:val="16"/>
        </w:rPr>
        <w:t>Krauthamer</w:t>
      </w:r>
      <w:proofErr w:type="spellEnd"/>
      <w:r w:rsidRPr="00FD5084">
        <w:rPr>
          <w:sz w:val="16"/>
        </w:rPr>
        <w:t xml:space="preserve"> (2013) writes that, </w:t>
      </w:r>
      <w:r>
        <w:rPr>
          <w:u w:val="single"/>
        </w:rPr>
        <w:t xml:space="preserve">by the end of the eighteenth century, </w:t>
      </w:r>
      <w:proofErr w:type="gramStart"/>
      <w:r>
        <w:rPr>
          <w:u w:val="single"/>
        </w:rPr>
        <w:t>Choctaw</w:t>
      </w:r>
      <w:proofErr w:type="gramEnd"/>
      <w:r>
        <w:rPr>
          <w:u w:val="single"/>
        </w:rPr>
        <w:t xml:space="preserve"> and Chickasaw slaveholders, as well as those who did not own slaves, came to embrace those elements of Euro- American racial ideologies that identified people of African descent as an inherently and permanently inferior group</w:t>
      </w:r>
      <w:r w:rsidRPr="00FD5084">
        <w:rPr>
          <w:sz w:val="16"/>
        </w:rPr>
        <w:t xml:space="preserve">. (p. 4) </w:t>
      </w:r>
    </w:p>
    <w:p w14:paraId="031E8219" w14:textId="77777777" w:rsidR="0091653B" w:rsidRPr="00FD5084" w:rsidRDefault="0091653B" w:rsidP="0091653B">
      <w:pPr>
        <w:rPr>
          <w:sz w:val="16"/>
          <w:szCs w:val="16"/>
        </w:rPr>
      </w:pPr>
      <w:r w:rsidRPr="00FD5084">
        <w:rPr>
          <w:sz w:val="16"/>
          <w:szCs w:val="16"/>
        </w:rPr>
        <w:t xml:space="preserve">Additionally, the years preceding the Civil War did little to alter the perception of Black peoples, enslaved and free, who lived within or outside of nations: </w:t>
      </w:r>
    </w:p>
    <w:p w14:paraId="4471B28D" w14:textId="77777777" w:rsidR="0091653B" w:rsidRPr="00FD5084" w:rsidRDefault="0091653B" w:rsidP="0091653B">
      <w:pPr>
        <w:rPr>
          <w:sz w:val="16"/>
        </w:rPr>
      </w:pPr>
      <w:r>
        <w:rPr>
          <w:u w:val="single"/>
        </w:rPr>
        <w:t>By the 1840s, proslavery ideology hardened in the Indian nations, creating a climate of animosity towards all black people especially those who were free. Indian law and custom unequivocally linked blackness with servitude and defined citizenship in terms of race, effectively making free black people social and civic anomalies</w:t>
      </w:r>
      <w:r w:rsidRPr="00FD5084">
        <w:rPr>
          <w:sz w:val="16"/>
        </w:rPr>
        <w:t>. (</w:t>
      </w:r>
      <w:proofErr w:type="spellStart"/>
      <w:r w:rsidRPr="00FD5084">
        <w:rPr>
          <w:sz w:val="16"/>
        </w:rPr>
        <w:t>Krauthamer</w:t>
      </w:r>
      <w:proofErr w:type="spellEnd"/>
      <w:r w:rsidRPr="00FD5084">
        <w:rPr>
          <w:sz w:val="16"/>
        </w:rPr>
        <w:t xml:space="preserve">, 2013, p. 71) </w:t>
      </w:r>
    </w:p>
    <w:p w14:paraId="58DBB147" w14:textId="77777777" w:rsidR="0091653B" w:rsidRPr="00FD5084" w:rsidRDefault="0091653B" w:rsidP="0091653B">
      <w:pPr>
        <w:rPr>
          <w:sz w:val="16"/>
        </w:rPr>
      </w:pPr>
      <w:r w:rsidRPr="00FD5084">
        <w:rPr>
          <w:sz w:val="16"/>
        </w:rPr>
        <w:t xml:space="preserve">Crucially, the </w:t>
      </w:r>
      <w:r>
        <w:rPr>
          <w:u w:val="single"/>
        </w:rPr>
        <w:t xml:space="preserve">internalized white supremacy that regarded Black peoples as loathsome and </w:t>
      </w:r>
      <w:proofErr w:type="spellStart"/>
      <w:r>
        <w:rPr>
          <w:u w:val="single"/>
        </w:rPr>
        <w:t>enslaveable</w:t>
      </w:r>
      <w:proofErr w:type="spellEnd"/>
      <w:r>
        <w:rPr>
          <w:u w:val="single"/>
        </w:rPr>
        <w:t xml:space="preserve"> is historically discernable from a white supremacy that viewed native peoples as disposable and inferior to whiteness</w:t>
      </w:r>
      <w:r w:rsidRPr="00FD5084">
        <w:rPr>
          <w:sz w:val="16"/>
        </w:rPr>
        <w:t xml:space="preserve">. </w:t>
      </w:r>
      <w:proofErr w:type="spellStart"/>
      <w:r w:rsidRPr="00FD5084">
        <w:rPr>
          <w:sz w:val="16"/>
        </w:rPr>
        <w:t>Krauthamer</w:t>
      </w:r>
      <w:proofErr w:type="spellEnd"/>
      <w:r w:rsidRPr="00FD5084">
        <w:rPr>
          <w:sz w:val="16"/>
        </w:rPr>
        <w:t xml:space="preserve"> (2013) explains, “While southern </w:t>
      </w:r>
      <w:r>
        <w:rPr>
          <w:u w:val="single"/>
        </w:rPr>
        <w:t xml:space="preserve">Indians </w:t>
      </w:r>
      <w:r w:rsidRPr="00FD5084">
        <w:rPr>
          <w:sz w:val="16"/>
        </w:rPr>
        <w:t xml:space="preserve">may have dispensed with the aspects of the dominant American racial ideology that exalted white superiority and posited Indian inferiority, they </w:t>
      </w:r>
      <w:r>
        <w:rPr>
          <w:u w:val="single"/>
        </w:rPr>
        <w:t>firmly embraced a racial hierarchy that degraded blackness and associated it exclusively with enslavement</w:t>
      </w:r>
      <w:r w:rsidRPr="00FD5084">
        <w:rPr>
          <w:sz w:val="16"/>
        </w:rPr>
        <w:t xml:space="preserve">” (p. 32). As Comanche scholar and curator Paul </w:t>
      </w:r>
      <w:proofErr w:type="spellStart"/>
      <w:r w:rsidRPr="00FD5084">
        <w:rPr>
          <w:sz w:val="16"/>
        </w:rPr>
        <w:t>Chaat</w:t>
      </w:r>
      <w:proofErr w:type="spellEnd"/>
      <w:r w:rsidRPr="00FD5084">
        <w:rPr>
          <w:sz w:val="16"/>
        </w:rPr>
        <w:t xml:space="preserve"> Smith summarizes, </w:t>
      </w:r>
    </w:p>
    <w:p w14:paraId="7F2CCA67" w14:textId="77777777" w:rsidR="0091653B" w:rsidRPr="00FD5084" w:rsidRDefault="0091653B" w:rsidP="0091653B">
      <w:pPr>
        <w:rPr>
          <w:sz w:val="16"/>
        </w:rPr>
      </w:pPr>
      <w:r>
        <w:rPr>
          <w:u w:val="single"/>
        </w:rPr>
        <w:t>The Five Civilized Tribes were deeply committed to slavery, established their own racialized black codes, immediately reestablished slavery when they arrived in Indian territory, rebuilt their nations with slave labor, crushed slave rebellions, and enthusiastically sided with the Confederacy in the Civil War</w:t>
      </w:r>
      <w:r w:rsidRPr="00FD5084">
        <w:rPr>
          <w:sz w:val="16"/>
        </w:rPr>
        <w:t xml:space="preserve">.... They were </w:t>
      </w:r>
      <w:r>
        <w:rPr>
          <w:u w:val="single"/>
        </w:rPr>
        <w:t>willful and determined oppressors of blacks they owned, enthusiastic participants in a global economy driven by cotton, and believers in the idea that they were equal to whites and superior to blacks</w:t>
      </w:r>
      <w:r w:rsidRPr="00FD5084">
        <w:rPr>
          <w:sz w:val="16"/>
        </w:rPr>
        <w:t xml:space="preserve">. (Smith, 2018, paras. 6–12) </w:t>
      </w:r>
    </w:p>
    <w:p w14:paraId="745DDAE9" w14:textId="77777777" w:rsidR="0091653B" w:rsidRPr="00FD5084" w:rsidRDefault="0091653B" w:rsidP="0091653B">
      <w:pPr>
        <w:rPr>
          <w:sz w:val="16"/>
        </w:rPr>
      </w:pPr>
      <w:r w:rsidRPr="00FD5084">
        <w:rPr>
          <w:sz w:val="16"/>
        </w:rPr>
        <w:t xml:space="preserve">The history of Native ownership of the Black enslaved is, of course, limited to specific nations. Yet, </w:t>
      </w:r>
      <w:r>
        <w:rPr>
          <w:u w:val="single"/>
        </w:rPr>
        <w:t>to assert that antiblackness was concretized within the conditions and longevity of the practice of slavery, also tells a complicated story about the nations who owned Black enslaved peoples; about those who remained, laterally, in kinship with their communities over the centuries; and about the logic of antiblackness produced and sustained – uniquely and nonetheless – under the conditions of settler colonialism</w:t>
      </w:r>
      <w:r w:rsidRPr="00FD5084">
        <w:rPr>
          <w:sz w:val="16"/>
        </w:rPr>
        <w:t xml:space="preserve">. In short, we need to ask questions about the texture of antiblackness in native communities historically and insist that our ongoing discussions are not condensed within the faulty liberal notion of legal Emancipation. My point here is not to finger-point to a particular nation or group of nations, nor conflate the practice of slavery to all nations on Turtle Island. Rather, I believe that </w:t>
      </w:r>
      <w:r>
        <w:rPr>
          <w:u w:val="single"/>
        </w:rPr>
        <w:t>the common practice of Black slavery within nations and a widely embraced “racial hierarchy that degraded blackness” calls us to attend to the stark erasure of “the history of Black people’s enslavement, emancipation, and struggles for meaningful freedom and citizenship in the Indian nations,” as well as the afterlife of antiblackness, broadly, within nations on Turtle Island</w:t>
      </w:r>
      <w:r w:rsidRPr="00FD5084">
        <w:rPr>
          <w:sz w:val="16"/>
        </w:rPr>
        <w:t xml:space="preserve"> (</w:t>
      </w:r>
      <w:proofErr w:type="spellStart"/>
      <w:r w:rsidRPr="00FD5084">
        <w:rPr>
          <w:sz w:val="16"/>
        </w:rPr>
        <w:t>Krauthamer</w:t>
      </w:r>
      <w:proofErr w:type="spellEnd"/>
      <w:r w:rsidRPr="00FD5084">
        <w:rPr>
          <w:sz w:val="16"/>
        </w:rPr>
        <w:t xml:space="preserve">, 2013, p. 154).13 This inquiry is not one that can be answered by Black scholars or organizers alone. </w:t>
      </w:r>
    </w:p>
    <w:p w14:paraId="4FA40279" w14:textId="77777777" w:rsidR="0091653B" w:rsidRDefault="0091653B" w:rsidP="0091653B"/>
    <w:p w14:paraId="6143EA2C" w14:textId="77777777" w:rsidR="000B12A7" w:rsidRPr="005B629A" w:rsidRDefault="000B12A7" w:rsidP="000B12A7">
      <w:pPr>
        <w:pStyle w:val="Heading4"/>
      </w:pPr>
      <w:r>
        <w:t xml:space="preserve">Critique of settler colonialism without attention to anti-blackness fails – black fungibility is its constitutive </w:t>
      </w:r>
      <w:proofErr w:type="gramStart"/>
      <w:r>
        <w:t>precondition</w:t>
      </w:r>
      <w:proofErr w:type="gramEnd"/>
    </w:p>
    <w:p w14:paraId="057B9372" w14:textId="77777777" w:rsidR="000B12A7" w:rsidRDefault="000B12A7" w:rsidP="000B12A7">
      <w:proofErr w:type="spellStart"/>
      <w:r>
        <w:rPr>
          <w:b/>
          <w:sz w:val="26"/>
          <w:szCs w:val="26"/>
        </w:rPr>
        <w:t>Zellars</w:t>
      </w:r>
      <w:proofErr w:type="spellEnd"/>
      <w:r>
        <w:rPr>
          <w:b/>
          <w:sz w:val="26"/>
          <w:szCs w:val="26"/>
        </w:rPr>
        <w:t xml:space="preserve"> 21 </w:t>
      </w:r>
      <w:r>
        <w:t xml:space="preserve">(Rachel, Lawyer and Assistant Professor in the Department of Social Justice and Community Studies at Saint Mary’s University, “Dreams of a Black Commons on Turtle Island,” </w:t>
      </w:r>
      <w:r w:rsidRPr="000E0A35">
        <w:rPr>
          <w:i/>
          <w:iCs/>
        </w:rPr>
        <w:t>Studies in Social Justice</w:t>
      </w:r>
      <w:r>
        <w:t xml:space="preserve"> 14.2, GDI - NB)</w:t>
      </w:r>
    </w:p>
    <w:p w14:paraId="70D440BF" w14:textId="77777777" w:rsidR="000B12A7" w:rsidRDefault="000B12A7" w:rsidP="000B12A7">
      <w:pPr>
        <w:rPr>
          <w:u w:val="single"/>
        </w:rPr>
      </w:pPr>
      <w:proofErr w:type="gramStart"/>
      <w:r w:rsidRPr="005B629A">
        <w:rPr>
          <w:sz w:val="16"/>
        </w:rPr>
        <w:t>A number of</w:t>
      </w:r>
      <w:proofErr w:type="gramEnd"/>
      <w:r w:rsidRPr="005B629A">
        <w:rPr>
          <w:sz w:val="16"/>
        </w:rPr>
        <w:t xml:space="preserve"> scholars have also theorized the ways that </w:t>
      </w:r>
      <w:r>
        <w:rPr>
          <w:u w:val="single"/>
        </w:rPr>
        <w:t>Black and Indigenous freedom struggles require both historicity and context</w:t>
      </w:r>
      <w:r w:rsidRPr="005B629A">
        <w:rPr>
          <w:sz w:val="16"/>
        </w:rPr>
        <w:t xml:space="preserve">. For instance, Sexton (2016) and King (2014) have both described the ways that </w:t>
      </w:r>
      <w:r>
        <w:rPr>
          <w:u w:val="single"/>
        </w:rPr>
        <w:t xml:space="preserve">antiblackness is “constitutive to settler colonialism” </w:t>
      </w:r>
      <w:r w:rsidRPr="005B629A">
        <w:rPr>
          <w:sz w:val="16"/>
        </w:rPr>
        <w:t xml:space="preserve">(King, 2014, p. 1) and that </w:t>
      </w:r>
      <w:r>
        <w:rPr>
          <w:u w:val="single"/>
        </w:rPr>
        <w:t xml:space="preserve">a critique of settler colonialism in the Americas must also critique Blackness as an abject position and antipode </w:t>
      </w:r>
      <w:r w:rsidRPr="005B629A">
        <w:rPr>
          <w:sz w:val="16"/>
        </w:rPr>
        <w:t xml:space="preserve">– specifically, </w:t>
      </w:r>
      <w:r>
        <w:rPr>
          <w:u w:val="single"/>
        </w:rPr>
        <w:t>one that served as a pre-condition both for settler colonialism and its ubiquitous logic of white supremacy</w:t>
      </w:r>
      <w:r w:rsidRPr="005B629A">
        <w:rPr>
          <w:sz w:val="16"/>
        </w:rPr>
        <w:t>. The historicity of such claims, as well as the ontological position of blackness expressed in some radical Black critique, has been contested (</w:t>
      </w:r>
      <w:proofErr w:type="spellStart"/>
      <w:r w:rsidRPr="005B629A">
        <w:rPr>
          <w:sz w:val="16"/>
        </w:rPr>
        <w:t>Kauanui</w:t>
      </w:r>
      <w:proofErr w:type="spellEnd"/>
      <w:r w:rsidRPr="005B629A">
        <w:rPr>
          <w:sz w:val="16"/>
        </w:rPr>
        <w:t xml:space="preserve">, 2017). Regarding the notion that Black enslaved peoples constituted laborers (albeit forced ones), King (2014) has written that </w:t>
      </w:r>
      <w:r>
        <w:rPr>
          <w:u w:val="single"/>
        </w:rPr>
        <w:t>the notion of “fungibility,” a condition particular to Black enslavement, means that the enslaved were the conceptual and discursive fodder through which the Settler-Master could even begin to imagine or ‘think’ spatial expansion</w:t>
      </w:r>
      <w:r w:rsidRPr="005B629A">
        <w:rPr>
          <w:sz w:val="16"/>
        </w:rPr>
        <w:t xml:space="preserve">” (p. 3) and are thus always “outside the edge and boundary of laborer-as- human” (p. 2). In short, they argue, </w:t>
      </w:r>
      <w:r>
        <w:rPr>
          <w:u w:val="single"/>
        </w:rPr>
        <w:t xml:space="preserve">asserting the enslaved as laborer and thus, agential subject, obscures both the specificity of fungibility and antiblackness as constitutive to settler colonialism. </w:t>
      </w:r>
    </w:p>
    <w:p w14:paraId="19C4D268" w14:textId="77777777" w:rsidR="000B12A7" w:rsidRDefault="000B12A7" w:rsidP="000B12A7"/>
    <w:p w14:paraId="556FB87A" w14:textId="77777777" w:rsidR="00CF666C" w:rsidRDefault="00CF666C" w:rsidP="00CF666C">
      <w:pPr>
        <w:pStyle w:val="Heading4"/>
      </w:pPr>
      <w:r>
        <w:t xml:space="preserve">Failure to attend to the formative role of anti-Blackness dooms the critique of settler </w:t>
      </w:r>
      <w:proofErr w:type="gramStart"/>
      <w:r>
        <w:t>colonialism</w:t>
      </w:r>
      <w:proofErr w:type="gramEnd"/>
    </w:p>
    <w:p w14:paraId="3A05010E" w14:textId="77777777" w:rsidR="00CF666C" w:rsidRPr="00653495" w:rsidRDefault="00CF666C" w:rsidP="00CF666C">
      <w:pPr>
        <w:rPr>
          <w:rStyle w:val="Style13ptBold"/>
          <w:b w:val="0"/>
          <w:bCs w:val="0"/>
        </w:rPr>
      </w:pPr>
      <w:proofErr w:type="spellStart"/>
      <w:r>
        <w:rPr>
          <w:rStyle w:val="Style13ptBold"/>
        </w:rPr>
        <w:t>Dorries</w:t>
      </w:r>
      <w:proofErr w:type="spellEnd"/>
      <w:r>
        <w:rPr>
          <w:rStyle w:val="Style13ptBold"/>
        </w:rPr>
        <w:t xml:space="preserve"> et al 19</w:t>
      </w:r>
      <w:r>
        <w:rPr>
          <w:rStyle w:val="Style13ptBold"/>
          <w:b w:val="0"/>
          <w:bCs w:val="0"/>
        </w:rPr>
        <w:t xml:space="preserve"> </w:t>
      </w:r>
      <w:r w:rsidRPr="00635215">
        <w:rPr>
          <w:rStyle w:val="Style13ptBold"/>
          <w:b w:val="0"/>
          <w:bCs w:val="0"/>
          <w:sz w:val="22"/>
        </w:rPr>
        <w:t xml:space="preserve">[Heather, Assist Prof of Geography and Planning at the Univ of Toronto, David </w:t>
      </w:r>
      <w:proofErr w:type="spellStart"/>
      <w:r w:rsidRPr="00635215">
        <w:rPr>
          <w:rStyle w:val="Style13ptBold"/>
          <w:b w:val="0"/>
          <w:bCs w:val="0"/>
          <w:sz w:val="22"/>
        </w:rPr>
        <w:t>Hugill</w:t>
      </w:r>
      <w:proofErr w:type="spellEnd"/>
      <w:r w:rsidRPr="00635215">
        <w:rPr>
          <w:rStyle w:val="Style13ptBold"/>
          <w:b w:val="0"/>
          <w:bCs w:val="0"/>
          <w:sz w:val="22"/>
        </w:rPr>
        <w:t xml:space="preserve">, Assist Prof of Geography and Environmental Studies at Carleton University, Julie </w:t>
      </w:r>
      <w:proofErr w:type="spellStart"/>
      <w:r w:rsidRPr="00635215">
        <w:rPr>
          <w:rStyle w:val="Style13ptBold"/>
          <w:b w:val="0"/>
          <w:bCs w:val="0"/>
          <w:sz w:val="22"/>
        </w:rPr>
        <w:t>Tomiak</w:t>
      </w:r>
      <w:proofErr w:type="spellEnd"/>
      <w:r w:rsidRPr="00635215">
        <w:rPr>
          <w:rStyle w:val="Style13ptBold"/>
          <w:b w:val="0"/>
          <w:bCs w:val="0"/>
          <w:sz w:val="22"/>
        </w:rPr>
        <w:t>, Assoc Prof of Indigenous and Canadian Studies at Carleton University, “Racial Capitalism and the Production of Settler Colonial Cities,”</w:t>
      </w:r>
      <w:r>
        <w:rPr>
          <w:rStyle w:val="Style13ptBold"/>
          <w:b w:val="0"/>
          <w:bCs w:val="0"/>
          <w:sz w:val="22"/>
        </w:rPr>
        <w:t xml:space="preserve"> </w:t>
      </w:r>
      <w:proofErr w:type="spellStart"/>
      <w:r w:rsidRPr="00635215">
        <w:rPr>
          <w:rStyle w:val="Style13ptBold"/>
          <w:b w:val="0"/>
          <w:bCs w:val="0"/>
          <w:sz w:val="22"/>
        </w:rPr>
        <w:t>Geoforum</w:t>
      </w:r>
      <w:proofErr w:type="spellEnd"/>
      <w:r w:rsidRPr="00635215">
        <w:rPr>
          <w:rStyle w:val="Style13ptBold"/>
          <w:b w:val="0"/>
          <w:bCs w:val="0"/>
          <w:sz w:val="22"/>
        </w:rPr>
        <w:t xml:space="preserve">, August 2019, </w:t>
      </w:r>
      <w:hyperlink r:id="rId8" w:history="1">
        <w:r w:rsidRPr="00635215">
          <w:rPr>
            <w:rStyle w:val="Style13ptBold"/>
            <w:b w:val="0"/>
            <w:bCs w:val="0"/>
            <w:sz w:val="22"/>
          </w:rPr>
          <w:t>https://doi.org/10.1016/j.geoforum.2019.07.016</w:t>
        </w:r>
      </w:hyperlink>
      <w:r w:rsidRPr="00635215">
        <w:rPr>
          <w:rStyle w:val="Style13ptBold"/>
          <w:b w:val="0"/>
          <w:bCs w:val="0"/>
          <w:sz w:val="22"/>
        </w:rPr>
        <w:t>, GDI-JT]</w:t>
      </w:r>
      <w:r>
        <w:rPr>
          <w:rStyle w:val="Style13ptBold"/>
          <w:b w:val="0"/>
          <w:bCs w:val="0"/>
        </w:rPr>
        <w:t xml:space="preserve"> </w:t>
      </w:r>
    </w:p>
    <w:p w14:paraId="6D063CAA" w14:textId="77777777" w:rsidR="00CF666C" w:rsidRPr="00FF3622" w:rsidRDefault="00CF666C" w:rsidP="00CF666C">
      <w:pPr>
        <w:rPr>
          <w:rStyle w:val="StyleUnderline"/>
        </w:rPr>
      </w:pPr>
      <w:r w:rsidRPr="00FF3622">
        <w:rPr>
          <w:rStyle w:val="StyleUnderline"/>
        </w:rPr>
        <w:t xml:space="preserve">If colonialism’s </w:t>
      </w:r>
      <w:proofErr w:type="spellStart"/>
      <w:r w:rsidRPr="00FF3622">
        <w:rPr>
          <w:rStyle w:val="StyleUnderline"/>
        </w:rPr>
        <w:t>violences</w:t>
      </w:r>
      <w:proofErr w:type="spellEnd"/>
      <w:r w:rsidRPr="00FF3622">
        <w:rPr>
          <w:rStyle w:val="StyleUnderline"/>
        </w:rPr>
        <w:t xml:space="preserve"> are multiple and expansive, </w:t>
      </w:r>
      <w:proofErr w:type="gramStart"/>
      <w:r w:rsidRPr="00FF3622">
        <w:rPr>
          <w:rStyle w:val="StyleUnderline"/>
        </w:rPr>
        <w:t>than</w:t>
      </w:r>
      <w:proofErr w:type="gramEnd"/>
      <w:r w:rsidRPr="00FF3622">
        <w:rPr>
          <w:rStyle w:val="StyleUnderline"/>
        </w:rPr>
        <w:t xml:space="preserve"> our political imaginations need to be multiple and expansive in order to confront them</w:t>
      </w:r>
      <w:r w:rsidRPr="007478D4">
        <w:rPr>
          <w:sz w:val="16"/>
        </w:rPr>
        <w:t xml:space="preserve">. In this article, </w:t>
      </w:r>
      <w:r w:rsidRPr="00FF3622">
        <w:rPr>
          <w:rStyle w:val="StyleUnderline"/>
        </w:rPr>
        <w:t>we have sought to demonstrate how and why researchers interested in settler colonial urbanism ought to take the recent surge of analytic interest in racial capitalism seriously</w:t>
      </w:r>
      <w:r w:rsidRPr="007478D4">
        <w:rPr>
          <w:sz w:val="16"/>
        </w:rPr>
        <w:t xml:space="preserve">. We began by tracing some of the core tensions and affinities between the settler colonial and racial capitalism frameworks. We then used the empirical example of Winnipeg to describe how the city’s development relied on the creation of a racialized property regime as well as a legalized racial hierarchy that would later shape racist and capitalist urbanization processes. We showed how </w:t>
      </w:r>
      <w:r w:rsidRPr="00FF3622">
        <w:rPr>
          <w:rStyle w:val="StyleUnderline"/>
        </w:rPr>
        <w:t>settler colonial forms of racialization, dispossession, and the making of the property operated in concert to produce the city as settler colonial space. But this does not give us a full enough picture</w:t>
      </w:r>
      <w:r w:rsidRPr="007478D4">
        <w:rPr>
          <w:sz w:val="16"/>
        </w:rPr>
        <w:t xml:space="preserve"> of how racialized violence has shaped Winnipeg’s past and present. </w:t>
      </w:r>
      <w:r w:rsidRPr="00FF3622">
        <w:rPr>
          <w:rStyle w:val="StyleUnderline"/>
        </w:rPr>
        <w:t xml:space="preserve">The racial capitalism framework helps us fill in some of the gaps. </w:t>
      </w:r>
    </w:p>
    <w:p w14:paraId="23524A02" w14:textId="77777777" w:rsidR="00CF666C" w:rsidRPr="007478D4" w:rsidRDefault="00CF666C" w:rsidP="00CF666C">
      <w:pPr>
        <w:rPr>
          <w:sz w:val="16"/>
        </w:rPr>
      </w:pPr>
      <w:r w:rsidRPr="007478D4">
        <w:rPr>
          <w:sz w:val="16"/>
        </w:rPr>
        <w:t>To make this point</w:t>
      </w:r>
      <w:r w:rsidRPr="00FF3622">
        <w:rPr>
          <w:rStyle w:val="StyleUnderline"/>
        </w:rPr>
        <w:t xml:space="preserve">, we have demonstrated how racial capitalism draws attention to aspects of these racist processes not fully captured by settler colonial analysis. Settler colonialism often occludes </w:t>
      </w:r>
      <w:proofErr w:type="spellStart"/>
      <w:r w:rsidRPr="00FF3622">
        <w:rPr>
          <w:rStyle w:val="StyleUnderline"/>
        </w:rPr>
        <w:t>antiBlackness</w:t>
      </w:r>
      <w:proofErr w:type="spellEnd"/>
      <w:r w:rsidRPr="00FF3622">
        <w:rPr>
          <w:rStyle w:val="StyleUnderline"/>
        </w:rPr>
        <w:t xml:space="preserve"> by narrowly focusing on land theft without interrogating the global processes that make this theft possible</w:t>
      </w:r>
      <w:r w:rsidRPr="007478D4">
        <w:rPr>
          <w:sz w:val="16"/>
        </w:rPr>
        <w:t xml:space="preserve">. Similarly, </w:t>
      </w:r>
      <w:r w:rsidRPr="00FF3622">
        <w:rPr>
          <w:rStyle w:val="StyleUnderline"/>
        </w:rPr>
        <w:t>settler colonial analyses often focus on the activities of the nation state, and risk reducing racialized oppression to one form. Racial capitalism offers a strategy for thinking about how the production of urban space often works through anti-Black and anti-Indigenous commitments</w:t>
      </w:r>
      <w:r w:rsidRPr="007478D4">
        <w:rPr>
          <w:sz w:val="16"/>
        </w:rPr>
        <w:t xml:space="preserve">. In the specific context of Winnipeg, </w:t>
      </w:r>
      <w:r w:rsidRPr="00FF3622">
        <w:rPr>
          <w:rStyle w:val="StyleUnderline"/>
        </w:rPr>
        <w:t xml:space="preserve">this invites us to think about how settler colonialism is connected to other forms of imperial activity that extend beyond the border of the nation state. </w:t>
      </w:r>
      <w:r w:rsidRPr="007478D4">
        <w:rPr>
          <w:sz w:val="16"/>
        </w:rPr>
        <w:t xml:space="preserve">Finally, </w:t>
      </w:r>
      <w:r w:rsidRPr="00FF3622">
        <w:rPr>
          <w:rStyle w:val="StyleUnderline"/>
        </w:rPr>
        <w:t>racial capitalism tells us something about understanding resistance</w:t>
      </w:r>
      <w:r w:rsidRPr="007478D4">
        <w:rPr>
          <w:sz w:val="16"/>
        </w:rPr>
        <w:t>. Read together, these frameworks highlight the close relationship between capitalism, settler colonialism, and racism, and remind us that any anti-colonial project must attend to anti-Blackness.</w:t>
      </w:r>
    </w:p>
    <w:p w14:paraId="26EDF922" w14:textId="77777777" w:rsidR="00CF666C" w:rsidRDefault="00CF666C" w:rsidP="00CF666C"/>
    <w:p w14:paraId="23E20715" w14:textId="01B929D4" w:rsidR="00BB00C2" w:rsidRDefault="00647487" w:rsidP="00BB00C2">
      <w:pPr>
        <w:pStyle w:val="Heading3"/>
      </w:pPr>
      <w:proofErr w:type="spellStart"/>
      <w:r>
        <w:t>Cogovernance</w:t>
      </w:r>
      <w:proofErr w:type="spellEnd"/>
      <w:r w:rsidR="00D6690F">
        <w:t>/Reforms</w:t>
      </w:r>
    </w:p>
    <w:p w14:paraId="313682C0" w14:textId="77777777" w:rsidR="00BB00C2" w:rsidRPr="00BB00C2" w:rsidRDefault="00BB00C2" w:rsidP="00BB00C2"/>
    <w:p w14:paraId="20224294" w14:textId="77777777" w:rsidR="00F90E31" w:rsidRDefault="00F90E31" w:rsidP="00F90E31">
      <w:pPr>
        <w:pStyle w:val="Heading4"/>
      </w:pPr>
      <w:proofErr w:type="spellStart"/>
      <w:r>
        <w:t>Cogovernance</w:t>
      </w:r>
      <w:proofErr w:type="spellEnd"/>
      <w:r>
        <w:t xml:space="preserve"> doesn’t alter colonial relations of power – it merely enlists indigenous people into the administrative mechanisms of their own </w:t>
      </w:r>
      <w:proofErr w:type="gramStart"/>
      <w:r>
        <w:t>dispossession</w:t>
      </w:r>
      <w:proofErr w:type="gramEnd"/>
    </w:p>
    <w:p w14:paraId="5D60EE1F" w14:textId="77777777" w:rsidR="00F90E31" w:rsidRPr="00256966" w:rsidRDefault="00F90E31" w:rsidP="00F90E31">
      <w:pPr>
        <w:rPr>
          <w:rStyle w:val="Style13ptBold"/>
          <w:b w:val="0"/>
          <w:bCs w:val="0"/>
        </w:rPr>
      </w:pPr>
      <w:proofErr w:type="spellStart"/>
      <w:r>
        <w:rPr>
          <w:rStyle w:val="Style13ptBold"/>
        </w:rPr>
        <w:t>Strube</w:t>
      </w:r>
      <w:proofErr w:type="spellEnd"/>
      <w:r>
        <w:rPr>
          <w:rStyle w:val="Style13ptBold"/>
        </w:rPr>
        <w:t xml:space="preserve"> &amp; Thomas 21</w:t>
      </w:r>
      <w:r>
        <w:rPr>
          <w:rStyle w:val="Style13ptBold"/>
          <w:b w:val="0"/>
          <w:bCs w:val="0"/>
        </w:rPr>
        <w:t xml:space="preserve"> </w:t>
      </w:r>
      <w:r w:rsidRPr="00256966">
        <w:rPr>
          <w:rStyle w:val="Style13ptBold"/>
          <w:b w:val="0"/>
          <w:bCs w:val="0"/>
          <w:sz w:val="22"/>
        </w:rPr>
        <w:t xml:space="preserve">[Johann, </w:t>
      </w:r>
      <w:r>
        <w:rPr>
          <w:rStyle w:val="Style13ptBold"/>
          <w:b w:val="0"/>
          <w:bCs w:val="0"/>
          <w:sz w:val="22"/>
        </w:rPr>
        <w:t xml:space="preserve">PhD candidate in Rural Sociology at Penn State, </w:t>
      </w:r>
      <w:r w:rsidRPr="00256966">
        <w:rPr>
          <w:rStyle w:val="Style13ptBold"/>
          <w:b w:val="0"/>
          <w:bCs w:val="0"/>
          <w:sz w:val="22"/>
        </w:rPr>
        <w:t xml:space="preserve">Kimberley, </w:t>
      </w:r>
      <w:r>
        <w:rPr>
          <w:rStyle w:val="Style13ptBold"/>
          <w:b w:val="0"/>
          <w:bCs w:val="0"/>
          <w:sz w:val="22"/>
        </w:rPr>
        <w:t xml:space="preserve">Assist Prof of Geography and Urban Studies at Temple University, </w:t>
      </w:r>
      <w:r w:rsidRPr="00256966">
        <w:rPr>
          <w:rStyle w:val="Style13ptBold"/>
          <w:b w:val="0"/>
          <w:bCs w:val="0"/>
          <w:sz w:val="22"/>
        </w:rPr>
        <w:t xml:space="preserve">“Damming Rainy Lake and the Ongoing Production of </w:t>
      </w:r>
      <w:proofErr w:type="spellStart"/>
      <w:r w:rsidRPr="00256966">
        <w:rPr>
          <w:rStyle w:val="Style13ptBold"/>
          <w:b w:val="0"/>
          <w:bCs w:val="0"/>
          <w:sz w:val="22"/>
        </w:rPr>
        <w:t>Hydrocolonialism</w:t>
      </w:r>
      <w:proofErr w:type="spellEnd"/>
      <w:r w:rsidRPr="00256966">
        <w:rPr>
          <w:rStyle w:val="Style13ptBold"/>
          <w:b w:val="0"/>
          <w:bCs w:val="0"/>
          <w:sz w:val="22"/>
        </w:rPr>
        <w:t xml:space="preserve"> in the US-Canada Boundary Waters,” </w:t>
      </w:r>
      <w:r w:rsidRPr="00256966">
        <w:rPr>
          <w:rStyle w:val="Style13ptBold"/>
          <w:b w:val="0"/>
          <w:bCs w:val="0"/>
          <w:i/>
          <w:iCs/>
          <w:sz w:val="22"/>
        </w:rPr>
        <w:t>Water Alternatives</w:t>
      </w:r>
      <w:r w:rsidRPr="00256966">
        <w:rPr>
          <w:rStyle w:val="Style13ptBold"/>
          <w:b w:val="0"/>
          <w:bCs w:val="0"/>
          <w:sz w:val="22"/>
        </w:rPr>
        <w:t xml:space="preserve"> 14.1, GDI-PB]</w:t>
      </w:r>
    </w:p>
    <w:p w14:paraId="6A9C0A9A" w14:textId="77777777" w:rsidR="00F90E31" w:rsidRDefault="00F90E31" w:rsidP="00F90E31">
      <w:pPr>
        <w:rPr>
          <w:sz w:val="16"/>
        </w:rPr>
      </w:pPr>
      <w:r w:rsidRPr="004A33A9">
        <w:rPr>
          <w:sz w:val="16"/>
        </w:rPr>
        <w:t xml:space="preserve">In this article, we show how transboundary </w:t>
      </w:r>
      <w:r w:rsidRPr="00665337">
        <w:rPr>
          <w:rStyle w:val="StyleUnderline"/>
        </w:rPr>
        <w:t>water governance</w:t>
      </w:r>
      <w:r w:rsidRPr="004A33A9">
        <w:rPr>
          <w:sz w:val="16"/>
        </w:rPr>
        <w:t xml:space="preserve"> and the 1909 Boundary Waters Treaty (BWT) </w:t>
      </w:r>
      <w:r w:rsidRPr="00665337">
        <w:rPr>
          <w:rStyle w:val="StyleUnderline"/>
        </w:rPr>
        <w:t>have been instrumental in the smooth operation of Settler colonialism and the dispossession of Indigenous peoples</w:t>
      </w:r>
      <w:r w:rsidRPr="004A33A9">
        <w:rPr>
          <w:sz w:val="16"/>
        </w:rPr>
        <w:t xml:space="preserve"> in Anishinaabewaki,2 the traditional homeland of the Ojibwe that surrounds the Great Lakes. We are specifically studying the Rainy Lake (</w:t>
      </w:r>
      <w:proofErr w:type="spellStart"/>
      <w:r w:rsidRPr="004A33A9">
        <w:rPr>
          <w:sz w:val="16"/>
        </w:rPr>
        <w:t>Gojiji-zaaga'igan</w:t>
      </w:r>
      <w:proofErr w:type="spellEnd"/>
      <w:r w:rsidRPr="004A33A9">
        <w:rPr>
          <w:sz w:val="16"/>
        </w:rPr>
        <w:t xml:space="preserve">) Basin on the border of Minnesota and Ontario. </w:t>
      </w:r>
      <w:r w:rsidRPr="00DC084B">
        <w:rPr>
          <w:rStyle w:val="StyleUnderline"/>
        </w:rPr>
        <w:t>Water governance has been integral to a binational, Settler colonial joint venture through which European-descended Settlers established themselves in this area.</w:t>
      </w:r>
      <w:r w:rsidRPr="004A33A9">
        <w:rPr>
          <w:sz w:val="16"/>
        </w:rPr>
        <w:t xml:space="preserve"> The construction of hydroelectric dams in the early 20th century facilitated </w:t>
      </w:r>
      <w:proofErr w:type="spellStart"/>
      <w:r w:rsidRPr="004A33A9">
        <w:rPr>
          <w:sz w:val="16"/>
        </w:rPr>
        <w:t>colonisation</w:t>
      </w:r>
      <w:proofErr w:type="spellEnd"/>
      <w:r w:rsidRPr="004A33A9">
        <w:rPr>
          <w:sz w:val="16"/>
        </w:rPr>
        <w:t xml:space="preserve"> by enabling industrial development and damaging ecosystems and species on which the local Ojibwe and Métis communities depended, </w:t>
      </w:r>
      <w:proofErr w:type="gramStart"/>
      <w:r w:rsidRPr="004A33A9">
        <w:rPr>
          <w:sz w:val="16"/>
        </w:rPr>
        <w:t>in particular the</w:t>
      </w:r>
      <w:proofErr w:type="gramEnd"/>
      <w:r w:rsidRPr="004A33A9">
        <w:rPr>
          <w:sz w:val="16"/>
        </w:rPr>
        <w:t xml:space="preserve"> lake’s stands of wild rice (Zizania palustris, or </w:t>
      </w:r>
      <w:proofErr w:type="spellStart"/>
      <w:r w:rsidRPr="004A33A9">
        <w:rPr>
          <w:sz w:val="16"/>
        </w:rPr>
        <w:t>Manoomin</w:t>
      </w:r>
      <w:proofErr w:type="spellEnd"/>
      <w:r w:rsidRPr="004A33A9">
        <w:rPr>
          <w:sz w:val="16"/>
        </w:rPr>
        <w:t xml:space="preserve"> in the Ojibwe language). We build our argument on recent scholarship on transboundary water governance that understands international borders as processual and socially produced (Thomas, 2017a), and introduces actors beyond Westphalian states, such as Indigenous Nations. Such a reorientation unseats prevailing narratives that portray water governance in the US-Canada boundary waters in positive terms. </w:t>
      </w:r>
      <w:proofErr w:type="spellStart"/>
      <w:r w:rsidRPr="004A33A9">
        <w:rPr>
          <w:sz w:val="16"/>
        </w:rPr>
        <w:t>Recognising</w:t>
      </w:r>
      <w:proofErr w:type="spellEnd"/>
      <w:r w:rsidRPr="004A33A9">
        <w:rPr>
          <w:sz w:val="16"/>
        </w:rPr>
        <w:t xml:space="preserve"> that Indigenous Nations and Settler colonial states have equal status in political negotiations around the use of water, our analysis instead reveals negative hydro-hegemony between the United States and Canada on one side, and the Anishinaabe and Métis Nations on the other. We advance </w:t>
      </w:r>
      <w:proofErr w:type="spellStart"/>
      <w:r w:rsidRPr="004A33A9">
        <w:rPr>
          <w:sz w:val="16"/>
        </w:rPr>
        <w:t>hydrocolonialism</w:t>
      </w:r>
      <w:proofErr w:type="spellEnd"/>
      <w:r w:rsidRPr="004A33A9">
        <w:rPr>
          <w:sz w:val="16"/>
        </w:rPr>
        <w:t xml:space="preserve"> as a framework to describe these relationships. </w:t>
      </w:r>
      <w:r w:rsidRPr="00C62460">
        <w:rPr>
          <w:rStyle w:val="StyleUnderline"/>
        </w:rPr>
        <w:t>Modern Settler states reproduce colonial relations in how they govern natural resources. Although Indigenous communities in North America are increasingly involved in comanaging shared resources</w:t>
      </w:r>
      <w:r w:rsidRPr="004A33A9">
        <w:rPr>
          <w:sz w:val="16"/>
        </w:rPr>
        <w:t xml:space="preserve"> – Rainy Lake is a case in point – </w:t>
      </w:r>
      <w:r w:rsidRPr="00C62460">
        <w:rPr>
          <w:rStyle w:val="StyleUnderline"/>
        </w:rPr>
        <w:t>central aspects of Settler colonial domination persist.</w:t>
      </w:r>
      <w:r w:rsidRPr="004A33A9">
        <w:rPr>
          <w:sz w:val="16"/>
        </w:rPr>
        <w:t xml:space="preserve"> We find the concept of </w:t>
      </w:r>
      <w:proofErr w:type="spellStart"/>
      <w:r w:rsidRPr="004A33A9">
        <w:rPr>
          <w:sz w:val="16"/>
        </w:rPr>
        <w:t>hydrocolonialism</w:t>
      </w:r>
      <w:proofErr w:type="spellEnd"/>
      <w:r w:rsidRPr="004A33A9">
        <w:rPr>
          <w:sz w:val="16"/>
        </w:rPr>
        <w:t xml:space="preserve"> helpful for understanding these processes and we develop the term to build on recent </w:t>
      </w:r>
      <w:proofErr w:type="spellStart"/>
      <w:r w:rsidRPr="004A33A9">
        <w:rPr>
          <w:sz w:val="16"/>
        </w:rPr>
        <w:t>theorisation</w:t>
      </w:r>
      <w:proofErr w:type="spellEnd"/>
      <w:r w:rsidRPr="004A33A9">
        <w:rPr>
          <w:sz w:val="16"/>
        </w:rPr>
        <w:t xml:space="preserve"> of the legal strategies of hegemons (Akhter, 2019). Our argument encourages policy changes to </w:t>
      </w:r>
      <w:proofErr w:type="spellStart"/>
      <w:r w:rsidRPr="004A33A9">
        <w:rPr>
          <w:sz w:val="16"/>
        </w:rPr>
        <w:t>decolonise</w:t>
      </w:r>
      <w:proofErr w:type="spellEnd"/>
      <w:r w:rsidRPr="004A33A9">
        <w:rPr>
          <w:sz w:val="16"/>
        </w:rPr>
        <w:t xml:space="preserve"> water governance around Rainy Lake and elsewhere along the US-Canada border. This paper uses previous scholarship, historical documents, and interview transcripts as its main sources. It is informed by 18 months of fieldwork in </w:t>
      </w:r>
      <w:proofErr w:type="spellStart"/>
      <w:r w:rsidRPr="004A33A9">
        <w:rPr>
          <w:sz w:val="16"/>
        </w:rPr>
        <w:t>Anishinaabewaki</w:t>
      </w:r>
      <w:proofErr w:type="spellEnd"/>
      <w:r w:rsidRPr="004A33A9">
        <w:rPr>
          <w:sz w:val="16"/>
        </w:rPr>
        <w:t xml:space="preserve"> in which Johann </w:t>
      </w:r>
      <w:proofErr w:type="spellStart"/>
      <w:r w:rsidRPr="004A33A9">
        <w:rPr>
          <w:sz w:val="16"/>
        </w:rPr>
        <w:t>Strube</w:t>
      </w:r>
      <w:proofErr w:type="spellEnd"/>
      <w:r w:rsidRPr="004A33A9">
        <w:rPr>
          <w:sz w:val="16"/>
        </w:rPr>
        <w:t xml:space="preserve"> conducted interviews, informal conversations, and participant observation with members of Couchiching and </w:t>
      </w:r>
      <w:proofErr w:type="spellStart"/>
      <w:r w:rsidRPr="004A33A9">
        <w:rPr>
          <w:sz w:val="16"/>
        </w:rPr>
        <w:t>Nigigoonsiminikaaning</w:t>
      </w:r>
      <w:proofErr w:type="spellEnd"/>
      <w:r w:rsidRPr="004A33A9">
        <w:rPr>
          <w:sz w:val="16"/>
        </w:rPr>
        <w:t xml:space="preserve"> First Nations, with members of the International Rainy-Lake of the Woods Watershed Board (IRLWWB) of the International Joint Commission (IJC), and with other stakeholders. We approach this research as two scholars who are committed to </w:t>
      </w:r>
      <w:proofErr w:type="spellStart"/>
      <w:r w:rsidRPr="004A33A9">
        <w:rPr>
          <w:sz w:val="16"/>
        </w:rPr>
        <w:t>decolonisation</w:t>
      </w:r>
      <w:proofErr w:type="spellEnd"/>
      <w:r w:rsidRPr="004A33A9">
        <w:rPr>
          <w:sz w:val="16"/>
        </w:rPr>
        <w:t xml:space="preserve"> but who also </w:t>
      </w:r>
      <w:proofErr w:type="spellStart"/>
      <w:r w:rsidRPr="004A33A9">
        <w:rPr>
          <w:sz w:val="16"/>
        </w:rPr>
        <w:t>recognise</w:t>
      </w:r>
      <w:proofErr w:type="spellEnd"/>
      <w:r w:rsidRPr="004A33A9">
        <w:rPr>
          <w:sz w:val="16"/>
        </w:rPr>
        <w:t xml:space="preserve"> our complicity in Settler colonialism. As a German national, Johann’s ties to North America are tentative; however, as a White scholar at a US land-grant institution, he experiences the privileges of other White Settlers. Through personal connections, Johann became acquainted with brothers </w:t>
      </w:r>
      <w:proofErr w:type="spellStart"/>
      <w:r w:rsidRPr="004A33A9">
        <w:rPr>
          <w:sz w:val="16"/>
        </w:rPr>
        <w:t>Bebahmoytung</w:t>
      </w:r>
      <w:proofErr w:type="spellEnd"/>
      <w:r w:rsidRPr="004A33A9">
        <w:rPr>
          <w:sz w:val="16"/>
        </w:rPr>
        <w:t xml:space="preserve"> and the late </w:t>
      </w:r>
      <w:proofErr w:type="spellStart"/>
      <w:r w:rsidRPr="004A33A9">
        <w:rPr>
          <w:sz w:val="16"/>
        </w:rPr>
        <w:t>Giigwegiigaaboo</w:t>
      </w:r>
      <w:proofErr w:type="spellEnd"/>
      <w:r w:rsidRPr="004A33A9">
        <w:rPr>
          <w:sz w:val="16"/>
        </w:rPr>
        <w:t xml:space="preserve">, Muskrat Clan, two Elders and spiritual leaders from </w:t>
      </w:r>
      <w:proofErr w:type="spellStart"/>
      <w:r w:rsidRPr="004A33A9">
        <w:rPr>
          <w:sz w:val="16"/>
        </w:rPr>
        <w:t>Nigigoonsiminikaaning</w:t>
      </w:r>
      <w:proofErr w:type="spellEnd"/>
      <w:r w:rsidRPr="004A33A9">
        <w:rPr>
          <w:sz w:val="16"/>
        </w:rPr>
        <w:t xml:space="preserve"> First Nation at Rainy Lake. Over several months, Johann accompanied </w:t>
      </w:r>
      <w:proofErr w:type="spellStart"/>
      <w:r w:rsidRPr="004A33A9">
        <w:rPr>
          <w:sz w:val="16"/>
        </w:rPr>
        <w:t>Bebahmoytung</w:t>
      </w:r>
      <w:proofErr w:type="spellEnd"/>
      <w:r w:rsidRPr="004A33A9">
        <w:rPr>
          <w:sz w:val="16"/>
        </w:rPr>
        <w:t xml:space="preserve"> as his helper-in-training, learning about the Anishinaabe worldview and spirituality while assisting with his ceremonial work. Facilitated through this relationship, Johann was invited to conduct research with </w:t>
      </w:r>
      <w:proofErr w:type="spellStart"/>
      <w:r w:rsidRPr="004A33A9">
        <w:rPr>
          <w:sz w:val="16"/>
        </w:rPr>
        <w:t>Nigigoonsiminikaaning</w:t>
      </w:r>
      <w:proofErr w:type="spellEnd"/>
      <w:r w:rsidRPr="004A33A9">
        <w:rPr>
          <w:sz w:val="16"/>
        </w:rPr>
        <w:t xml:space="preserve"> and Couchiching First Nations at Rainy Lake. In reflecting on </w:t>
      </w:r>
      <w:proofErr w:type="spellStart"/>
      <w:r w:rsidRPr="004A33A9">
        <w:rPr>
          <w:sz w:val="16"/>
        </w:rPr>
        <w:t>hydrocolonial</w:t>
      </w:r>
      <w:proofErr w:type="spellEnd"/>
      <w:r w:rsidRPr="004A33A9">
        <w:rPr>
          <w:sz w:val="16"/>
        </w:rPr>
        <w:t xml:space="preserve"> dynamics in </w:t>
      </w:r>
      <w:proofErr w:type="spellStart"/>
      <w:r w:rsidRPr="004A33A9">
        <w:rPr>
          <w:sz w:val="16"/>
        </w:rPr>
        <w:t>Anishinaabewaki</w:t>
      </w:r>
      <w:proofErr w:type="spellEnd"/>
      <w:r w:rsidRPr="004A33A9">
        <w:rPr>
          <w:sz w:val="16"/>
        </w:rPr>
        <w:t xml:space="preserve">, Kimberley Thomas draws on her research on asymmetrical transboundary water governance in postcolonial South Asia, as well as on her previous experience working with Indigenous Elders in British Columbia and Hawaii to integrate traditional knowledge and local education. Although born in the US and implicated in the Settler colonial project, Kimberley’s personal trajectory is complicated by the entwined legacies of French colonialism and American military imperialism in Southeast Asia and the subsequent Vietnamese diaspora. We </w:t>
      </w:r>
      <w:proofErr w:type="spellStart"/>
      <w:r w:rsidRPr="004A33A9">
        <w:rPr>
          <w:sz w:val="16"/>
        </w:rPr>
        <w:t>centre</w:t>
      </w:r>
      <w:proofErr w:type="spellEnd"/>
      <w:r w:rsidRPr="004A33A9">
        <w:rPr>
          <w:sz w:val="16"/>
        </w:rPr>
        <w:t xml:space="preserve"> this paper on Settler practices of </w:t>
      </w:r>
      <w:proofErr w:type="spellStart"/>
      <w:r w:rsidRPr="004A33A9">
        <w:rPr>
          <w:sz w:val="16"/>
        </w:rPr>
        <w:t>colonising</w:t>
      </w:r>
      <w:proofErr w:type="spellEnd"/>
      <w:r w:rsidRPr="004A33A9">
        <w:rPr>
          <w:sz w:val="16"/>
        </w:rPr>
        <w:t xml:space="preserve">. Although we </w:t>
      </w:r>
      <w:proofErr w:type="spellStart"/>
      <w:r w:rsidRPr="004A33A9">
        <w:rPr>
          <w:sz w:val="16"/>
        </w:rPr>
        <w:t>recognise</w:t>
      </w:r>
      <w:proofErr w:type="spellEnd"/>
      <w:r w:rsidRPr="004A33A9">
        <w:rPr>
          <w:sz w:val="16"/>
        </w:rPr>
        <w:t xml:space="preserve"> that this decision risks </w:t>
      </w:r>
      <w:proofErr w:type="spellStart"/>
      <w:r w:rsidRPr="004A33A9">
        <w:rPr>
          <w:sz w:val="16"/>
        </w:rPr>
        <w:t>marginalising</w:t>
      </w:r>
      <w:proofErr w:type="spellEnd"/>
      <w:r w:rsidRPr="004A33A9">
        <w:rPr>
          <w:sz w:val="16"/>
        </w:rPr>
        <w:t xml:space="preserve"> Indigenous perspectives on this issue (</w:t>
      </w:r>
      <w:proofErr w:type="spellStart"/>
      <w:r w:rsidRPr="004A33A9">
        <w:rPr>
          <w:sz w:val="16"/>
        </w:rPr>
        <w:t>Snelgrove</w:t>
      </w:r>
      <w:proofErr w:type="spellEnd"/>
      <w:r w:rsidRPr="004A33A9">
        <w:rPr>
          <w:sz w:val="16"/>
        </w:rPr>
        <w:t xml:space="preserve"> et al., 2014; de Leeuw and Hunt, 2018), as Settlers we hesitate to represent Indigenous people who speak for themselves. Instead, we problematize the water governance practices from which we benefit disproportionally and complement this perspective with interview excerpts from First Nation members. The paper proceeds in seven parts. First, we review the theory of Settler colonialism as it relates to land and water in North America. Second, we integrate this theory with the literature on transboundary water governance. The third section introduces </w:t>
      </w:r>
      <w:proofErr w:type="spellStart"/>
      <w:r w:rsidRPr="004A33A9">
        <w:rPr>
          <w:sz w:val="16"/>
        </w:rPr>
        <w:t>Anishinaabewaki</w:t>
      </w:r>
      <w:proofErr w:type="spellEnd"/>
      <w:r w:rsidRPr="004A33A9">
        <w:rPr>
          <w:sz w:val="16"/>
        </w:rPr>
        <w:t xml:space="preserve"> and Rainy Lake as the setting of this study. In the fourth section, we trouble the popular reading of US-Canada transboundary water governance as a peaceful </w:t>
      </w:r>
      <w:proofErr w:type="spellStart"/>
      <w:r w:rsidRPr="004A33A9">
        <w:rPr>
          <w:sz w:val="16"/>
        </w:rPr>
        <w:t>endeavour</w:t>
      </w:r>
      <w:proofErr w:type="spellEnd"/>
      <w:r w:rsidRPr="004A33A9">
        <w:rPr>
          <w:sz w:val="16"/>
        </w:rPr>
        <w:t xml:space="preserve">. In that section we show how, historically, the United States and Canada have cooperated in </w:t>
      </w:r>
      <w:proofErr w:type="spellStart"/>
      <w:r w:rsidRPr="004A33A9">
        <w:rPr>
          <w:sz w:val="16"/>
        </w:rPr>
        <w:t>colonising</w:t>
      </w:r>
      <w:proofErr w:type="spellEnd"/>
      <w:r w:rsidRPr="004A33A9">
        <w:rPr>
          <w:sz w:val="16"/>
        </w:rPr>
        <w:t xml:space="preserve"> the Boundary Waters at Rainy Lake and how they continue to dominate Indigenous Nations through water governance and hydro-engineering. Fifth, we comment on the International Joint Commission’s recent efforts to </w:t>
      </w:r>
      <w:proofErr w:type="spellStart"/>
      <w:r w:rsidRPr="004A33A9">
        <w:rPr>
          <w:sz w:val="16"/>
        </w:rPr>
        <w:t>decolonise</w:t>
      </w:r>
      <w:proofErr w:type="spellEnd"/>
      <w:r w:rsidRPr="004A33A9">
        <w:rPr>
          <w:sz w:val="16"/>
        </w:rPr>
        <w:t xml:space="preserve"> water governance around Rainy Lake and suggest four issues that the IJC should address </w:t>
      </w:r>
      <w:proofErr w:type="gramStart"/>
      <w:r w:rsidRPr="004A33A9">
        <w:rPr>
          <w:sz w:val="16"/>
        </w:rPr>
        <w:t>in order to</w:t>
      </w:r>
      <w:proofErr w:type="gramEnd"/>
      <w:r w:rsidRPr="004A33A9">
        <w:rPr>
          <w:sz w:val="16"/>
        </w:rPr>
        <w:t xml:space="preserve"> advance </w:t>
      </w:r>
      <w:proofErr w:type="spellStart"/>
      <w:r w:rsidRPr="004A33A9">
        <w:rPr>
          <w:sz w:val="16"/>
        </w:rPr>
        <w:t>decolonisation</w:t>
      </w:r>
      <w:proofErr w:type="spellEnd"/>
      <w:r w:rsidRPr="004A33A9">
        <w:rPr>
          <w:sz w:val="16"/>
        </w:rPr>
        <w:t xml:space="preserve">. Sixth, we argue that </w:t>
      </w:r>
      <w:proofErr w:type="spellStart"/>
      <w:r w:rsidRPr="004A33A9">
        <w:rPr>
          <w:sz w:val="16"/>
        </w:rPr>
        <w:t>hydrocolonialism</w:t>
      </w:r>
      <w:proofErr w:type="spellEnd"/>
      <w:r w:rsidRPr="004A33A9">
        <w:rPr>
          <w:sz w:val="16"/>
        </w:rPr>
        <w:t xml:space="preserve"> aptly describes the current configuration of water governance in these boundary waters. We close this article by </w:t>
      </w:r>
      <w:proofErr w:type="spellStart"/>
      <w:r w:rsidRPr="004A33A9">
        <w:rPr>
          <w:sz w:val="16"/>
        </w:rPr>
        <w:t>summarising</w:t>
      </w:r>
      <w:proofErr w:type="spellEnd"/>
      <w:r w:rsidRPr="004A33A9">
        <w:rPr>
          <w:sz w:val="16"/>
        </w:rPr>
        <w:t xml:space="preserve"> our findings and discussing their relevance for water governance practice and theory.</w:t>
      </w:r>
      <w:r>
        <w:rPr>
          <w:sz w:val="16"/>
        </w:rPr>
        <w:t xml:space="preserve"> </w:t>
      </w:r>
      <w:r w:rsidRPr="005C3F53">
        <w:rPr>
          <w:sz w:val="16"/>
        </w:rPr>
        <w:t xml:space="preserve">Settler colonialism is a form of colonialism in which an exogenous community seeks to reproduce itself in an appropriated territory (Veracini, 2010); violence is required to displace the Indigenous inhabitants of that territory. North America is a prime example, where European-descended Settlers committed genocide against Indigenous peoples in their campaign to establish themselves in these foreign territories. They </w:t>
      </w:r>
      <w:proofErr w:type="spellStart"/>
      <w:r w:rsidRPr="005C3F53">
        <w:rPr>
          <w:sz w:val="16"/>
        </w:rPr>
        <w:t>vandalised</w:t>
      </w:r>
      <w:proofErr w:type="spellEnd"/>
      <w:r w:rsidRPr="005C3F53">
        <w:rPr>
          <w:sz w:val="16"/>
        </w:rPr>
        <w:t xml:space="preserve"> complex forms of Indigenous social </w:t>
      </w:r>
      <w:proofErr w:type="spellStart"/>
      <w:r w:rsidRPr="005C3F53">
        <w:rPr>
          <w:sz w:val="16"/>
        </w:rPr>
        <w:t>organisation</w:t>
      </w:r>
      <w:proofErr w:type="spellEnd"/>
      <w:r w:rsidRPr="005C3F53">
        <w:rPr>
          <w:sz w:val="16"/>
        </w:rPr>
        <w:t xml:space="preserve"> and established a colonial system in which Whites were imagined to be the masters of the land and over people of </w:t>
      </w:r>
      <w:proofErr w:type="spellStart"/>
      <w:r w:rsidRPr="005C3F53">
        <w:rPr>
          <w:sz w:val="16"/>
        </w:rPr>
        <w:t>colour</w:t>
      </w:r>
      <w:proofErr w:type="spellEnd"/>
      <w:r w:rsidRPr="005C3F53">
        <w:rPr>
          <w:sz w:val="16"/>
        </w:rPr>
        <w:t xml:space="preserve"> (Dunbar</w:t>
      </w:r>
      <w:r w:rsidRPr="005C3F53">
        <w:rPr>
          <w:sz w:val="16"/>
        </w:rPr>
        <w:t xml:space="preserve">Ortiz, 2014; Glenn, 2015). Many Indigenous peoples, however, have survived this onslaught. Indigenous Nations now find themselves in the difficult position of being subjected to colonial legal systems while simultaneously asserting their inherent sovereignty and traditional ways of life. </w:t>
      </w:r>
      <w:r w:rsidRPr="00B73A04">
        <w:rPr>
          <w:rStyle w:val="StyleUnderline"/>
        </w:rPr>
        <w:t>Settler colonialism involves the transformation of a territory into a landscape that provides Settlers with culturally appropriate livelihoods</w:t>
      </w:r>
      <w:r w:rsidRPr="005C3F53">
        <w:rPr>
          <w:sz w:val="16"/>
        </w:rPr>
        <w:t xml:space="preserve"> (Glenn, 2015). </w:t>
      </w:r>
      <w:r w:rsidRPr="00B73A04">
        <w:rPr>
          <w:rStyle w:val="StyleUnderline"/>
        </w:rPr>
        <w:t>The ideological basis for this erasure was the early framing of North America as terra nullius – land that belongs to nobody – despite the presence of Indigenous peoples on the continent</w:t>
      </w:r>
      <w:r w:rsidRPr="005C3F53">
        <w:rPr>
          <w:sz w:val="16"/>
        </w:rPr>
        <w:t xml:space="preserve"> (Veracini, 2010; Dunbar-Ortiz, 2014). </w:t>
      </w:r>
      <w:r w:rsidRPr="00B73A04">
        <w:rPr>
          <w:rStyle w:val="StyleUnderline"/>
        </w:rPr>
        <w:t xml:space="preserve">This ahistorical perspective has led Settlers to disregard Indigenous water governance arrangements and impose water laws that support </w:t>
      </w:r>
      <w:proofErr w:type="spellStart"/>
      <w:r w:rsidRPr="00B73A04">
        <w:rPr>
          <w:rStyle w:val="StyleUnderline"/>
        </w:rPr>
        <w:t>colonisation</w:t>
      </w:r>
      <w:proofErr w:type="spellEnd"/>
      <w:r w:rsidRPr="005C3F53">
        <w:rPr>
          <w:sz w:val="16"/>
        </w:rPr>
        <w:t xml:space="preserve"> (Hunt, 2014; Yazzie and Baldy, 2018; Curley, 2019a, 2019b; Daigle, 2018). </w:t>
      </w:r>
      <w:r w:rsidRPr="00B73A04">
        <w:rPr>
          <w:rStyle w:val="StyleUnderline"/>
        </w:rPr>
        <w:t>Materially, Settlers have terraformed the landscape to serve their economic and cultural needs.</w:t>
      </w:r>
      <w:r w:rsidRPr="005C3F53">
        <w:rPr>
          <w:sz w:val="16"/>
        </w:rPr>
        <w:t xml:space="preserve"> They cut forests, ploughed land, and engineered rivers. </w:t>
      </w:r>
      <w:r w:rsidRPr="00B73A04">
        <w:rPr>
          <w:rStyle w:val="StyleUnderline"/>
        </w:rPr>
        <w:t>This allowed them to recreate European lifestyles, but severely damaged the environmental relations on which Indigenous peoples depended</w:t>
      </w:r>
      <w:r w:rsidRPr="005C3F53">
        <w:rPr>
          <w:sz w:val="16"/>
        </w:rPr>
        <w:t xml:space="preserve"> (Whyte, 2015a). Settler colonialism continues to be reproduced and contested in North America and elsewhere, prompting Wolfe (1999) to describe Settler colonialism as an ongoing structure. 3 Recently, </w:t>
      </w:r>
      <w:proofErr w:type="gramStart"/>
      <w:r w:rsidRPr="00B73A04">
        <w:rPr>
          <w:rStyle w:val="StyleUnderline"/>
        </w:rPr>
        <w:t>a number of</w:t>
      </w:r>
      <w:proofErr w:type="gramEnd"/>
      <w:r w:rsidRPr="00B73A04">
        <w:rPr>
          <w:rStyle w:val="StyleUnderline"/>
        </w:rPr>
        <w:t xml:space="preserve"> water-related developments that predominantly benefit Settler society have threatened the ecological integrity of tribal lands</w:t>
      </w:r>
      <w:r w:rsidRPr="005C3F53">
        <w:rPr>
          <w:sz w:val="16"/>
        </w:rPr>
        <w:t xml:space="preserve"> (Hoover, 2017; Estes and Dhillon, 2019; </w:t>
      </w:r>
      <w:proofErr w:type="spellStart"/>
      <w:r w:rsidRPr="005C3F53">
        <w:rPr>
          <w:sz w:val="16"/>
        </w:rPr>
        <w:t>LaDuke</w:t>
      </w:r>
      <w:proofErr w:type="spellEnd"/>
      <w:r w:rsidRPr="005C3F53">
        <w:rPr>
          <w:sz w:val="16"/>
        </w:rPr>
        <w:t xml:space="preserve"> and Cowen, 2020). For instance, </w:t>
      </w:r>
      <w:r w:rsidRPr="00B73A04">
        <w:rPr>
          <w:rStyle w:val="StyleUnderline"/>
        </w:rPr>
        <w:t>the generation of hydroelectricity disproportionately burdens, and often displaces, Indigenous communities</w:t>
      </w:r>
      <w:r w:rsidRPr="005C3F53">
        <w:rPr>
          <w:sz w:val="16"/>
        </w:rPr>
        <w:t xml:space="preserve"> in North America as well as globally (</w:t>
      </w:r>
      <w:proofErr w:type="spellStart"/>
      <w:r w:rsidRPr="005C3F53">
        <w:rPr>
          <w:sz w:val="16"/>
        </w:rPr>
        <w:t>VanCleef</w:t>
      </w:r>
      <w:proofErr w:type="spellEnd"/>
      <w:r w:rsidRPr="005C3F53">
        <w:rPr>
          <w:sz w:val="16"/>
        </w:rPr>
        <w:t xml:space="preserve">, 2016; Thompson, 2015; </w:t>
      </w:r>
      <w:proofErr w:type="spellStart"/>
      <w:r w:rsidRPr="005C3F53">
        <w:rPr>
          <w:sz w:val="16"/>
        </w:rPr>
        <w:t>Waldram</w:t>
      </w:r>
      <w:proofErr w:type="spellEnd"/>
      <w:r w:rsidRPr="005C3F53">
        <w:rPr>
          <w:sz w:val="16"/>
        </w:rPr>
        <w:t xml:space="preserve">, 1993; Cooke et al., 2017; </w:t>
      </w:r>
      <w:proofErr w:type="spellStart"/>
      <w:r w:rsidRPr="005C3F53">
        <w:rPr>
          <w:sz w:val="16"/>
        </w:rPr>
        <w:t>Loney</w:t>
      </w:r>
      <w:proofErr w:type="spellEnd"/>
      <w:r w:rsidRPr="005C3F53">
        <w:rPr>
          <w:sz w:val="16"/>
        </w:rPr>
        <w:t xml:space="preserve">, 1995; Martin and Hoffman, 2011). In Canada, </w:t>
      </w:r>
      <w:r w:rsidRPr="00B73A04">
        <w:rPr>
          <w:rStyle w:val="StyleUnderline"/>
        </w:rPr>
        <w:t xml:space="preserve">new hydroelectric </w:t>
      </w:r>
      <w:proofErr w:type="gramStart"/>
      <w:r w:rsidRPr="00B73A04">
        <w:rPr>
          <w:rStyle w:val="StyleUnderline"/>
        </w:rPr>
        <w:t>dams</w:t>
      </w:r>
      <w:proofErr w:type="gramEnd"/>
      <w:r w:rsidRPr="00B73A04">
        <w:rPr>
          <w:rStyle w:val="StyleUnderline"/>
        </w:rPr>
        <w:t xml:space="preserve"> and diversions</w:t>
      </w:r>
      <w:r w:rsidRPr="005C3F53">
        <w:rPr>
          <w:sz w:val="16"/>
        </w:rPr>
        <w:t xml:space="preserve"> such as the Lake St. Martin Outlet Channels in Manitoba (Ballard and Thompson, 2013; Thompson, 2015), the Lower Churchill Project at Muskrat Falls in Labrador (Calder et al., 2016), and the Site C Project at the Peace River in British Columbia (Bakker and Hendriks, 2019) </w:t>
      </w:r>
      <w:r w:rsidRPr="00B73A04">
        <w:rPr>
          <w:rStyle w:val="StyleUnderline"/>
        </w:rPr>
        <w:t xml:space="preserve">displace Indigenous communities and flood their traditional hunting and trapping areas. </w:t>
      </w:r>
      <w:r w:rsidRPr="005C3F53">
        <w:rPr>
          <w:sz w:val="16"/>
        </w:rPr>
        <w:t xml:space="preserve">Whyte (2015a) argues that </w:t>
      </w:r>
      <w:r w:rsidRPr="00B73A04">
        <w:rPr>
          <w:rStyle w:val="StyleUnderline"/>
        </w:rPr>
        <w:t xml:space="preserve">developments on tribal lands, which expose Native American communities to environmental risks, continue historic Settler industrial campaigns. </w:t>
      </w:r>
      <w:r w:rsidRPr="005C3F53">
        <w:rPr>
          <w:sz w:val="16"/>
        </w:rPr>
        <w:t xml:space="preserve">Indigenous Nations are also frequently dominated in the management of existing structures and the governance of traditional lands. </w:t>
      </w:r>
      <w:r w:rsidRPr="0012234A">
        <w:rPr>
          <w:rStyle w:val="StyleUnderline"/>
        </w:rPr>
        <w:t>They often find themselves in the awkward position of having to defend Indigenous sovereignty over natural resources within colonial law</w:t>
      </w:r>
      <w:r w:rsidRPr="005C3F53">
        <w:rPr>
          <w:sz w:val="16"/>
        </w:rPr>
        <w:t xml:space="preserve"> (Curley, 2019a; Simpson, 2014), a seemingly impossible proposition. </w:t>
      </w:r>
      <w:r w:rsidRPr="0012234A">
        <w:rPr>
          <w:rStyle w:val="StyleUnderline"/>
        </w:rPr>
        <w:t>Efforts of the state to integrate Indigenous communities into the co-management of natural resources has often led the latter to adopt administrative practices that displace the very Indigenous culture they were intended to protect</w:t>
      </w:r>
      <w:r w:rsidRPr="005C3F53">
        <w:rPr>
          <w:sz w:val="16"/>
        </w:rPr>
        <w:t xml:space="preserve"> (</w:t>
      </w:r>
      <w:proofErr w:type="spellStart"/>
      <w:r w:rsidRPr="005C3F53">
        <w:rPr>
          <w:sz w:val="16"/>
        </w:rPr>
        <w:t>Nadasdy</w:t>
      </w:r>
      <w:proofErr w:type="spellEnd"/>
      <w:r w:rsidRPr="005C3F53">
        <w:rPr>
          <w:sz w:val="16"/>
        </w:rPr>
        <w:t>, 2003); Indigenous Nations, however, also find ways to bend colonial law to meet their objectives (Wilson, 2019; Clark and Joe-</w:t>
      </w:r>
      <w:proofErr w:type="spellStart"/>
      <w:r w:rsidRPr="005C3F53">
        <w:rPr>
          <w:sz w:val="16"/>
        </w:rPr>
        <w:t>Strack</w:t>
      </w:r>
      <w:proofErr w:type="spellEnd"/>
      <w:r w:rsidRPr="005C3F53">
        <w:rPr>
          <w:sz w:val="16"/>
        </w:rPr>
        <w:t xml:space="preserve">, 2017). Our research adds to this literature by showing how hydroelectric dams and water governance reproduce Settler colonial social relations in the Rainy Lake watershed. </w:t>
      </w:r>
    </w:p>
    <w:p w14:paraId="7F4FB2FF" w14:textId="08822C1B" w:rsidR="00F90E31" w:rsidRDefault="00F90E31" w:rsidP="00954D48"/>
    <w:p w14:paraId="04E2BBE3" w14:textId="374263AE" w:rsidR="00954D48" w:rsidRPr="00954D48" w:rsidRDefault="00954D48" w:rsidP="00954D48">
      <w:pPr>
        <w:pStyle w:val="Heading4"/>
      </w:pPr>
      <w:r>
        <w:t xml:space="preserve">Inclusion of Natives in the legislative process only </w:t>
      </w:r>
      <w:r w:rsidR="00EF06A1">
        <w:t>leads to cooptation</w:t>
      </w:r>
      <w:r w:rsidR="00342346">
        <w:t xml:space="preserve"> – as long as the plan takes place in the </w:t>
      </w:r>
      <w:r w:rsidR="00EF06A1">
        <w:t>broader</w:t>
      </w:r>
      <w:r w:rsidR="00342346">
        <w:t xml:space="preserve"> context of neoliberal </w:t>
      </w:r>
      <w:r w:rsidR="00EF06A1">
        <w:t>colonialism</w:t>
      </w:r>
      <w:r w:rsidR="00E83E7B">
        <w:t xml:space="preserve">, the solvency of reforms will be thwarted and </w:t>
      </w:r>
      <w:r w:rsidR="007801BB">
        <w:t xml:space="preserve">risk further eradication of indigenous relational understandings of </w:t>
      </w:r>
      <w:proofErr w:type="gramStart"/>
      <w:r w:rsidR="007801BB">
        <w:t>water</w:t>
      </w:r>
      <w:proofErr w:type="gramEnd"/>
    </w:p>
    <w:p w14:paraId="7E2FBD68" w14:textId="77777777" w:rsidR="00954D48" w:rsidRDefault="00954D48" w:rsidP="00954D48">
      <w:pPr>
        <w:rPr>
          <w:rStyle w:val="Style13ptBold"/>
          <w:b w:val="0"/>
          <w:bCs w:val="0"/>
          <w:sz w:val="22"/>
        </w:rPr>
      </w:pPr>
      <w:r>
        <w:rPr>
          <w:rStyle w:val="Style13ptBold"/>
        </w:rPr>
        <w:t>Wilson 19</w:t>
      </w:r>
      <w:r>
        <w:rPr>
          <w:rStyle w:val="Style13ptBold"/>
          <w:b w:val="0"/>
          <w:bCs w:val="0"/>
        </w:rPr>
        <w:t xml:space="preserve"> </w:t>
      </w:r>
      <w:r w:rsidRPr="00AD4ACF">
        <w:rPr>
          <w:rStyle w:val="Style13ptBold"/>
          <w:b w:val="0"/>
          <w:bCs w:val="0"/>
          <w:sz w:val="22"/>
        </w:rPr>
        <w:t xml:space="preserve">[Nicole, Assist Prof of Environment and Geography at the Univ of Manitoba, “Seeing Water Like a State,” </w:t>
      </w:r>
      <w:proofErr w:type="spellStart"/>
      <w:r w:rsidRPr="00AD4ACF">
        <w:rPr>
          <w:rStyle w:val="Style13ptBold"/>
          <w:b w:val="0"/>
          <w:bCs w:val="0"/>
          <w:i/>
          <w:iCs/>
          <w:sz w:val="22"/>
        </w:rPr>
        <w:t>Geoforum</w:t>
      </w:r>
      <w:proofErr w:type="spellEnd"/>
      <w:r w:rsidRPr="00AD4ACF">
        <w:rPr>
          <w:rStyle w:val="Style13ptBold"/>
          <w:b w:val="0"/>
          <w:bCs w:val="0"/>
          <w:sz w:val="22"/>
        </w:rPr>
        <w:t xml:space="preserve"> 104, </w:t>
      </w:r>
      <w:hyperlink r:id="rId9" w:history="1">
        <w:r w:rsidRPr="00AD4ACF">
          <w:rPr>
            <w:rStyle w:val="Hyperlink"/>
          </w:rPr>
          <w:t>https://doi.org/10.1016/j.geoforum.2019.05.003</w:t>
        </w:r>
      </w:hyperlink>
      <w:r w:rsidRPr="00AD4ACF">
        <w:rPr>
          <w:rStyle w:val="Style13ptBold"/>
          <w:b w:val="0"/>
          <w:bCs w:val="0"/>
          <w:sz w:val="22"/>
        </w:rPr>
        <w:t>, accessed 7/9/21, GDI-PB]</w:t>
      </w:r>
    </w:p>
    <w:p w14:paraId="2AA3A7DA" w14:textId="77777777" w:rsidR="00D4755F" w:rsidRPr="00282886" w:rsidRDefault="00D4755F" w:rsidP="00D4755F">
      <w:pPr>
        <w:rPr>
          <w:sz w:val="16"/>
        </w:rPr>
      </w:pPr>
      <w:r w:rsidRPr="00282886">
        <w:rPr>
          <w:sz w:val="16"/>
        </w:rPr>
        <w:t>SGYFNs have gained substantial authority through LCSGAs, as compared to their previous status as bands under the Indian Act (1985). 6 Yet there is no doubt that to benefit from the powers of LCSGAs, northern Indigenous peoples have had to radically alter their way of life and engage forms of governance that bear little resemblance to traditional forms of governance (</w:t>
      </w:r>
      <w:proofErr w:type="spellStart"/>
      <w:r w:rsidRPr="00282886">
        <w:rPr>
          <w:sz w:val="16"/>
        </w:rPr>
        <w:t>Nadasdy</w:t>
      </w:r>
      <w:proofErr w:type="spellEnd"/>
      <w:r w:rsidRPr="00282886">
        <w:rPr>
          <w:sz w:val="16"/>
        </w:rPr>
        <w:t xml:space="preserve">, 2017, 2003; </w:t>
      </w:r>
      <w:proofErr w:type="spellStart"/>
      <w:r w:rsidRPr="00282886">
        <w:rPr>
          <w:sz w:val="16"/>
        </w:rPr>
        <w:t>Natcher</w:t>
      </w:r>
      <w:proofErr w:type="spellEnd"/>
      <w:r w:rsidRPr="00282886">
        <w:rPr>
          <w:sz w:val="16"/>
        </w:rPr>
        <w:t xml:space="preserve"> and Davis, 2007). Such critiques remind us to heed the potential consequences of engaging these forms of governance. In the context of water governance, they are useful in prompting us to consider the ways ‘</w:t>
      </w:r>
      <w:r w:rsidRPr="006400DF">
        <w:rPr>
          <w:rStyle w:val="StyleUnderline"/>
        </w:rPr>
        <w:t>state-like’ forms of governance</w:t>
      </w:r>
      <w:r w:rsidRPr="00282886">
        <w:rPr>
          <w:sz w:val="16"/>
        </w:rPr>
        <w:t xml:space="preserve"> might, consciously or unconsciously</w:t>
      </w:r>
      <w:r w:rsidRPr="006400DF">
        <w:rPr>
          <w:rStyle w:val="StyleUnderline"/>
        </w:rPr>
        <w:t>, shape how Indigenous peoples “see” water.</w:t>
      </w:r>
      <w:r w:rsidRPr="00282886">
        <w:rPr>
          <w:sz w:val="16"/>
        </w:rPr>
        <w:t xml:space="preserve"> It is widely noted that </w:t>
      </w:r>
      <w:r w:rsidRPr="006400DF">
        <w:rPr>
          <w:rStyle w:val="StyleUnderline"/>
        </w:rPr>
        <w:t>Modern Water has been hegemonic</w:t>
      </w:r>
      <w:r w:rsidRPr="00282886">
        <w:rPr>
          <w:sz w:val="16"/>
        </w:rPr>
        <w:t xml:space="preserve"> (e.g., </w:t>
      </w:r>
      <w:proofErr w:type="spellStart"/>
      <w:r w:rsidRPr="00282886">
        <w:rPr>
          <w:sz w:val="16"/>
        </w:rPr>
        <w:t>Chiblow</w:t>
      </w:r>
      <w:proofErr w:type="spellEnd"/>
      <w:r w:rsidRPr="00282886">
        <w:rPr>
          <w:sz w:val="16"/>
        </w:rPr>
        <w:t xml:space="preserve"> (</w:t>
      </w:r>
      <w:proofErr w:type="spellStart"/>
      <w:r w:rsidRPr="00282886">
        <w:rPr>
          <w:sz w:val="16"/>
        </w:rPr>
        <w:t>Ogamauh</w:t>
      </w:r>
      <w:proofErr w:type="spellEnd"/>
      <w:r w:rsidRPr="00282886">
        <w:rPr>
          <w:sz w:val="16"/>
        </w:rPr>
        <w:t xml:space="preserve"> </w:t>
      </w:r>
      <w:proofErr w:type="spellStart"/>
      <w:r w:rsidRPr="00282886">
        <w:rPr>
          <w:sz w:val="16"/>
        </w:rPr>
        <w:t>annag</w:t>
      </w:r>
      <w:proofErr w:type="spellEnd"/>
      <w:r w:rsidRPr="00282886">
        <w:rPr>
          <w:sz w:val="16"/>
        </w:rPr>
        <w:t xml:space="preserve"> </w:t>
      </w:r>
      <w:proofErr w:type="spellStart"/>
      <w:r w:rsidRPr="00282886">
        <w:rPr>
          <w:sz w:val="16"/>
        </w:rPr>
        <w:t>qwe</w:t>
      </w:r>
      <w:proofErr w:type="spellEnd"/>
      <w:r w:rsidRPr="00282886">
        <w:rPr>
          <w:sz w:val="16"/>
        </w:rPr>
        <w:t xml:space="preserve">), 2019; Wilson and Inkster, 2018; Yates et al., 2017). </w:t>
      </w:r>
      <w:r w:rsidRPr="006400DF">
        <w:rPr>
          <w:rStyle w:val="StyleUnderline"/>
        </w:rPr>
        <w:t xml:space="preserve">“Seeing” water in this way permeates all settler colonial water legislation and has been essential to both state formation and the extension of state power through the control of </w:t>
      </w:r>
      <w:r w:rsidRPr="005B1E2A">
        <w:rPr>
          <w:rStyle w:val="StyleUnderline"/>
        </w:rPr>
        <w:t>water. These critiques raise critical questions about how the development of Indigenous water legislation</w:t>
      </w:r>
      <w:r w:rsidRPr="00282886">
        <w:rPr>
          <w:sz w:val="16"/>
        </w:rPr>
        <w:t xml:space="preserve"> and the specific types of technical and administrative expertise needed to accomplish this </w:t>
      </w:r>
      <w:r w:rsidRPr="005B1E2A">
        <w:rPr>
          <w:rStyle w:val="StyleUnderline"/>
        </w:rPr>
        <w:t xml:space="preserve">might contribute to subtle changes in how First Nations “see” water. </w:t>
      </w:r>
      <w:r w:rsidRPr="00282886">
        <w:rPr>
          <w:sz w:val="16"/>
        </w:rPr>
        <w:t xml:space="preserve">Indeed, </w:t>
      </w:r>
      <w:r w:rsidRPr="005B1E2A">
        <w:rPr>
          <w:rStyle w:val="StyleUnderline"/>
        </w:rPr>
        <w:t>legislation seeking to codify Indigenous legal traditions would necessarily involve simplification of complex and dynamic traditions, practices, and relationships to water.</w:t>
      </w:r>
      <w:r w:rsidRPr="00282886">
        <w:rPr>
          <w:sz w:val="16"/>
        </w:rPr>
        <w:t xml:space="preserve"> </w:t>
      </w:r>
      <w:proofErr w:type="spellStart"/>
      <w:r w:rsidRPr="00282886">
        <w:rPr>
          <w:sz w:val="16"/>
        </w:rPr>
        <w:t>Boelens</w:t>
      </w:r>
      <w:proofErr w:type="spellEnd"/>
      <w:r w:rsidRPr="00282886">
        <w:rPr>
          <w:sz w:val="16"/>
        </w:rPr>
        <w:t xml:space="preserve"> (2009) argues that the </w:t>
      </w:r>
      <w:r w:rsidRPr="005B1E2A">
        <w:rPr>
          <w:rStyle w:val="StyleUnderline"/>
        </w:rPr>
        <w:t>codification of customary or local water rights</w:t>
      </w:r>
      <w:r w:rsidRPr="00282886">
        <w:rPr>
          <w:sz w:val="16"/>
        </w:rPr>
        <w:t xml:space="preserve"> in Latin America </w:t>
      </w:r>
      <w:r w:rsidRPr="005B1E2A">
        <w:rPr>
          <w:rStyle w:val="StyleUnderline"/>
        </w:rPr>
        <w:t xml:space="preserve">is used to facilitate state control and to further the neoliberal goal of incorporating local water </w:t>
      </w:r>
      <w:proofErr w:type="gramStart"/>
      <w:r w:rsidRPr="005B1E2A">
        <w:rPr>
          <w:rStyle w:val="StyleUnderline"/>
        </w:rPr>
        <w:t>users</w:t>
      </w:r>
      <w:proofErr w:type="gramEnd"/>
      <w:r w:rsidRPr="005B1E2A">
        <w:rPr>
          <w:rStyle w:val="StyleUnderline"/>
        </w:rPr>
        <w:t xml:space="preserve"> rights and organizations into the market system.</w:t>
      </w:r>
      <w:r w:rsidRPr="00282886">
        <w:rPr>
          <w:sz w:val="16"/>
        </w:rPr>
        <w:t xml:space="preserve"> Indeed, </w:t>
      </w:r>
      <w:r w:rsidRPr="006400DF">
        <w:rPr>
          <w:rStyle w:val="StyleUnderline"/>
        </w:rPr>
        <w:t>Indigenous-State agreements are negotiated and implemented within the broader context of neoliberalism</w:t>
      </w:r>
      <w:r w:rsidRPr="00282886">
        <w:rPr>
          <w:sz w:val="16"/>
        </w:rPr>
        <w:t xml:space="preserve"> (Li, 2007). In Yukon, it has been argued that the changes brought about by Modern LCSGAs not only obscure and reinforce existing power relationships, but by </w:t>
      </w:r>
      <w:r w:rsidRPr="00282886">
        <w:rPr>
          <w:rStyle w:val="StyleUnderline"/>
        </w:rPr>
        <w:t>tying First Nations up in bureaucratic processes</w:t>
      </w:r>
      <w:r w:rsidRPr="00282886">
        <w:rPr>
          <w:sz w:val="16"/>
        </w:rPr>
        <w:t xml:space="preserve"> they </w:t>
      </w:r>
      <w:r w:rsidRPr="00282886">
        <w:rPr>
          <w:rStyle w:val="StyleUnderline"/>
        </w:rPr>
        <w:t xml:space="preserve">can thwart </w:t>
      </w:r>
      <w:proofErr w:type="gramStart"/>
      <w:r w:rsidRPr="00282886">
        <w:rPr>
          <w:rStyle w:val="StyleUnderline"/>
        </w:rPr>
        <w:t>meaningful</w:t>
      </w:r>
      <w:proofErr w:type="gramEnd"/>
      <w:r w:rsidRPr="00282886">
        <w:rPr>
          <w:rStyle w:val="StyleUnderline"/>
        </w:rPr>
        <w:t xml:space="preserve"> change and extend the power of settler states through naturalizing settler governance concepts and structures</w:t>
      </w:r>
      <w:r w:rsidRPr="00282886">
        <w:rPr>
          <w:sz w:val="16"/>
        </w:rPr>
        <w:t xml:space="preserve"> (</w:t>
      </w:r>
      <w:proofErr w:type="spellStart"/>
      <w:r w:rsidRPr="00282886">
        <w:rPr>
          <w:sz w:val="16"/>
        </w:rPr>
        <w:t>Nadasdy</w:t>
      </w:r>
      <w:proofErr w:type="spellEnd"/>
      <w:r w:rsidRPr="00282886">
        <w:rPr>
          <w:sz w:val="16"/>
        </w:rPr>
        <w:t xml:space="preserve">, 2017). In this sense, </w:t>
      </w:r>
      <w:r w:rsidRPr="006400DF">
        <w:rPr>
          <w:rStyle w:val="StyleUnderline"/>
        </w:rPr>
        <w:t>settler colonialism is a form of governmentality or a “relatively diffuse set of governing relations that operate through circumscribed modes of recognition that structurally ensures continued access to Indigenous peoples’ lands and resources by producing neoliberal subjectivities that coopt Indigenous peoples into becoming instruments of their own dispossession</w:t>
      </w:r>
      <w:r w:rsidRPr="00282886">
        <w:rPr>
          <w:sz w:val="16"/>
        </w:rPr>
        <w:t>” (</w:t>
      </w:r>
      <w:proofErr w:type="spellStart"/>
      <w:r w:rsidRPr="00282886">
        <w:rPr>
          <w:sz w:val="16"/>
        </w:rPr>
        <w:t>Coulthard</w:t>
      </w:r>
      <w:proofErr w:type="spellEnd"/>
      <w:r w:rsidRPr="00282886">
        <w:rPr>
          <w:sz w:val="16"/>
        </w:rPr>
        <w:t xml:space="preserve">, 2014, p. 156 cites Alfred (2009) and L. Simpson (2011)). From this perspective, there is a potential for the </w:t>
      </w:r>
      <w:r w:rsidRPr="006400DF">
        <w:rPr>
          <w:rStyle w:val="StyleUnderline"/>
        </w:rPr>
        <w:t>water governmentalities produced through</w:t>
      </w:r>
      <w:r w:rsidRPr="00282886">
        <w:rPr>
          <w:sz w:val="16"/>
        </w:rPr>
        <w:t xml:space="preserve"> LCSGA </w:t>
      </w:r>
      <w:r w:rsidRPr="006400DF">
        <w:rPr>
          <w:rStyle w:val="StyleUnderline"/>
        </w:rPr>
        <w:t xml:space="preserve">agreements </w:t>
      </w:r>
      <w:r w:rsidRPr="00282886">
        <w:rPr>
          <w:sz w:val="16"/>
        </w:rPr>
        <w:t xml:space="preserve">might impinge on the sovereignty of Indigenous peoples and create political arrangements </w:t>
      </w:r>
      <w:r w:rsidRPr="00282886">
        <w:rPr>
          <w:rStyle w:val="StyleUnderline"/>
        </w:rPr>
        <w:t>that make</w:t>
      </w:r>
      <w:r w:rsidRPr="006400DF">
        <w:rPr>
          <w:rStyle w:val="StyleUnderline"/>
        </w:rPr>
        <w:t xml:space="preserve"> these spaces “legible” and therefore exploitable and controllable </w:t>
      </w:r>
      <w:r w:rsidRPr="00282886">
        <w:rPr>
          <w:sz w:val="16"/>
        </w:rPr>
        <w:t xml:space="preserve">(Cf., Bebbington and Bury, 2013; Francisco and </w:t>
      </w:r>
      <w:proofErr w:type="spellStart"/>
      <w:r w:rsidRPr="00282886">
        <w:rPr>
          <w:sz w:val="16"/>
        </w:rPr>
        <w:t>Boelens</w:t>
      </w:r>
      <w:proofErr w:type="spellEnd"/>
      <w:r w:rsidRPr="00282886">
        <w:rPr>
          <w:sz w:val="16"/>
        </w:rPr>
        <w:t>, 2015).</w:t>
      </w:r>
    </w:p>
    <w:p w14:paraId="6D695D5D" w14:textId="77777777" w:rsidR="00954D48" w:rsidRPr="00954D48" w:rsidRDefault="00954D48" w:rsidP="00954D48"/>
    <w:p w14:paraId="5357B2BD" w14:textId="77777777" w:rsidR="00015BDD" w:rsidRDefault="00015BDD" w:rsidP="00015BDD">
      <w:pPr>
        <w:pStyle w:val="Heading4"/>
      </w:pPr>
      <w:r>
        <w:t xml:space="preserve">Empirics prove that indigenous attempts to coordinate with government to achieve reforms fail. The state contains radical political impulses through symbolic gestures that </w:t>
      </w:r>
      <w:proofErr w:type="gramStart"/>
      <w:r>
        <w:t>don’t</w:t>
      </w:r>
      <w:proofErr w:type="gramEnd"/>
      <w:r>
        <w:t xml:space="preserve"> change the fundamental structures of conquest.</w:t>
      </w:r>
    </w:p>
    <w:p w14:paraId="6670E4A9" w14:textId="77777777" w:rsidR="00015BDD" w:rsidRPr="00C665E2" w:rsidRDefault="00015BDD" w:rsidP="00015BDD">
      <w:pPr>
        <w:rPr>
          <w:rStyle w:val="Style13ptBold"/>
          <w:b w:val="0"/>
          <w:bCs w:val="0"/>
          <w:sz w:val="22"/>
        </w:rPr>
      </w:pPr>
      <w:proofErr w:type="spellStart"/>
      <w:r>
        <w:rPr>
          <w:rStyle w:val="Style13ptBold"/>
        </w:rPr>
        <w:t>Coulthard</w:t>
      </w:r>
      <w:proofErr w:type="spellEnd"/>
      <w:r>
        <w:rPr>
          <w:rStyle w:val="Style13ptBold"/>
        </w:rPr>
        <w:t xml:space="preserve"> 14</w:t>
      </w:r>
      <w:r>
        <w:rPr>
          <w:rStyle w:val="Style13ptBold"/>
          <w:b w:val="0"/>
          <w:bCs w:val="0"/>
        </w:rPr>
        <w:t xml:space="preserve"> </w:t>
      </w:r>
      <w:r w:rsidRPr="00C665E2">
        <w:rPr>
          <w:rStyle w:val="Style13ptBold"/>
          <w:b w:val="0"/>
          <w:bCs w:val="0"/>
          <w:sz w:val="22"/>
        </w:rPr>
        <w:t xml:space="preserve">[Glen Sean, Assoc Prof in the Political Science Department at the Univ of British Columbia, </w:t>
      </w:r>
      <w:r w:rsidRPr="00C665E2">
        <w:rPr>
          <w:rStyle w:val="Style13ptBold"/>
          <w:b w:val="0"/>
          <w:bCs w:val="0"/>
          <w:i/>
          <w:iCs/>
          <w:sz w:val="22"/>
        </w:rPr>
        <w:t>Red Skin, White Masks: Rejecting the Colonial Politics of Recognition</w:t>
      </w:r>
      <w:r w:rsidRPr="00C665E2">
        <w:rPr>
          <w:rStyle w:val="Style13ptBold"/>
          <w:b w:val="0"/>
          <w:bCs w:val="0"/>
          <w:sz w:val="22"/>
        </w:rPr>
        <w:t>, GDI-JT]</w:t>
      </w:r>
    </w:p>
    <w:p w14:paraId="140105BB" w14:textId="77777777" w:rsidR="00015BDD" w:rsidRPr="00914752" w:rsidRDefault="00015BDD" w:rsidP="00015BDD">
      <w:pPr>
        <w:rPr>
          <w:sz w:val="16"/>
        </w:rPr>
      </w:pPr>
      <w:r w:rsidRPr="00914752">
        <w:rPr>
          <w:sz w:val="16"/>
        </w:rPr>
        <w:t xml:space="preserve">As with any grassroots political movement, the diversity at the heart of Idle No More resulted in debates and disagreements over what types of strategies and tactics to use in our efforts to forge meaningful change. These debates intensified in the days leading up to the January 11 meeting. On the one side, </w:t>
      </w:r>
      <w:r w:rsidRPr="00A6387E">
        <w:rPr>
          <w:rStyle w:val="StyleUnderline"/>
        </w:rPr>
        <w:t xml:space="preserve">there was the perspective among many Native people working within mainstream Aboriginal organizations that saw </w:t>
      </w:r>
      <w:r w:rsidRPr="00914752">
        <w:rPr>
          <w:sz w:val="16"/>
        </w:rPr>
        <w:t>the January 11</w:t>
      </w:r>
      <w:r w:rsidRPr="00A6387E">
        <w:rPr>
          <w:rStyle w:val="StyleUnderline"/>
        </w:rPr>
        <w:t xml:space="preserve"> meeting as an important space to get Aboriginal issues and concerns on the federal government’s political agenda. On the other side </w:t>
      </w:r>
      <w:r w:rsidRPr="00914752">
        <w:rPr>
          <w:sz w:val="16"/>
        </w:rPr>
        <w:t xml:space="preserve">of the debate, however, </w:t>
      </w:r>
      <w:r w:rsidRPr="00A6387E">
        <w:rPr>
          <w:rStyle w:val="StyleUnderline"/>
        </w:rPr>
        <w:t xml:space="preserve">were the voices emanating up from the communities </w:t>
      </w:r>
      <w:r w:rsidRPr="00914752">
        <w:rPr>
          <w:sz w:val="16"/>
        </w:rPr>
        <w:t xml:space="preserve">(with some chiefs following suit), </w:t>
      </w:r>
      <w:r w:rsidRPr="00A6387E">
        <w:rPr>
          <w:rStyle w:val="StyleUnderline"/>
        </w:rPr>
        <w:t>that saw the turn to high-level political negotiations as yet another attempt by the state and Aboriginal organizations, in particular the Assembly of First Nations, to coopt the transformative potential of the movement by redirecting it in a more moderate and reformist direction.40</w:t>
      </w:r>
      <w:r w:rsidRPr="00914752">
        <w:rPr>
          <w:sz w:val="16"/>
        </w:rPr>
        <w:t xml:space="preserve"> Longtime </w:t>
      </w:r>
      <w:r w:rsidRPr="00286ABE">
        <w:rPr>
          <w:rStyle w:val="StyleUnderline"/>
        </w:rPr>
        <w:t>Secwepemc activist and leader Arthur Manuel</w:t>
      </w:r>
      <w:r w:rsidRPr="00914752">
        <w:rPr>
          <w:sz w:val="16"/>
        </w:rPr>
        <w:t xml:space="preserve"> gets to the core of the debate when he </w:t>
      </w:r>
      <w:r w:rsidRPr="00286ABE">
        <w:rPr>
          <w:rStyle w:val="StyleUnderline"/>
        </w:rPr>
        <w:t>writes that “one thing is clear: that certain Indigenous leaders only know how to meet with government and not fight with government.</w:t>
      </w:r>
      <w:r w:rsidRPr="00914752">
        <w:rPr>
          <w:sz w:val="16"/>
        </w:rPr>
        <w:t xml:space="preserve"> In situations like Friday [ January 11] they say that it is important to ‘engage’ with government when they open the door to discussion. </w:t>
      </w:r>
      <w:r w:rsidRPr="00A6387E">
        <w:rPr>
          <w:rStyle w:val="StyleUnderline"/>
        </w:rPr>
        <w:t xml:space="preserve">The real problem is that you get sucked into basically supporting the government’s position unless you walk out. </w:t>
      </w:r>
      <w:r w:rsidRPr="00914752">
        <w:rPr>
          <w:sz w:val="16"/>
        </w:rPr>
        <w:t>In this case it is just another ‘process’ and not ‘change in policy’ that the AFN left the room with.”41</w:t>
      </w:r>
      <w:r w:rsidRPr="00A6387E">
        <w:rPr>
          <w:rStyle w:val="StyleUnderline"/>
        </w:rPr>
        <w:t xml:space="preserve"> There is much historical evidence to support Manuel’s concern.</w:t>
      </w:r>
      <w:r w:rsidRPr="00914752">
        <w:rPr>
          <w:sz w:val="16"/>
        </w:rPr>
        <w:t xml:space="preserve"> If we take a step back and look at the history that led to our present juncture, especially since the late 1960s, </w:t>
      </w:r>
      <w:r w:rsidRPr="00A6387E">
        <w:rPr>
          <w:rStyle w:val="StyleUnderline"/>
        </w:rPr>
        <w:t>the state has always responded to increased levels of Indigenous political assertiveness and militancy by attempting to contain these outbursts through largely symbolic gestures of political inclusion and recognition</w:t>
      </w:r>
      <w:r w:rsidRPr="00914752">
        <w:rPr>
          <w:sz w:val="16"/>
        </w:rPr>
        <w:t xml:space="preserve">. Indeed, as we saw in chapter 4, </w:t>
      </w:r>
      <w:r w:rsidRPr="00A6387E">
        <w:rPr>
          <w:rStyle w:val="StyleUnderline"/>
        </w:rPr>
        <w:t xml:space="preserve">this was precisely the </w:t>
      </w:r>
      <w:proofErr w:type="gramStart"/>
      <w:r w:rsidRPr="00A6387E">
        <w:rPr>
          <w:rStyle w:val="StyleUnderline"/>
        </w:rPr>
        <w:t>manner in which</w:t>
      </w:r>
      <w:proofErr w:type="gramEnd"/>
      <w:r w:rsidRPr="00A6387E">
        <w:rPr>
          <w:rStyle w:val="StyleUnderline"/>
        </w:rPr>
        <w:t xml:space="preserve"> the federal government attempted to address the fallout of the decade</w:t>
      </w:r>
      <w:r>
        <w:rPr>
          <w:rStyle w:val="StyleUnderline"/>
        </w:rPr>
        <w:t>-</w:t>
      </w:r>
      <w:r w:rsidRPr="00A6387E">
        <w:rPr>
          <w:rStyle w:val="StyleUnderline"/>
        </w:rPr>
        <w:t xml:space="preserve">long escalation of First Nations’ militancy </w:t>
      </w:r>
      <w:r w:rsidRPr="00914752">
        <w:rPr>
          <w:sz w:val="16"/>
        </w:rPr>
        <w:t xml:space="preserve">that culminated in the </w:t>
      </w:r>
      <w:proofErr w:type="spellStart"/>
      <w:r w:rsidRPr="00914752">
        <w:rPr>
          <w:sz w:val="16"/>
        </w:rPr>
        <w:t>Meech</w:t>
      </w:r>
      <w:proofErr w:type="spellEnd"/>
      <w:r w:rsidRPr="00914752">
        <w:rPr>
          <w:sz w:val="16"/>
        </w:rPr>
        <w:t xml:space="preserve"> Lake Accord and the conflict at </w:t>
      </w:r>
      <w:proofErr w:type="spellStart"/>
      <w:r w:rsidRPr="00914752">
        <w:rPr>
          <w:sz w:val="16"/>
        </w:rPr>
        <w:t>Kanesatake</w:t>
      </w:r>
      <w:proofErr w:type="spellEnd"/>
      <w:r w:rsidRPr="00914752">
        <w:rPr>
          <w:sz w:val="16"/>
        </w:rPr>
        <w:t xml:space="preserve"> in 1990. And if we push our view back a bit further yet, </w:t>
      </w:r>
      <w:r w:rsidRPr="00A6387E">
        <w:rPr>
          <w:rStyle w:val="StyleUnderline"/>
        </w:rPr>
        <w:t xml:space="preserve">we see a similar strategy used by the federal government to quell the upsurge of struggle </w:t>
      </w:r>
      <w:r w:rsidRPr="00914752">
        <w:rPr>
          <w:sz w:val="16"/>
        </w:rPr>
        <w:t xml:space="preserve">that eventually defeated the White Paper of 1969. It was at this time that </w:t>
      </w:r>
      <w:r w:rsidRPr="00A6387E">
        <w:rPr>
          <w:rStyle w:val="StyleUnderline"/>
        </w:rPr>
        <w:t xml:space="preserve">the entire policy orientation </w:t>
      </w:r>
      <w:r w:rsidRPr="00914752">
        <w:rPr>
          <w:sz w:val="16"/>
        </w:rPr>
        <w:t>of Canada’s approach</w:t>
      </w:r>
      <w:r w:rsidRPr="00A6387E">
        <w:rPr>
          <w:rStyle w:val="StyleUnderline"/>
        </w:rPr>
        <w:t xml:space="preserve"> to solving the “Indian problem” began to shift from willfully ignoring Aboriginal peoples’ rights to recognizing them in the manageable form of land claims and eventually self-government agreements. </w:t>
      </w:r>
      <w:r w:rsidRPr="00914752">
        <w:rPr>
          <w:sz w:val="16"/>
        </w:rPr>
        <w:t xml:space="preserve">I suggest that Idle No More is an indication of the ultimate failure of this approach to reconciliation. After forty years the subtle lure of Canada’s vacuous gestures of accommodation </w:t>
      </w:r>
      <w:proofErr w:type="gramStart"/>
      <w:r w:rsidRPr="00914752">
        <w:rPr>
          <w:sz w:val="16"/>
        </w:rPr>
        <w:t>have</w:t>
      </w:r>
      <w:proofErr w:type="gramEnd"/>
      <w:r w:rsidRPr="00914752">
        <w:rPr>
          <w:sz w:val="16"/>
        </w:rPr>
        <w:t xml:space="preserve"> begun to lose their political sway.</w:t>
      </w:r>
    </w:p>
    <w:p w14:paraId="0645A4B7" w14:textId="77777777" w:rsidR="00015BDD" w:rsidRDefault="00015BDD" w:rsidP="00015BDD"/>
    <w:p w14:paraId="424459C3" w14:textId="77777777" w:rsidR="00252120" w:rsidRDefault="00252120" w:rsidP="00252120">
      <w:pPr>
        <w:pStyle w:val="Heading3"/>
      </w:pPr>
      <w:r>
        <w:t>Environmental Justice Reforms</w:t>
      </w:r>
    </w:p>
    <w:p w14:paraId="53345DCA" w14:textId="77777777" w:rsidR="00252120" w:rsidRPr="00252120" w:rsidRDefault="00252120" w:rsidP="00252120"/>
    <w:p w14:paraId="1AFEE0F5" w14:textId="77777777" w:rsidR="00252120" w:rsidRDefault="00252120" w:rsidP="00252120">
      <w:pPr>
        <w:pStyle w:val="Heading4"/>
      </w:pPr>
      <w:r>
        <w:t xml:space="preserve">Empirics prove environmental justice reforms are not carried out even when implemented – fiat can’t resolve this </w:t>
      </w:r>
      <w:proofErr w:type="gramStart"/>
      <w:r>
        <w:t>problem</w:t>
      </w:r>
      <w:proofErr w:type="gramEnd"/>
    </w:p>
    <w:p w14:paraId="3F08D0ED" w14:textId="09008356" w:rsidR="00252120" w:rsidRDefault="00252120" w:rsidP="00252120">
      <w:pPr>
        <w:rPr>
          <w:rStyle w:val="Style13ptBold"/>
          <w:b w:val="0"/>
          <w:bCs w:val="0"/>
          <w:sz w:val="22"/>
        </w:rPr>
      </w:pPr>
      <w:r>
        <w:rPr>
          <w:rStyle w:val="Style13ptBold"/>
        </w:rPr>
        <w:t>McCreary &amp; Milligan 18</w:t>
      </w:r>
      <w:r>
        <w:rPr>
          <w:rStyle w:val="Style13ptBold"/>
          <w:b w:val="0"/>
          <w:bCs w:val="0"/>
        </w:rPr>
        <w:t xml:space="preserve"> </w:t>
      </w:r>
      <w:r w:rsidRPr="00E16255">
        <w:rPr>
          <w:rStyle w:val="Style13ptBold"/>
          <w:b w:val="0"/>
          <w:bCs w:val="0"/>
          <w:sz w:val="22"/>
        </w:rPr>
        <w:t>[Tyler, Assist Prof of Geography at Florida State Univ, Richard, Assist Prof of Geography at Georgia State Univ, “The Limits of Liberal Recognition: Racial Capitalism, Settler Colon</w:t>
      </w:r>
      <w:r w:rsidR="000D65A2">
        <w:rPr>
          <w:rStyle w:val="Style13ptBold"/>
          <w:b w:val="0"/>
          <w:bCs w:val="0"/>
          <w:sz w:val="22"/>
        </w:rPr>
        <w:t>i</w:t>
      </w:r>
      <w:r w:rsidRPr="00E16255">
        <w:rPr>
          <w:rStyle w:val="Style13ptBold"/>
          <w:b w:val="0"/>
          <w:bCs w:val="0"/>
          <w:sz w:val="22"/>
        </w:rPr>
        <w:t xml:space="preserve">alism, and Environmental Governance in Vancouver and Atlanta,” </w:t>
      </w:r>
      <w:r w:rsidRPr="00E16255">
        <w:rPr>
          <w:rStyle w:val="Style13ptBold"/>
          <w:b w:val="0"/>
          <w:bCs w:val="0"/>
          <w:i/>
          <w:iCs/>
          <w:sz w:val="22"/>
        </w:rPr>
        <w:t>Antipode</w:t>
      </w:r>
      <w:r w:rsidRPr="00E16255">
        <w:rPr>
          <w:rStyle w:val="Style13ptBold"/>
          <w:b w:val="0"/>
          <w:bCs w:val="0"/>
          <w:sz w:val="22"/>
        </w:rPr>
        <w:t xml:space="preserve"> 53.3, </w:t>
      </w:r>
      <w:hyperlink r:id="rId10" w:history="1">
        <w:r w:rsidRPr="00E16255">
          <w:rPr>
            <w:rStyle w:val="Hyperlink"/>
          </w:rPr>
          <w:t>https://doi.org/10.1111/anti.12465</w:t>
        </w:r>
      </w:hyperlink>
      <w:r w:rsidRPr="00E16255">
        <w:rPr>
          <w:rStyle w:val="Style13ptBold"/>
          <w:b w:val="0"/>
          <w:bCs w:val="0"/>
          <w:sz w:val="22"/>
        </w:rPr>
        <w:t>, GDI-PB]</w:t>
      </w:r>
    </w:p>
    <w:p w14:paraId="5043D73C" w14:textId="77777777" w:rsidR="00252120" w:rsidRDefault="00252120" w:rsidP="00252120">
      <w:pPr>
        <w:rPr>
          <w:rStyle w:val="Style13ptBold"/>
          <w:b w:val="0"/>
          <w:bCs w:val="0"/>
          <w:sz w:val="22"/>
        </w:rPr>
      </w:pPr>
      <w:r>
        <w:rPr>
          <w:rStyle w:val="Style13ptBold"/>
          <w:b w:val="0"/>
          <w:bCs w:val="0"/>
          <w:sz w:val="22"/>
        </w:rPr>
        <w:t>*EJ = environmental justice</w:t>
      </w:r>
    </w:p>
    <w:p w14:paraId="6EE173D9" w14:textId="60B8FED0" w:rsidR="00252120" w:rsidRPr="00252120" w:rsidRDefault="00252120" w:rsidP="00252120">
      <w:pPr>
        <w:rPr>
          <w:u w:val="single"/>
        </w:rPr>
      </w:pPr>
      <w:r w:rsidRPr="00AA54A5">
        <w:rPr>
          <w:sz w:val="16"/>
        </w:rPr>
        <w:t xml:space="preserve">However, </w:t>
      </w:r>
      <w:r w:rsidRPr="00A12307">
        <w:rPr>
          <w:rStyle w:val="StyleUnderline"/>
        </w:rPr>
        <w:t xml:space="preserve">the </w:t>
      </w:r>
      <w:proofErr w:type="spellStart"/>
      <w:r w:rsidRPr="00A12307">
        <w:rPr>
          <w:rStyle w:val="StyleUnderline"/>
        </w:rPr>
        <w:t>institutionalisation</w:t>
      </w:r>
      <w:proofErr w:type="spellEnd"/>
      <w:r w:rsidRPr="00A12307">
        <w:rPr>
          <w:rStyle w:val="StyleUnderline"/>
        </w:rPr>
        <w:t xml:space="preserve"> of EJ discourse in the EPA has tended to reproduce, not rectify, the linkage between contaminated environments and </w:t>
      </w:r>
      <w:proofErr w:type="spellStart"/>
      <w:r w:rsidRPr="00A12307">
        <w:rPr>
          <w:rStyle w:val="StyleUnderline"/>
        </w:rPr>
        <w:t>racialised</w:t>
      </w:r>
      <w:proofErr w:type="spellEnd"/>
      <w:r w:rsidRPr="00A12307">
        <w:rPr>
          <w:rStyle w:val="StyleUnderline"/>
        </w:rPr>
        <w:t xml:space="preserve"> bodies. In</w:t>
      </w:r>
      <w:r w:rsidRPr="006A7E6E">
        <w:rPr>
          <w:rStyle w:val="StyleUnderline"/>
        </w:rPr>
        <w:t xml:space="preserve"> the early 1990s</w:t>
      </w:r>
      <w:r w:rsidRPr="00AA54A5">
        <w:rPr>
          <w:sz w:val="16"/>
        </w:rPr>
        <w:t>, following years of activism and academic pressure (</w:t>
      </w:r>
      <w:proofErr w:type="spellStart"/>
      <w:r w:rsidRPr="00AA54A5">
        <w:rPr>
          <w:sz w:val="16"/>
        </w:rPr>
        <w:t>Mohai</w:t>
      </w:r>
      <w:proofErr w:type="spellEnd"/>
      <w:r w:rsidRPr="00AA54A5">
        <w:rPr>
          <w:sz w:val="16"/>
        </w:rPr>
        <w:t xml:space="preserve"> et al. 2009</w:t>
      </w:r>
      <w:r w:rsidRPr="006A7E6E">
        <w:rPr>
          <w:rStyle w:val="StyleUnderline"/>
        </w:rPr>
        <w:t>), the EPA created an Office of Environmental Equity, which then became the Office of Environmental Justice</w:t>
      </w:r>
      <w:r w:rsidRPr="00AA54A5">
        <w:rPr>
          <w:sz w:val="16"/>
        </w:rPr>
        <w:t xml:space="preserve"> (OEJ), </w:t>
      </w:r>
      <w:r w:rsidRPr="006A7E6E">
        <w:rPr>
          <w:rStyle w:val="StyleUnderline"/>
        </w:rPr>
        <w:t>coordinating EPA efforts “to address the needs of vulnerable populations by decreasing environmental burdens, increasing environmental benefits, and working collaboratively to build healthy, sustainable communities”</w:t>
      </w:r>
      <w:r w:rsidRPr="00AA54A5">
        <w:rPr>
          <w:sz w:val="16"/>
        </w:rPr>
        <w:t xml:space="preserve"> (OEJ 2017). Then, in 1994, </w:t>
      </w:r>
      <w:r w:rsidRPr="00A12307">
        <w:rPr>
          <w:rStyle w:val="StyleUnderline"/>
        </w:rPr>
        <w:t>Executive Order</w:t>
      </w:r>
      <w:r w:rsidRPr="00AA54A5">
        <w:rPr>
          <w:sz w:val="16"/>
        </w:rPr>
        <w:t xml:space="preserve"> 12898 </w:t>
      </w:r>
      <w:r w:rsidRPr="00A12307">
        <w:rPr>
          <w:rStyle w:val="StyleUnderline"/>
        </w:rPr>
        <w:t>required that</w:t>
      </w:r>
      <w:r w:rsidRPr="00AA54A5">
        <w:rPr>
          <w:sz w:val="16"/>
        </w:rPr>
        <w:t xml:space="preserve">: [t]o the greatest extent practicable ... </w:t>
      </w:r>
      <w:r w:rsidRPr="00A12307">
        <w:rPr>
          <w:rStyle w:val="StyleUnderline"/>
        </w:rPr>
        <w:t>each Federal agency shall make achieving environmental justice part of its mission</w:t>
      </w:r>
      <w:r w:rsidRPr="00AA54A5">
        <w:rPr>
          <w:sz w:val="16"/>
        </w:rPr>
        <w:t xml:space="preserve"> by identifying and addressing, as appropriate, disproportionately </w:t>
      </w:r>
      <w:proofErr w:type="gramStart"/>
      <w:r w:rsidRPr="00AA54A5">
        <w:rPr>
          <w:sz w:val="16"/>
        </w:rPr>
        <w:t>high</w:t>
      </w:r>
      <w:proofErr w:type="gramEnd"/>
      <w:r w:rsidRPr="00AA54A5">
        <w:rPr>
          <w:sz w:val="16"/>
        </w:rPr>
        <w:t xml:space="preserve"> and adverse human health or environmental effects of its programs, policies, and activities on minority populations and low-income populations. (Clinton 1994) For over 25 years, the OEJ has developed small grant programs, committees, working groups, stakeholder partnerships, and toolkits to assist “vulnerable, </w:t>
      </w:r>
      <w:proofErr w:type="spellStart"/>
      <w:r w:rsidRPr="00AA54A5">
        <w:rPr>
          <w:sz w:val="16"/>
        </w:rPr>
        <w:t>lowincome</w:t>
      </w:r>
      <w:proofErr w:type="spellEnd"/>
      <w:r w:rsidRPr="00AA54A5">
        <w:rPr>
          <w:sz w:val="16"/>
        </w:rPr>
        <w:t xml:space="preserve">, minority, and tribal communities seeking to understand and develop holistic solutions to their environmental and public health challenges” (OEJ 2017). </w:t>
      </w:r>
      <w:r w:rsidRPr="006A7E6E">
        <w:rPr>
          <w:rStyle w:val="StyleUnderline"/>
        </w:rPr>
        <w:t>Despite “actively seek[</w:t>
      </w:r>
      <w:proofErr w:type="spellStart"/>
      <w:r w:rsidRPr="006A7E6E">
        <w:rPr>
          <w:rStyle w:val="StyleUnderline"/>
        </w:rPr>
        <w:t>ing</w:t>
      </w:r>
      <w:proofErr w:type="spellEnd"/>
      <w:r w:rsidRPr="006A7E6E">
        <w:rPr>
          <w:rStyle w:val="StyleUnderline"/>
        </w:rPr>
        <w:t>] to incorporate the principles of environmental justice at all levels of the Agency”</w:t>
      </w:r>
      <w:r w:rsidRPr="00AA54A5">
        <w:rPr>
          <w:sz w:val="16"/>
        </w:rPr>
        <w:t xml:space="preserve"> (OEJ 2017), </w:t>
      </w:r>
      <w:r w:rsidRPr="006A7E6E">
        <w:rPr>
          <w:rStyle w:val="StyleUnderline"/>
        </w:rPr>
        <w:t>a recent study of OEJ initiatives, Executive Order 12898, and a more recent effort by the Obama administration reveals that these efforts “had little, if any, impact on federal regulatory decision making”</w:t>
      </w:r>
      <w:r w:rsidRPr="00AA54A5">
        <w:rPr>
          <w:sz w:val="16"/>
        </w:rPr>
        <w:t xml:space="preserve"> (</w:t>
      </w:r>
      <w:proofErr w:type="spellStart"/>
      <w:r w:rsidRPr="00AA54A5">
        <w:rPr>
          <w:sz w:val="16"/>
        </w:rPr>
        <w:t>Geltman</w:t>
      </w:r>
      <w:proofErr w:type="spellEnd"/>
      <w:r w:rsidRPr="00AA54A5">
        <w:rPr>
          <w:sz w:val="16"/>
        </w:rPr>
        <w:t xml:space="preserve"> et al. 2016:143). At the same time, </w:t>
      </w:r>
      <w:r w:rsidRPr="006A7E6E">
        <w:rPr>
          <w:rStyle w:val="StyleUnderline"/>
        </w:rPr>
        <w:t>it is unclear that increasing institutional recognition of racial disparities</w:t>
      </w:r>
      <w:r w:rsidRPr="00AA54A5">
        <w:rPr>
          <w:sz w:val="16"/>
        </w:rPr>
        <w:t xml:space="preserve">, such as those occasioned by flows in South River, </w:t>
      </w:r>
      <w:r w:rsidRPr="006A7E6E">
        <w:rPr>
          <w:rStyle w:val="StyleUnderline"/>
        </w:rPr>
        <w:t xml:space="preserve">are effective for dismantling the structures of </w:t>
      </w:r>
      <w:proofErr w:type="spellStart"/>
      <w:r w:rsidRPr="006A7E6E">
        <w:rPr>
          <w:rStyle w:val="StyleUnderline"/>
        </w:rPr>
        <w:t>racialisation</w:t>
      </w:r>
      <w:proofErr w:type="spellEnd"/>
      <w:r w:rsidRPr="006A7E6E">
        <w:rPr>
          <w:rStyle w:val="StyleUnderline"/>
        </w:rPr>
        <w:t xml:space="preserve"> that shape environmental disparities.</w:t>
      </w:r>
    </w:p>
    <w:p w14:paraId="5A2636D4" w14:textId="349519E8" w:rsidR="00252120" w:rsidRDefault="00252120" w:rsidP="00252120"/>
    <w:p w14:paraId="570FAE53" w14:textId="22D0D26F" w:rsidR="0057300A" w:rsidRDefault="0057300A" w:rsidP="0057300A">
      <w:pPr>
        <w:pStyle w:val="Heading4"/>
      </w:pPr>
      <w:r>
        <w:t xml:space="preserve">Environmental justice reforms are counterproductive – stigmatization </w:t>
      </w:r>
      <w:r w:rsidR="001373AE">
        <w:t xml:space="preserve">of black spaces as “degraded” further entrenches attitudes about racial </w:t>
      </w:r>
      <w:proofErr w:type="gramStart"/>
      <w:r w:rsidR="001373AE">
        <w:t>inferiority</w:t>
      </w:r>
      <w:proofErr w:type="gramEnd"/>
      <w:r w:rsidR="001373AE">
        <w:t xml:space="preserve"> </w:t>
      </w:r>
    </w:p>
    <w:p w14:paraId="102FF54C" w14:textId="6F162300" w:rsidR="0057300A" w:rsidRDefault="0057300A" w:rsidP="0057300A">
      <w:pPr>
        <w:rPr>
          <w:rStyle w:val="Style13ptBold"/>
          <w:b w:val="0"/>
          <w:bCs w:val="0"/>
          <w:sz w:val="22"/>
        </w:rPr>
      </w:pPr>
      <w:r>
        <w:rPr>
          <w:rStyle w:val="Style13ptBold"/>
        </w:rPr>
        <w:t>McCreary &amp; Milligan 18</w:t>
      </w:r>
      <w:r>
        <w:rPr>
          <w:rStyle w:val="Style13ptBold"/>
          <w:b w:val="0"/>
          <w:bCs w:val="0"/>
        </w:rPr>
        <w:t xml:space="preserve"> </w:t>
      </w:r>
      <w:r w:rsidRPr="00E16255">
        <w:rPr>
          <w:rStyle w:val="Style13ptBold"/>
          <w:b w:val="0"/>
          <w:bCs w:val="0"/>
          <w:sz w:val="22"/>
        </w:rPr>
        <w:t>[Tyler, Assist Prof of Geography at Florida State Univ, Richard, Assist Prof of Geography at Georgia State Univ, “The Limits of Liberal Recognition: Racial Capitalism, Settler Colon</w:t>
      </w:r>
      <w:r w:rsidR="000D65A2">
        <w:rPr>
          <w:rStyle w:val="Style13ptBold"/>
          <w:b w:val="0"/>
          <w:bCs w:val="0"/>
          <w:sz w:val="22"/>
        </w:rPr>
        <w:t>i</w:t>
      </w:r>
      <w:r w:rsidRPr="00E16255">
        <w:rPr>
          <w:rStyle w:val="Style13ptBold"/>
          <w:b w:val="0"/>
          <w:bCs w:val="0"/>
          <w:sz w:val="22"/>
        </w:rPr>
        <w:t xml:space="preserve">alism, and Environmental Governance in Vancouver and Atlanta,” </w:t>
      </w:r>
      <w:r w:rsidRPr="00E16255">
        <w:rPr>
          <w:rStyle w:val="Style13ptBold"/>
          <w:b w:val="0"/>
          <w:bCs w:val="0"/>
          <w:i/>
          <w:iCs/>
          <w:sz w:val="22"/>
        </w:rPr>
        <w:t>Antipode</w:t>
      </w:r>
      <w:r w:rsidRPr="00E16255">
        <w:rPr>
          <w:rStyle w:val="Style13ptBold"/>
          <w:b w:val="0"/>
          <w:bCs w:val="0"/>
          <w:sz w:val="22"/>
        </w:rPr>
        <w:t xml:space="preserve"> 53.3, </w:t>
      </w:r>
      <w:hyperlink r:id="rId11" w:history="1">
        <w:r w:rsidRPr="00E16255">
          <w:rPr>
            <w:rStyle w:val="Hyperlink"/>
          </w:rPr>
          <w:t>https://doi.org/10.1111/anti.12465</w:t>
        </w:r>
      </w:hyperlink>
      <w:r w:rsidRPr="00E16255">
        <w:rPr>
          <w:rStyle w:val="Style13ptBold"/>
          <w:b w:val="0"/>
          <w:bCs w:val="0"/>
          <w:sz w:val="22"/>
        </w:rPr>
        <w:t>, GDI-PB]</w:t>
      </w:r>
    </w:p>
    <w:p w14:paraId="0E2065CE" w14:textId="6BDA6657" w:rsidR="0057300A" w:rsidRDefault="0057300A" w:rsidP="0057300A">
      <w:pPr>
        <w:rPr>
          <w:rStyle w:val="Style13ptBold"/>
          <w:b w:val="0"/>
          <w:bCs w:val="0"/>
          <w:sz w:val="22"/>
        </w:rPr>
      </w:pPr>
      <w:r>
        <w:rPr>
          <w:rStyle w:val="Style13ptBold"/>
          <w:b w:val="0"/>
          <w:bCs w:val="0"/>
          <w:sz w:val="22"/>
        </w:rPr>
        <w:t>*EJ = environmental justice</w:t>
      </w:r>
    </w:p>
    <w:p w14:paraId="713AA64C" w14:textId="77777777" w:rsidR="00516578" w:rsidRPr="00F026A1" w:rsidRDefault="00516578" w:rsidP="00516578">
      <w:pPr>
        <w:rPr>
          <w:sz w:val="16"/>
        </w:rPr>
      </w:pPr>
      <w:proofErr w:type="spellStart"/>
      <w:r w:rsidRPr="00F026A1">
        <w:rPr>
          <w:sz w:val="16"/>
        </w:rPr>
        <w:t>Organisers</w:t>
      </w:r>
      <w:proofErr w:type="spellEnd"/>
      <w:r w:rsidRPr="00F026A1">
        <w:rPr>
          <w:sz w:val="16"/>
        </w:rPr>
        <w:t xml:space="preserve"> in Atlanta have come to see the EPA’s refusal of demands to focus remediation on disparately impacted communities, while offering inclusion and representation of minorities on a minor component instead, as a disingenuous appropriation EJ discourse. SRWA has strategically decided that </w:t>
      </w:r>
      <w:r w:rsidRPr="00505514">
        <w:rPr>
          <w:rStyle w:val="StyleUnderline"/>
        </w:rPr>
        <w:t xml:space="preserve">negotiating with the state </w:t>
      </w:r>
      <w:r w:rsidRPr="00F026A1">
        <w:rPr>
          <w:sz w:val="16"/>
        </w:rPr>
        <w:t>on these terms</w:t>
      </w:r>
      <w:r w:rsidRPr="00505514">
        <w:rPr>
          <w:rStyle w:val="StyleUnderline"/>
        </w:rPr>
        <w:t xml:space="preserve"> is not going to get </w:t>
      </w:r>
      <w:r w:rsidRPr="00F026A1">
        <w:rPr>
          <w:sz w:val="16"/>
        </w:rPr>
        <w:t>them</w:t>
      </w:r>
      <w:r w:rsidRPr="00505514">
        <w:rPr>
          <w:rStyle w:val="StyleUnderline"/>
        </w:rPr>
        <w:t xml:space="preserve"> </w:t>
      </w:r>
      <w:r w:rsidRPr="00F026A1">
        <w:rPr>
          <w:rStyle w:val="StyleUnderline"/>
        </w:rPr>
        <w:t>anywhere. R</w:t>
      </w:r>
      <w:r w:rsidRPr="00505514">
        <w:rPr>
          <w:rStyle w:val="StyleUnderline"/>
        </w:rPr>
        <w:t xml:space="preserve">ecognitions of EJ, </w:t>
      </w:r>
      <w:r w:rsidRPr="00F026A1">
        <w:rPr>
          <w:sz w:val="16"/>
        </w:rPr>
        <w:t>largely in the form of small, targeted watershed grants and inclusion in seemingly endless advisory groups, with no binding requirements,</w:t>
      </w:r>
      <w:r w:rsidRPr="00505514">
        <w:rPr>
          <w:rStyle w:val="StyleUnderline"/>
        </w:rPr>
        <w:t xml:space="preserve"> not only fail to achieve justice, </w:t>
      </w:r>
      <w:proofErr w:type="gramStart"/>
      <w:r w:rsidRPr="00505514">
        <w:rPr>
          <w:rStyle w:val="StyleUnderline"/>
        </w:rPr>
        <w:t>they actually</w:t>
      </w:r>
      <w:proofErr w:type="gramEnd"/>
      <w:r w:rsidRPr="00505514">
        <w:rPr>
          <w:rStyle w:val="StyleUnderline"/>
        </w:rPr>
        <w:t xml:space="preserve"> work to </w:t>
      </w:r>
      <w:proofErr w:type="spellStart"/>
      <w:r w:rsidRPr="00505514">
        <w:rPr>
          <w:rStyle w:val="StyleUnderline"/>
        </w:rPr>
        <w:t>stigmatise</w:t>
      </w:r>
      <w:proofErr w:type="spellEnd"/>
      <w:r w:rsidRPr="00505514">
        <w:rPr>
          <w:rStyle w:val="StyleUnderline"/>
        </w:rPr>
        <w:t xml:space="preserve"> communities and their environments.</w:t>
      </w:r>
      <w:r w:rsidRPr="00F026A1">
        <w:rPr>
          <w:sz w:val="16"/>
        </w:rPr>
        <w:t xml:space="preserve"> </w:t>
      </w:r>
      <w:r w:rsidRPr="00505514">
        <w:rPr>
          <w:rStyle w:val="StyleUnderline"/>
        </w:rPr>
        <w:t xml:space="preserve">Mirroring the early 20th century discourse blaming Black residents for health conditions in their </w:t>
      </w:r>
      <w:proofErr w:type="spellStart"/>
      <w:r w:rsidRPr="00505514">
        <w:rPr>
          <w:rStyle w:val="StyleUnderline"/>
        </w:rPr>
        <w:t>neighbourhoods</w:t>
      </w:r>
      <w:proofErr w:type="spellEnd"/>
      <w:r w:rsidRPr="00505514">
        <w:rPr>
          <w:rStyle w:val="StyleUnderline"/>
        </w:rPr>
        <w:t xml:space="preserve">, </w:t>
      </w:r>
      <w:proofErr w:type="spellStart"/>
      <w:r w:rsidRPr="00505514">
        <w:rPr>
          <w:rStyle w:val="StyleUnderline"/>
        </w:rPr>
        <w:t>recognising</w:t>
      </w:r>
      <w:proofErr w:type="spellEnd"/>
      <w:r w:rsidRPr="00505514">
        <w:rPr>
          <w:rStyle w:val="StyleUnderline"/>
        </w:rPr>
        <w:t xml:space="preserve"> “EJ communities” in South River does more to reinforce an equation of Blackness with degraded environments than it does to rectify injustices.</w:t>
      </w:r>
      <w:r w:rsidRPr="00F026A1">
        <w:rPr>
          <w:sz w:val="16"/>
        </w:rPr>
        <w:t xml:space="preserve"> In contrast to the sizable conservation funding available to protect “pristine” watersheds often distant from minority communities, </w:t>
      </w:r>
      <w:r w:rsidRPr="00505514">
        <w:rPr>
          <w:rStyle w:val="StyleUnderline"/>
        </w:rPr>
        <w:t xml:space="preserve">EJ funding and regulatory recognition remains token and inadequate to address the substantive degradations and deeply entrenched problems of watersheds like South River. </w:t>
      </w:r>
      <w:r w:rsidRPr="00F026A1">
        <w:rPr>
          <w:sz w:val="16"/>
        </w:rPr>
        <w:t xml:space="preserve">Thus, rather than seeking recognition as an “EJ community”, SRWA has refocused on celebrating the ecological richness and beauty of the river that persist despite impacts. Following the rejection of an </w:t>
      </w:r>
      <w:proofErr w:type="spellStart"/>
      <w:r w:rsidRPr="00F026A1">
        <w:rPr>
          <w:sz w:val="16"/>
        </w:rPr>
        <w:t>institutionalised</w:t>
      </w:r>
      <w:proofErr w:type="spellEnd"/>
      <w:r w:rsidRPr="00F026A1">
        <w:rPr>
          <w:sz w:val="16"/>
        </w:rPr>
        <w:t xml:space="preserve"> EJ discourse in 2012, the group began offering guided canoe trips despite hazards and warnings in acts of civil disobedience that compelled government to act, not just </w:t>
      </w:r>
      <w:proofErr w:type="spellStart"/>
      <w:r w:rsidRPr="00F026A1">
        <w:rPr>
          <w:sz w:val="16"/>
        </w:rPr>
        <w:t>recognise</w:t>
      </w:r>
      <w:proofErr w:type="spellEnd"/>
      <w:r w:rsidRPr="00505514">
        <w:rPr>
          <w:rStyle w:val="StyleUnderline"/>
        </w:rPr>
        <w:t xml:space="preserve">. Once labelled an EJ community, it is </w:t>
      </w:r>
      <w:proofErr w:type="gramStart"/>
      <w:r w:rsidRPr="00505514">
        <w:rPr>
          <w:rStyle w:val="StyleUnderline"/>
        </w:rPr>
        <w:t>actually more</w:t>
      </w:r>
      <w:proofErr w:type="gramEnd"/>
      <w:r w:rsidRPr="00505514">
        <w:rPr>
          <w:rStyle w:val="StyleUnderline"/>
        </w:rPr>
        <w:t xml:space="preserve"> difficult to attract the kind of resources that mainstream, and overwhelmingly white, conservation </w:t>
      </w:r>
      <w:proofErr w:type="spellStart"/>
      <w:r w:rsidRPr="00505514">
        <w:rPr>
          <w:rStyle w:val="StyleUnderline"/>
        </w:rPr>
        <w:t>organisations</w:t>
      </w:r>
      <w:proofErr w:type="spellEnd"/>
      <w:r w:rsidRPr="00505514">
        <w:rPr>
          <w:rStyle w:val="StyleUnderline"/>
        </w:rPr>
        <w:t xml:space="preserve"> can recruit to conserve riparian environments.</w:t>
      </w:r>
      <w:r w:rsidRPr="00F026A1">
        <w:rPr>
          <w:sz w:val="16"/>
        </w:rPr>
        <w:t xml:space="preserve"> “This is America!” explained a key </w:t>
      </w:r>
      <w:proofErr w:type="spellStart"/>
      <w:r w:rsidRPr="00F026A1">
        <w:rPr>
          <w:sz w:val="16"/>
        </w:rPr>
        <w:t>organiser</w:t>
      </w:r>
      <w:proofErr w:type="spellEnd"/>
      <w:r w:rsidRPr="00F026A1">
        <w:rPr>
          <w:sz w:val="16"/>
        </w:rPr>
        <w:t xml:space="preserve"> about the EPA’s lip service on EJ: “This is Atlanta, Georgia. Black people </w:t>
      </w:r>
      <w:proofErr w:type="gramStart"/>
      <w:r w:rsidRPr="00F026A1">
        <w:rPr>
          <w:sz w:val="16"/>
        </w:rPr>
        <w:t>aren’t</w:t>
      </w:r>
      <w:proofErr w:type="gramEnd"/>
      <w:r w:rsidRPr="00F026A1">
        <w:rPr>
          <w:sz w:val="16"/>
        </w:rPr>
        <w:t xml:space="preserve"> going to get a fair deal. We are going to get the worst deal”. </w:t>
      </w:r>
      <w:proofErr w:type="spellStart"/>
      <w:r w:rsidRPr="00505514">
        <w:rPr>
          <w:rStyle w:val="StyleUnderline"/>
        </w:rPr>
        <w:t>Organisers</w:t>
      </w:r>
      <w:proofErr w:type="spellEnd"/>
      <w:r w:rsidRPr="00505514">
        <w:rPr>
          <w:rStyle w:val="StyleUnderline"/>
        </w:rPr>
        <w:t xml:space="preserve"> have thus rejected recognition from the EPA that does more to sustain environmental racism than to rectify injustices, developing alternate strategies to confront disproportionate exposures to river-borne hazards, and flipping the script to </w:t>
      </w:r>
      <w:proofErr w:type="spellStart"/>
      <w:r w:rsidRPr="00505514">
        <w:rPr>
          <w:rStyle w:val="StyleUnderline"/>
        </w:rPr>
        <w:t>recognise</w:t>
      </w:r>
      <w:proofErr w:type="spellEnd"/>
      <w:r w:rsidRPr="00505514">
        <w:rPr>
          <w:rStyle w:val="StyleUnderline"/>
        </w:rPr>
        <w:t xml:space="preserve"> the </w:t>
      </w:r>
      <w:proofErr w:type="spellStart"/>
      <w:r w:rsidRPr="00505514">
        <w:rPr>
          <w:rStyle w:val="StyleUnderline"/>
        </w:rPr>
        <w:t>institutionalisation</w:t>
      </w:r>
      <w:proofErr w:type="spellEnd"/>
      <w:r w:rsidRPr="00505514">
        <w:rPr>
          <w:rStyle w:val="StyleUnderline"/>
        </w:rPr>
        <w:t xml:space="preserve"> of EJ discourse by the state as nothing but a continuation of systematic exposures of racial minorities</w:t>
      </w:r>
      <w:r w:rsidRPr="00F026A1">
        <w:rPr>
          <w:sz w:val="16"/>
        </w:rPr>
        <w:t>: “The folks at the EPA just want to tie us up in conference calls, but it’s never going to amount to nothing”.</w:t>
      </w:r>
    </w:p>
    <w:p w14:paraId="493AD643" w14:textId="77777777" w:rsidR="00516578" w:rsidRDefault="00516578" w:rsidP="00252120"/>
    <w:p w14:paraId="5D217DEB" w14:textId="77777777" w:rsidR="000364D1" w:rsidRDefault="000364D1" w:rsidP="000364D1">
      <w:pPr>
        <w:pStyle w:val="Heading4"/>
      </w:pPr>
      <w:r>
        <w:t xml:space="preserve">The state is an adversary to environmental justice movement, not a </w:t>
      </w:r>
      <w:proofErr w:type="gramStart"/>
      <w:r>
        <w:t>partner</w:t>
      </w:r>
      <w:proofErr w:type="gramEnd"/>
    </w:p>
    <w:p w14:paraId="68E886B9" w14:textId="77777777" w:rsidR="000364D1" w:rsidRDefault="000364D1" w:rsidP="000364D1">
      <w:pPr>
        <w:rPr>
          <w:rStyle w:val="Style13ptBold"/>
          <w:b w:val="0"/>
          <w:bCs w:val="0"/>
          <w:sz w:val="22"/>
        </w:rPr>
      </w:pPr>
      <w:r>
        <w:rPr>
          <w:rStyle w:val="Style13ptBold"/>
        </w:rPr>
        <w:t>Wright 21</w:t>
      </w:r>
      <w:r>
        <w:rPr>
          <w:rStyle w:val="Style13ptBold"/>
          <w:b w:val="0"/>
          <w:bCs w:val="0"/>
        </w:rPr>
        <w:t xml:space="preserve"> </w:t>
      </w:r>
      <w:r w:rsidRPr="00454474">
        <w:rPr>
          <w:rStyle w:val="Style13ptBold"/>
          <w:b w:val="0"/>
          <w:bCs w:val="0"/>
          <w:sz w:val="22"/>
        </w:rPr>
        <w:t xml:space="preserve">[Willie, Assist Prof of Geography at Florida State Univ, “As Above, So Below: Anti-Black Violence as Environmental Racism,” </w:t>
      </w:r>
      <w:r w:rsidRPr="00454474">
        <w:rPr>
          <w:rStyle w:val="Style13ptBold"/>
          <w:b w:val="0"/>
          <w:bCs w:val="0"/>
          <w:i/>
          <w:iCs/>
          <w:sz w:val="22"/>
        </w:rPr>
        <w:t>Antipode</w:t>
      </w:r>
      <w:r w:rsidRPr="00454474">
        <w:rPr>
          <w:rStyle w:val="Style13ptBold"/>
          <w:b w:val="0"/>
          <w:bCs w:val="0"/>
          <w:sz w:val="22"/>
        </w:rPr>
        <w:t xml:space="preserve"> 53.3, </w:t>
      </w:r>
      <w:hyperlink r:id="rId12" w:history="1">
        <w:r w:rsidRPr="00454474">
          <w:rPr>
            <w:rStyle w:val="Hyperlink"/>
          </w:rPr>
          <w:t>https://doi.org/10.1111/anti.12425</w:t>
        </w:r>
      </w:hyperlink>
      <w:r w:rsidRPr="00454474">
        <w:rPr>
          <w:rStyle w:val="Style13ptBold"/>
          <w:b w:val="0"/>
          <w:bCs w:val="0"/>
          <w:sz w:val="22"/>
        </w:rPr>
        <w:t>, GDI-JCR]</w:t>
      </w:r>
    </w:p>
    <w:p w14:paraId="3B8545B1" w14:textId="77777777" w:rsidR="000364D1" w:rsidRPr="006545D0" w:rsidRDefault="000364D1" w:rsidP="000364D1">
      <w:pPr>
        <w:rPr>
          <w:sz w:val="16"/>
        </w:rPr>
      </w:pPr>
      <w:r w:rsidRPr="006545D0">
        <w:rPr>
          <w:sz w:val="16"/>
        </w:rPr>
        <w:t xml:space="preserve">In a study of the deliberate poisoning of residents of Flint, Michigan, Pulido et al. (2016) analyses state-induced poisoning through the lens of racial capitalism and concludes that </w:t>
      </w:r>
      <w:r w:rsidRPr="006545D0">
        <w:rPr>
          <w:rStyle w:val="StyleUnderline"/>
        </w:rPr>
        <w:t>the deliberate poisoning of Flint residents was not a failure of the state of Michigan, but that it was a decision congruent with the state’s capitalistic function.</w:t>
      </w:r>
      <w:r w:rsidRPr="006545D0">
        <w:rPr>
          <w:sz w:val="16"/>
        </w:rPr>
        <w:t xml:space="preserve"> Armed with this knowledge, Pulido et al. (2016:16) offer a critique of </w:t>
      </w:r>
      <w:r w:rsidRPr="006545D0">
        <w:rPr>
          <w:rStyle w:val="StyleUnderline"/>
        </w:rPr>
        <w:t>environmental justice advocates</w:t>
      </w:r>
      <w:r w:rsidRPr="006545D0">
        <w:rPr>
          <w:sz w:val="16"/>
        </w:rPr>
        <w:t xml:space="preserve">, some of whom they believe </w:t>
      </w:r>
      <w:r w:rsidRPr="006545D0">
        <w:rPr>
          <w:rStyle w:val="StyleUnderline"/>
        </w:rPr>
        <w:t>have placed too much faith in an anti-Black state: Using conventional strategies, especially relying on the state in this neoliberal era, will not produce conditions that compel polluters to stop ... What is needed on the part of the EJ movement is a fundamental rethinking of its attitude towards the state. Instead of seeing the state as a helpmate or partner, it needs to see the state as an adversary and directly challenge it.</w:t>
      </w:r>
      <w:r w:rsidRPr="006545D0">
        <w:rPr>
          <w:sz w:val="16"/>
        </w:rPr>
        <w:t xml:space="preserve"> These critical interventions have restructured and redirected scholarship on environmental injustice. Yet, they do not take into consideration the prevalence of anti-Black violence within various spaces and temporalities. </w:t>
      </w:r>
      <w:r w:rsidRPr="006545D0">
        <w:rPr>
          <w:rStyle w:val="StyleUnderline"/>
        </w:rPr>
        <w:t>By attending to anti-Black violence and the mutual malformation of people and environments, another environmental injustice is brought into view. The present conjuncture of increased</w:t>
      </w:r>
      <w:r w:rsidRPr="006545D0">
        <w:rPr>
          <w:sz w:val="16"/>
        </w:rPr>
        <w:t xml:space="preserve"> (in fact, the only increase is in its visibility) </w:t>
      </w:r>
      <w:r w:rsidRPr="006545D0">
        <w:rPr>
          <w:rStyle w:val="StyleUnderline"/>
        </w:rPr>
        <w:t xml:space="preserve">racial violence by the state and vigilantes calls for a </w:t>
      </w:r>
      <w:proofErr w:type="spellStart"/>
      <w:r w:rsidRPr="006545D0">
        <w:rPr>
          <w:rStyle w:val="StyleUnderline"/>
        </w:rPr>
        <w:t>reconceptualisation</w:t>
      </w:r>
      <w:proofErr w:type="spellEnd"/>
      <w:r w:rsidRPr="006545D0">
        <w:rPr>
          <w:rStyle w:val="StyleUnderline"/>
        </w:rPr>
        <w:t xml:space="preserve"> of environmental racism</w:t>
      </w:r>
      <w:r w:rsidRPr="006545D0">
        <w:rPr>
          <w:sz w:val="16"/>
        </w:rPr>
        <w:t xml:space="preserve"> that takes as its focus legal and extra-legal assaults.5</w:t>
      </w:r>
    </w:p>
    <w:p w14:paraId="02CF7304" w14:textId="77777777" w:rsidR="000364D1" w:rsidRPr="00D359A2" w:rsidRDefault="000364D1" w:rsidP="000364D1"/>
    <w:p w14:paraId="6B1BA9F1" w14:textId="77777777" w:rsidR="00D03FD2" w:rsidRDefault="00D03FD2" w:rsidP="00D03FD2">
      <w:pPr>
        <w:pStyle w:val="Heading3"/>
      </w:pPr>
      <w:r>
        <w:t>“Disparate Impact” Framing</w:t>
      </w:r>
    </w:p>
    <w:p w14:paraId="1F53830E" w14:textId="77777777" w:rsidR="00D03FD2" w:rsidRPr="00D03FD2" w:rsidRDefault="00D03FD2" w:rsidP="00D03FD2"/>
    <w:p w14:paraId="61D77757" w14:textId="77777777" w:rsidR="00D03FD2" w:rsidRDefault="00D03FD2" w:rsidP="00D03FD2">
      <w:pPr>
        <w:pStyle w:val="Heading4"/>
      </w:pPr>
      <w:r>
        <w:t xml:space="preserve">The </w:t>
      </w:r>
      <w:proofErr w:type="spellStart"/>
      <w:r>
        <w:t>Aff’s</w:t>
      </w:r>
      <w:proofErr w:type="spellEnd"/>
      <w:r>
        <w:t xml:space="preserve"> description of the “disparate impacts” of pollution mediates their understanding of anti-black racism through a prior focus on the environment – this obscures the structuring forces that make an environmental injustice an inescapable fact of existence for black people in America.</w:t>
      </w:r>
    </w:p>
    <w:p w14:paraId="220A3AD8" w14:textId="77777777" w:rsidR="00D03FD2" w:rsidRDefault="00D03FD2" w:rsidP="00D03FD2">
      <w:pPr>
        <w:rPr>
          <w:rStyle w:val="Style13ptBold"/>
          <w:b w:val="0"/>
          <w:bCs w:val="0"/>
          <w:sz w:val="22"/>
        </w:rPr>
      </w:pPr>
      <w:r>
        <w:rPr>
          <w:rStyle w:val="Style13ptBold"/>
        </w:rPr>
        <w:t>Wright 21</w:t>
      </w:r>
      <w:r>
        <w:rPr>
          <w:rStyle w:val="Style13ptBold"/>
          <w:b w:val="0"/>
          <w:bCs w:val="0"/>
        </w:rPr>
        <w:t xml:space="preserve"> </w:t>
      </w:r>
      <w:r w:rsidRPr="00454474">
        <w:rPr>
          <w:rStyle w:val="Style13ptBold"/>
          <w:b w:val="0"/>
          <w:bCs w:val="0"/>
          <w:sz w:val="22"/>
        </w:rPr>
        <w:t xml:space="preserve">[Willie, Assist Prof of Geography at Florida State Univ, “As Above, So Below: Anti-Black Violence as Environmental Racism,” </w:t>
      </w:r>
      <w:r w:rsidRPr="00454474">
        <w:rPr>
          <w:rStyle w:val="Style13ptBold"/>
          <w:b w:val="0"/>
          <w:bCs w:val="0"/>
          <w:i/>
          <w:iCs/>
          <w:sz w:val="22"/>
        </w:rPr>
        <w:t>Antipode</w:t>
      </w:r>
      <w:r w:rsidRPr="00454474">
        <w:rPr>
          <w:rStyle w:val="Style13ptBold"/>
          <w:b w:val="0"/>
          <w:bCs w:val="0"/>
          <w:sz w:val="22"/>
        </w:rPr>
        <w:t xml:space="preserve"> 53.3, </w:t>
      </w:r>
      <w:hyperlink r:id="rId13" w:history="1">
        <w:r w:rsidRPr="00454474">
          <w:rPr>
            <w:rStyle w:val="Hyperlink"/>
          </w:rPr>
          <w:t>https://doi.org/10.1111/anti.12425</w:t>
        </w:r>
      </w:hyperlink>
      <w:r w:rsidRPr="00454474">
        <w:rPr>
          <w:rStyle w:val="Style13ptBold"/>
          <w:b w:val="0"/>
          <w:bCs w:val="0"/>
          <w:sz w:val="22"/>
        </w:rPr>
        <w:t>, GDI-JCR]</w:t>
      </w:r>
    </w:p>
    <w:p w14:paraId="7D803C11" w14:textId="77777777" w:rsidR="00D03FD2" w:rsidRPr="00E4586F" w:rsidRDefault="00D03FD2" w:rsidP="00D03FD2">
      <w:pPr>
        <w:rPr>
          <w:sz w:val="16"/>
        </w:rPr>
      </w:pPr>
      <w:r w:rsidRPr="00E4586F">
        <w:rPr>
          <w:sz w:val="16"/>
        </w:rPr>
        <w:t xml:space="preserve">This section provides a brief review of literature on environmental racism. Much of this research </w:t>
      </w:r>
      <w:proofErr w:type="spellStart"/>
      <w:r w:rsidRPr="00E4586F">
        <w:rPr>
          <w:sz w:val="16"/>
        </w:rPr>
        <w:t>centres</w:t>
      </w:r>
      <w:proofErr w:type="spellEnd"/>
      <w:r w:rsidRPr="00E4586F">
        <w:rPr>
          <w:sz w:val="16"/>
        </w:rPr>
        <w:t xml:space="preserve"> on an ecological perspective that places non-human ecological systems at the </w:t>
      </w:r>
      <w:proofErr w:type="spellStart"/>
      <w:r w:rsidRPr="00E4586F">
        <w:rPr>
          <w:sz w:val="16"/>
        </w:rPr>
        <w:t>centre</w:t>
      </w:r>
      <w:proofErr w:type="spellEnd"/>
      <w:r w:rsidRPr="00E4586F">
        <w:rPr>
          <w:sz w:val="16"/>
        </w:rPr>
        <w:t xml:space="preserve"> of analysis. Environmental racism was coined during the </w:t>
      </w:r>
      <w:proofErr w:type="spellStart"/>
      <w:r w:rsidRPr="00E4586F">
        <w:rPr>
          <w:sz w:val="16"/>
        </w:rPr>
        <w:t>mobilisation</w:t>
      </w:r>
      <w:proofErr w:type="spellEnd"/>
      <w:r w:rsidRPr="00E4586F">
        <w:rPr>
          <w:sz w:val="16"/>
        </w:rPr>
        <w:t xml:space="preserve"> of community members and allies in War</w:t>
      </w:r>
      <w:r w:rsidRPr="00E4586F">
        <w:rPr>
          <w:sz w:val="16"/>
        </w:rPr>
        <w:t>ren County, North Carolina in the 1980s. Residents protested the dumping of polychlorinated biphenyl (PCB) contaminated soil on a tract of land in the small town of Afton (</w:t>
      </w:r>
      <w:proofErr w:type="spellStart"/>
      <w:r w:rsidRPr="00E4586F">
        <w:rPr>
          <w:sz w:val="16"/>
        </w:rPr>
        <w:t>McGurty</w:t>
      </w:r>
      <w:proofErr w:type="spellEnd"/>
      <w:r w:rsidRPr="00E4586F">
        <w:rPr>
          <w:sz w:val="16"/>
        </w:rPr>
        <w:t xml:space="preserve"> 2007). From this nationally </w:t>
      </w:r>
      <w:proofErr w:type="spellStart"/>
      <w:r w:rsidRPr="00E4586F">
        <w:rPr>
          <w:sz w:val="16"/>
        </w:rPr>
        <w:t>recognised</w:t>
      </w:r>
      <w:proofErr w:type="spellEnd"/>
      <w:r w:rsidRPr="00E4586F">
        <w:rPr>
          <w:sz w:val="16"/>
        </w:rPr>
        <w:t xml:space="preserve"> struggle, </w:t>
      </w:r>
      <w:r w:rsidRPr="002010FA">
        <w:rPr>
          <w:rStyle w:val="StyleUnderline"/>
        </w:rPr>
        <w:t xml:space="preserve">environmental racism became associated with the unequal distribution and disproportionate impact of waste and other toxins upon impoverished communities of </w:t>
      </w:r>
      <w:proofErr w:type="spellStart"/>
      <w:r w:rsidRPr="002010FA">
        <w:rPr>
          <w:rStyle w:val="StyleUnderline"/>
        </w:rPr>
        <w:t>colour</w:t>
      </w:r>
      <w:proofErr w:type="spellEnd"/>
      <w:r w:rsidRPr="00E4586F">
        <w:rPr>
          <w:sz w:val="16"/>
        </w:rPr>
        <w:t xml:space="preserve">, chiefly Black communities. The first independent report on environmental racism was the United Church of Christ’s, “Toxic Waste and Race in America” (UCC 1987). The purpose of this study was to monitor the increased presence of “toxic substances in residential areas across the country ... and the relationship between the treatment, storage and disposal of hazardous wastes and the issue of race” (UCC </w:t>
      </w:r>
      <w:proofErr w:type="gramStart"/>
      <w:r w:rsidRPr="00E4586F">
        <w:rPr>
          <w:sz w:val="16"/>
        </w:rPr>
        <w:t>1987:ix</w:t>
      </w:r>
      <w:proofErr w:type="gramEnd"/>
      <w:r w:rsidRPr="00E4586F">
        <w:rPr>
          <w:sz w:val="16"/>
        </w:rPr>
        <w:t>). This landmark publication made clear that “race was the most significant among variables tested in association with the location of commercial hazardous waste facilities” (UCC 1987: xiii). It also helped lay the foundation for our current understanding of environmental racism. Years prior to the UCC report, the US Government Account</w:t>
      </w:r>
      <w:r w:rsidRPr="00E4586F">
        <w:rPr>
          <w:sz w:val="16"/>
        </w:rPr>
        <w:t/>
      </w:r>
      <w:proofErr w:type="spellStart"/>
      <w:r w:rsidRPr="00E4586F">
        <w:rPr>
          <w:sz w:val="16"/>
        </w:rPr>
        <w:t>ing</w:t>
      </w:r>
      <w:proofErr w:type="spellEnd"/>
      <w:r w:rsidRPr="00E4586F">
        <w:rPr>
          <w:sz w:val="16"/>
        </w:rPr>
        <w:t xml:space="preserve"> Office (USGAO 1983) investigated the selection process behind the designation of landfills in four regions of the South. Its results confirmed findings later reported by the UCC; race was indeed a salient factor in the siting of hazardous waste and waste infrastructures. These reports have been invaluable source material for activists and scholars bent on exposing the institutional mechanisms that facilitate environmental racism and its impacts. </w:t>
      </w:r>
      <w:r w:rsidRPr="00E77DCC">
        <w:rPr>
          <w:rStyle w:val="StyleUnderline"/>
        </w:rPr>
        <w:t>Building from the work of environmentalists to protect trees, waterways, farmland, air streams, and all manner of non-human life from pollutants</w:t>
      </w:r>
      <w:r w:rsidRPr="00E4586F">
        <w:rPr>
          <w:sz w:val="16"/>
        </w:rPr>
        <w:t xml:space="preserve"> (Berry 1977 Carson 1962; Finney 2014), </w:t>
      </w:r>
      <w:r w:rsidRPr="00E77DCC">
        <w:rPr>
          <w:rStyle w:val="StyleUnderline"/>
        </w:rPr>
        <w:t xml:space="preserve">the present state of the environmental justice movement is such that its focus on Black people and people of </w:t>
      </w:r>
      <w:proofErr w:type="spellStart"/>
      <w:r w:rsidRPr="00E77DCC">
        <w:rPr>
          <w:rStyle w:val="StyleUnderline"/>
        </w:rPr>
        <w:t>colour</w:t>
      </w:r>
      <w:proofErr w:type="spellEnd"/>
      <w:r w:rsidRPr="00E77DCC">
        <w:rPr>
          <w:rStyle w:val="StyleUnderline"/>
        </w:rPr>
        <w:t xml:space="preserve"> is mediated by a focus on the environment.</w:t>
      </w:r>
      <w:r w:rsidRPr="00E4586F">
        <w:rPr>
          <w:sz w:val="16"/>
        </w:rPr>
        <w:t xml:space="preserve"> By this I mean </w:t>
      </w:r>
      <w:r w:rsidRPr="00E77DCC">
        <w:rPr>
          <w:rStyle w:val="StyleUnderline"/>
        </w:rPr>
        <w:t xml:space="preserve">the outrage around the poisoning of impoverished Black residents is often prefaced and obscured by the fact that a regulatory entity has, first, contaminated the air, water, and/or land upon which residents subsist. </w:t>
      </w:r>
      <w:r w:rsidRPr="00E4586F">
        <w:rPr>
          <w:sz w:val="16"/>
        </w:rPr>
        <w:t xml:space="preserve">Therefore, </w:t>
      </w:r>
      <w:r w:rsidRPr="00E77DCC">
        <w:rPr>
          <w:rStyle w:val="StyleUnderline"/>
        </w:rPr>
        <w:t xml:space="preserve">even when attempting to explain and address environmental injustices, </w:t>
      </w:r>
      <w:proofErr w:type="spellStart"/>
      <w:r w:rsidRPr="00E77DCC">
        <w:rPr>
          <w:rStyle w:val="StyleUnderline"/>
        </w:rPr>
        <w:t>organisations</w:t>
      </w:r>
      <w:proofErr w:type="spellEnd"/>
      <w:r w:rsidRPr="00E77DCC">
        <w:rPr>
          <w:rStyle w:val="StyleUnderline"/>
        </w:rPr>
        <w:t xml:space="preserve"> must affirm the damage done to environments as a precursor to the damage done to people’s bodies. The ecological orientation of the environmental justice movement results in attempts to alleviate future incidents of environmental degradation by influencing public policy and encouraging regulations governing</w:t>
      </w:r>
      <w:r w:rsidRPr="00E4586F">
        <w:rPr>
          <w:sz w:val="16"/>
        </w:rPr>
        <w:t xml:space="preserve"> the proper disposal of </w:t>
      </w:r>
      <w:r w:rsidRPr="00E77DCC">
        <w:rPr>
          <w:rStyle w:val="StyleUnderline"/>
        </w:rPr>
        <w:t xml:space="preserve">environmental toxins. </w:t>
      </w:r>
      <w:r w:rsidRPr="00E4586F">
        <w:rPr>
          <w:sz w:val="16"/>
        </w:rPr>
        <w:t xml:space="preserve">Inspired by early protests and reports, academics continue to study the environmental and health impacts of environmental racism as “race continues to be a significant and robust predictor of commercial hazardous waste facility locations when socioeconomic factors are taken into account” (Bullard et al. </w:t>
      </w:r>
      <w:proofErr w:type="gramStart"/>
      <w:r w:rsidRPr="00E4586F">
        <w:rPr>
          <w:sz w:val="16"/>
        </w:rPr>
        <w:t>2007:xi</w:t>
      </w:r>
      <w:proofErr w:type="gramEnd"/>
      <w:r w:rsidRPr="00E4586F">
        <w:rPr>
          <w:sz w:val="16"/>
        </w:rPr>
        <w:t xml:space="preserve">). </w:t>
      </w:r>
      <w:r w:rsidRPr="00664E29">
        <w:rPr>
          <w:rStyle w:val="StyleUnderline"/>
        </w:rPr>
        <w:t>The excess of recent studies regarding the placement and effects of pesticides, PCBs</w:t>
      </w:r>
      <w:r w:rsidRPr="00E4586F">
        <w:rPr>
          <w:sz w:val="16"/>
        </w:rPr>
        <w:t xml:space="preserve"> (polychlorinated biphenyl), </w:t>
      </w:r>
      <w:r w:rsidRPr="00664E29">
        <w:rPr>
          <w:rStyle w:val="StyleUnderline"/>
        </w:rPr>
        <w:t>landfills, hog lagoons/spray-fields, and sewage</w:t>
      </w:r>
      <w:r w:rsidRPr="00E4586F">
        <w:rPr>
          <w:sz w:val="16"/>
        </w:rPr>
        <w:t xml:space="preserve"> throughout North Carolina and elsewhere in the South </w:t>
      </w:r>
      <w:r w:rsidRPr="00800F79">
        <w:rPr>
          <w:rStyle w:val="StyleUnderline"/>
        </w:rPr>
        <w:t>are evidence of the environmental justice movement’s entrenched ecological focus</w:t>
      </w:r>
      <w:r w:rsidRPr="00E4586F">
        <w:rPr>
          <w:sz w:val="16"/>
        </w:rPr>
        <w:t xml:space="preserve"> (Heaney et al. 2011; Lowman et al. 2013; </w:t>
      </w:r>
      <w:proofErr w:type="spellStart"/>
      <w:r w:rsidRPr="00E4586F">
        <w:rPr>
          <w:sz w:val="16"/>
        </w:rPr>
        <w:t>McGurty</w:t>
      </w:r>
      <w:proofErr w:type="spellEnd"/>
      <w:r w:rsidRPr="00E4586F">
        <w:rPr>
          <w:sz w:val="16"/>
        </w:rPr>
        <w:t xml:space="preserve"> 2007; NCEJN 2007; Norton et al. 2007; Spears 2014; Wilson et al. 2002; Wing et al. 2000, 2013). </w:t>
      </w:r>
      <w:r w:rsidRPr="00800F79">
        <w:rPr>
          <w:rStyle w:val="StyleUnderline"/>
        </w:rPr>
        <w:t xml:space="preserve">It also evidences key omissions due to the failed acknowledgement of the violent </w:t>
      </w:r>
      <w:proofErr w:type="spellStart"/>
      <w:r w:rsidRPr="00800F79">
        <w:rPr>
          <w:rStyle w:val="StyleUnderline"/>
        </w:rPr>
        <w:t>spatialities</w:t>
      </w:r>
      <w:proofErr w:type="spellEnd"/>
      <w:r w:rsidRPr="00800F79">
        <w:rPr>
          <w:rStyle w:val="StyleUnderline"/>
        </w:rPr>
        <w:t xml:space="preserve"> of Blackness as </w:t>
      </w:r>
      <w:proofErr w:type="gramStart"/>
      <w:r w:rsidRPr="00800F79">
        <w:rPr>
          <w:rStyle w:val="StyleUnderline"/>
        </w:rPr>
        <w:t>an</w:t>
      </w:r>
      <w:proofErr w:type="gramEnd"/>
      <w:r w:rsidRPr="00800F79">
        <w:rPr>
          <w:rStyle w:val="StyleUnderline"/>
        </w:rPr>
        <w:t xml:space="preserve"> human and environmental hazard. </w:t>
      </w:r>
    </w:p>
    <w:p w14:paraId="3B8D62F2" w14:textId="77777777" w:rsidR="00D03FD2" w:rsidRDefault="00D03FD2" w:rsidP="00D03FD2"/>
    <w:p w14:paraId="0BD3D89B" w14:textId="5DAA6315" w:rsidR="00BC69D4" w:rsidRDefault="00BC69D4" w:rsidP="00BC69D4">
      <w:pPr>
        <w:pStyle w:val="Heading3"/>
      </w:pPr>
      <w:r>
        <w:t>Decentralization</w:t>
      </w:r>
    </w:p>
    <w:p w14:paraId="6CA816C2" w14:textId="0C2C905A" w:rsidR="00BC69D4" w:rsidRDefault="00BC69D4" w:rsidP="00BC69D4"/>
    <w:p w14:paraId="24AA7CF3" w14:textId="55C21C2C" w:rsidR="006336B8" w:rsidRDefault="006336B8" w:rsidP="006336B8">
      <w:pPr>
        <w:pStyle w:val="Heading4"/>
      </w:pPr>
      <w:r>
        <w:t xml:space="preserve">Decentralized </w:t>
      </w:r>
      <w:r w:rsidR="00671FD3">
        <w:t>decision-making</w:t>
      </w:r>
      <w:r>
        <w:t xml:space="preserve"> replicates </w:t>
      </w:r>
      <w:r w:rsidR="00D94622">
        <w:t xml:space="preserve">settler colonial dispossession – regulatory agencies and local authorities are </w:t>
      </w:r>
      <w:r w:rsidR="007C19B7">
        <w:t xml:space="preserve">incapable of prioritizing </w:t>
      </w:r>
      <w:r w:rsidR="000F519A">
        <w:t xml:space="preserve">indigenous </w:t>
      </w:r>
      <w:proofErr w:type="gramStart"/>
      <w:r w:rsidR="000F519A">
        <w:t>claims</w:t>
      </w:r>
      <w:proofErr w:type="gramEnd"/>
    </w:p>
    <w:p w14:paraId="0068B336" w14:textId="77777777" w:rsidR="00BC69D4" w:rsidRDefault="00BC69D4" w:rsidP="00BC69D4">
      <w:pPr>
        <w:rPr>
          <w:rStyle w:val="Style13ptBold"/>
          <w:b w:val="0"/>
          <w:bCs w:val="0"/>
          <w:sz w:val="22"/>
        </w:rPr>
      </w:pPr>
      <w:r>
        <w:rPr>
          <w:rStyle w:val="Style13ptBold"/>
        </w:rPr>
        <w:t>McCreary &amp; Milligan 18</w:t>
      </w:r>
      <w:r>
        <w:rPr>
          <w:rStyle w:val="Style13ptBold"/>
          <w:b w:val="0"/>
          <w:bCs w:val="0"/>
        </w:rPr>
        <w:t xml:space="preserve"> </w:t>
      </w:r>
      <w:r w:rsidRPr="00E16255">
        <w:rPr>
          <w:rStyle w:val="Style13ptBold"/>
          <w:b w:val="0"/>
          <w:bCs w:val="0"/>
          <w:sz w:val="22"/>
        </w:rPr>
        <w:t xml:space="preserve">[Tyler, Assist Prof of Geography at Florida State Univ, Richard, Assist Prof of Geography at Georgia State Univ, “The Limits of Liberal Recognition: Racial Capitalism, Settler </w:t>
      </w:r>
      <w:proofErr w:type="spellStart"/>
      <w:r w:rsidRPr="00E16255">
        <w:rPr>
          <w:rStyle w:val="Style13ptBold"/>
          <w:b w:val="0"/>
          <w:bCs w:val="0"/>
          <w:sz w:val="22"/>
        </w:rPr>
        <w:t>Coloinalism</w:t>
      </w:r>
      <w:proofErr w:type="spellEnd"/>
      <w:r w:rsidRPr="00E16255">
        <w:rPr>
          <w:rStyle w:val="Style13ptBold"/>
          <w:b w:val="0"/>
          <w:bCs w:val="0"/>
          <w:sz w:val="22"/>
        </w:rPr>
        <w:t xml:space="preserve">, and Environmental Governance in Vancouver and Atlanta,” </w:t>
      </w:r>
      <w:r w:rsidRPr="00E16255">
        <w:rPr>
          <w:rStyle w:val="Style13ptBold"/>
          <w:b w:val="0"/>
          <w:bCs w:val="0"/>
          <w:i/>
          <w:iCs/>
          <w:sz w:val="22"/>
        </w:rPr>
        <w:t>Antipode</w:t>
      </w:r>
      <w:r w:rsidRPr="00E16255">
        <w:rPr>
          <w:rStyle w:val="Style13ptBold"/>
          <w:b w:val="0"/>
          <w:bCs w:val="0"/>
          <w:sz w:val="22"/>
        </w:rPr>
        <w:t xml:space="preserve"> 53.3, </w:t>
      </w:r>
      <w:hyperlink r:id="rId14" w:history="1">
        <w:r w:rsidRPr="00E16255">
          <w:rPr>
            <w:rStyle w:val="Hyperlink"/>
          </w:rPr>
          <w:t>https://doi.org/10.1111/anti.12465</w:t>
        </w:r>
      </w:hyperlink>
      <w:r w:rsidRPr="00E16255">
        <w:rPr>
          <w:rStyle w:val="Style13ptBold"/>
          <w:b w:val="0"/>
          <w:bCs w:val="0"/>
          <w:sz w:val="22"/>
        </w:rPr>
        <w:t>, GDI-PB]</w:t>
      </w:r>
    </w:p>
    <w:p w14:paraId="42FA0207" w14:textId="77777777" w:rsidR="006336B8" w:rsidRDefault="006336B8" w:rsidP="006336B8">
      <w:pPr>
        <w:rPr>
          <w:rStyle w:val="StyleUnderline"/>
        </w:rPr>
      </w:pPr>
      <w:r w:rsidRPr="00671FD3">
        <w:rPr>
          <w:sz w:val="16"/>
        </w:rPr>
        <w:t xml:space="preserve">Contemporary government discussions of the need to reconcile Indigenous peoples with development reproduce and </w:t>
      </w:r>
      <w:proofErr w:type="spellStart"/>
      <w:r w:rsidRPr="00671FD3">
        <w:rPr>
          <w:sz w:val="16"/>
        </w:rPr>
        <w:t>regularise</w:t>
      </w:r>
      <w:proofErr w:type="spellEnd"/>
      <w:r w:rsidRPr="00671FD3">
        <w:rPr>
          <w:sz w:val="16"/>
        </w:rPr>
        <w:t xml:space="preserve"> the very relations that Indigenous peoples aim to transform. Borrows (2017) </w:t>
      </w:r>
      <w:proofErr w:type="spellStart"/>
      <w:r w:rsidRPr="00671FD3">
        <w:rPr>
          <w:sz w:val="16"/>
        </w:rPr>
        <w:t>problematises</w:t>
      </w:r>
      <w:proofErr w:type="spellEnd"/>
      <w:r w:rsidRPr="00671FD3">
        <w:rPr>
          <w:sz w:val="16"/>
        </w:rPr>
        <w:t xml:space="preserve"> this discourse of reconciliation, arguing that rather than asking Indigenous people to reconcile themselves with colonialism, it is necessary to </w:t>
      </w:r>
      <w:proofErr w:type="spellStart"/>
      <w:r w:rsidRPr="00671FD3">
        <w:rPr>
          <w:sz w:val="16"/>
        </w:rPr>
        <w:t>centre</w:t>
      </w:r>
      <w:proofErr w:type="spellEnd"/>
      <w:r w:rsidRPr="00671FD3">
        <w:rPr>
          <w:sz w:val="16"/>
        </w:rPr>
        <w:t xml:space="preserve"> Indigenous law to pursue genuine remedies for settler–Indigenous relationships. However, </w:t>
      </w:r>
      <w:r w:rsidRPr="00984F1A">
        <w:rPr>
          <w:rStyle w:val="StyleUnderline"/>
        </w:rPr>
        <w:t xml:space="preserve">instead of </w:t>
      </w:r>
      <w:proofErr w:type="spellStart"/>
      <w:r w:rsidRPr="00984F1A">
        <w:rPr>
          <w:rStyle w:val="StyleUnderline"/>
        </w:rPr>
        <w:t>recognising</w:t>
      </w:r>
      <w:proofErr w:type="spellEnd"/>
      <w:r w:rsidRPr="00984F1A">
        <w:rPr>
          <w:rStyle w:val="StyleUnderline"/>
        </w:rPr>
        <w:t xml:space="preserve"> Indigenous law, responsibility to address Indigenous claims is continually devolved to local authorities and regulatory agencies, who merely </w:t>
      </w:r>
      <w:proofErr w:type="spellStart"/>
      <w:r w:rsidRPr="00984F1A">
        <w:rPr>
          <w:rStyle w:val="StyleUnderline"/>
        </w:rPr>
        <w:t>recognise</w:t>
      </w:r>
      <w:proofErr w:type="spellEnd"/>
      <w:r w:rsidRPr="00984F1A">
        <w:rPr>
          <w:rStyle w:val="StyleUnderline"/>
        </w:rPr>
        <w:t xml:space="preserve"> a set of Indigenous traditions. The effect is to </w:t>
      </w:r>
      <w:proofErr w:type="spellStart"/>
      <w:r w:rsidRPr="00984F1A">
        <w:rPr>
          <w:rStyle w:val="StyleUnderline"/>
        </w:rPr>
        <w:t>normalise</w:t>
      </w:r>
      <w:proofErr w:type="spellEnd"/>
      <w:r w:rsidRPr="00984F1A">
        <w:rPr>
          <w:rStyle w:val="StyleUnderline"/>
        </w:rPr>
        <w:t xml:space="preserve"> settler colonial possession and use of the land, reaffirming the territorial jurisdiction of the settler state, while encumbering and undermining the exercise of Indigenous territorial jurisdiction</w:t>
      </w:r>
      <w:r w:rsidRPr="00671FD3">
        <w:rPr>
          <w:sz w:val="16"/>
        </w:rPr>
        <w:t xml:space="preserve"> (</w:t>
      </w:r>
      <w:proofErr w:type="spellStart"/>
      <w:r w:rsidRPr="00671FD3">
        <w:rPr>
          <w:sz w:val="16"/>
        </w:rPr>
        <w:t>Dorries</w:t>
      </w:r>
      <w:proofErr w:type="spellEnd"/>
      <w:r w:rsidRPr="00671FD3">
        <w:rPr>
          <w:sz w:val="16"/>
        </w:rPr>
        <w:t xml:space="preserve"> 2017; Pasternak 2014). As </w:t>
      </w:r>
      <w:r w:rsidRPr="00984F1A">
        <w:rPr>
          <w:rStyle w:val="StyleUnderline"/>
        </w:rPr>
        <w:t xml:space="preserve">settler legal orders are founded in the violent dispossession of Indigenous peoples, they remain inherently limited in their capacity to </w:t>
      </w:r>
      <w:proofErr w:type="spellStart"/>
      <w:r w:rsidRPr="00984F1A">
        <w:rPr>
          <w:rStyle w:val="StyleUnderline"/>
        </w:rPr>
        <w:t>recognise</w:t>
      </w:r>
      <w:proofErr w:type="spellEnd"/>
      <w:r w:rsidRPr="00984F1A">
        <w:rPr>
          <w:rStyle w:val="StyleUnderline"/>
        </w:rPr>
        <w:t xml:space="preserve"> violence against Indigenous peoples and their ways of life</w:t>
      </w:r>
      <w:r w:rsidRPr="00671FD3">
        <w:rPr>
          <w:sz w:val="16"/>
        </w:rPr>
        <w:t xml:space="preserve"> (Holmes et al. 2014). </w:t>
      </w:r>
      <w:r w:rsidRPr="007A5814">
        <w:rPr>
          <w:rStyle w:val="StyleUnderline"/>
        </w:rPr>
        <w:t>Regulatory consideration</w:t>
      </w:r>
      <w:r w:rsidRPr="00671FD3">
        <w:rPr>
          <w:sz w:val="16"/>
        </w:rPr>
        <w:t xml:space="preserve"> of </w:t>
      </w:r>
      <w:proofErr w:type="spellStart"/>
      <w:r w:rsidRPr="00671FD3">
        <w:rPr>
          <w:sz w:val="16"/>
        </w:rPr>
        <w:t>Tsleil-Waututh</w:t>
      </w:r>
      <w:proofErr w:type="spellEnd"/>
      <w:r w:rsidRPr="00671FD3">
        <w:rPr>
          <w:sz w:val="16"/>
        </w:rPr>
        <w:t xml:space="preserve"> interests by provincial authorities </w:t>
      </w:r>
      <w:r w:rsidRPr="007A5814">
        <w:rPr>
          <w:rStyle w:val="StyleUnderline"/>
        </w:rPr>
        <w:t>offers to reconcile the impacts of generations of industrial development through a highly limited</w:t>
      </w:r>
      <w:r w:rsidRPr="00671FD3">
        <w:rPr>
          <w:sz w:val="16"/>
        </w:rPr>
        <w:t xml:space="preserve">, and further limiting, </w:t>
      </w:r>
      <w:r w:rsidRPr="007A5814">
        <w:rPr>
          <w:rStyle w:val="StyleUnderline"/>
        </w:rPr>
        <w:t>mode of liberal recognition. Governance</w:t>
      </w:r>
      <w:r w:rsidRPr="00984F1A">
        <w:rPr>
          <w:rStyle w:val="StyleUnderline"/>
        </w:rPr>
        <w:t xml:space="preserve"> processes </w:t>
      </w:r>
      <w:proofErr w:type="spellStart"/>
      <w:r w:rsidRPr="00984F1A">
        <w:rPr>
          <w:rStyle w:val="StyleUnderline"/>
        </w:rPr>
        <w:t>prioritise</w:t>
      </w:r>
      <w:proofErr w:type="spellEnd"/>
      <w:r w:rsidRPr="00984F1A">
        <w:rPr>
          <w:rStyle w:val="StyleUnderline"/>
        </w:rPr>
        <w:t xml:space="preserve"> fostering the conditions for global resource export over</w:t>
      </w:r>
      <w:r w:rsidRPr="00671FD3">
        <w:rPr>
          <w:sz w:val="16"/>
        </w:rPr>
        <w:t xml:space="preserve"> the </w:t>
      </w:r>
      <w:r w:rsidRPr="00984F1A">
        <w:rPr>
          <w:rStyle w:val="StyleUnderline"/>
        </w:rPr>
        <w:t>potential resurgence and empowerment</w:t>
      </w:r>
      <w:r w:rsidRPr="00671FD3">
        <w:rPr>
          <w:sz w:val="16"/>
        </w:rPr>
        <w:t xml:space="preserve"> of </w:t>
      </w:r>
      <w:proofErr w:type="spellStart"/>
      <w:r w:rsidRPr="00671FD3">
        <w:rPr>
          <w:sz w:val="16"/>
        </w:rPr>
        <w:t>Tsleil-Waututh</w:t>
      </w:r>
      <w:proofErr w:type="spellEnd"/>
      <w:r w:rsidRPr="00671FD3">
        <w:rPr>
          <w:sz w:val="16"/>
        </w:rPr>
        <w:t xml:space="preserve"> territorial connections to unceded lands and waters of the Indian River and </w:t>
      </w:r>
      <w:proofErr w:type="spellStart"/>
      <w:r w:rsidRPr="00671FD3">
        <w:rPr>
          <w:sz w:val="16"/>
        </w:rPr>
        <w:t>Burrad</w:t>
      </w:r>
      <w:proofErr w:type="spellEnd"/>
      <w:r w:rsidRPr="00671FD3">
        <w:rPr>
          <w:sz w:val="16"/>
        </w:rPr>
        <w:t xml:space="preserve"> Inlet. However, </w:t>
      </w:r>
      <w:proofErr w:type="spellStart"/>
      <w:r w:rsidRPr="00671FD3">
        <w:rPr>
          <w:sz w:val="16"/>
        </w:rPr>
        <w:t>Tsleil-Waututh</w:t>
      </w:r>
      <w:proofErr w:type="spellEnd"/>
      <w:r w:rsidRPr="00671FD3">
        <w:rPr>
          <w:sz w:val="16"/>
        </w:rPr>
        <w:t xml:space="preserve"> have refused to limit themselves to the baseline of current environmental conditions. Instead, they continue to advance community planning processes with the aim of addressing the cumulative impacts of development and </w:t>
      </w:r>
      <w:proofErr w:type="spellStart"/>
      <w:r w:rsidRPr="00671FD3">
        <w:rPr>
          <w:sz w:val="16"/>
        </w:rPr>
        <w:t>revitalise</w:t>
      </w:r>
      <w:proofErr w:type="spellEnd"/>
      <w:r w:rsidRPr="00671FD3">
        <w:rPr>
          <w:sz w:val="16"/>
        </w:rPr>
        <w:t xml:space="preserve"> connections to traditional territories. As </w:t>
      </w:r>
      <w:proofErr w:type="spellStart"/>
      <w:r w:rsidRPr="00671FD3">
        <w:rPr>
          <w:sz w:val="16"/>
        </w:rPr>
        <w:t>Tomiak</w:t>
      </w:r>
      <w:proofErr w:type="spellEnd"/>
      <w:r w:rsidRPr="00671FD3">
        <w:rPr>
          <w:sz w:val="16"/>
        </w:rPr>
        <w:t xml:space="preserve"> (2016) describes with reference to Indigenous movements in Ottawa, </w:t>
      </w:r>
      <w:r w:rsidRPr="00984F1A">
        <w:rPr>
          <w:rStyle w:val="StyleUnderline"/>
        </w:rPr>
        <w:t>Indigenous communities continue to demand that the city be reimagined, reframing urban environmental governance within Indigenous ontolog</w:t>
      </w:r>
      <w:r>
        <w:rPr>
          <w:rStyle w:val="StyleUnderline"/>
        </w:rPr>
        <w:t>ies.</w:t>
      </w:r>
    </w:p>
    <w:p w14:paraId="0ABFF00C" w14:textId="77777777" w:rsidR="00BC69D4" w:rsidRPr="00BC69D4" w:rsidRDefault="00BC69D4" w:rsidP="00BC69D4"/>
    <w:p w14:paraId="4C7FDF4E" w14:textId="07C42690" w:rsidR="007746E0" w:rsidRDefault="007746E0" w:rsidP="007746E0">
      <w:pPr>
        <w:pStyle w:val="Heading3"/>
      </w:pPr>
      <w:r>
        <w:t>Humanism</w:t>
      </w:r>
    </w:p>
    <w:p w14:paraId="0B0809F4" w14:textId="77777777" w:rsidR="007746E0" w:rsidRPr="007746E0" w:rsidRDefault="007746E0" w:rsidP="007746E0"/>
    <w:p w14:paraId="4E728C7D" w14:textId="77777777" w:rsidR="007746E0" w:rsidRDefault="007746E0" w:rsidP="007746E0">
      <w:pPr>
        <w:pStyle w:val="Heading4"/>
      </w:pPr>
      <w:r>
        <w:t>Humanism and conquest are coterminous. The anti-black and anti-indigenous onto-epistemological organization of society sets the ground for environmental destruction, racism, and injustice.</w:t>
      </w:r>
    </w:p>
    <w:p w14:paraId="1B846FC1" w14:textId="77777777" w:rsidR="007746E0" w:rsidRDefault="007746E0" w:rsidP="007746E0">
      <w:proofErr w:type="spellStart"/>
      <w:r w:rsidRPr="005B68E8">
        <w:rPr>
          <w:rStyle w:val="Style13ptBold"/>
        </w:rPr>
        <w:t>Yusoff</w:t>
      </w:r>
      <w:proofErr w:type="spellEnd"/>
      <w:r w:rsidRPr="005B68E8">
        <w:rPr>
          <w:rStyle w:val="Style13ptBold"/>
        </w:rPr>
        <w:t xml:space="preserve"> 21</w:t>
      </w:r>
      <w:r>
        <w:rPr>
          <w:rStyle w:val="Style13ptBold"/>
        </w:rPr>
        <w:t xml:space="preserve"> </w:t>
      </w:r>
      <w:r w:rsidRPr="005B68E8">
        <w:t xml:space="preserve">(Kathryn, professor of inhuman geography at Queen Mary University of London, </w:t>
      </w:r>
      <w:r>
        <w:t>“</w:t>
      </w:r>
      <w:r w:rsidRPr="005B68E8">
        <w:t>The Inhumanities,</w:t>
      </w:r>
      <w:r>
        <w:t>”</w:t>
      </w:r>
      <w:r w:rsidRPr="005B68E8">
        <w:t xml:space="preserve"> </w:t>
      </w:r>
      <w:r w:rsidRPr="00D16B15">
        <w:rPr>
          <w:i/>
          <w:iCs/>
        </w:rPr>
        <w:t>Annals of the American Association of Geographers</w:t>
      </w:r>
      <w:r w:rsidRPr="005B68E8">
        <w:t xml:space="preserve"> 111</w:t>
      </w:r>
      <w:r>
        <w:t>.</w:t>
      </w:r>
      <w:r w:rsidRPr="005B68E8">
        <w:t xml:space="preserve">3, 663-676, </w:t>
      </w:r>
      <w:r>
        <w:t>accessed</w:t>
      </w:r>
      <w:r w:rsidRPr="005B68E8">
        <w:t xml:space="preserve"> 7-9-21 - GDI - NLB)</w:t>
      </w:r>
    </w:p>
    <w:p w14:paraId="42BFF882" w14:textId="77777777" w:rsidR="007746E0" w:rsidRPr="007746E0" w:rsidRDefault="007746E0" w:rsidP="007746E0">
      <w:pPr>
        <w:rPr>
          <w:sz w:val="16"/>
        </w:rPr>
      </w:pPr>
      <w:r w:rsidRPr="007746E0">
        <w:rPr>
          <w:sz w:val="16"/>
        </w:rPr>
        <w:t xml:space="preserve">The Anthropocene discourse follows the same com- </w:t>
      </w:r>
      <w:proofErr w:type="spellStart"/>
      <w:r w:rsidRPr="007746E0">
        <w:rPr>
          <w:sz w:val="16"/>
        </w:rPr>
        <w:t>ing</w:t>
      </w:r>
      <w:proofErr w:type="spellEnd"/>
      <w:r w:rsidRPr="007746E0">
        <w:rPr>
          <w:sz w:val="16"/>
        </w:rPr>
        <w:t xml:space="preserve">-of-age humanist script, searching for a material origin story that would explain the newly identified trajectory of the </w:t>
      </w:r>
      <w:proofErr w:type="gramStart"/>
      <w:r w:rsidRPr="007746E0">
        <w:rPr>
          <w:sz w:val="16"/>
        </w:rPr>
        <w:t>Anthropos;</w:t>
      </w:r>
      <w:proofErr w:type="gramEnd"/>
      <w:r w:rsidRPr="007746E0">
        <w:rPr>
          <w:sz w:val="16"/>
        </w:rPr>
        <w:t xml:space="preserve"> as a geologic </w:t>
      </w:r>
      <w:proofErr w:type="spellStart"/>
      <w:r w:rsidRPr="007746E0">
        <w:rPr>
          <w:sz w:val="16"/>
        </w:rPr>
        <w:t>configura</w:t>
      </w:r>
      <w:proofErr w:type="spellEnd"/>
      <w:r w:rsidRPr="007746E0">
        <w:rPr>
          <w:sz w:val="16"/>
        </w:rPr>
        <w:t xml:space="preserve">- </w:t>
      </w:r>
      <w:proofErr w:type="spellStart"/>
      <w:r w:rsidRPr="007746E0">
        <w:rPr>
          <w:sz w:val="16"/>
        </w:rPr>
        <w:t>tion</w:t>
      </w:r>
      <w:proofErr w:type="spellEnd"/>
      <w:r w:rsidRPr="007746E0">
        <w:rPr>
          <w:sz w:val="16"/>
        </w:rPr>
        <w:t xml:space="preserve"> that grapples with the excess and waste of mod- </w:t>
      </w:r>
      <w:proofErr w:type="spellStart"/>
      <w:r w:rsidRPr="007746E0">
        <w:rPr>
          <w:sz w:val="16"/>
        </w:rPr>
        <w:t>ernity’s</w:t>
      </w:r>
      <w:proofErr w:type="spellEnd"/>
      <w:r w:rsidRPr="007746E0">
        <w:rPr>
          <w:sz w:val="16"/>
        </w:rPr>
        <w:t xml:space="preserve"> rationalities (see </w:t>
      </w:r>
      <w:proofErr w:type="spellStart"/>
      <w:r w:rsidRPr="007746E0">
        <w:rPr>
          <w:sz w:val="16"/>
        </w:rPr>
        <w:t>Hird</w:t>
      </w:r>
      <w:proofErr w:type="spellEnd"/>
      <w:r w:rsidRPr="007746E0">
        <w:rPr>
          <w:sz w:val="16"/>
        </w:rPr>
        <w:t xml:space="preserve"> 2012) and the material consequences of its imposition of reason in the </w:t>
      </w:r>
      <w:proofErr w:type="spellStart"/>
      <w:r w:rsidRPr="007746E0">
        <w:rPr>
          <w:sz w:val="16"/>
        </w:rPr>
        <w:t>dividuation</w:t>
      </w:r>
      <w:proofErr w:type="spellEnd"/>
      <w:r w:rsidRPr="007746E0">
        <w:rPr>
          <w:sz w:val="16"/>
        </w:rPr>
        <w:t xml:space="preserve"> of the earth. As Scott suggested, </w:t>
      </w:r>
      <w:r w:rsidRPr="003116F9">
        <w:rPr>
          <w:rStyle w:val="StyleUnderline"/>
        </w:rPr>
        <w:t>the birth of humanism is also the birth of Europe’s colonial project, so that “humanism and colonialism inhabit the same cognitive-political Universe in</w:t>
      </w:r>
      <w:r>
        <w:rPr>
          <w:rStyle w:val="StyleUnderline"/>
        </w:rPr>
        <w:t xml:space="preserve"> </w:t>
      </w:r>
      <w:r w:rsidRPr="003116F9">
        <w:rPr>
          <w:rStyle w:val="StyleUnderline"/>
        </w:rPr>
        <w:t xml:space="preserve">as much as Europe’s discovery of </w:t>
      </w:r>
      <w:proofErr w:type="gramStart"/>
      <w:r w:rsidRPr="003116F9">
        <w:rPr>
          <w:rStyle w:val="StyleUnderline"/>
        </w:rPr>
        <w:t>its Self</w:t>
      </w:r>
      <w:proofErr w:type="gramEnd"/>
      <w:r w:rsidRPr="003116F9">
        <w:rPr>
          <w:rStyle w:val="StyleUnderline"/>
        </w:rPr>
        <w:t xml:space="preserve"> is simultaneous with its discovery of its Others” </w:t>
      </w:r>
      <w:r w:rsidRPr="007746E0">
        <w:rPr>
          <w:sz w:val="16"/>
        </w:rPr>
        <w:t xml:space="preserve">(Scott 2000, 120). The </w:t>
      </w:r>
      <w:proofErr w:type="spellStart"/>
      <w:r w:rsidRPr="007746E0">
        <w:rPr>
          <w:sz w:val="16"/>
        </w:rPr>
        <w:t>Fanonian</w:t>
      </w:r>
      <w:proofErr w:type="spellEnd"/>
      <w:r w:rsidRPr="007746E0">
        <w:rPr>
          <w:sz w:val="16"/>
        </w:rPr>
        <w:t xml:space="preserve"> paradox of </w:t>
      </w:r>
      <w:r w:rsidRPr="003116F9">
        <w:rPr>
          <w:rStyle w:val="StyleUnderline"/>
        </w:rPr>
        <w:t>the invention of blackness</w:t>
      </w:r>
      <w:r w:rsidRPr="007746E0">
        <w:rPr>
          <w:sz w:val="16"/>
        </w:rPr>
        <w:t xml:space="preserve"> has had much critical attention, yet the substance of othering, its geophysical properties rather than meta- physical dimensions,</w:t>
      </w:r>
      <w:r w:rsidRPr="003116F9">
        <w:rPr>
          <w:rStyle w:val="StyleUnderline"/>
        </w:rPr>
        <w:t xml:space="preserve"> might also be thought to bear on the mobilization of forces of energy and mineral- </w:t>
      </w:r>
      <w:proofErr w:type="spellStart"/>
      <w:r w:rsidRPr="003116F9">
        <w:rPr>
          <w:rStyle w:val="StyleUnderline"/>
        </w:rPr>
        <w:t>ity</w:t>
      </w:r>
      <w:proofErr w:type="spellEnd"/>
      <w:r w:rsidRPr="003116F9">
        <w:rPr>
          <w:rStyle w:val="StyleUnderline"/>
        </w:rPr>
        <w:t xml:space="preserve"> in the world, as well as the ongoing questions of environmental racism and injustice in material expo- sure to environmental events and toxic body burdens</w:t>
      </w:r>
      <w:r w:rsidRPr="007746E0">
        <w:rPr>
          <w:sz w:val="16"/>
        </w:rPr>
        <w:t xml:space="preserve"> (Bullard 1990; Williams 2017, 2018; Woods 2017). That is to say that </w:t>
      </w:r>
      <w:r w:rsidRPr="00117A28">
        <w:rPr>
          <w:rStyle w:val="StyleUnderline"/>
        </w:rPr>
        <w:t>humanism has a material gravity and an anti–black and brown ground</w:t>
      </w:r>
      <w:r w:rsidRPr="007746E0">
        <w:rPr>
          <w:sz w:val="16"/>
        </w:rPr>
        <w:t xml:space="preserve"> (Moten 2003; Roane 2018). </w:t>
      </w:r>
    </w:p>
    <w:p w14:paraId="59AD724F" w14:textId="6E072DCB" w:rsidR="007746E0" w:rsidRDefault="007746E0" w:rsidP="007746E0">
      <w:pPr>
        <w:rPr>
          <w:rStyle w:val="StyleUnderline"/>
        </w:rPr>
      </w:pPr>
      <w:r w:rsidRPr="007746E0">
        <w:rPr>
          <w:sz w:val="16"/>
        </w:rPr>
        <w:t xml:space="preserve">Alongside Fanon’s (1961) decolonizing tract, Wretched of the Earth, the subterranean theorizing of the black radical tradition (e.g., C. L. R. James, Hortense Spillers, </w:t>
      </w:r>
      <w:proofErr w:type="spellStart"/>
      <w:r w:rsidRPr="007746E0">
        <w:rPr>
          <w:sz w:val="16"/>
        </w:rPr>
        <w:t>Saidiya</w:t>
      </w:r>
      <w:proofErr w:type="spellEnd"/>
      <w:r w:rsidRPr="007746E0">
        <w:rPr>
          <w:sz w:val="16"/>
        </w:rPr>
        <w:t xml:space="preserve"> Hartman, Fred Moten, Tina </w:t>
      </w:r>
      <w:proofErr w:type="spellStart"/>
      <w:r w:rsidRPr="007746E0">
        <w:rPr>
          <w:sz w:val="16"/>
        </w:rPr>
        <w:t>Campt</w:t>
      </w:r>
      <w:proofErr w:type="spellEnd"/>
      <w:r w:rsidRPr="007746E0">
        <w:rPr>
          <w:sz w:val="16"/>
        </w:rPr>
        <w:t xml:space="preserve">, Tiffany Lethabo King) has shown that the ground (and grounding) of humanism is anti- black. </w:t>
      </w:r>
      <w:r w:rsidRPr="003116F9">
        <w:rPr>
          <w:rStyle w:val="StyleUnderline"/>
        </w:rPr>
        <w:t>The onto-epistemological organization of an antiblack earth matters for antiracist struggles beyond questions of territory and environmental justice, because it is an epistemic inscription that conditions structures of thought and their institutional manifestations</w:t>
      </w:r>
      <w:r w:rsidRPr="007746E0">
        <w:rPr>
          <w:sz w:val="16"/>
        </w:rPr>
        <w:t xml:space="preserve">. </w:t>
      </w:r>
      <w:r w:rsidRPr="003116F9">
        <w:rPr>
          <w:rStyle w:val="StyleUnderline"/>
        </w:rPr>
        <w:t>Race provided the imposition of material poverty with a moral justification, reallocating the burden of destitution onto a racial determinant rather than a systematic organization of material relations. Black and Indigenous studies have been theorizing a nonnormative materiality for years, precisely because the black and Indigenous subject is historically irreducible to the normative (humanist) subject</w:t>
      </w:r>
      <w:r w:rsidRPr="007746E0">
        <w:rPr>
          <w:sz w:val="16"/>
        </w:rPr>
        <w:t xml:space="preserve">. Furthermore, </w:t>
      </w:r>
      <w:r w:rsidRPr="003116F9">
        <w:rPr>
          <w:rStyle w:val="StyleUnderline"/>
        </w:rPr>
        <w:t>this antiblack and brownness is materially and theoretically made concurrently with the inscription of the earth through the grammars of geology within colonial praxis and its afterlives</w:t>
      </w:r>
      <w:r w:rsidRPr="007746E0">
        <w:rPr>
          <w:sz w:val="16"/>
        </w:rPr>
        <w:t xml:space="preserve"> (</w:t>
      </w:r>
      <w:proofErr w:type="spellStart"/>
      <w:r w:rsidRPr="007746E0">
        <w:rPr>
          <w:sz w:val="16"/>
        </w:rPr>
        <w:t>Yusoff</w:t>
      </w:r>
      <w:proofErr w:type="spellEnd"/>
      <w:r w:rsidRPr="007746E0">
        <w:rPr>
          <w:sz w:val="16"/>
        </w:rPr>
        <w:t xml:space="preserve"> 2018c). The natality of this emergence can be said to constitute an </w:t>
      </w:r>
      <w:r w:rsidRPr="003116F9">
        <w:rPr>
          <w:rStyle w:val="StyleUnderline"/>
        </w:rPr>
        <w:t>ontological inscription of black, Indigenous, and earth as the ground for the “natural” right of whiteness to consolidate the planet for the generation of value</w:t>
      </w:r>
      <w:r w:rsidRPr="007746E0">
        <w:rPr>
          <w:sz w:val="16"/>
        </w:rPr>
        <w:t xml:space="preserve"> (also see Bonds and Inwood 2016; Baldwin and Erickson 2020). The his- </w:t>
      </w:r>
      <w:proofErr w:type="spellStart"/>
      <w:r w:rsidRPr="007746E0">
        <w:rPr>
          <w:sz w:val="16"/>
        </w:rPr>
        <w:t>toric</w:t>
      </w:r>
      <w:proofErr w:type="spellEnd"/>
      <w:r w:rsidRPr="007746E0">
        <w:rPr>
          <w:sz w:val="16"/>
        </w:rPr>
        <w:t xml:space="preserve"> and geographical differences across which the questions of geology and race travel are specific and varied, and by no means exclusive, but </w:t>
      </w:r>
      <w:r w:rsidRPr="003116F9">
        <w:rPr>
          <w:rStyle w:val="StyleUnderline"/>
        </w:rPr>
        <w:t xml:space="preserve">across the plateaus of colonialism, race provided the political redemption for the white supremacy of </w:t>
      </w:r>
      <w:r w:rsidRPr="000D3DE3">
        <w:rPr>
          <w:rStyle w:val="StyleUnderline"/>
        </w:rPr>
        <w:t>matter. The discourse of “improvement” brought raced subjects and indigenous land theft into</w:t>
      </w:r>
      <w:r w:rsidRPr="003116F9">
        <w:rPr>
          <w:rStyle w:val="StyleUnderline"/>
        </w:rPr>
        <w:t xml:space="preserve"> the economic terraforming project of natural resources. </w:t>
      </w:r>
    </w:p>
    <w:p w14:paraId="2474B092" w14:textId="77777777" w:rsidR="007746E0" w:rsidRDefault="007746E0" w:rsidP="007746E0">
      <w:pPr>
        <w:rPr>
          <w:rStyle w:val="StyleUnderline"/>
        </w:rPr>
      </w:pPr>
    </w:p>
    <w:p w14:paraId="51C06388" w14:textId="77777777" w:rsidR="00F964F5" w:rsidRDefault="00F964F5" w:rsidP="00F964F5">
      <w:pPr>
        <w:pStyle w:val="Heading3"/>
      </w:pPr>
      <w:r>
        <w:t>Bureau of Reclamation</w:t>
      </w:r>
    </w:p>
    <w:p w14:paraId="5CB735C4" w14:textId="77777777" w:rsidR="00F964F5" w:rsidRDefault="00F964F5" w:rsidP="00F964F5"/>
    <w:p w14:paraId="7B96867A" w14:textId="77777777" w:rsidR="00F964F5" w:rsidRDefault="00F964F5" w:rsidP="00F964F5">
      <w:pPr>
        <w:pStyle w:val="Heading4"/>
      </w:pPr>
      <w:r>
        <w:t xml:space="preserve">Bureau of Reclamation is a settler colonial agency that intensifies the theft and expropriation of indigenous lands in the name of resource </w:t>
      </w:r>
      <w:proofErr w:type="gramStart"/>
      <w:r>
        <w:t>protection</w:t>
      </w:r>
      <w:proofErr w:type="gramEnd"/>
      <w:r>
        <w:t xml:space="preserve"> </w:t>
      </w:r>
    </w:p>
    <w:p w14:paraId="58B1F433" w14:textId="77777777" w:rsidR="00F964F5" w:rsidRPr="00783613" w:rsidRDefault="00F964F5" w:rsidP="00F964F5">
      <w:pPr>
        <w:rPr>
          <w:rStyle w:val="Style13ptBold"/>
          <w:b w:val="0"/>
          <w:bCs w:val="0"/>
          <w:sz w:val="22"/>
        </w:rPr>
      </w:pPr>
      <w:r>
        <w:rPr>
          <w:rStyle w:val="Style13ptBold"/>
        </w:rPr>
        <w:t>Griffith 18</w:t>
      </w:r>
      <w:r>
        <w:rPr>
          <w:rStyle w:val="Style13ptBold"/>
          <w:b w:val="0"/>
          <w:bCs w:val="0"/>
        </w:rPr>
        <w:t xml:space="preserve"> </w:t>
      </w:r>
      <w:r w:rsidRPr="00783613">
        <w:rPr>
          <w:rStyle w:val="Style13ptBold"/>
          <w:b w:val="0"/>
          <w:bCs w:val="0"/>
          <w:sz w:val="22"/>
        </w:rPr>
        <w:t xml:space="preserve">[Jane, Assist Prof in the School of Professional Communication at Ryerson Univ, “Do some work for me: Settler colonialism, professional communication, and representations of Indigenous Water,” </w:t>
      </w:r>
      <w:r w:rsidRPr="00783613">
        <w:rPr>
          <w:rStyle w:val="Style13ptBold"/>
          <w:b w:val="0"/>
          <w:bCs w:val="0"/>
          <w:i/>
          <w:iCs/>
          <w:sz w:val="22"/>
        </w:rPr>
        <w:t>Decolonization: Indigeneity, Education &amp; Society</w:t>
      </w:r>
      <w:r w:rsidRPr="00783613">
        <w:rPr>
          <w:rStyle w:val="Style13ptBold"/>
          <w:b w:val="0"/>
          <w:bCs w:val="0"/>
          <w:sz w:val="22"/>
        </w:rPr>
        <w:t xml:space="preserve"> 7.1, GDI-JT]</w:t>
      </w:r>
    </w:p>
    <w:p w14:paraId="3DF2285C" w14:textId="77777777" w:rsidR="00F964F5" w:rsidRPr="00702671" w:rsidRDefault="00F964F5" w:rsidP="00F964F5">
      <w:pPr>
        <w:rPr>
          <w:sz w:val="16"/>
        </w:rPr>
      </w:pPr>
      <w:r w:rsidRPr="00702671">
        <w:rPr>
          <w:sz w:val="16"/>
        </w:rPr>
        <w:t xml:space="preserve">In 1941, U.S. folk singer Woody Guthrie wrote 26 songs in one month for a propaganda film promoting government-run hydroelectric dams. While his lyrics for the settler colonial anthem “This Land is Your Land” are more famous, Guthrie’s Columbia River ballads are less known. They praise hydroelectricity, painting the Northwest as a promised land for white settlers. 1 Guthrie’s enthusiasm conflicts with Winona </w:t>
      </w:r>
      <w:proofErr w:type="spellStart"/>
      <w:r w:rsidRPr="00702671">
        <w:rPr>
          <w:sz w:val="16"/>
        </w:rPr>
        <w:t>LaDuke’s</w:t>
      </w:r>
      <w:proofErr w:type="spellEnd"/>
      <w:r w:rsidRPr="00702671">
        <w:rPr>
          <w:sz w:val="16"/>
        </w:rPr>
        <w:t xml:space="preserve"> question of where mourning for water even begins. </w:t>
      </w:r>
      <w:r w:rsidRPr="00FC3E60">
        <w:rPr>
          <w:rStyle w:val="StyleUnderline"/>
        </w:rPr>
        <w:t>Although the water projects administered by the Bureau of Reclamation</w:t>
      </w:r>
      <w:r w:rsidRPr="00702671">
        <w:rPr>
          <w:sz w:val="16"/>
        </w:rPr>
        <w:t xml:space="preserve"> that Guthrie glorified brought and </w:t>
      </w:r>
      <w:r w:rsidRPr="00FC3E60">
        <w:rPr>
          <w:rStyle w:val="StyleUnderline"/>
        </w:rPr>
        <w:t>bring cheap electricity, irrigated farmland, and flood protection, they have also brought disaster for Indigenous communities.</w:t>
      </w:r>
      <w:r w:rsidRPr="00702671">
        <w:rPr>
          <w:sz w:val="16"/>
        </w:rPr>
        <w:t xml:space="preserve"> Reclamation projects have flooded lands, polluted water, impeded salmon runs, and submerged graves—just some of the effects.</w:t>
      </w:r>
    </w:p>
    <w:p w14:paraId="0E03377A" w14:textId="77777777" w:rsidR="00F964F5" w:rsidRPr="00702671" w:rsidRDefault="00F964F5" w:rsidP="00F964F5">
      <w:pPr>
        <w:rPr>
          <w:sz w:val="16"/>
        </w:rPr>
      </w:pPr>
      <w:r w:rsidRPr="006754B8">
        <w:rPr>
          <w:rStyle w:val="StyleUnderline"/>
        </w:rPr>
        <w:t>The Bureau of Reclamation</w:t>
      </w:r>
      <w:r w:rsidRPr="00702671">
        <w:rPr>
          <w:sz w:val="16"/>
        </w:rPr>
        <w:t xml:space="preserve">, a federal agency within the Department of the Interior, </w:t>
      </w:r>
      <w:r w:rsidRPr="006754B8">
        <w:rPr>
          <w:rStyle w:val="StyleUnderline"/>
        </w:rPr>
        <w:t>is responsible for diverting, delivering, and storing water in the Western U.S. It controls hydroelectric dams and irrigation projects that require Indigenous lands and waterways to operate; it is further a settler colonial institution in that its projects enable non-Indigenous settlement</w:t>
      </w:r>
      <w:r w:rsidRPr="00702671">
        <w:rPr>
          <w:sz w:val="16"/>
        </w:rPr>
        <w:t xml:space="preserve">—cities such as Los Angeles and Colorado as well as much of the Southwest. Formed in 1902, the Bureau of Reclamation extended the policies of the 1887 Dawes Act from land to water (Gahan &amp; Rowley, 2013, p. 726). As Karin </w:t>
      </w:r>
      <w:proofErr w:type="spellStart"/>
      <w:r w:rsidRPr="00702671">
        <w:rPr>
          <w:sz w:val="16"/>
        </w:rPr>
        <w:t>Amimoto</w:t>
      </w:r>
      <w:proofErr w:type="spellEnd"/>
      <w:r w:rsidRPr="00702671">
        <w:rPr>
          <w:sz w:val="16"/>
        </w:rPr>
        <w:t xml:space="preserve"> Ingersoll (2016) urges from a Kanaka </w:t>
      </w:r>
      <w:proofErr w:type="spellStart"/>
      <w:r w:rsidRPr="00702671">
        <w:rPr>
          <w:sz w:val="16"/>
        </w:rPr>
        <w:t>Maoli</w:t>
      </w:r>
      <w:proofErr w:type="spellEnd"/>
      <w:r w:rsidRPr="00702671">
        <w:rPr>
          <w:sz w:val="16"/>
        </w:rPr>
        <w:t xml:space="preserve"> perspective, strictly land-based studies of settler colonialism ignore water; taking Ingersoll’s cue, a close reading of the Bureau of Reclamation requires both water and land to be held in mind together.</w:t>
      </w:r>
    </w:p>
    <w:p w14:paraId="2C7405EF" w14:textId="77777777" w:rsidR="00F964F5" w:rsidRPr="00702671" w:rsidRDefault="00F964F5" w:rsidP="00F964F5">
      <w:pPr>
        <w:rPr>
          <w:sz w:val="16"/>
        </w:rPr>
      </w:pPr>
      <w:r w:rsidRPr="00702671">
        <w:rPr>
          <w:sz w:val="16"/>
        </w:rPr>
        <w:t xml:space="preserve">As one politician defined it in 1928: “no land is reclaimed until it has people who will live on it and work it; until it has railways, highways, drainage, churches, schools, banks, health centers, markets, towns and cities” (19.4:262). </w:t>
      </w:r>
      <w:r w:rsidRPr="00E54AD1">
        <w:rPr>
          <w:rStyle w:val="StyleUnderline"/>
        </w:rPr>
        <w:t>The name “Reclamation” elides Indigenous presence, implying a snatching of water from a non-human wild. That these actions re-claim further justifies theft instead as a taking back.</w:t>
      </w:r>
      <w:r w:rsidRPr="00702671">
        <w:rPr>
          <w:sz w:val="16"/>
        </w:rPr>
        <w:t xml:space="preserve"> What is more, the Department of the Interior oversees both the Bureaus of Indian Affairs and Reclamation; traditionally </w:t>
      </w:r>
      <w:r w:rsidRPr="00E54AD1">
        <w:rPr>
          <w:rStyle w:val="StyleUnderline"/>
        </w:rPr>
        <w:t>the Department has promoted Western water development over protecting Indigenous rights</w:t>
      </w:r>
      <w:r w:rsidRPr="00702671">
        <w:rPr>
          <w:sz w:val="16"/>
        </w:rPr>
        <w:t xml:space="preserve"> (Burton, 1991, p. 23). 2 </w:t>
      </w:r>
      <w:r w:rsidRPr="00E54AD1">
        <w:rPr>
          <w:rStyle w:val="StyleUnderline"/>
        </w:rPr>
        <w:t>This conflict of interest within hydraulic societies is not uncommon, for “in many cases, the achievement of domination over watercourses (however temporary) coincides with an intensification of social domination”</w:t>
      </w:r>
      <w:r w:rsidRPr="00702671">
        <w:rPr>
          <w:sz w:val="16"/>
        </w:rPr>
        <w:t xml:space="preserve"> (Chen, MacLeod, &amp; </w:t>
      </w:r>
      <w:proofErr w:type="spellStart"/>
      <w:r w:rsidRPr="00702671">
        <w:rPr>
          <w:sz w:val="16"/>
        </w:rPr>
        <w:t>Neimanis</w:t>
      </w:r>
      <w:proofErr w:type="spellEnd"/>
      <w:r w:rsidRPr="00702671">
        <w:rPr>
          <w:sz w:val="16"/>
        </w:rPr>
        <w:t xml:space="preserve">, 2013, p. 6). </w:t>
      </w:r>
    </w:p>
    <w:p w14:paraId="7A1467A7" w14:textId="77777777" w:rsidR="00F964F5" w:rsidRPr="00702671" w:rsidRDefault="00F964F5" w:rsidP="00F964F5">
      <w:pPr>
        <w:rPr>
          <w:sz w:val="16"/>
          <w:szCs w:val="16"/>
        </w:rPr>
      </w:pPr>
      <w:r w:rsidRPr="00702671">
        <w:rPr>
          <w:sz w:val="16"/>
          <w:szCs w:val="16"/>
        </w:rPr>
        <w:t>The Bureau of Reclamation published a monthly magazine as a public-facing form of professional communication from 1907 to 1983.3 Reclamation water users—15,000 in 1937— received the Magazine, and an additional 2,000 subscribers subscribed annually for 75 cents (27.4:69). These water users primarily included white settler farmers working land in the Western states made newly possible by government water projects. The Magazine described its purpose as “bringing the individuals into close personal and sympathetic touch not only with the employees of the [Reclamation] Service, but with their fellow water users,” forming an imagined community through its pages. One reader stated it was more than a Magazine: it was his “permanent library” on all things water (17.9:158). The Bureau of Reclamation saw the Magazine as a tool to help water users repay government construction costs (27.4:69) as well as to silence critics who believed Reclamation projects only benefited Western states (Gahan &amp; Rowley, 2013, p. 909). A typical issue included updates on Reclamation construction, transcriptions of political speeches, legal decisions on water, practical instruction for farmers, and black-and-white photographs of water. It was not enough to use dams and reservoirs to control water—the Bureau of Reclamation had to narrate it, too.</w:t>
      </w:r>
    </w:p>
    <w:p w14:paraId="7BD97CF5" w14:textId="77777777" w:rsidR="00F964F5" w:rsidRPr="00702671" w:rsidRDefault="00F964F5" w:rsidP="00F964F5">
      <w:pPr>
        <w:rPr>
          <w:sz w:val="16"/>
          <w:szCs w:val="16"/>
        </w:rPr>
      </w:pPr>
      <w:r w:rsidRPr="00702671">
        <w:rPr>
          <w:sz w:val="16"/>
          <w:szCs w:val="16"/>
        </w:rPr>
        <w:t>The government publication began as the Reclamation Record, then became the New Reclamation Era (1924), and finally Reclamation Era (1933). The change in 1924 was more than a title. The new version, the new era, was conceived as “less technical and more ‘human’” than its predecessor (15.3:42). The cover of one issue from 1926 featured a photograph of the office belonging to the Department of the Interior’s secretary—an open door with a welcome mat (17.1:73). The new, humanized version directed articles at wives of Reclamation farmers on home decorating, cooking, and childrearing and stated it would be an open place to discuss government failings. The new title also coincided with another change: in 1924, the Bureau of Reclamation claimed to have pulled out of “Indian business.” While previously the Bureau of Reclamation oversaw projects both on- and off-reservation, the Bureau of Indian Affairs began its own engineering outfit in 1924. As one article stated, many of the “Indian projects” required “constant contact with the Indians” and the Bureau of Reclamation was “not acquainted with Indian characteristics and habits.” As another article explained, “Indians generally are subsistence farmers and are not interested in commercial farming,” further justifying the transfer from the Bureau of Reclamation to the Bureau of Indian Affairs (31.12:322).</w:t>
      </w:r>
    </w:p>
    <w:p w14:paraId="619BB69E" w14:textId="77777777" w:rsidR="00F964F5" w:rsidRPr="00702671" w:rsidRDefault="00F964F5" w:rsidP="00F964F5">
      <w:pPr>
        <w:rPr>
          <w:sz w:val="16"/>
        </w:rPr>
      </w:pPr>
      <w:r w:rsidRPr="00FD3114">
        <w:rPr>
          <w:rStyle w:val="StyleUnderline"/>
        </w:rPr>
        <w:t>Despite claims the Bureau of Reclamation had pulled out of “Indian projects,” after 1924 the theft of Indigenous land and water in many ways intensified.</w:t>
      </w:r>
      <w:r w:rsidRPr="00702671">
        <w:rPr>
          <w:sz w:val="16"/>
        </w:rPr>
        <w:t xml:space="preserve"> The interwar period is often considered a respite from genocidal and assimilationist policies. In 1924, the Indian Citizenship Act extended voting rights to many. Ten years later almost to the day the Indian Reorganization Act overturned some of the assimilationist policies of the Dawes Act of 1887, which broke up tribal lands and made it available for settler purchase. The Act also granted some forms of Indigenous self-government. Mindy Morgan (2015) writes also of the relief programs </w:t>
      </w:r>
      <w:proofErr w:type="gramStart"/>
      <w:r w:rsidRPr="00702671">
        <w:rPr>
          <w:sz w:val="16"/>
        </w:rPr>
        <w:t>at this time</w:t>
      </w:r>
      <w:proofErr w:type="gramEnd"/>
      <w:r w:rsidRPr="00702671">
        <w:rPr>
          <w:sz w:val="16"/>
        </w:rPr>
        <w:t xml:space="preserve"> specifically for Indigenous workers. The period between the two world wars also preceded termination policies, </w:t>
      </w:r>
      <w:r w:rsidRPr="001A2C8B">
        <w:rPr>
          <w:rStyle w:val="StyleUnderline"/>
        </w:rPr>
        <w:t>a series of laws passed beginning in the mid-1940s in which the government ignored the sovereignty of some Indigenous nations and ended many of its obligations to Indigenous peoples, including health and education.</w:t>
      </w:r>
      <w:r w:rsidRPr="00702671">
        <w:rPr>
          <w:sz w:val="16"/>
        </w:rPr>
        <w:t xml:space="preserve"> At the same time, </w:t>
      </w:r>
      <w:r w:rsidRPr="001A2C8B">
        <w:rPr>
          <w:rStyle w:val="StyleUnderline"/>
        </w:rPr>
        <w:t xml:space="preserve">this </w:t>
      </w:r>
      <w:r w:rsidRPr="00702671">
        <w:rPr>
          <w:sz w:val="16"/>
        </w:rPr>
        <w:t xml:space="preserve">so-called </w:t>
      </w:r>
      <w:r w:rsidRPr="001A2C8B">
        <w:rPr>
          <w:rStyle w:val="StyleUnderline"/>
        </w:rPr>
        <w:t>“Indian New Deal”</w:t>
      </w:r>
      <w:r w:rsidRPr="00702671">
        <w:rPr>
          <w:sz w:val="16"/>
        </w:rPr>
        <w:t xml:space="preserve"> continued to depend on state recognition of sovereignty. It resulted in the Navajo Livestock Reduction Program, which </w:t>
      </w:r>
      <w:r w:rsidRPr="001A2C8B">
        <w:rPr>
          <w:rStyle w:val="StyleUnderline"/>
        </w:rPr>
        <w:t xml:space="preserve">gave power to government to slaughter </w:t>
      </w:r>
      <w:proofErr w:type="spellStart"/>
      <w:r w:rsidRPr="001A2C8B">
        <w:rPr>
          <w:rStyle w:val="StyleUnderline"/>
        </w:rPr>
        <w:t>Diné</w:t>
      </w:r>
      <w:proofErr w:type="spellEnd"/>
      <w:r w:rsidRPr="001A2C8B">
        <w:rPr>
          <w:rStyle w:val="StyleUnderline"/>
        </w:rPr>
        <w:t xml:space="preserve"> animals in the name of soil erosion prevention</w:t>
      </w:r>
      <w:r w:rsidRPr="00702671">
        <w:rPr>
          <w:sz w:val="16"/>
        </w:rPr>
        <w:t xml:space="preserve"> (</w:t>
      </w:r>
      <w:proofErr w:type="spellStart"/>
      <w:r w:rsidRPr="00702671">
        <w:rPr>
          <w:sz w:val="16"/>
        </w:rPr>
        <w:t>Weisiger</w:t>
      </w:r>
      <w:proofErr w:type="spellEnd"/>
      <w:r w:rsidRPr="00702671">
        <w:rPr>
          <w:sz w:val="16"/>
        </w:rPr>
        <w:t xml:space="preserve">, 2009). </w:t>
      </w:r>
      <w:r w:rsidRPr="001A2C8B">
        <w:rPr>
          <w:rStyle w:val="StyleUnderline"/>
        </w:rPr>
        <w:t>This</w:t>
      </w:r>
      <w:r w:rsidRPr="00702671">
        <w:rPr>
          <w:sz w:val="16"/>
        </w:rPr>
        <w:t xml:space="preserve"> period also </w:t>
      </w:r>
      <w:r w:rsidRPr="001A2C8B">
        <w:rPr>
          <w:rStyle w:val="StyleUnderline"/>
        </w:rPr>
        <w:t>saw some of the most ambitious Reclamation projects, including the Hoover</w:t>
      </w:r>
      <w:r w:rsidRPr="00702671">
        <w:rPr>
          <w:sz w:val="16"/>
        </w:rPr>
        <w:t xml:space="preserve"> (1936), </w:t>
      </w:r>
      <w:r w:rsidRPr="001A2C8B">
        <w:rPr>
          <w:rStyle w:val="StyleUnderline"/>
        </w:rPr>
        <w:t>Parker</w:t>
      </w:r>
      <w:r w:rsidRPr="00702671">
        <w:rPr>
          <w:sz w:val="16"/>
        </w:rPr>
        <w:t xml:space="preserve"> (1938), </w:t>
      </w:r>
      <w:r w:rsidRPr="001A2C8B">
        <w:rPr>
          <w:rStyle w:val="StyleUnderline"/>
        </w:rPr>
        <w:t>Grand Coulee</w:t>
      </w:r>
      <w:r w:rsidRPr="00702671">
        <w:rPr>
          <w:sz w:val="16"/>
        </w:rPr>
        <w:t xml:space="preserve"> (1942), </w:t>
      </w:r>
      <w:r w:rsidRPr="001A2C8B">
        <w:rPr>
          <w:rStyle w:val="StyleUnderline"/>
        </w:rPr>
        <w:t>and Shasta</w:t>
      </w:r>
      <w:r w:rsidRPr="00702671">
        <w:rPr>
          <w:sz w:val="16"/>
        </w:rPr>
        <w:t xml:space="preserve"> (1945) </w:t>
      </w:r>
      <w:r w:rsidRPr="001A2C8B">
        <w:rPr>
          <w:rStyle w:val="StyleUnderline"/>
        </w:rPr>
        <w:t>Dams, among many others.</w:t>
      </w:r>
      <w:r w:rsidRPr="00702671">
        <w:rPr>
          <w:sz w:val="16"/>
        </w:rPr>
        <w:t xml:space="preserve"> The government responded to the Great Depression with make-work projects through relief programs such as the Works Progress Administration and the Civilian Conservation Corps, which provided millions with short-term employment. </w:t>
      </w:r>
      <w:r w:rsidRPr="00702671">
        <w:rPr>
          <w:rStyle w:val="StyleUnderline"/>
        </w:rPr>
        <w:t>Many</w:t>
      </w:r>
      <w:r w:rsidRPr="00702671">
        <w:rPr>
          <w:sz w:val="16"/>
        </w:rPr>
        <w:t xml:space="preserve"> of these jobs </w:t>
      </w:r>
      <w:r w:rsidRPr="00702671">
        <w:rPr>
          <w:rStyle w:val="StyleUnderline"/>
        </w:rPr>
        <w:t>included large-scale projects that drastically changed Indigenous land and water.</w:t>
      </w:r>
      <w:r w:rsidRPr="00702671">
        <w:rPr>
          <w:sz w:val="16"/>
        </w:rPr>
        <w:t xml:space="preserve"> </w:t>
      </w:r>
    </w:p>
    <w:p w14:paraId="2DB9AFBB" w14:textId="77777777" w:rsidR="00F964F5" w:rsidRDefault="00F964F5" w:rsidP="00F964F5"/>
    <w:p w14:paraId="479754BA" w14:textId="77777777" w:rsidR="00F964F5" w:rsidRPr="001F4587" w:rsidRDefault="00F964F5" w:rsidP="00F964F5"/>
    <w:p w14:paraId="0D721122" w14:textId="77777777" w:rsidR="00411D42" w:rsidRDefault="00411D42" w:rsidP="00411D42">
      <w:pPr>
        <w:pStyle w:val="Heading3"/>
      </w:pPr>
      <w:r>
        <w:t>Marxism</w:t>
      </w:r>
    </w:p>
    <w:p w14:paraId="6C0810A7" w14:textId="77777777" w:rsidR="00411D42" w:rsidRDefault="00411D42" w:rsidP="00411D42"/>
    <w:p w14:paraId="0C73C591" w14:textId="77777777" w:rsidR="00411D42" w:rsidRDefault="00411D42" w:rsidP="00411D42">
      <w:pPr>
        <w:pStyle w:val="Heading4"/>
      </w:pPr>
      <w:r>
        <w:t>Marxism gets it backwards – racialism and settler colonialism were the condition of possibility of the emergence of capitalism, not the other way around. We have the better understanding of capitalism, and we solve it better.</w:t>
      </w:r>
    </w:p>
    <w:p w14:paraId="506EF88F" w14:textId="77777777" w:rsidR="00411D42" w:rsidRPr="00653495" w:rsidRDefault="00411D42" w:rsidP="00411D42">
      <w:pPr>
        <w:rPr>
          <w:rStyle w:val="Style13ptBold"/>
          <w:b w:val="0"/>
          <w:bCs w:val="0"/>
        </w:rPr>
      </w:pPr>
      <w:proofErr w:type="spellStart"/>
      <w:r>
        <w:rPr>
          <w:rStyle w:val="Style13ptBold"/>
        </w:rPr>
        <w:t>Dorries</w:t>
      </w:r>
      <w:proofErr w:type="spellEnd"/>
      <w:r>
        <w:rPr>
          <w:rStyle w:val="Style13ptBold"/>
        </w:rPr>
        <w:t xml:space="preserve"> et al 19</w:t>
      </w:r>
      <w:r>
        <w:rPr>
          <w:rStyle w:val="Style13ptBold"/>
          <w:b w:val="0"/>
          <w:bCs w:val="0"/>
        </w:rPr>
        <w:t xml:space="preserve"> </w:t>
      </w:r>
      <w:r w:rsidRPr="00635215">
        <w:rPr>
          <w:rStyle w:val="Style13ptBold"/>
          <w:b w:val="0"/>
          <w:bCs w:val="0"/>
          <w:sz w:val="22"/>
        </w:rPr>
        <w:t xml:space="preserve">[Heather, Assist Prof of Geography and Planning at the Univ of Toronto, David </w:t>
      </w:r>
      <w:proofErr w:type="spellStart"/>
      <w:r w:rsidRPr="00635215">
        <w:rPr>
          <w:rStyle w:val="Style13ptBold"/>
          <w:b w:val="0"/>
          <w:bCs w:val="0"/>
          <w:sz w:val="22"/>
        </w:rPr>
        <w:t>Hugill</w:t>
      </w:r>
      <w:proofErr w:type="spellEnd"/>
      <w:r w:rsidRPr="00635215">
        <w:rPr>
          <w:rStyle w:val="Style13ptBold"/>
          <w:b w:val="0"/>
          <w:bCs w:val="0"/>
          <w:sz w:val="22"/>
        </w:rPr>
        <w:t xml:space="preserve">, Assist Prof of Geography and Environmental Studies at Carleton University, Julie </w:t>
      </w:r>
      <w:proofErr w:type="spellStart"/>
      <w:r w:rsidRPr="00635215">
        <w:rPr>
          <w:rStyle w:val="Style13ptBold"/>
          <w:b w:val="0"/>
          <w:bCs w:val="0"/>
          <w:sz w:val="22"/>
        </w:rPr>
        <w:t>Tomiak</w:t>
      </w:r>
      <w:proofErr w:type="spellEnd"/>
      <w:r w:rsidRPr="00635215">
        <w:rPr>
          <w:rStyle w:val="Style13ptBold"/>
          <w:b w:val="0"/>
          <w:bCs w:val="0"/>
          <w:sz w:val="22"/>
        </w:rPr>
        <w:t>, Assoc Prof of Indigenous and Canadian Studies at Carleton University, “Racial Capitalism and the Production of Settler Colonial Cities,”</w:t>
      </w:r>
      <w:r>
        <w:rPr>
          <w:rStyle w:val="Style13ptBold"/>
          <w:b w:val="0"/>
          <w:bCs w:val="0"/>
          <w:sz w:val="22"/>
        </w:rPr>
        <w:t xml:space="preserve"> </w:t>
      </w:r>
      <w:proofErr w:type="spellStart"/>
      <w:r w:rsidRPr="00635215">
        <w:rPr>
          <w:rStyle w:val="Style13ptBold"/>
          <w:b w:val="0"/>
          <w:bCs w:val="0"/>
          <w:sz w:val="22"/>
        </w:rPr>
        <w:t>Geoforum</w:t>
      </w:r>
      <w:proofErr w:type="spellEnd"/>
      <w:r w:rsidRPr="00635215">
        <w:rPr>
          <w:rStyle w:val="Style13ptBold"/>
          <w:b w:val="0"/>
          <w:bCs w:val="0"/>
          <w:sz w:val="22"/>
        </w:rPr>
        <w:t xml:space="preserve">, August 2019, </w:t>
      </w:r>
      <w:hyperlink r:id="rId15" w:history="1">
        <w:r w:rsidRPr="00635215">
          <w:rPr>
            <w:rStyle w:val="Style13ptBold"/>
            <w:b w:val="0"/>
            <w:bCs w:val="0"/>
            <w:sz w:val="22"/>
          </w:rPr>
          <w:t>https://doi.org/10.1016/j.geoforum.2019.07.016</w:t>
        </w:r>
      </w:hyperlink>
      <w:r w:rsidRPr="00635215">
        <w:rPr>
          <w:rStyle w:val="Style13ptBold"/>
          <w:b w:val="0"/>
          <w:bCs w:val="0"/>
          <w:sz w:val="22"/>
        </w:rPr>
        <w:t>, GDI-JT]</w:t>
      </w:r>
      <w:r>
        <w:rPr>
          <w:rStyle w:val="Style13ptBold"/>
          <w:b w:val="0"/>
          <w:bCs w:val="0"/>
        </w:rPr>
        <w:t xml:space="preserve"> </w:t>
      </w:r>
    </w:p>
    <w:p w14:paraId="4C425838" w14:textId="77777777" w:rsidR="00411D42" w:rsidRPr="00191548" w:rsidRDefault="00411D42" w:rsidP="00411D42">
      <w:pPr>
        <w:rPr>
          <w:sz w:val="16"/>
        </w:rPr>
      </w:pPr>
      <w:r w:rsidRPr="00191548">
        <w:rPr>
          <w:sz w:val="16"/>
        </w:rPr>
        <w:t xml:space="preserve">Scholars within the paradigm of </w:t>
      </w:r>
      <w:r w:rsidRPr="0076052F">
        <w:rPr>
          <w:rStyle w:val="StyleUnderline"/>
        </w:rPr>
        <w:t>critical Indigenous studies also bring capitalism, heteropatriarchy, and racism into view as interconnected modes through which settler colonial violence is reproduced and manifests in space</w:t>
      </w:r>
      <w:r w:rsidRPr="00191548">
        <w:rPr>
          <w:sz w:val="16"/>
        </w:rPr>
        <w:t xml:space="preserve"> (Arvin et al., 2013; </w:t>
      </w:r>
      <w:proofErr w:type="spellStart"/>
      <w:r w:rsidRPr="00191548">
        <w:rPr>
          <w:sz w:val="16"/>
        </w:rPr>
        <w:t>Coulthard</w:t>
      </w:r>
      <w:proofErr w:type="spellEnd"/>
      <w:r w:rsidRPr="00191548">
        <w:rPr>
          <w:sz w:val="16"/>
        </w:rPr>
        <w:t xml:space="preserve">, 2014; </w:t>
      </w:r>
      <w:proofErr w:type="spellStart"/>
      <w:r w:rsidRPr="00191548">
        <w:rPr>
          <w:sz w:val="16"/>
        </w:rPr>
        <w:t>Kuokkanen</w:t>
      </w:r>
      <w:proofErr w:type="spellEnd"/>
      <w:r w:rsidRPr="00191548">
        <w:rPr>
          <w:sz w:val="16"/>
        </w:rPr>
        <w:t xml:space="preserve">, 2008; Simpson, 2014, 2017; Tuck and Yang, 2012). </w:t>
      </w:r>
      <w:proofErr w:type="spellStart"/>
      <w:r w:rsidRPr="00191548">
        <w:rPr>
          <w:sz w:val="16"/>
        </w:rPr>
        <w:t>Coulthard</w:t>
      </w:r>
      <w:proofErr w:type="spellEnd"/>
      <w:r w:rsidRPr="00191548">
        <w:rPr>
          <w:sz w:val="16"/>
        </w:rPr>
        <w:t xml:space="preserve"> (2014, 6–7) articulates an analysis that </w:t>
      </w:r>
      <w:proofErr w:type="spellStart"/>
      <w:r w:rsidRPr="00191548">
        <w:rPr>
          <w:sz w:val="16"/>
        </w:rPr>
        <w:t>centres</w:t>
      </w:r>
      <w:proofErr w:type="spellEnd"/>
      <w:r w:rsidRPr="00191548">
        <w:rPr>
          <w:sz w:val="16"/>
        </w:rPr>
        <w:t xml:space="preserve"> racial domination </w:t>
      </w:r>
      <w:proofErr w:type="gramStart"/>
      <w:r w:rsidRPr="00191548">
        <w:rPr>
          <w:sz w:val="16"/>
        </w:rPr>
        <w:t>as a means to</w:t>
      </w:r>
      <w:proofErr w:type="gramEnd"/>
      <w:r w:rsidRPr="00191548">
        <w:rPr>
          <w:sz w:val="16"/>
        </w:rPr>
        <w:t xml:space="preserve"> territorial ends, grounded in “interrelated discursive and nondiscursive facets of economic, gendered, racial, and state power.” </w:t>
      </w:r>
      <w:r w:rsidRPr="00191548">
        <w:rPr>
          <w:rStyle w:val="StyleUnderline"/>
        </w:rPr>
        <w:t>Because capitalist accumulation requires expropriation and erasure at the expense of Indigenous peoples, Indigenous thinkers frame settler colonialism and capitalism as antagonistic to Indigenous life, arguing that Indigenous resurgence “requires a disruption of the capitalist industrial complex”</w:t>
      </w:r>
      <w:r w:rsidRPr="00191548">
        <w:rPr>
          <w:sz w:val="16"/>
        </w:rPr>
        <w:t xml:space="preserve"> (Simpson, 2011, 87). Or as </w:t>
      </w:r>
      <w:proofErr w:type="spellStart"/>
      <w:r w:rsidRPr="00191548">
        <w:rPr>
          <w:sz w:val="16"/>
        </w:rPr>
        <w:t>Coulthard</w:t>
      </w:r>
      <w:proofErr w:type="spellEnd"/>
      <w:r w:rsidRPr="00191548">
        <w:rPr>
          <w:sz w:val="16"/>
        </w:rPr>
        <w:t xml:space="preserve"> (2013) puts it, “</w:t>
      </w:r>
      <w:r w:rsidRPr="00191548">
        <w:rPr>
          <w:rStyle w:val="StyleUnderline"/>
        </w:rPr>
        <w:t>for Indigenous nations to live, capitalism must die.”</w:t>
      </w:r>
      <w:r w:rsidRPr="00191548">
        <w:rPr>
          <w:sz w:val="16"/>
        </w:rPr>
        <w:t xml:space="preserve"> Accordingly, </w:t>
      </w:r>
      <w:r w:rsidRPr="00191548">
        <w:rPr>
          <w:rStyle w:val="StyleUnderline"/>
        </w:rPr>
        <w:t>an analysis which foregrounds the role of anti-Indigenous and anti-Black racism in the formation of capitalist relations stands to extend this work and make a significant contribution to our understanding of settler colonialism.</w:t>
      </w:r>
      <w:r w:rsidRPr="00191548">
        <w:rPr>
          <w:sz w:val="16"/>
        </w:rPr>
        <w:t xml:space="preserve"> </w:t>
      </w:r>
    </w:p>
    <w:p w14:paraId="283F471E" w14:textId="77777777" w:rsidR="00411D42" w:rsidRPr="00191548" w:rsidRDefault="00411D42" w:rsidP="00411D42">
      <w:pPr>
        <w:rPr>
          <w:sz w:val="16"/>
        </w:rPr>
      </w:pPr>
      <w:r w:rsidRPr="00191548">
        <w:rPr>
          <w:rStyle w:val="StyleUnderline"/>
        </w:rPr>
        <w:t xml:space="preserve">Racial capitalism identifies racism as a structuring logic of capitalism. </w:t>
      </w:r>
      <w:r w:rsidRPr="00191548">
        <w:rPr>
          <w:sz w:val="16"/>
        </w:rPr>
        <w:t xml:space="preserve">Robinson (2000) contends that </w:t>
      </w:r>
      <w:r w:rsidRPr="00191548">
        <w:rPr>
          <w:rStyle w:val="StyleUnderline"/>
        </w:rPr>
        <w:t>racism is not coincident with capitalism but predates it, constituting an extension of racist social orders “into the larger tapestry of the modern world’s political and economic relations”</w:t>
      </w:r>
      <w:r w:rsidRPr="00191548">
        <w:rPr>
          <w:sz w:val="16"/>
        </w:rPr>
        <w:t xml:space="preserve"> (Robinson, 2000, 10). </w:t>
      </w:r>
      <w:r w:rsidRPr="00191548">
        <w:rPr>
          <w:rStyle w:val="StyleUnderline"/>
        </w:rPr>
        <w:t>Where Marxism has typically treated race as an effect of the emergence of capitalist relations</w:t>
      </w:r>
      <w:r w:rsidRPr="00191548">
        <w:rPr>
          <w:sz w:val="16"/>
        </w:rPr>
        <w:t xml:space="preserve">, Robinson argues that </w:t>
      </w:r>
      <w:r w:rsidRPr="00191548">
        <w:rPr>
          <w:rStyle w:val="StyleUnderline"/>
        </w:rPr>
        <w:t xml:space="preserve">capitalism came to life in a context that was already saturated with the divisions of “racialism.” </w:t>
      </w:r>
      <w:r w:rsidRPr="00191548">
        <w:rPr>
          <w:sz w:val="16"/>
        </w:rPr>
        <w:t xml:space="preserve">Thus, </w:t>
      </w:r>
      <w:r w:rsidRPr="00191548">
        <w:rPr>
          <w:rStyle w:val="StyleUnderline"/>
        </w:rPr>
        <w:t>capitalism was born from a world already defined by a range of ethnic and social distinctions, and was from its inception, racial capitalism.</w:t>
      </w:r>
      <w:r w:rsidRPr="00191548">
        <w:rPr>
          <w:sz w:val="16"/>
        </w:rPr>
        <w:t xml:space="preserve"> In Robinson’s terms (2000, 26), then, </w:t>
      </w:r>
      <w:r w:rsidRPr="00191548">
        <w:rPr>
          <w:rStyle w:val="StyleUnderline"/>
        </w:rPr>
        <w:t>the introduction of capitalism served not to “homogenize” European societies but rather to “exaggerate regional, subcultural, and dialectical differences into ‘racial’ ones.” Capitalist accumulation is always racial in that it requires the differential valuation of people</w:t>
      </w:r>
      <w:r w:rsidRPr="00191548">
        <w:rPr>
          <w:sz w:val="16"/>
        </w:rPr>
        <w:t xml:space="preserve"> (McClintock, 2018; Melamed, 2015; Robinson, 2000). As McClintock (2018, 3) notes, </w:t>
      </w:r>
      <w:r w:rsidRPr="00191548">
        <w:rPr>
          <w:rStyle w:val="StyleUnderline"/>
        </w:rPr>
        <w:t>“capitalist accumulation requires human difference and, in the process of exploiting it, reifies socio-spatial differentiation… The relationship between racialization, capital accumulation, and the production of space is thus inherently both dialectical and geographical.”</w:t>
      </w:r>
      <w:r w:rsidRPr="00191548">
        <w:rPr>
          <w:sz w:val="16"/>
        </w:rPr>
        <w:t xml:space="preserve"> Importantly, racial capitalism is not static or general, it is a dynamic mode of organizing the world that articulates in particular ways in different contexts.</w:t>
      </w:r>
    </w:p>
    <w:p w14:paraId="1E981D85" w14:textId="77777777" w:rsidR="00411D42" w:rsidRDefault="00411D42" w:rsidP="00411D42"/>
    <w:p w14:paraId="4CB14611" w14:textId="77777777" w:rsidR="00411D42" w:rsidRDefault="00411D42" w:rsidP="00411D42"/>
    <w:p w14:paraId="47D9D058" w14:textId="77777777" w:rsidR="00411D42" w:rsidRDefault="00411D42" w:rsidP="00411D42"/>
    <w:p w14:paraId="01090F26" w14:textId="6D4F9C1A" w:rsidR="004B4CCA" w:rsidRDefault="004B4CCA" w:rsidP="004B4CCA">
      <w:pPr>
        <w:pStyle w:val="Heading2"/>
      </w:pPr>
      <w:r>
        <w:t>Impact</w:t>
      </w:r>
    </w:p>
    <w:p w14:paraId="22248E34" w14:textId="6F7024FF" w:rsidR="004B4CCA" w:rsidRDefault="004B4CCA" w:rsidP="004B4CCA"/>
    <w:p w14:paraId="3C484F1C" w14:textId="6EC4566E" w:rsidR="004B4CCA" w:rsidRDefault="004B4CCA" w:rsidP="004B4CCA">
      <w:pPr>
        <w:pStyle w:val="Heading3"/>
      </w:pPr>
      <w:r>
        <w:t>Environment</w:t>
      </w:r>
    </w:p>
    <w:p w14:paraId="7D34A5A1" w14:textId="77777777" w:rsidR="004B4CCA" w:rsidRPr="004B4CCA" w:rsidRDefault="004B4CCA" w:rsidP="004B4CCA"/>
    <w:p w14:paraId="0FDABEAD" w14:textId="72F6FCCB" w:rsidR="004B4CCA" w:rsidRPr="004B4CCA" w:rsidRDefault="003928D7" w:rsidP="004B4CCA">
      <w:pPr>
        <w:pStyle w:val="Heading4"/>
      </w:pPr>
      <w:r>
        <w:t xml:space="preserve">Only a critical analysis that </w:t>
      </w:r>
      <w:r w:rsidR="001D61CA">
        <w:t xml:space="preserve">unsettles </w:t>
      </w:r>
      <w:r w:rsidR="002B4ED8">
        <w:t>the category of the human though attention to the constitut</w:t>
      </w:r>
      <w:r w:rsidR="003B53A5">
        <w:t>ive</w:t>
      </w:r>
      <w:r w:rsidR="002B4ED8">
        <w:t xml:space="preserve"> role of anti-blackness and settler colonialism can hope to confront the ecological catastrophes </w:t>
      </w:r>
      <w:r w:rsidR="003B53A5">
        <w:t>facing the world.</w:t>
      </w:r>
    </w:p>
    <w:p w14:paraId="3CA77EE1" w14:textId="77777777" w:rsidR="004B4CCA" w:rsidRDefault="004B4CCA" w:rsidP="004B4CCA">
      <w:proofErr w:type="spellStart"/>
      <w:r w:rsidRPr="005B68E8">
        <w:rPr>
          <w:rStyle w:val="Style13ptBold"/>
        </w:rPr>
        <w:t>Yusoff</w:t>
      </w:r>
      <w:proofErr w:type="spellEnd"/>
      <w:r w:rsidRPr="005B68E8">
        <w:rPr>
          <w:rStyle w:val="Style13ptBold"/>
        </w:rPr>
        <w:t xml:space="preserve"> 21</w:t>
      </w:r>
      <w:r>
        <w:rPr>
          <w:rStyle w:val="Style13ptBold"/>
        </w:rPr>
        <w:t xml:space="preserve"> </w:t>
      </w:r>
      <w:r w:rsidRPr="005B68E8">
        <w:t xml:space="preserve">(Kathryn, professor of inhuman geography at Queen Mary University of London, </w:t>
      </w:r>
      <w:r>
        <w:t>“</w:t>
      </w:r>
      <w:r w:rsidRPr="005B68E8">
        <w:t>The Inhumanities,</w:t>
      </w:r>
      <w:r>
        <w:t>”</w:t>
      </w:r>
      <w:r w:rsidRPr="005B68E8">
        <w:t xml:space="preserve"> </w:t>
      </w:r>
      <w:r w:rsidRPr="00D16B15">
        <w:rPr>
          <w:i/>
          <w:iCs/>
        </w:rPr>
        <w:t>Annals of the American Association of Geographers</w:t>
      </w:r>
      <w:r w:rsidRPr="005B68E8">
        <w:t xml:space="preserve"> 111</w:t>
      </w:r>
      <w:r>
        <w:t>.</w:t>
      </w:r>
      <w:r w:rsidRPr="005B68E8">
        <w:t xml:space="preserve">3, 663-676, </w:t>
      </w:r>
      <w:r>
        <w:t>accessed</w:t>
      </w:r>
      <w:r w:rsidRPr="005B68E8">
        <w:t xml:space="preserve"> 7-9-21 - GDI - NLB)</w:t>
      </w:r>
    </w:p>
    <w:p w14:paraId="00BB5AE1" w14:textId="77777777" w:rsidR="004B4CCA" w:rsidRPr="008448B1" w:rsidRDefault="004B4CCA" w:rsidP="004B4CCA">
      <w:pPr>
        <w:rPr>
          <w:sz w:val="16"/>
        </w:rPr>
      </w:pPr>
      <w:r w:rsidRPr="00974A0F">
        <w:rPr>
          <w:rStyle w:val="StyleUnderline"/>
        </w:rPr>
        <w:t xml:space="preserve">As an analytic, the inhumanities </w:t>
      </w:r>
      <w:proofErr w:type="gramStart"/>
      <w:r w:rsidRPr="00974A0F">
        <w:rPr>
          <w:rStyle w:val="StyleUnderline"/>
        </w:rPr>
        <w:t>puts</w:t>
      </w:r>
      <w:proofErr w:type="gramEnd"/>
      <w:r w:rsidRPr="00974A0F">
        <w:rPr>
          <w:rStyle w:val="StyleUnderline"/>
        </w:rPr>
        <w:t xml:space="preserve"> the kinship between the extraction of bodies and the extraction of earth at the core of its concerns about the possibilities and potentialities of lives, conjoining genocide and ecocide as tenants in the colonial project</w:t>
      </w:r>
      <w:r w:rsidRPr="008448B1">
        <w:rPr>
          <w:sz w:val="16"/>
        </w:rPr>
        <w:t xml:space="preserve"> (and its kin, settler colonialism and resource </w:t>
      </w:r>
      <w:proofErr w:type="spellStart"/>
      <w:r w:rsidRPr="008448B1">
        <w:rPr>
          <w:sz w:val="16"/>
        </w:rPr>
        <w:t>colo</w:t>
      </w:r>
      <w:proofErr w:type="spellEnd"/>
      <w:r w:rsidRPr="008448B1">
        <w:rPr>
          <w:sz w:val="16"/>
        </w:rPr>
        <w:t xml:space="preserve">- </w:t>
      </w:r>
      <w:proofErr w:type="spellStart"/>
      <w:r w:rsidRPr="008448B1">
        <w:rPr>
          <w:sz w:val="16"/>
        </w:rPr>
        <w:t>nialism</w:t>
      </w:r>
      <w:proofErr w:type="spellEnd"/>
      <w:r w:rsidRPr="008448B1">
        <w:rPr>
          <w:sz w:val="16"/>
        </w:rPr>
        <w:t>, or what Gomez-</w:t>
      </w:r>
      <w:proofErr w:type="spellStart"/>
      <w:r w:rsidRPr="008448B1">
        <w:rPr>
          <w:sz w:val="16"/>
        </w:rPr>
        <w:t>Barris</w:t>
      </w:r>
      <w:proofErr w:type="spellEnd"/>
      <w:r w:rsidRPr="008448B1">
        <w:rPr>
          <w:sz w:val="16"/>
        </w:rPr>
        <w:t xml:space="preserve"> [2019] called the “colonial Anthropocene”). </w:t>
      </w:r>
      <w:r w:rsidRPr="00DB0A49">
        <w:rPr>
          <w:rStyle w:val="StyleUnderline"/>
        </w:rPr>
        <w:t xml:space="preserve">This </w:t>
      </w:r>
      <w:r w:rsidRPr="008448B1">
        <w:rPr>
          <w:sz w:val="16"/>
        </w:rPr>
        <w:t>move from a biocentric paradigm to a geocentric one</w:t>
      </w:r>
      <w:r w:rsidRPr="009F4CDB">
        <w:rPr>
          <w:rStyle w:val="StyleUnderline"/>
        </w:rPr>
        <w:t xml:space="preserve"> includes rethinking how the social and political configurations of subjectivity have been thought and experienced in relation to the </w:t>
      </w:r>
      <w:r w:rsidRPr="00436642">
        <w:rPr>
          <w:rStyle w:val="StyleUnderline"/>
        </w:rPr>
        <w:t>earth. Extraction</w:t>
      </w:r>
      <w:r w:rsidRPr="009F4CDB">
        <w:rPr>
          <w:rStyle w:val="StyleUnderline"/>
        </w:rPr>
        <w:t xml:space="preserve"> drives a particular formation of what and who gets constituted as a natural resource and where these activities of extraction take place in relation to the accumulation of </w:t>
      </w:r>
      <w:r w:rsidRPr="00436642">
        <w:rPr>
          <w:rStyle w:val="StyleUnderline"/>
        </w:rPr>
        <w:t>value. Natural</w:t>
      </w:r>
      <w:r w:rsidRPr="009F4CDB">
        <w:rPr>
          <w:rStyle w:val="StyleUnderline"/>
        </w:rPr>
        <w:t xml:space="preserve"> resources under colonialism and its afterlives in racial capitalism equal extraction plus capture, resulting in forms of epistemic and material enclosure </w:t>
      </w:r>
      <w:proofErr w:type="gramStart"/>
      <w:r w:rsidRPr="009F4CDB">
        <w:rPr>
          <w:rStyle w:val="StyleUnderline"/>
        </w:rPr>
        <w:t>for the production of</w:t>
      </w:r>
      <w:proofErr w:type="gramEnd"/>
      <w:r w:rsidRPr="009F4CDB">
        <w:rPr>
          <w:rStyle w:val="StyleUnderline"/>
        </w:rPr>
        <w:t xml:space="preserve"> value</w:t>
      </w:r>
      <w:r w:rsidRPr="008448B1">
        <w:rPr>
          <w:sz w:val="16"/>
        </w:rPr>
        <w:t xml:space="preserve">. We can see a parallel framing of personhood under </w:t>
      </w:r>
      <w:proofErr w:type="spellStart"/>
      <w:r w:rsidRPr="008448B1">
        <w:rPr>
          <w:sz w:val="16"/>
        </w:rPr>
        <w:t>slav</w:t>
      </w:r>
      <w:proofErr w:type="spellEnd"/>
      <w:r w:rsidRPr="008448B1">
        <w:rPr>
          <w:sz w:val="16"/>
        </w:rPr>
        <w:t xml:space="preserve">- </w:t>
      </w:r>
      <w:proofErr w:type="spellStart"/>
      <w:r w:rsidRPr="008448B1">
        <w:rPr>
          <w:sz w:val="16"/>
        </w:rPr>
        <w:t>ery</w:t>
      </w:r>
      <w:proofErr w:type="spellEnd"/>
      <w:r w:rsidRPr="008448B1">
        <w:rPr>
          <w:sz w:val="16"/>
        </w:rPr>
        <w:t xml:space="preserve">, whereby </w:t>
      </w:r>
      <w:r w:rsidRPr="009F4CDB">
        <w:rPr>
          <w:rStyle w:val="StyleUnderline"/>
        </w:rPr>
        <w:t>extraction (from Africa and precolonial relations) plus capture (through the technology of race) results in forms of material (spatial extraction and containment) and subjective (slave/native) enclosures</w:t>
      </w:r>
      <w:r w:rsidRPr="008448B1">
        <w:rPr>
          <w:sz w:val="16"/>
        </w:rPr>
        <w:t xml:space="preserve">. Developing a broader understanding of colonialism in relation to the integration between its knowledge and extraction networks, the emergence of </w:t>
      </w:r>
      <w:proofErr w:type="spellStart"/>
      <w:r w:rsidRPr="00E45C25">
        <w:rPr>
          <w:rStyle w:val="StyleUnderline"/>
        </w:rPr>
        <w:t>geopower</w:t>
      </w:r>
      <w:proofErr w:type="spellEnd"/>
      <w:r w:rsidRPr="00E45C25">
        <w:rPr>
          <w:rStyle w:val="StyleUnderline"/>
        </w:rPr>
        <w:t xml:space="preserve"> can be seen as a political and racial technology of governance of the present and as a set of forces that subtend the potentialities and exhaustion of life.</w:t>
      </w:r>
      <w:r w:rsidRPr="008448B1">
        <w:rPr>
          <w:sz w:val="16"/>
        </w:rPr>
        <w:t xml:space="preserve"> </w:t>
      </w:r>
    </w:p>
    <w:p w14:paraId="2E9A14C0" w14:textId="77777777" w:rsidR="004B4CCA" w:rsidRPr="008448B1" w:rsidRDefault="004B4CCA" w:rsidP="004B4CCA">
      <w:pPr>
        <w:rPr>
          <w:sz w:val="16"/>
        </w:rPr>
      </w:pPr>
      <w:r w:rsidRPr="009F4CDB">
        <w:rPr>
          <w:rStyle w:val="StyleUnderline"/>
        </w:rPr>
        <w:t>The political importance of reconceptualizing the inhuman in its material, epistemic, and conceptual forms is part of understanding the material transformation of the planet</w:t>
      </w:r>
      <w:r w:rsidRPr="008448B1">
        <w:rPr>
          <w:sz w:val="16"/>
        </w:rPr>
        <w:t xml:space="preserve"> (Clark 2010) </w:t>
      </w:r>
      <w:r w:rsidRPr="009F4CDB">
        <w:rPr>
          <w:rStyle w:val="StyleUnderline"/>
        </w:rPr>
        <w:t xml:space="preserve">and how geologic grammars do geopolitical and geophysical work </w:t>
      </w:r>
      <w:r w:rsidRPr="008448B1">
        <w:rPr>
          <w:sz w:val="16"/>
        </w:rPr>
        <w:t>(</w:t>
      </w:r>
      <w:proofErr w:type="spellStart"/>
      <w:r w:rsidRPr="008448B1">
        <w:rPr>
          <w:sz w:val="16"/>
        </w:rPr>
        <w:t>Yusoff</w:t>
      </w:r>
      <w:proofErr w:type="spellEnd"/>
      <w:r w:rsidRPr="008448B1">
        <w:rPr>
          <w:sz w:val="16"/>
        </w:rPr>
        <w:t xml:space="preserve"> 2018c). </w:t>
      </w:r>
      <w:r w:rsidRPr="003F7F67">
        <w:rPr>
          <w:rStyle w:val="StyleUnderline"/>
        </w:rPr>
        <w:t>This is also to understand how and where matter relations organize</w:t>
      </w:r>
      <w:r w:rsidRPr="009F4CDB">
        <w:rPr>
          <w:rStyle w:val="StyleUnderline"/>
        </w:rPr>
        <w:t xml:space="preserve"> and arrange </w:t>
      </w:r>
      <w:proofErr w:type="gramStart"/>
      <w:r w:rsidRPr="009F4CDB">
        <w:rPr>
          <w:rStyle w:val="StyleUnderline"/>
        </w:rPr>
        <w:t>particular enduring</w:t>
      </w:r>
      <w:proofErr w:type="gramEnd"/>
      <w:r w:rsidRPr="009F4CDB">
        <w:rPr>
          <w:rStyle w:val="StyleUnderline"/>
        </w:rPr>
        <w:t xml:space="preserve"> forms of oppression, as extraction economies traverse subjective and material regimes of value</w:t>
      </w:r>
      <w:r w:rsidRPr="008448B1">
        <w:rPr>
          <w:sz w:val="16"/>
        </w:rPr>
        <w:t xml:space="preserve">. As McKittrick (2006) argued in Demonic Grounds, </w:t>
      </w:r>
      <w:r w:rsidRPr="009F4CDB">
        <w:rPr>
          <w:rStyle w:val="StyleUnderline"/>
        </w:rPr>
        <w:t>what would happen if we put black geographies at the center of our analysis?</w:t>
      </w:r>
      <w:r w:rsidRPr="008448B1">
        <w:rPr>
          <w:sz w:val="16"/>
        </w:rPr>
        <w:t xml:space="preserve"> What kind of geography would that produce, and how would it shift the questions we ask? The mine and the plantation are the geosocial formations of the New World; what is important to notice is that they are both social institutions of extraction (the mine and the factory) and bio-geo engines that rearrange earth and ecologies. In other words, </w:t>
      </w:r>
      <w:r w:rsidRPr="006E7246">
        <w:rPr>
          <w:rStyle w:val="StyleUnderline"/>
        </w:rPr>
        <w:t>because of their repeatability across the Americas and empire, the material praxis of the mine and plantation completely rearrange the geochemical flows of the world, setting into place changed ecological and social relations that are racialized.</w:t>
      </w:r>
      <w:r w:rsidRPr="008448B1">
        <w:rPr>
          <w:sz w:val="16"/>
        </w:rPr>
        <w:t xml:space="preserve"> The geophysics of the mine and plantation created the metaphysic conditions of the burden of being categorized as black. These geosocial arrangements are </w:t>
      </w:r>
      <w:proofErr w:type="gramStart"/>
      <w:r w:rsidRPr="008448B1">
        <w:rPr>
          <w:sz w:val="16"/>
        </w:rPr>
        <w:t>a geophysics of power</w:t>
      </w:r>
      <w:proofErr w:type="gramEnd"/>
      <w:r w:rsidRPr="008448B1">
        <w:rPr>
          <w:sz w:val="16"/>
        </w:rPr>
        <w:t xml:space="preserve">. </w:t>
      </w:r>
    </w:p>
    <w:p w14:paraId="681AC744" w14:textId="77777777" w:rsidR="004B4CCA" w:rsidRPr="008448B1" w:rsidRDefault="004B4CCA" w:rsidP="004B4CCA">
      <w:pPr>
        <w:rPr>
          <w:sz w:val="16"/>
        </w:rPr>
      </w:pPr>
      <w:r w:rsidRPr="006E7246">
        <w:rPr>
          <w:rStyle w:val="StyleUnderline"/>
        </w:rPr>
        <w:t>Whether catastrophe or utopia, the organization of worldly ethics around a Eurocentric subject continues to erase any responsibility for the prior catastrophes that were waged on behalf of and materially constituted the European ethical subject</w:t>
      </w:r>
      <w:r w:rsidRPr="008448B1">
        <w:rPr>
          <w:sz w:val="16"/>
        </w:rPr>
        <w:t xml:space="preserve"> since 1492 and continue in ongoing settler colonialism and </w:t>
      </w:r>
      <w:proofErr w:type="spellStart"/>
      <w:r w:rsidRPr="008448B1">
        <w:rPr>
          <w:sz w:val="16"/>
        </w:rPr>
        <w:t>neoex</w:t>
      </w:r>
      <w:proofErr w:type="spellEnd"/>
      <w:r w:rsidRPr="008448B1">
        <w:rPr>
          <w:sz w:val="16"/>
        </w:rPr>
        <w:t xml:space="preserve">- traction. Although catastrophe </w:t>
      </w:r>
      <w:proofErr w:type="gramStart"/>
      <w:r w:rsidRPr="008448B1">
        <w:rPr>
          <w:sz w:val="16"/>
        </w:rPr>
        <w:t>is located in</w:t>
      </w:r>
      <w:proofErr w:type="gramEnd"/>
      <w:r w:rsidRPr="008448B1">
        <w:rPr>
          <w:sz w:val="16"/>
        </w:rPr>
        <w:t xml:space="preserve"> the realm of the imaginary in as much as the earth does not have catastrophes, it just has changed conditions, </w:t>
      </w:r>
      <w:r w:rsidRPr="00D70A41">
        <w:rPr>
          <w:rStyle w:val="StyleUnderline"/>
        </w:rPr>
        <w:t>catastrophic displacements have nonetheless constituted the material and psychological lives of colonial subjects and the subjected</w:t>
      </w:r>
      <w:r w:rsidRPr="008448B1">
        <w:rPr>
          <w:sz w:val="16"/>
        </w:rPr>
        <w:t xml:space="preserve"> (which is not to say that within those scenes of subjection, heroic endurances and poetics were not imaginatively formed that materially and physically refuted and resisted those colonial enclosures). </w:t>
      </w:r>
      <w:r w:rsidRPr="009F4CDB">
        <w:rPr>
          <w:rStyle w:val="StyleUnderline"/>
        </w:rPr>
        <w:t>Only by unsettling the normative frames of the human as an episteme of universality</w:t>
      </w:r>
      <w:r w:rsidRPr="008448B1">
        <w:rPr>
          <w:sz w:val="16"/>
        </w:rPr>
        <w:t xml:space="preserve"> (that thereby continues to claim an expansionist [colonial] geography and refuses to acknowledge its history of inhumane acts through which such a figure was constituted) </w:t>
      </w:r>
      <w:r w:rsidRPr="009F4CDB">
        <w:rPr>
          <w:rStyle w:val="StyleUnderline"/>
        </w:rPr>
        <w:t>can the inhuman be encountered in the full sense of its existence, both as a historical geography of subjugation and as earth</w:t>
      </w:r>
      <w:r w:rsidRPr="008448B1">
        <w:rPr>
          <w:sz w:val="16"/>
        </w:rPr>
        <w:t xml:space="preserve">. </w:t>
      </w:r>
    </w:p>
    <w:p w14:paraId="665B65E9" w14:textId="77777777" w:rsidR="004B4CCA" w:rsidRPr="008448B1" w:rsidRDefault="004B4CCA" w:rsidP="004B4CCA">
      <w:pPr>
        <w:rPr>
          <w:sz w:val="16"/>
        </w:rPr>
      </w:pPr>
      <w:r w:rsidRPr="008448B1">
        <w:rPr>
          <w:sz w:val="16"/>
        </w:rPr>
        <w:t xml:space="preserve">After Wynter, we might ask: What is the context that produces this geologic subject and brings it into being as a unified subject position? What geography allows this conception and materially sustains it as a geophysical state of stratified relations? This is another way of asking after the ground, or, how the concept of the inhuman grounding is a concrete material reality for black and brown subjects through the epistemic praxis of geographic and geologic institutions. Rather than taking white natural philosophers of reason as the site of the transformation of the human, if we begin in the colonial slave mine and plantation, the ground that sustains this production is the geologic of the inhuman (as nature, mat- </w:t>
      </w:r>
      <w:proofErr w:type="spellStart"/>
      <w:r w:rsidRPr="008448B1">
        <w:rPr>
          <w:sz w:val="16"/>
        </w:rPr>
        <w:t>ter</w:t>
      </w:r>
      <w:proofErr w:type="spellEnd"/>
      <w:r w:rsidRPr="008448B1">
        <w:rPr>
          <w:sz w:val="16"/>
        </w:rPr>
        <w:t xml:space="preserve">, and race). </w:t>
      </w:r>
      <w:r w:rsidRPr="009F4CDB">
        <w:rPr>
          <w:rStyle w:val="StyleUnderline"/>
        </w:rPr>
        <w:t>Without the geologic of the inhuman (as object and subject), the entire mechanism that produced the relation between Europe and the New World and the humanist subject falls away.</w:t>
      </w:r>
      <w:r w:rsidRPr="008448B1">
        <w:rPr>
          <w:sz w:val="16"/>
        </w:rPr>
        <w:t xml:space="preserve"> Thus, </w:t>
      </w:r>
      <w:r w:rsidRPr="009F4CDB">
        <w:rPr>
          <w:rStyle w:val="StyleUnderline"/>
        </w:rPr>
        <w:t>the inhuman, as well as a source of subjection, is also a site of possibility, because that category of regression was always being transgressed, and other relations were being instigated that spoke to the possibility of other relations to the earth</w:t>
      </w:r>
      <w:r w:rsidRPr="008448B1">
        <w:rPr>
          <w:sz w:val="16"/>
        </w:rPr>
        <w:t xml:space="preserve">. For example, Wynter (2000, 165) discussed how the slave plot, where the enslaved grew food and cultivated other relations of temporality and belonging, existed as a threat because it spoke to other imaginations of geographies (see also McKittrick 2016). </w:t>
      </w:r>
      <w:r w:rsidRPr="009F4CDB">
        <w:rPr>
          <w:rStyle w:val="StyleUnderline"/>
        </w:rPr>
        <w:t>Everywhere that the inhumane is imposed, it is resisted by a humanness that highlights the dark contours of the humanist subject in its partiality.</w:t>
      </w:r>
      <w:r w:rsidRPr="008448B1">
        <w:rPr>
          <w:sz w:val="16"/>
        </w:rPr>
        <w:t xml:space="preserve"> It is against this partiality that </w:t>
      </w:r>
      <w:proofErr w:type="spellStart"/>
      <w:r w:rsidRPr="008448B1">
        <w:rPr>
          <w:sz w:val="16"/>
        </w:rPr>
        <w:t>Cesaire</w:t>
      </w:r>
      <w:proofErr w:type="spellEnd"/>
      <w:r w:rsidRPr="008448B1">
        <w:rPr>
          <w:sz w:val="16"/>
        </w:rPr>
        <w:t xml:space="preserve"> (2000 [1972]) imagined a full- ness made to the “measure of the world” (73). Thus, </w:t>
      </w:r>
      <w:r w:rsidRPr="009F4CDB">
        <w:rPr>
          <w:rStyle w:val="StyleUnderline"/>
        </w:rPr>
        <w:t xml:space="preserve">the anticolonial critique is not simply a critique of the inadequacies of the human or a better humanism but a </w:t>
      </w:r>
      <w:proofErr w:type="spellStart"/>
      <w:r w:rsidRPr="009F4CDB">
        <w:rPr>
          <w:rStyle w:val="StyleUnderline"/>
        </w:rPr>
        <w:t>counterimaginary</w:t>
      </w:r>
      <w:proofErr w:type="spellEnd"/>
      <w:r w:rsidRPr="009F4CDB">
        <w:rPr>
          <w:rStyle w:val="StyleUnderline"/>
        </w:rPr>
        <w:t xml:space="preserve"> that </w:t>
      </w:r>
      <w:proofErr w:type="gramStart"/>
      <w:r w:rsidRPr="009F4CDB">
        <w:rPr>
          <w:rStyle w:val="StyleUnderline"/>
        </w:rPr>
        <w:t>opens up</w:t>
      </w:r>
      <w:proofErr w:type="gramEnd"/>
      <w:r w:rsidRPr="009F4CDB">
        <w:rPr>
          <w:rStyle w:val="StyleUnderline"/>
        </w:rPr>
        <w:t xml:space="preserve"> a fullness in the register of the world</w:t>
      </w:r>
      <w:r w:rsidRPr="008448B1">
        <w:rPr>
          <w:sz w:val="16"/>
        </w:rPr>
        <w:t xml:space="preserve"> (Wynter 1984). </w:t>
      </w:r>
    </w:p>
    <w:p w14:paraId="5B619ADF" w14:textId="1F60FC56" w:rsidR="004B4CCA" w:rsidRDefault="004B4CCA" w:rsidP="004B4CCA"/>
    <w:p w14:paraId="5528E834" w14:textId="77777777" w:rsidR="00085FC9" w:rsidRPr="001F4587" w:rsidRDefault="00085FC9" w:rsidP="00085FC9">
      <w:pPr>
        <w:pStyle w:val="Heading3"/>
      </w:pPr>
      <w:r>
        <w:t>Environmental Injustice</w:t>
      </w:r>
    </w:p>
    <w:p w14:paraId="1D6107DB" w14:textId="77777777" w:rsidR="00085FC9" w:rsidRPr="001F4587" w:rsidRDefault="00085FC9" w:rsidP="00085FC9"/>
    <w:p w14:paraId="2E7724CA" w14:textId="77777777" w:rsidR="00085FC9" w:rsidRPr="00C325EB" w:rsidRDefault="00085FC9" w:rsidP="00085FC9">
      <w:pPr>
        <w:pStyle w:val="Heading4"/>
      </w:pPr>
      <w:r>
        <w:t>Unbounded ecological violence is written on the bodies of black and indigenous people globally. Making visible the interconnection of these structures is a precondition for political analysis.</w:t>
      </w:r>
    </w:p>
    <w:p w14:paraId="2BCB371F" w14:textId="69FD3912" w:rsidR="00085FC9" w:rsidRPr="001F4587" w:rsidRDefault="00085FC9" w:rsidP="00085FC9">
      <w:pPr>
        <w:rPr>
          <w:rStyle w:val="Style13ptBold"/>
          <w:b w:val="0"/>
          <w:bCs w:val="0"/>
        </w:rPr>
      </w:pPr>
      <w:r>
        <w:rPr>
          <w:rStyle w:val="Style13ptBold"/>
        </w:rPr>
        <w:t>Mollett 20</w:t>
      </w:r>
      <w:r>
        <w:rPr>
          <w:rStyle w:val="Style13ptBold"/>
          <w:b w:val="0"/>
          <w:bCs w:val="0"/>
        </w:rPr>
        <w:t xml:space="preserve"> </w:t>
      </w:r>
      <w:r w:rsidRPr="00E000CC">
        <w:rPr>
          <w:rStyle w:val="Style13ptBold"/>
          <w:b w:val="0"/>
          <w:bCs w:val="0"/>
          <w:sz w:val="22"/>
        </w:rPr>
        <w:t>[</w:t>
      </w:r>
      <w:r w:rsidR="007D0796">
        <w:rPr>
          <w:rStyle w:val="Style13ptBold"/>
          <w:b w:val="0"/>
          <w:bCs w:val="0"/>
          <w:sz w:val="22"/>
        </w:rPr>
        <w:t xml:space="preserve">Sharlene, </w:t>
      </w:r>
      <w:r w:rsidRPr="00E000CC">
        <w:rPr>
          <w:rStyle w:val="Style13ptBold"/>
          <w:b w:val="0"/>
          <w:bCs w:val="0"/>
          <w:sz w:val="22"/>
        </w:rPr>
        <w:t xml:space="preserve">Assoc Prof of Geography and Planning at Univ of Toronto, research focus on land and natural resource conflicts, political </w:t>
      </w:r>
      <w:proofErr w:type="gramStart"/>
      <w:r w:rsidRPr="00E000CC">
        <w:rPr>
          <w:rStyle w:val="Style13ptBold"/>
          <w:b w:val="0"/>
          <w:bCs w:val="0"/>
          <w:sz w:val="22"/>
        </w:rPr>
        <w:t>ecology</w:t>
      </w:r>
      <w:proofErr w:type="gramEnd"/>
      <w:r w:rsidRPr="00E000CC">
        <w:rPr>
          <w:rStyle w:val="Style13ptBold"/>
          <w:b w:val="0"/>
          <w:bCs w:val="0"/>
          <w:sz w:val="22"/>
        </w:rPr>
        <w:t xml:space="preserve"> and feminist political ecology, “Hemispheric, Relational, and Intersectional Political Ecologies of Race: </w:t>
      </w:r>
      <w:proofErr w:type="spellStart"/>
      <w:r w:rsidRPr="00E000CC">
        <w:rPr>
          <w:rStyle w:val="Style13ptBold"/>
          <w:b w:val="0"/>
          <w:bCs w:val="0"/>
          <w:sz w:val="22"/>
        </w:rPr>
        <w:t>Centring</w:t>
      </w:r>
      <w:proofErr w:type="spellEnd"/>
      <w:r w:rsidRPr="00E000CC">
        <w:rPr>
          <w:rStyle w:val="Style13ptBold"/>
          <w:b w:val="0"/>
          <w:bCs w:val="0"/>
          <w:sz w:val="22"/>
        </w:rPr>
        <w:t xml:space="preserve"> Land-Body Entanglements in the Americas,” </w:t>
      </w:r>
      <w:r w:rsidRPr="00E000CC">
        <w:rPr>
          <w:rStyle w:val="Style13ptBold"/>
          <w:b w:val="0"/>
          <w:bCs w:val="0"/>
          <w:i/>
          <w:iCs/>
          <w:sz w:val="22"/>
        </w:rPr>
        <w:t>Antipode</w:t>
      </w:r>
      <w:r w:rsidRPr="00E000CC">
        <w:rPr>
          <w:rStyle w:val="Style13ptBold"/>
          <w:b w:val="0"/>
          <w:bCs w:val="0"/>
          <w:sz w:val="22"/>
        </w:rPr>
        <w:t xml:space="preserve"> 53.3, GDI-EKH]</w:t>
      </w:r>
      <w:r>
        <w:rPr>
          <w:rStyle w:val="Style13ptBold"/>
          <w:b w:val="0"/>
          <w:bCs w:val="0"/>
        </w:rPr>
        <w:t xml:space="preserve"> </w:t>
      </w:r>
    </w:p>
    <w:p w14:paraId="2E0E5CA8" w14:textId="77777777" w:rsidR="00085FC9" w:rsidRPr="00476E21" w:rsidRDefault="00085FC9" w:rsidP="00085FC9">
      <w:pPr>
        <w:rPr>
          <w:sz w:val="16"/>
        </w:rPr>
      </w:pPr>
      <w:r w:rsidRPr="00476E21">
        <w:rPr>
          <w:sz w:val="16"/>
        </w:rPr>
        <w:t xml:space="preserve">I open with the story of Marielle Franco </w:t>
      </w:r>
      <w:proofErr w:type="gramStart"/>
      <w:r w:rsidRPr="00476E21">
        <w:rPr>
          <w:sz w:val="16"/>
        </w:rPr>
        <w:t>as a way to</w:t>
      </w:r>
      <w:proofErr w:type="gramEnd"/>
      <w:r w:rsidRPr="00476E21">
        <w:rPr>
          <w:sz w:val="16"/>
        </w:rPr>
        <w:t xml:space="preserve"> advance our understandings of “political ecologies of race” through extending this conversation to Latin America. With a focus on race and coloniality, key themes in the Symposium, I highlight Indigenous and Black peoples’ struggles for nature through the lens of </w:t>
      </w:r>
      <w:proofErr w:type="spellStart"/>
      <w:r w:rsidRPr="00476E21">
        <w:rPr>
          <w:sz w:val="16"/>
        </w:rPr>
        <w:t>Amefricanidade</w:t>
      </w:r>
      <w:proofErr w:type="spellEnd"/>
      <w:r w:rsidRPr="00476E21">
        <w:rPr>
          <w:sz w:val="16"/>
        </w:rPr>
        <w:t xml:space="preserve"> or </w:t>
      </w:r>
      <w:proofErr w:type="spellStart"/>
      <w:r w:rsidRPr="00476E21">
        <w:rPr>
          <w:sz w:val="16"/>
        </w:rPr>
        <w:t>Amerifricanity</w:t>
      </w:r>
      <w:proofErr w:type="spellEnd"/>
      <w:r w:rsidRPr="00476E21">
        <w:rPr>
          <w:sz w:val="16"/>
        </w:rPr>
        <w:t xml:space="preserve">, a term coined by the late Afro-Brazilian feminist thinker </w:t>
      </w:r>
      <w:proofErr w:type="spellStart"/>
      <w:r w:rsidRPr="00476E21">
        <w:rPr>
          <w:sz w:val="16"/>
        </w:rPr>
        <w:t>Lelia</w:t>
      </w:r>
      <w:proofErr w:type="spellEnd"/>
      <w:r w:rsidRPr="00476E21">
        <w:rPr>
          <w:sz w:val="16"/>
        </w:rPr>
        <w:t xml:space="preserve"> Gonzalez. </w:t>
      </w:r>
      <w:proofErr w:type="spellStart"/>
      <w:r w:rsidRPr="00476E21">
        <w:rPr>
          <w:sz w:val="16"/>
        </w:rPr>
        <w:t>Amefricanidade</w:t>
      </w:r>
      <w:proofErr w:type="spellEnd"/>
      <w:r w:rsidRPr="00476E21">
        <w:rPr>
          <w:sz w:val="16"/>
        </w:rPr>
        <w:t xml:space="preserve"> </w:t>
      </w:r>
      <w:proofErr w:type="spellStart"/>
      <w:r w:rsidRPr="00476E21">
        <w:rPr>
          <w:sz w:val="16"/>
        </w:rPr>
        <w:t>conceptualises</w:t>
      </w:r>
      <w:proofErr w:type="spellEnd"/>
      <w:r w:rsidRPr="00476E21">
        <w:rPr>
          <w:sz w:val="16"/>
        </w:rPr>
        <w:t xml:space="preserve"> shared histories of resistance against colonial forms of power, denouncing racist and </w:t>
      </w:r>
      <w:proofErr w:type="spellStart"/>
      <w:r w:rsidRPr="00476E21">
        <w:rPr>
          <w:sz w:val="16"/>
        </w:rPr>
        <w:t>dehumanising</w:t>
      </w:r>
      <w:proofErr w:type="spellEnd"/>
      <w:r w:rsidRPr="00476E21">
        <w:rPr>
          <w:sz w:val="16"/>
        </w:rPr>
        <w:t xml:space="preserve"> violence that continues to target Black and Indigenous peoples as a legacy of the conquest of the Americas. </w:t>
      </w:r>
      <w:proofErr w:type="spellStart"/>
      <w:r w:rsidRPr="00476E21">
        <w:rPr>
          <w:sz w:val="16"/>
        </w:rPr>
        <w:t>Amefricanidade</w:t>
      </w:r>
      <w:proofErr w:type="spellEnd"/>
      <w:r w:rsidRPr="00476E21">
        <w:rPr>
          <w:sz w:val="16"/>
        </w:rPr>
        <w:t xml:space="preserve">, as epistemology, entangles feminism with “an interconnected approach to racism, colonialism, imperialism and its effects” (Cardoso 2014:969–970, quoted in Alvarez and Caldwell </w:t>
      </w:r>
      <w:proofErr w:type="gramStart"/>
      <w:r w:rsidRPr="00476E21">
        <w:rPr>
          <w:sz w:val="16"/>
        </w:rPr>
        <w:t>2016:</w:t>
      </w:r>
      <w:r w:rsidRPr="00AB207E">
        <w:rPr>
          <w:sz w:val="16"/>
          <w:szCs w:val="16"/>
        </w:rPr>
        <w:t>v</w:t>
      </w:r>
      <w:proofErr w:type="gramEnd"/>
      <w:r w:rsidRPr="00AB207E">
        <w:rPr>
          <w:sz w:val="16"/>
          <w:szCs w:val="16"/>
        </w:rPr>
        <w:t xml:space="preserve">). The fields of Black and Indigenous geographies propel this Symposium to </w:t>
      </w:r>
      <w:proofErr w:type="spellStart"/>
      <w:r w:rsidRPr="00AB207E">
        <w:rPr>
          <w:sz w:val="16"/>
          <w:szCs w:val="16"/>
        </w:rPr>
        <w:t>centre</w:t>
      </w:r>
      <w:proofErr w:type="spellEnd"/>
      <w:r w:rsidRPr="00AB207E">
        <w:rPr>
          <w:sz w:val="16"/>
          <w:szCs w:val="16"/>
        </w:rPr>
        <w:t xml:space="preserve"> racial and colonial power in struggles over nature. The specific focus on the United States and Canada offers new perspectives to “First World” and urban political ecologies (see Van Sant et al. 2020). At the same time, I look to scholarly work on Latin America to demonstrate how, notwithstanding disparate socio-historical contexts, Indigenous and Black communities encounter strikingly similar challenges across the Americas particularly in how Indigenous and Afro-descendant communities continue to suffer widespread extractive violence since 1492 and “the conquest” (</w:t>
      </w:r>
      <w:proofErr w:type="spellStart"/>
      <w:r w:rsidRPr="00AB207E">
        <w:rPr>
          <w:sz w:val="16"/>
          <w:szCs w:val="16"/>
        </w:rPr>
        <w:t>Silve</w:t>
      </w:r>
      <w:r w:rsidRPr="00476E21">
        <w:rPr>
          <w:sz w:val="16"/>
        </w:rPr>
        <w:t>rblatt</w:t>
      </w:r>
      <w:proofErr w:type="spellEnd"/>
      <w:r w:rsidRPr="00476E21">
        <w:rPr>
          <w:sz w:val="16"/>
        </w:rPr>
        <w:t xml:space="preserve"> 2004; Wynter 1995). It is also true that such struggles for land and territorial legislation are embroiled with everyday racial and gendered </w:t>
      </w:r>
      <w:proofErr w:type="spellStart"/>
      <w:r w:rsidRPr="00476E21">
        <w:rPr>
          <w:sz w:val="16"/>
        </w:rPr>
        <w:t>dehumanisation</w:t>
      </w:r>
      <w:proofErr w:type="spellEnd"/>
      <w:r w:rsidRPr="00476E21">
        <w:rPr>
          <w:sz w:val="16"/>
        </w:rPr>
        <w:t xml:space="preserve">. My aim for this Afterword is not to compare the case studies from the US and Canada with those from Latin America. Rather, I draw insights from critical feminist scholarly perspectives as a way to think through race, coloniality, and the entanglement of Indigenous and Afro-descendant land and territorial struggles in Latin America, to advance our collective thinking and attention to the way political ecologies of race are hemispheric, relational and intersectional.1 In so doing, I build my comments from </w:t>
      </w:r>
      <w:r w:rsidRPr="004A7892">
        <w:rPr>
          <w:rStyle w:val="StyleUnderline"/>
        </w:rPr>
        <w:t>a fusion of postcolonial/ decolonial, Indigenous and black feminist thinking</w:t>
      </w:r>
      <w:r w:rsidRPr="00476E21">
        <w:rPr>
          <w:sz w:val="16"/>
        </w:rPr>
        <w:t xml:space="preserve"> to </w:t>
      </w:r>
      <w:r w:rsidRPr="004A7892">
        <w:rPr>
          <w:rStyle w:val="StyleUnderline"/>
        </w:rPr>
        <w:t>make visible</w:t>
      </w:r>
      <w:r w:rsidRPr="00476E21">
        <w:rPr>
          <w:sz w:val="16"/>
        </w:rPr>
        <w:t xml:space="preserve">, as the contingencies of Franco’s murder show, </w:t>
      </w:r>
      <w:r w:rsidRPr="00476E21">
        <w:rPr>
          <w:u w:val="single"/>
        </w:rPr>
        <w:t>the importance of intimate and inseparable ties between Indigenous and Black peoples’ lands and bodies to political ecological analyses of race, coloniality and land and feminist political ecological insights on embodiment</w:t>
      </w:r>
      <w:r w:rsidRPr="00476E21">
        <w:rPr>
          <w:sz w:val="16"/>
        </w:rPr>
        <w:t xml:space="preserve"> (Asher 2013; Doshi 2017; Hartman 2016; Mollett and </w:t>
      </w:r>
      <w:proofErr w:type="spellStart"/>
      <w:r w:rsidRPr="00476E21">
        <w:rPr>
          <w:sz w:val="16"/>
        </w:rPr>
        <w:t>Faria</w:t>
      </w:r>
      <w:proofErr w:type="spellEnd"/>
      <w:r w:rsidRPr="00476E21">
        <w:rPr>
          <w:sz w:val="16"/>
        </w:rPr>
        <w:t xml:space="preserve"> 2013; Simpson 2016; Sultana 2011; Vasudevan 2019; </w:t>
      </w:r>
      <w:proofErr w:type="spellStart"/>
      <w:r w:rsidRPr="00476E21">
        <w:rPr>
          <w:sz w:val="16"/>
        </w:rPr>
        <w:t>Zaragocin</w:t>
      </w:r>
      <w:proofErr w:type="spellEnd"/>
      <w:r w:rsidRPr="00476E21">
        <w:rPr>
          <w:sz w:val="16"/>
        </w:rPr>
        <w:t xml:space="preserve"> 2019</w:t>
      </w:r>
      <w:r w:rsidRPr="004A7892">
        <w:rPr>
          <w:sz w:val="16"/>
          <w:szCs w:val="16"/>
        </w:rPr>
        <w:t>). I use these insights to shape this commentary into three co-constitutive discussions. First, I seek to frame political ecologies of race as hemispheric.</w:t>
      </w:r>
      <w:r w:rsidRPr="00476E21">
        <w:rPr>
          <w:sz w:val="16"/>
        </w:rPr>
        <w:t xml:space="preserve"> In following Hooker (2017:2), I seek to highlight research on and from Latin America to illustrate </w:t>
      </w:r>
      <w:r w:rsidRPr="00C84F75">
        <w:rPr>
          <w:sz w:val="16"/>
          <w:szCs w:val="16"/>
        </w:rPr>
        <w:t>“the intellectual connections and political genealogies of racial thought [and practice] within the Americas”, and to stretch these ideas beyond the national frames (a spatiality in which race is often framed) featured in the Symposium. Second, that</w:t>
      </w:r>
      <w:r w:rsidRPr="00476E21">
        <w:rPr>
          <w:u w:val="single"/>
        </w:rPr>
        <w:t xml:space="preserve"> race and coloniality condition the lives of Indigenous and Black peoples in relational ways in the Americas; </w:t>
      </w:r>
      <w:r w:rsidRPr="00C84F75">
        <w:rPr>
          <w:sz w:val="16"/>
          <w:szCs w:val="16"/>
        </w:rPr>
        <w:t>and third, that</w:t>
      </w:r>
      <w:r w:rsidRPr="00476E21">
        <w:rPr>
          <w:u w:val="single"/>
        </w:rPr>
        <w:t xml:space="preserve"> these multiple and mutually constituted ideologies—</w:t>
      </w:r>
      <w:proofErr w:type="spellStart"/>
      <w:r w:rsidRPr="00476E21">
        <w:rPr>
          <w:u w:val="single"/>
        </w:rPr>
        <w:t>intersectionalties</w:t>
      </w:r>
      <w:proofErr w:type="spellEnd"/>
      <w:r w:rsidRPr="00476E21">
        <w:rPr>
          <w:u w:val="single"/>
        </w:rPr>
        <w:t xml:space="preserve">—shaping land and land control are profoundly material and embodied. Via this framing, I argue for a hemispheric, </w:t>
      </w:r>
      <w:proofErr w:type="gramStart"/>
      <w:r w:rsidRPr="00476E21">
        <w:rPr>
          <w:u w:val="single"/>
        </w:rPr>
        <w:t>relational</w:t>
      </w:r>
      <w:proofErr w:type="gramEnd"/>
      <w:r w:rsidRPr="00476E21">
        <w:rPr>
          <w:u w:val="single"/>
        </w:rPr>
        <w:t xml:space="preserve"> and intersectional understanding of race and coloniality in political ecology</w:t>
      </w:r>
      <w:r w:rsidRPr="00476E21">
        <w:rPr>
          <w:sz w:val="16"/>
        </w:rPr>
        <w:t xml:space="preserve">. To do so, first, I engage scholarly work on Latin America </w:t>
      </w:r>
      <w:proofErr w:type="gramStart"/>
      <w:r w:rsidRPr="00476E21">
        <w:rPr>
          <w:sz w:val="16"/>
        </w:rPr>
        <w:t>as a way to</w:t>
      </w:r>
      <w:proofErr w:type="gramEnd"/>
      <w:r w:rsidRPr="00476E21">
        <w:rPr>
          <w:sz w:val="16"/>
        </w:rPr>
        <w:t xml:space="preserve"> disrupt the spatial fixity of “settler colonialism” and to show that such power does not operate alone, but in tandem with other racial geographies. While it is true that any collection of articles is shaped by the participants and their selected case studies, I want to think beyond the geographical limits of the United States and Canada and to disrupt our disciplinary tendency to fix settler colonial landscapes to </w:t>
      </w:r>
      <w:proofErr w:type="gramStart"/>
      <w:r w:rsidRPr="00476E21">
        <w:rPr>
          <w:sz w:val="16"/>
        </w:rPr>
        <w:t>particular parts</w:t>
      </w:r>
      <w:proofErr w:type="gramEnd"/>
      <w:r w:rsidRPr="00476E21">
        <w:rPr>
          <w:sz w:val="16"/>
        </w:rPr>
        <w:t xml:space="preserve"> of the world. </w:t>
      </w:r>
      <w:r w:rsidRPr="00476E21">
        <w:rPr>
          <w:u w:val="single"/>
        </w:rPr>
        <w:t xml:space="preserve">The </w:t>
      </w:r>
      <w:proofErr w:type="spellStart"/>
      <w:r w:rsidRPr="00476E21">
        <w:rPr>
          <w:u w:val="single"/>
        </w:rPr>
        <w:t>dehumanising</w:t>
      </w:r>
      <w:proofErr w:type="spellEnd"/>
      <w:r w:rsidRPr="00476E21">
        <w:rPr>
          <w:u w:val="single"/>
        </w:rPr>
        <w:t xml:space="preserve"> terror of racial and colonial capitalist regimes is not bounded </w:t>
      </w:r>
      <w:r w:rsidRPr="00C71985">
        <w:rPr>
          <w:sz w:val="16"/>
          <w:szCs w:val="16"/>
        </w:rPr>
        <w:t xml:space="preserve">in these ways; </w:t>
      </w:r>
      <w:r w:rsidRPr="00476E21">
        <w:rPr>
          <w:u w:val="single"/>
        </w:rPr>
        <w:t>it is at least hemispheric, if not global</w:t>
      </w:r>
      <w:r w:rsidRPr="00476E21">
        <w:rPr>
          <w:sz w:val="16"/>
        </w:rPr>
        <w:t xml:space="preserve"> (Hooker 2017; Lowe 2015; Speed 2019). Second, insights from Latin America help make visible a tendency within settler colonial analyses in/on Canada and the US that presents blackness and indigeneity as oppositional and/or separate categories, which at times erases blackness out of settler colonial histories and geographies in political </w:t>
      </w:r>
      <w:r w:rsidRPr="00D65047">
        <w:rPr>
          <w:sz w:val="16"/>
          <w:szCs w:val="16"/>
        </w:rPr>
        <w:t xml:space="preserve">ecology. The reliance on settler-native binaries in this work elides Indigenous and Black peoples’ entangled socio-spatial histories (for exceptions see Bonds and Inwood 2016; Woods 1998). To counter, I reflect on recent scholarly debates and my own research in Central America to challenge this kind of prevalent “settler-native” binary in the discipline (Pulido 2018; see also Day 2015). Hence, I seek to contribute to important scholarly discussions about how conquest and settler colonialism shape entangled past-presents of access to land and nature, for both Indigenous and Afro-descendant peoples </w:t>
      </w:r>
      <w:proofErr w:type="gramStart"/>
      <w:r w:rsidRPr="00D65047">
        <w:rPr>
          <w:sz w:val="16"/>
          <w:szCs w:val="16"/>
        </w:rPr>
        <w:t>as a way to</w:t>
      </w:r>
      <w:proofErr w:type="gramEnd"/>
      <w:r w:rsidRPr="00D65047">
        <w:rPr>
          <w:sz w:val="16"/>
          <w:szCs w:val="16"/>
        </w:rPr>
        <w:t xml:space="preserve"> foster a messier and more complete rendering of political ecologies of race in the Americas (Bryan 2012, 2019; Byrd 2011; Escobar 2008; King 2019; Miles 2005). Finally, my third assertion takes seriously how</w:t>
      </w:r>
      <w:r w:rsidRPr="00476E21">
        <w:rPr>
          <w:u w:val="single"/>
        </w:rPr>
        <w:t xml:space="preserve"> racial and colonial power in environmental struggles fuse on the bodies of Indigenous and Black women. Struggles over nature are embodied through racial, </w:t>
      </w:r>
      <w:proofErr w:type="gramStart"/>
      <w:r w:rsidRPr="00476E21">
        <w:rPr>
          <w:u w:val="single"/>
        </w:rPr>
        <w:t>gendered</w:t>
      </w:r>
      <w:proofErr w:type="gramEnd"/>
      <w:r w:rsidRPr="00476E21">
        <w:rPr>
          <w:u w:val="single"/>
        </w:rPr>
        <w:t xml:space="preserve"> and carnal logics of power which make clear that the “[v]</w:t>
      </w:r>
      <w:proofErr w:type="spellStart"/>
      <w:r w:rsidRPr="00476E21">
        <w:rPr>
          <w:u w:val="single"/>
        </w:rPr>
        <w:t>iolence</w:t>
      </w:r>
      <w:proofErr w:type="spellEnd"/>
      <w:r w:rsidRPr="00476E21">
        <w:rPr>
          <w:u w:val="single"/>
        </w:rPr>
        <w:t xml:space="preserve"> that happens on the land is intimately connected to the violence that happens to bodies”</w:t>
      </w:r>
      <w:r w:rsidRPr="00476E21">
        <w:rPr>
          <w:sz w:val="16"/>
        </w:rPr>
        <w:t xml:space="preserve"> (Women’s Earth Alliance and Native Youth Sexual Health Network 2016). Such epistemologies are also visible among Indigenous, Black and decolonial feminist activism and scholarship in Latin America. Cuerpo-</w:t>
      </w:r>
      <w:proofErr w:type="spellStart"/>
      <w:r w:rsidRPr="00476E21">
        <w:rPr>
          <w:sz w:val="16"/>
        </w:rPr>
        <w:t>territorio</w:t>
      </w:r>
      <w:proofErr w:type="spellEnd"/>
      <w:r w:rsidRPr="00476E21">
        <w:rPr>
          <w:sz w:val="16"/>
        </w:rPr>
        <w:t xml:space="preserve"> (body-territory), an epistemology borrowed from Indigenous communitarian Maya-</w:t>
      </w:r>
      <w:proofErr w:type="spellStart"/>
      <w:r w:rsidRPr="00476E21">
        <w:rPr>
          <w:sz w:val="16"/>
        </w:rPr>
        <w:t>Xinka</w:t>
      </w:r>
      <w:proofErr w:type="spellEnd"/>
      <w:r w:rsidRPr="00476E21">
        <w:rPr>
          <w:sz w:val="16"/>
        </w:rPr>
        <w:t xml:space="preserve"> feminist Lorena </w:t>
      </w:r>
      <w:proofErr w:type="spellStart"/>
      <w:r w:rsidRPr="00476E21">
        <w:rPr>
          <w:sz w:val="16"/>
        </w:rPr>
        <w:t>Cabnal</w:t>
      </w:r>
      <w:proofErr w:type="spellEnd"/>
      <w:r w:rsidRPr="00476E21">
        <w:rPr>
          <w:sz w:val="16"/>
        </w:rPr>
        <w:t xml:space="preserve"> (2015), is a key aspect of Latin American critical-decolonial feminist </w:t>
      </w:r>
      <w:proofErr w:type="spellStart"/>
      <w:r w:rsidRPr="00476E21">
        <w:rPr>
          <w:sz w:val="16"/>
        </w:rPr>
        <w:t>theorising</w:t>
      </w:r>
      <w:proofErr w:type="spellEnd"/>
      <w:r w:rsidRPr="00476E21">
        <w:rPr>
          <w:sz w:val="16"/>
        </w:rPr>
        <w:t xml:space="preserve">. As an embodied ontology, </w:t>
      </w:r>
      <w:proofErr w:type="spellStart"/>
      <w:r w:rsidRPr="00476E21">
        <w:rPr>
          <w:sz w:val="16"/>
        </w:rPr>
        <w:t>cuerpo-territorio</w:t>
      </w:r>
      <w:proofErr w:type="spellEnd"/>
      <w:r w:rsidRPr="00476E21">
        <w:rPr>
          <w:sz w:val="16"/>
        </w:rPr>
        <w:t xml:space="preserve"> “places the community and territory as a single subject of political agency that resists and identifies violations against women’s bodies and territories as part of the same process” (</w:t>
      </w:r>
      <w:proofErr w:type="spellStart"/>
      <w:r w:rsidRPr="00476E21">
        <w:rPr>
          <w:sz w:val="16"/>
        </w:rPr>
        <w:t>Zaragocin</w:t>
      </w:r>
      <w:proofErr w:type="spellEnd"/>
      <w:r w:rsidRPr="00476E21">
        <w:rPr>
          <w:sz w:val="16"/>
        </w:rPr>
        <w:t xml:space="preserve"> 2018:204, emphasis added). Similarly, a “coloniality of gender” power, put forth by decolonial feminist Maria </w:t>
      </w:r>
      <w:proofErr w:type="spellStart"/>
      <w:r w:rsidRPr="00476E21">
        <w:rPr>
          <w:sz w:val="16"/>
        </w:rPr>
        <w:t>Lugones</w:t>
      </w:r>
      <w:proofErr w:type="spellEnd"/>
      <w:r w:rsidRPr="00476E21">
        <w:rPr>
          <w:sz w:val="16"/>
        </w:rPr>
        <w:t xml:space="preserve">, asks us to think from an embodied experience but also insists we fuse decolonial, black and postcolonial </w:t>
      </w:r>
      <w:proofErr w:type="gramStart"/>
      <w:r w:rsidRPr="00476E21">
        <w:rPr>
          <w:sz w:val="16"/>
        </w:rPr>
        <w:t>feminists</w:t>
      </w:r>
      <w:proofErr w:type="gramEnd"/>
      <w:r w:rsidRPr="00476E21">
        <w:rPr>
          <w:sz w:val="16"/>
        </w:rPr>
        <w:t xml:space="preserve"> projects to interrogate how gender serves as a “mechanism of colonial domination” over Indigenous and Black women (Asher 2013; </w:t>
      </w:r>
      <w:proofErr w:type="spellStart"/>
      <w:r w:rsidRPr="00476E21">
        <w:rPr>
          <w:sz w:val="16"/>
        </w:rPr>
        <w:t>Lugones</w:t>
      </w:r>
      <w:proofErr w:type="spellEnd"/>
      <w:r w:rsidRPr="00476E21">
        <w:rPr>
          <w:sz w:val="16"/>
        </w:rPr>
        <w:t xml:space="preserve"> 2007). Indeed, “</w:t>
      </w:r>
      <w:proofErr w:type="spellStart"/>
      <w:r w:rsidRPr="00476E21">
        <w:rPr>
          <w:sz w:val="16"/>
        </w:rPr>
        <w:t>Lugones</w:t>
      </w:r>
      <w:proofErr w:type="spellEnd"/>
      <w:r w:rsidRPr="00476E21">
        <w:rPr>
          <w:sz w:val="16"/>
        </w:rPr>
        <w:t xml:space="preserve"> helps us to understand the historical moment in which this specific gender system became a form of subjugation, a concrete mechanism of transforming and governing everyday life through the control of the bodies and subjectivities of the colonized” (Icaza and Vazquez 2016:66; </w:t>
      </w:r>
      <w:proofErr w:type="spellStart"/>
      <w:r w:rsidRPr="00476E21">
        <w:rPr>
          <w:sz w:val="16"/>
        </w:rPr>
        <w:t>Lugones</w:t>
      </w:r>
      <w:proofErr w:type="spellEnd"/>
      <w:r w:rsidRPr="00476E21">
        <w:rPr>
          <w:sz w:val="16"/>
        </w:rPr>
        <w:t xml:space="preserve"> 2007). These </w:t>
      </w:r>
      <w:proofErr w:type="spellStart"/>
      <w:r w:rsidRPr="00476E21">
        <w:rPr>
          <w:sz w:val="16"/>
        </w:rPr>
        <w:t>theorisations</w:t>
      </w:r>
      <w:proofErr w:type="spellEnd"/>
      <w:r w:rsidRPr="00476E21">
        <w:rPr>
          <w:sz w:val="16"/>
        </w:rPr>
        <w:t xml:space="preserve"> help reveal that, even before lands and territories are seized upon or snatched from communities, the imagined and discursive geographies of whose bodies (and concomitant land uses) lie therein condition future encounters (King 2019; McKittrick 2013; Mollett 2016, 2017; Morgan 2004; Saldana-Portillo 2016). I illustrate briefly through the precarious condition of Garifuna women land defenders in Honduras, to whom I refer to as </w:t>
      </w:r>
      <w:proofErr w:type="spellStart"/>
      <w:r w:rsidRPr="00476E21">
        <w:rPr>
          <w:sz w:val="16"/>
        </w:rPr>
        <w:t>Defensoras</w:t>
      </w:r>
      <w:proofErr w:type="spellEnd"/>
      <w:r w:rsidRPr="00476E21">
        <w:rPr>
          <w:sz w:val="16"/>
        </w:rPr>
        <w:t xml:space="preserve">. As such, I aim, however briefly, to highlight how </w:t>
      </w:r>
      <w:r w:rsidRPr="00C325EB">
        <w:rPr>
          <w:rStyle w:val="StyleUnderline"/>
        </w:rPr>
        <w:t xml:space="preserve">struggles over nature are not simply about land and territorial loss, despite the profound saliency of dispossession. These struggles are simultaneously about human relations with land and territories, sadly imagined by states and elites through </w:t>
      </w:r>
      <w:proofErr w:type="spellStart"/>
      <w:r w:rsidRPr="00C325EB">
        <w:rPr>
          <w:rStyle w:val="StyleUnderline"/>
        </w:rPr>
        <w:t>racialised</w:t>
      </w:r>
      <w:proofErr w:type="spellEnd"/>
      <w:r w:rsidRPr="00C325EB">
        <w:rPr>
          <w:rStyle w:val="StyleUnderline"/>
        </w:rPr>
        <w:t>, gendered and carnal ideologies</w:t>
      </w:r>
      <w:r w:rsidRPr="00476E21">
        <w:rPr>
          <w:sz w:val="16"/>
        </w:rPr>
        <w:t xml:space="preserve">, rendering Garifuna women (in this case) as obstacles to extractive- capitalist development. These hemispheric struggles connect indigeneity and blackness; infused with intersectional power, and violently </w:t>
      </w:r>
      <w:proofErr w:type="gramStart"/>
      <w:r w:rsidRPr="00476E21">
        <w:rPr>
          <w:sz w:val="16"/>
        </w:rPr>
        <w:t>embodied</w:t>
      </w:r>
      <w:proofErr w:type="gramEnd"/>
    </w:p>
    <w:p w14:paraId="78055BF0" w14:textId="77777777" w:rsidR="00085FC9" w:rsidRDefault="00085FC9" w:rsidP="00085FC9">
      <w:pPr>
        <w:rPr>
          <w:sz w:val="16"/>
        </w:rPr>
      </w:pPr>
    </w:p>
    <w:p w14:paraId="00A50E43" w14:textId="77777777" w:rsidR="00085FC9" w:rsidRDefault="00085FC9" w:rsidP="00085FC9">
      <w:pPr>
        <w:pStyle w:val="Heading4"/>
      </w:pPr>
      <w:r>
        <w:t>Chemical toxicity is the ubiquitous condition of living-being within systems of white supremacy, colonialism, patriarchy, and economic exploitation. The affirmative’s solvency claims are a drop in the bucket.</w:t>
      </w:r>
    </w:p>
    <w:p w14:paraId="5720CE6B" w14:textId="77777777" w:rsidR="00085FC9" w:rsidRPr="00822160" w:rsidRDefault="00085FC9" w:rsidP="00085FC9">
      <w:pPr>
        <w:rPr>
          <w:rStyle w:val="Style13ptBold"/>
        </w:rPr>
      </w:pPr>
      <w:r w:rsidRPr="00822160">
        <w:rPr>
          <w:rStyle w:val="Style13ptBold"/>
        </w:rPr>
        <w:t xml:space="preserve">Valdivia 21 </w:t>
      </w:r>
      <w:r w:rsidRPr="00822160">
        <w:rPr>
          <w:rStyle w:val="Style13ptBold"/>
          <w:b w:val="0"/>
          <w:bCs w:val="0"/>
          <w:sz w:val="22"/>
        </w:rPr>
        <w:t>[Gabriela, Prof of Geography at UNC, “</w:t>
      </w:r>
      <w:proofErr w:type="spellStart"/>
      <w:r w:rsidRPr="00822160">
        <w:rPr>
          <w:rStyle w:val="Style13ptBold"/>
          <w:b w:val="0"/>
          <w:bCs w:val="0"/>
          <w:sz w:val="22"/>
        </w:rPr>
        <w:t>Jugarse</w:t>
      </w:r>
      <w:proofErr w:type="spellEnd"/>
      <w:r w:rsidRPr="00822160">
        <w:rPr>
          <w:rStyle w:val="Style13ptBold"/>
          <w:b w:val="0"/>
          <w:bCs w:val="0"/>
          <w:sz w:val="22"/>
        </w:rPr>
        <w:t xml:space="preserve"> La Vida: Urban Political Ecologies of Oil and </w:t>
      </w:r>
      <w:proofErr w:type="spellStart"/>
      <w:r w:rsidRPr="00822160">
        <w:rPr>
          <w:rStyle w:val="Style13ptBold"/>
          <w:b w:val="0"/>
          <w:bCs w:val="0"/>
          <w:sz w:val="22"/>
        </w:rPr>
        <w:t>Marronage</w:t>
      </w:r>
      <w:proofErr w:type="spellEnd"/>
      <w:r w:rsidRPr="00822160">
        <w:rPr>
          <w:rStyle w:val="Style13ptBold"/>
          <w:b w:val="0"/>
          <w:bCs w:val="0"/>
          <w:sz w:val="22"/>
        </w:rPr>
        <w:t>,” Antipode</w:t>
      </w:r>
      <w:r>
        <w:rPr>
          <w:rStyle w:val="Style13ptBold"/>
          <w:b w:val="0"/>
          <w:bCs w:val="0"/>
          <w:sz w:val="22"/>
        </w:rPr>
        <w:t>, 6/21/21, GDI-EKH]</w:t>
      </w:r>
    </w:p>
    <w:p w14:paraId="209BD3EA" w14:textId="77777777" w:rsidR="00085FC9" w:rsidRPr="00EF3CAA" w:rsidRDefault="00085FC9" w:rsidP="00085FC9">
      <w:pPr>
        <w:rPr>
          <w:sz w:val="16"/>
          <w:szCs w:val="24"/>
        </w:rPr>
      </w:pPr>
      <w:r w:rsidRPr="00EF3CAA">
        <w:rPr>
          <w:sz w:val="16"/>
          <w:szCs w:val="24"/>
        </w:rPr>
        <w:t>“We both wish to run away.” I wrote these six words one evening in June 2015 after days of interviewing residents of the city of Esmeraldas, capital of the Province of Esmeraldas, in northwest Ecuador. Esmeraldas is home to one of the largest and oldest communities of Afro-descents in Ecuador, a historical “cradle of black courage and freedom” (</w:t>
      </w:r>
      <w:proofErr w:type="spellStart"/>
      <w:r w:rsidRPr="00EF3CAA">
        <w:rPr>
          <w:sz w:val="16"/>
          <w:szCs w:val="24"/>
        </w:rPr>
        <w:t>Estupinan</w:t>
      </w:r>
      <w:proofErr w:type="spellEnd"/>
      <w:r w:rsidRPr="00EF3CAA">
        <w:rPr>
          <w:sz w:val="16"/>
          <w:szCs w:val="24"/>
        </w:rPr>
        <w:t xml:space="preserve"> Bass 1954) where black maroons defied Spanish colonial power right up to the moment of Ecuador’s birth as a nation (</w:t>
      </w:r>
      <w:proofErr w:type="spellStart"/>
      <w:r w:rsidRPr="00EF3CAA">
        <w:rPr>
          <w:sz w:val="16"/>
          <w:szCs w:val="24"/>
        </w:rPr>
        <w:t>Savoia</w:t>
      </w:r>
      <w:proofErr w:type="spellEnd"/>
      <w:r w:rsidRPr="00EF3CAA">
        <w:rPr>
          <w:sz w:val="16"/>
          <w:szCs w:val="24"/>
        </w:rPr>
        <w:t xml:space="preserve"> 1990). Esmeraldas also is home to the </w:t>
      </w:r>
      <w:proofErr w:type="spellStart"/>
      <w:r w:rsidRPr="00EF3CAA">
        <w:rPr>
          <w:sz w:val="16"/>
          <w:szCs w:val="24"/>
        </w:rPr>
        <w:t>Refinerıa</w:t>
      </w:r>
      <w:proofErr w:type="spellEnd"/>
      <w:r w:rsidRPr="00EF3CAA">
        <w:rPr>
          <w:sz w:val="16"/>
          <w:szCs w:val="24"/>
        </w:rPr>
        <w:t xml:space="preserve"> </w:t>
      </w:r>
      <w:proofErr w:type="spellStart"/>
      <w:r w:rsidRPr="00EF3CAA">
        <w:rPr>
          <w:sz w:val="16"/>
          <w:szCs w:val="24"/>
        </w:rPr>
        <w:t>Estatal</w:t>
      </w:r>
      <w:proofErr w:type="spellEnd"/>
      <w:r w:rsidRPr="00EF3CAA">
        <w:rPr>
          <w:sz w:val="16"/>
          <w:szCs w:val="24"/>
        </w:rPr>
        <w:t xml:space="preserve"> Esmeraldas (REE), Ecuador’s most emblematic state-owned crude oil refinery complex.1 The “we” in this opening sentence refers to an experience shared with Carlos, my research collaborator. Carlos is a tall, black man in his late 30s, born and raised in Esmeraldas, and a self-described entrepreneur with “good instincts” who would rather go to bed hungry than work for a white man. On this particular evening, Carlos and I drove to a bar on the bluffs at the edge of the Pacific Ocean to reflect on the stories that </w:t>
      </w:r>
      <w:proofErr w:type="spellStart"/>
      <w:r w:rsidRPr="00EF3CAA">
        <w:rPr>
          <w:sz w:val="16"/>
          <w:szCs w:val="24"/>
        </w:rPr>
        <w:t>Esmeraldenos</w:t>
      </w:r>
      <w:proofErr w:type="spellEnd"/>
      <w:r w:rsidRPr="00EF3CAA">
        <w:rPr>
          <w:sz w:val="16"/>
          <w:szCs w:val="24"/>
        </w:rPr>
        <w:t xml:space="preserve"> had shared with us about living next door to a re ~ finery.2 Carlos often goes to the bluffs to get a break from the hustle and bustle of the city, where he can “hit pause” on thoughts about his multiple debts, the illicit activities his 16-year-old son might be part of, or the oil leaking from his truck, his means of </w:t>
      </w:r>
      <w:proofErr w:type="spellStart"/>
      <w:r w:rsidRPr="00EF3CAA">
        <w:rPr>
          <w:sz w:val="16"/>
          <w:szCs w:val="24"/>
        </w:rPr>
        <w:t>labour</w:t>
      </w:r>
      <w:proofErr w:type="spellEnd"/>
      <w:r w:rsidRPr="00EF3CAA">
        <w:rPr>
          <w:sz w:val="16"/>
          <w:szCs w:val="24"/>
        </w:rPr>
        <w:t xml:space="preserve">. After a few beers, his gaze gets lost in the expansive horizon of the Pacific Ocean, dotted with oil tankers. The bluffs also gave me a chance to catch my breath. We had wrapped up a “toxic tour”, following noise, sight, and olfactory signs of the petrochemical complex. Our conversation wove together multiple scenes of the </w:t>
      </w:r>
      <w:r w:rsidRPr="00DC4761">
        <w:rPr>
          <w:sz w:val="16"/>
          <w:szCs w:val="16"/>
        </w:rPr>
        <w:t>day: the dirt roads pocked with potholes and lined with large signs advertising how much the REE spends on the city; the massive mango tree by the Esmeraldas River and the children who climbed it to share fruit with us (from up there you can get a good view of the REE’s flare stacks); the children with skin rashes wearing t-shirts bearing the logo “</w:t>
      </w:r>
      <w:proofErr w:type="spellStart"/>
      <w:r w:rsidRPr="00DC4761">
        <w:rPr>
          <w:sz w:val="16"/>
          <w:szCs w:val="16"/>
        </w:rPr>
        <w:t>el</w:t>
      </w:r>
      <w:proofErr w:type="spellEnd"/>
      <w:r w:rsidRPr="00DC4761">
        <w:rPr>
          <w:sz w:val="16"/>
          <w:szCs w:val="16"/>
        </w:rPr>
        <w:t xml:space="preserve"> </w:t>
      </w:r>
      <w:proofErr w:type="spellStart"/>
      <w:r w:rsidRPr="00DC4761">
        <w:rPr>
          <w:sz w:val="16"/>
          <w:szCs w:val="16"/>
        </w:rPr>
        <w:t>petroleo</w:t>
      </w:r>
      <w:proofErr w:type="spellEnd"/>
      <w:r w:rsidRPr="00DC4761">
        <w:rPr>
          <w:sz w:val="16"/>
          <w:szCs w:val="16"/>
        </w:rPr>
        <w:t xml:space="preserve"> </w:t>
      </w:r>
      <w:proofErr w:type="spellStart"/>
      <w:r w:rsidRPr="00DC4761">
        <w:rPr>
          <w:sz w:val="16"/>
          <w:szCs w:val="16"/>
        </w:rPr>
        <w:t>te</w:t>
      </w:r>
      <w:proofErr w:type="spellEnd"/>
      <w:r w:rsidRPr="00DC4761">
        <w:rPr>
          <w:sz w:val="16"/>
          <w:szCs w:val="16"/>
        </w:rPr>
        <w:t xml:space="preserve"> </w:t>
      </w:r>
      <w:proofErr w:type="spellStart"/>
      <w:r w:rsidRPr="00DC4761">
        <w:rPr>
          <w:sz w:val="16"/>
          <w:szCs w:val="16"/>
        </w:rPr>
        <w:t>educa</w:t>
      </w:r>
      <w:proofErr w:type="spellEnd"/>
      <w:r w:rsidRPr="00DC4761">
        <w:rPr>
          <w:sz w:val="16"/>
          <w:szCs w:val="16"/>
        </w:rPr>
        <w:t>” (“oil educates you”); the soot and corrosion on residential buildings,</w:t>
      </w:r>
      <w:r w:rsidRPr="00EF3CAA">
        <w:rPr>
          <w:sz w:val="16"/>
          <w:szCs w:val="24"/>
        </w:rPr>
        <w:t xml:space="preserve"> some with </w:t>
      </w:r>
      <w:proofErr w:type="spellStart"/>
      <w:r w:rsidRPr="00EF3CAA">
        <w:rPr>
          <w:sz w:val="16"/>
          <w:szCs w:val="24"/>
        </w:rPr>
        <w:t>baroquelike</w:t>
      </w:r>
      <w:proofErr w:type="spellEnd"/>
      <w:r w:rsidRPr="00EF3CAA">
        <w:rPr>
          <w:sz w:val="16"/>
          <w:szCs w:val="24"/>
        </w:rPr>
        <w:t xml:space="preserve"> architectural designs that indexed local wealth (Carlos took photos as inspiration for his own home improvement projects). This moment of scenes of flight enfolding one another exemplifies the impasse of environmental justice (EJ) knowledge production examined in this essay. On the one hand is the refinery’s </w:t>
      </w:r>
      <w:r w:rsidRPr="00EF3CAA">
        <w:rPr>
          <w:sz w:val="24"/>
          <w:szCs w:val="24"/>
          <w:u w:val="single"/>
        </w:rPr>
        <w:t>chemical toxicity</w:t>
      </w:r>
      <w:r w:rsidRPr="00EF3CAA">
        <w:rPr>
          <w:sz w:val="16"/>
          <w:szCs w:val="24"/>
        </w:rPr>
        <w:t xml:space="preserve">, sensed </w:t>
      </w:r>
      <w:r w:rsidRPr="00EF3CAA">
        <w:rPr>
          <w:sz w:val="24"/>
          <w:szCs w:val="24"/>
          <w:u w:val="single"/>
        </w:rPr>
        <w:t xml:space="preserve">in corroding zinc roofs, noise pollution, skin rashes, and stinging throats and eyes; this </w:t>
      </w:r>
      <w:proofErr w:type="spellStart"/>
      <w:r w:rsidRPr="00EF3CAA">
        <w:rPr>
          <w:sz w:val="24"/>
          <w:szCs w:val="24"/>
          <w:u w:val="single"/>
        </w:rPr>
        <w:t>recognisable</w:t>
      </w:r>
      <w:proofErr w:type="spellEnd"/>
      <w:r w:rsidRPr="00EF3CAA">
        <w:rPr>
          <w:sz w:val="24"/>
          <w:szCs w:val="24"/>
          <w:u w:val="single"/>
        </w:rPr>
        <w:t xml:space="preserve"> aesthetic of harm drove us to the bluffs in search of a respite</w:t>
      </w:r>
      <w:r w:rsidRPr="00EF3CAA">
        <w:rPr>
          <w:sz w:val="16"/>
          <w:szCs w:val="24"/>
        </w:rPr>
        <w:t xml:space="preserve">. </w:t>
      </w:r>
      <w:r w:rsidRPr="00EF3CAA">
        <w:rPr>
          <w:sz w:val="24"/>
          <w:szCs w:val="24"/>
          <w:u w:val="single"/>
        </w:rPr>
        <w:t>This</w:t>
      </w:r>
      <w:r w:rsidRPr="00EF3CAA">
        <w:rPr>
          <w:sz w:val="16"/>
          <w:szCs w:val="24"/>
        </w:rPr>
        <w:t xml:space="preserve"> experience </w:t>
      </w:r>
      <w:r w:rsidRPr="00EF3CAA">
        <w:rPr>
          <w:sz w:val="24"/>
          <w:szCs w:val="24"/>
          <w:u w:val="single"/>
        </w:rPr>
        <w:t>resonates</w:t>
      </w:r>
      <w:r w:rsidRPr="00EF3CAA">
        <w:rPr>
          <w:sz w:val="16"/>
          <w:szCs w:val="24"/>
        </w:rPr>
        <w:t xml:space="preserve"> </w:t>
      </w:r>
      <w:r w:rsidRPr="00EF3CAA">
        <w:rPr>
          <w:sz w:val="24"/>
          <w:szCs w:val="24"/>
          <w:u w:val="single"/>
        </w:rPr>
        <w:t>with scholarship on capitalism as a “bio(necro)political</w:t>
      </w:r>
      <w:r w:rsidRPr="00EF3CAA">
        <w:rPr>
          <w:sz w:val="16"/>
          <w:szCs w:val="24"/>
        </w:rPr>
        <w:t xml:space="preserve">” (McIntyre and Nast 2011) </w:t>
      </w:r>
      <w:r w:rsidRPr="00EF3CAA">
        <w:rPr>
          <w:sz w:val="24"/>
          <w:szCs w:val="24"/>
          <w:u w:val="single"/>
        </w:rPr>
        <w:t xml:space="preserve">mode of production where industrially manufactured chemical toxicity is a ubiquitous condition of living-being </w:t>
      </w:r>
      <w:r w:rsidRPr="00EF3CAA">
        <w:rPr>
          <w:sz w:val="16"/>
          <w:szCs w:val="24"/>
        </w:rPr>
        <w:t>(</w:t>
      </w:r>
      <w:proofErr w:type="spellStart"/>
      <w:r w:rsidRPr="00EF3CAA">
        <w:rPr>
          <w:sz w:val="16"/>
          <w:szCs w:val="24"/>
        </w:rPr>
        <w:t>Liboiron</w:t>
      </w:r>
      <w:proofErr w:type="spellEnd"/>
      <w:r w:rsidRPr="00EF3CAA">
        <w:rPr>
          <w:sz w:val="16"/>
          <w:szCs w:val="24"/>
        </w:rPr>
        <w:t xml:space="preserve"> et al. 2018; Murphy 2017). </w:t>
      </w:r>
      <w:r w:rsidRPr="00EF3CAA">
        <w:rPr>
          <w:sz w:val="24"/>
          <w:szCs w:val="24"/>
          <w:u w:val="single"/>
        </w:rPr>
        <w:t xml:space="preserve">This toxicity is not experienced equally: </w:t>
      </w:r>
      <w:r w:rsidRPr="00EF3CAA">
        <w:rPr>
          <w:rStyle w:val="Emphasis"/>
        </w:rPr>
        <w:t>inorganic molecules, metals, and gases become entangled</w:t>
      </w:r>
      <w:r w:rsidRPr="00EF3CAA">
        <w:rPr>
          <w:sz w:val="24"/>
          <w:szCs w:val="24"/>
          <w:u w:val="single"/>
        </w:rPr>
        <w:t xml:space="preserve"> with the already-existing ecologies of systems of patriarchy, white supremacy, colonialism, and economic exploitation, creating uneven spatial regimes of life and death that are co-produced and co-dependent</w:t>
      </w:r>
      <w:r w:rsidRPr="00EF3CAA">
        <w:rPr>
          <w:sz w:val="16"/>
          <w:szCs w:val="24"/>
        </w:rPr>
        <w:t xml:space="preserve"> (Davies 2019; Lock 2020). EJ scholarship has kept its finger on the pulse of this very entanglement, denouncing the </w:t>
      </w:r>
      <w:r w:rsidRPr="00EF3CAA">
        <w:rPr>
          <w:sz w:val="24"/>
          <w:szCs w:val="24"/>
          <w:u w:val="single"/>
        </w:rPr>
        <w:t>global necropolitical regimes that condition the uneven experience of industrial-chemical toxicity</w:t>
      </w:r>
      <w:r w:rsidRPr="00EF3CAA">
        <w:rPr>
          <w:sz w:val="16"/>
          <w:szCs w:val="24"/>
        </w:rPr>
        <w:t xml:space="preserve"> (Pulido 2018). </w:t>
      </w:r>
      <w:r w:rsidRPr="00EF3CAA">
        <w:rPr>
          <w:sz w:val="24"/>
          <w:szCs w:val="24"/>
          <w:u w:val="single"/>
        </w:rPr>
        <w:t>Attention to how chemical toxicity penetrates and changes human bodies denounces the exploitative character of industrial capitalism, where bodies are alienated from their vitality to become the sinks of waste—the political other of “value”</w:t>
      </w:r>
      <w:r w:rsidRPr="00EF3CAA">
        <w:rPr>
          <w:sz w:val="16"/>
          <w:szCs w:val="24"/>
        </w:rPr>
        <w:t xml:space="preserve"> (</w:t>
      </w:r>
      <w:proofErr w:type="spellStart"/>
      <w:r w:rsidRPr="00EF3CAA">
        <w:rPr>
          <w:sz w:val="16"/>
          <w:szCs w:val="24"/>
        </w:rPr>
        <w:t>Gidwani</w:t>
      </w:r>
      <w:proofErr w:type="spellEnd"/>
      <w:r w:rsidRPr="00EF3CAA">
        <w:rPr>
          <w:sz w:val="16"/>
          <w:szCs w:val="24"/>
        </w:rPr>
        <w:t xml:space="preserve"> and Reddy 2011). </w:t>
      </w:r>
    </w:p>
    <w:p w14:paraId="151D6C50" w14:textId="77777777" w:rsidR="00085FC9" w:rsidRDefault="00085FC9" w:rsidP="00085FC9">
      <w:pPr>
        <w:rPr>
          <w:sz w:val="16"/>
        </w:rPr>
      </w:pPr>
    </w:p>
    <w:p w14:paraId="24D0E44C" w14:textId="77777777" w:rsidR="00085FC9" w:rsidRPr="00530FA9" w:rsidRDefault="00085FC9" w:rsidP="00085FC9"/>
    <w:p w14:paraId="7CD30A07" w14:textId="77777777" w:rsidR="00085FC9" w:rsidRPr="00530FA9" w:rsidRDefault="00085FC9" w:rsidP="00085FC9"/>
    <w:p w14:paraId="4734A741" w14:textId="77777777" w:rsidR="00085FC9" w:rsidRPr="00530FA9" w:rsidRDefault="00085FC9" w:rsidP="00085FC9"/>
    <w:p w14:paraId="4A013411" w14:textId="77777777" w:rsidR="00085FC9" w:rsidRPr="00530FA9" w:rsidRDefault="00085FC9" w:rsidP="00085FC9"/>
    <w:p w14:paraId="2B3746A5" w14:textId="77777777" w:rsidR="00085FC9" w:rsidRPr="00530FA9" w:rsidRDefault="00085FC9" w:rsidP="00085FC9"/>
    <w:p w14:paraId="66BD3659" w14:textId="4CD828E4" w:rsidR="00764C08" w:rsidRDefault="00764C08" w:rsidP="00764C08">
      <w:pPr>
        <w:pStyle w:val="Heading3"/>
      </w:pPr>
      <w:r>
        <w:t>Anthropocentrism</w:t>
      </w:r>
    </w:p>
    <w:p w14:paraId="1BA59EF4" w14:textId="77777777" w:rsidR="00764C08" w:rsidRPr="00764C08" w:rsidRDefault="00764C08" w:rsidP="00764C08"/>
    <w:p w14:paraId="1DD4B2B1" w14:textId="77777777" w:rsidR="003C5619" w:rsidRPr="00597BCD" w:rsidRDefault="003C5619" w:rsidP="003C5619">
      <w:pPr>
        <w:pStyle w:val="Heading4"/>
      </w:pPr>
      <w:r w:rsidRPr="003C5619">
        <w:t>Decolonial pedagogical praxis key to generate the affective and relational dynamics necessary to challenge anthropocentric and environmentally destructive conditions.</w:t>
      </w:r>
    </w:p>
    <w:p w14:paraId="03D7F6BD" w14:textId="77777777" w:rsidR="003C5619" w:rsidRPr="00500181" w:rsidRDefault="003C5619" w:rsidP="003C5619">
      <w:pPr>
        <w:rPr>
          <w:rStyle w:val="Style13ptBold"/>
          <w:b w:val="0"/>
          <w:bCs w:val="0"/>
        </w:rPr>
      </w:pPr>
      <w:r>
        <w:rPr>
          <w:rStyle w:val="Style13ptBold"/>
        </w:rPr>
        <w:t>Nxumalo 21</w:t>
      </w:r>
      <w:r>
        <w:rPr>
          <w:rStyle w:val="Style13ptBold"/>
          <w:b w:val="0"/>
          <w:bCs w:val="0"/>
        </w:rPr>
        <w:t xml:space="preserve"> </w:t>
      </w:r>
      <w:r w:rsidRPr="006B6825">
        <w:rPr>
          <w:rStyle w:val="Style13ptBold"/>
          <w:b w:val="0"/>
          <w:bCs w:val="0"/>
          <w:sz w:val="22"/>
        </w:rPr>
        <w:t xml:space="preserve">[Fikile, Assist Prof of Diversity and Place in Teaching and Education in the Department of Curriculum, Teaching and Learning at the Ontario Institute for Studies in Education at the Univ of Toronto, “Decolonial Water Pedagogies: Invitations to Black, Indigenous, and Black-Indigenous World-Making,” </w:t>
      </w:r>
      <w:r w:rsidRPr="006B6825">
        <w:rPr>
          <w:rStyle w:val="Style13ptBold"/>
          <w:b w:val="0"/>
          <w:bCs w:val="0"/>
          <w:i/>
          <w:iCs/>
          <w:sz w:val="22"/>
        </w:rPr>
        <w:t>Occasional Paper Series</w:t>
      </w:r>
      <w:r w:rsidRPr="006B6825">
        <w:rPr>
          <w:rStyle w:val="Style13ptBold"/>
          <w:b w:val="0"/>
          <w:bCs w:val="0"/>
          <w:sz w:val="22"/>
        </w:rPr>
        <w:t xml:space="preserve"> 45, GDI-EKH]</w:t>
      </w:r>
    </w:p>
    <w:p w14:paraId="0F215A40" w14:textId="77777777" w:rsidR="003C5619" w:rsidRPr="00357BFA" w:rsidRDefault="003C5619" w:rsidP="003C5619">
      <w:pPr>
        <w:rPr>
          <w:sz w:val="16"/>
        </w:rPr>
      </w:pPr>
      <w:r w:rsidRPr="00357BFA">
        <w:rPr>
          <w:sz w:val="16"/>
        </w:rPr>
        <w:t xml:space="preserve">On the third day of the summer encounter, we (students, educators, and researchers) are invited to participate in a water ceremony. We assemble in a large circle. At the center of the circle, Maria Rocha, Coahuiltecan elder and co-founder of the summer encounter, sits in front of a container of sacred springs water that has been at the center of the community altar. Next to the water is a </w:t>
      </w:r>
      <w:proofErr w:type="spellStart"/>
      <w:r w:rsidRPr="00357BFA">
        <w:rPr>
          <w:sz w:val="16"/>
        </w:rPr>
        <w:t>popoxcomitl</w:t>
      </w:r>
      <w:proofErr w:type="spellEnd"/>
      <w:r w:rsidRPr="00357BFA">
        <w:rPr>
          <w:sz w:val="16"/>
        </w:rPr>
        <w:t xml:space="preserve"> with burning copal. While we sing a song to Yana </w:t>
      </w:r>
      <w:proofErr w:type="spellStart"/>
      <w:r w:rsidRPr="00357BFA">
        <w:rPr>
          <w:sz w:val="16"/>
        </w:rPr>
        <w:t>Wana</w:t>
      </w:r>
      <w:proofErr w:type="spellEnd"/>
      <w:r w:rsidRPr="00357BFA">
        <w:rPr>
          <w:sz w:val="16"/>
        </w:rPr>
        <w:t xml:space="preserve"> accompanied by drumming, Ms. Rocha invites us to come into the circle in pairs. In turn, she guides us to pass an empty vial over the copal and then guides us to carefully fill each vial with some of the sacred springs water that has been at the center of the altar. On leaving the circle, each participant places a water-filled vial on the community altar. The vials will stay at the altar until the last day, when each participant will be invited to take one home. This water ceremony embodies relationality in multiple ways. The relationality between the participants is (re)generated and amplified every time we come together in a circle for teachings, such as those in this water vial ceremony. This relationality is also generated through the collective work of singing to Yana </w:t>
      </w:r>
      <w:proofErr w:type="spellStart"/>
      <w:r w:rsidRPr="00357BFA">
        <w:rPr>
          <w:sz w:val="16"/>
        </w:rPr>
        <w:t>Wana</w:t>
      </w:r>
      <w:proofErr w:type="spellEnd"/>
      <w:r w:rsidRPr="00357BFA">
        <w:rPr>
          <w:sz w:val="16"/>
        </w:rPr>
        <w:t xml:space="preserve"> and filling the vials of water for each other—we do not know which of the vials we will end up with at the end of the encounter. Pablo Montes, one of the educators and my research collaborator, describes this relationality as gifts: gifts of sacred water and gifts of the collective blessings that will be carried in the water to everyone’s home when they leave. In this story, then, </w:t>
      </w:r>
      <w:r w:rsidRPr="00996FD9">
        <w:rPr>
          <w:rStyle w:val="StyleUnderline"/>
        </w:rPr>
        <w:t>relationality is never just between humans; it is also between human and more-than</w:t>
      </w:r>
      <w:r>
        <w:rPr>
          <w:rStyle w:val="StyleUnderline"/>
        </w:rPr>
        <w:t>-</w:t>
      </w:r>
      <w:r w:rsidRPr="00996FD9">
        <w:rPr>
          <w:rStyle w:val="StyleUnderline"/>
        </w:rPr>
        <w:t>human life. As a pedagogical practice</w:t>
      </w:r>
      <w:r w:rsidRPr="00357BFA">
        <w:rPr>
          <w:sz w:val="16"/>
        </w:rPr>
        <w:t xml:space="preserve">, this water ceremony is an invitation into teachings of </w:t>
      </w:r>
      <w:r w:rsidRPr="00996FD9">
        <w:rPr>
          <w:rStyle w:val="StyleUnderline"/>
        </w:rPr>
        <w:t>spiritual, affective, and embodied interconnectedness with water</w:t>
      </w:r>
      <w:r w:rsidRPr="00357BFA">
        <w:rPr>
          <w:sz w:val="16"/>
        </w:rPr>
        <w:t xml:space="preserve">. What </w:t>
      </w:r>
      <w:r w:rsidRPr="00996FD9">
        <w:rPr>
          <w:rStyle w:val="StyleUnderline"/>
        </w:rPr>
        <w:t>might be provoked in multiple educational contexts by thinking with pedagogies of relationality that welcome young people into learning with/ about the more-than-human through interconnectedness rather than as separate objects of human knowledge and meaning-making</w:t>
      </w:r>
      <w:r w:rsidRPr="00357BFA">
        <w:rPr>
          <w:sz w:val="16"/>
        </w:rPr>
        <w:t xml:space="preserve">? </w:t>
      </w:r>
      <w:r w:rsidRPr="00996FD9">
        <w:rPr>
          <w:rStyle w:val="StyleUnderline"/>
        </w:rPr>
        <w:t>The normalized separation and privileging of certain humans over the more-than-human</w:t>
      </w:r>
      <w:r w:rsidRPr="00357BFA">
        <w:rPr>
          <w:sz w:val="16"/>
        </w:rPr>
        <w:t xml:space="preserve">, also known as anthropocentrism, </w:t>
      </w:r>
      <w:r w:rsidRPr="00996FD9">
        <w:rPr>
          <w:rStyle w:val="StyleUnderline"/>
        </w:rPr>
        <w:t xml:space="preserve">is intimately linked to ecological </w:t>
      </w:r>
      <w:proofErr w:type="gramStart"/>
      <w:r w:rsidRPr="00996FD9">
        <w:rPr>
          <w:rStyle w:val="StyleUnderline"/>
        </w:rPr>
        <w:t>precarity</w:t>
      </w:r>
      <w:proofErr w:type="gramEnd"/>
      <w:r w:rsidRPr="00996FD9">
        <w:rPr>
          <w:rStyle w:val="StyleUnderline"/>
        </w:rPr>
        <w:t xml:space="preserve"> and underpinned by racial capitalist colonial conditions</w:t>
      </w:r>
      <w:r w:rsidRPr="00357BFA">
        <w:rPr>
          <w:sz w:val="16"/>
        </w:rPr>
        <w:t xml:space="preserve"> (</w:t>
      </w:r>
      <w:proofErr w:type="spellStart"/>
      <w:r w:rsidRPr="00357BFA">
        <w:rPr>
          <w:sz w:val="16"/>
        </w:rPr>
        <w:t>Nishime</w:t>
      </w:r>
      <w:proofErr w:type="spellEnd"/>
      <w:r w:rsidRPr="00357BFA">
        <w:rPr>
          <w:sz w:val="16"/>
        </w:rPr>
        <w:t xml:space="preserve"> &amp; Williams, 2018; </w:t>
      </w:r>
      <w:proofErr w:type="spellStart"/>
      <w:r w:rsidRPr="00357BFA">
        <w:rPr>
          <w:sz w:val="16"/>
        </w:rPr>
        <w:t>Vergès</w:t>
      </w:r>
      <w:proofErr w:type="spellEnd"/>
      <w:r w:rsidRPr="00357BFA">
        <w:rPr>
          <w:sz w:val="16"/>
        </w:rPr>
        <w:t xml:space="preserve">, 2017). As Bang et al. (2014) state, … taking </w:t>
      </w:r>
      <w:r w:rsidRPr="00996FD9">
        <w:rPr>
          <w:rStyle w:val="StyleUnderline"/>
        </w:rPr>
        <w:t>anthropocentrism as a universal developmental pathway privileges settler colonial relationships to land, reinscribes anthropocentrism by constructing land as an inconsequential or inanimate material backdrop for human privileged activity and enables human dislocation from land.</w:t>
      </w:r>
      <w:r w:rsidRPr="00357BFA">
        <w:rPr>
          <w:sz w:val="16"/>
        </w:rPr>
        <w:t xml:space="preserve"> (p. 44) </w:t>
      </w:r>
      <w:r w:rsidRPr="001D12FB">
        <w:rPr>
          <w:rStyle w:val="StyleUnderline"/>
        </w:rPr>
        <w:t>Finding ways to disrupt anthropocentrism in education feels urgent to me as part of the work of building decolonial worlds for current and future generations.</w:t>
      </w:r>
      <w:r w:rsidRPr="00357BFA">
        <w:rPr>
          <w:sz w:val="16"/>
        </w:rPr>
        <w:t xml:space="preserve"> Pedagogies of relationality with young people can happen in multiple ways (Nxumalo &amp; Villanueva, 2020a, 2020b). Over the course of the summer encounter, children learn songs to sing to and about water-as-life. They listen to stories that teach about the coloniality of the Texas/Mexico border. They create art and write poetry about what they are learning. They learn dances that honor lands, waters, and all living beings. They learn the native plant ingredients for the tea they drink at snack time as medicine gifts to their bodies from earth’s lands and waters. They learn multiple expressions of gratitude for the tea they drink and the food they eat, gratitude that teaches the inseparability between their human bodies and more-than-human life. They learn and re-enact a Coahuiltecan creation story which contains many teachings, including of </w:t>
      </w:r>
      <w:proofErr w:type="spellStart"/>
      <w:r w:rsidRPr="00357BFA">
        <w:rPr>
          <w:sz w:val="16"/>
        </w:rPr>
        <w:t>Ajehuac</w:t>
      </w:r>
      <w:proofErr w:type="spellEnd"/>
      <w:r w:rsidRPr="00357BFA">
        <w:rPr>
          <w:sz w:val="16"/>
        </w:rPr>
        <w:t xml:space="preserve"> Yana waters as a sacred relative and the origin of life for Coahuiltecan people. The pedagogies that I have named here are intentional and planned. At the same time, </w:t>
      </w:r>
      <w:r w:rsidRPr="001D12FB">
        <w:rPr>
          <w:rStyle w:val="StyleUnderline"/>
        </w:rPr>
        <w:t>this is not a passive transmission of knowledge.</w:t>
      </w:r>
      <w:r w:rsidRPr="00357BFA">
        <w:rPr>
          <w:sz w:val="16"/>
        </w:rPr>
        <w:t xml:space="preserve"> Instead, </w:t>
      </w:r>
      <w:r w:rsidRPr="001D12FB">
        <w:rPr>
          <w:rStyle w:val="StyleUnderline"/>
        </w:rPr>
        <w:t>the pedagogies are relational, interactive, and affective, open to what emerges in encounters</w:t>
      </w:r>
      <w:r w:rsidRPr="00357BFA">
        <w:rPr>
          <w:sz w:val="16"/>
        </w:rPr>
        <w:t xml:space="preserve"> between children, place, materials, and educators (Nxumalo, </w:t>
      </w:r>
      <w:proofErr w:type="spellStart"/>
      <w:r w:rsidRPr="00357BFA">
        <w:rPr>
          <w:sz w:val="16"/>
        </w:rPr>
        <w:t>Vintimilla</w:t>
      </w:r>
      <w:proofErr w:type="spellEnd"/>
      <w:r w:rsidRPr="00357BFA">
        <w:rPr>
          <w:sz w:val="16"/>
        </w:rPr>
        <w:t xml:space="preserve">, &amp; Nelson, 2018). There are many examples of this throughout the week, </w:t>
      </w:r>
      <w:r w:rsidRPr="00357BFA">
        <w:rPr>
          <w:rStyle w:val="StyleUnderline"/>
        </w:rPr>
        <w:t>where pedagogical invitation leads to an unexpected trajectory</w:t>
      </w:r>
      <w:r w:rsidRPr="00357BFA">
        <w:rPr>
          <w:sz w:val="16"/>
        </w:rPr>
        <w:t xml:space="preserve">, such as in response to a child’s question, when the drumming and singing invites spontaneous movement, and when a child peers through the glass-bottomed boat on a tour of </w:t>
      </w:r>
      <w:proofErr w:type="spellStart"/>
      <w:r w:rsidRPr="00357BFA">
        <w:rPr>
          <w:sz w:val="16"/>
        </w:rPr>
        <w:t>Ajehuac</w:t>
      </w:r>
      <w:proofErr w:type="spellEnd"/>
      <w:r w:rsidRPr="00357BFA">
        <w:rPr>
          <w:sz w:val="16"/>
        </w:rPr>
        <w:t xml:space="preserve"> Yana and remembers something that connects this place to the Coahuiltecan people’s creation story.</w:t>
      </w:r>
    </w:p>
    <w:p w14:paraId="66C869C9" w14:textId="77777777" w:rsidR="003C5619" w:rsidRPr="00FF1456" w:rsidRDefault="003C5619" w:rsidP="003C5619"/>
    <w:p w14:paraId="5F1CE660" w14:textId="1E763191" w:rsidR="005A0C57" w:rsidRDefault="005A0C57" w:rsidP="005A0C57">
      <w:pPr>
        <w:pStyle w:val="Heading2"/>
      </w:pPr>
      <w:r>
        <w:t>Alternative</w:t>
      </w:r>
    </w:p>
    <w:p w14:paraId="37584CD6" w14:textId="2BA7430E" w:rsidR="005A0C57" w:rsidRDefault="005A0C57" w:rsidP="005A0C57"/>
    <w:p w14:paraId="4AC438EA" w14:textId="0629FD7F" w:rsidR="00A61F86" w:rsidRDefault="00A61F86" w:rsidP="00A61F86">
      <w:pPr>
        <w:pStyle w:val="Heading3"/>
      </w:pPr>
      <w:proofErr w:type="spellStart"/>
      <w:r>
        <w:t>Presencing</w:t>
      </w:r>
      <w:proofErr w:type="spellEnd"/>
      <w:r>
        <w:t xml:space="preserve"> Black/Indigenous</w:t>
      </w:r>
      <w:r w:rsidR="00864E67">
        <w:t>/Environment Connection</w:t>
      </w:r>
    </w:p>
    <w:p w14:paraId="7CCD37F5" w14:textId="77777777" w:rsidR="00A61F86" w:rsidRPr="00A61F86" w:rsidRDefault="00A61F86" w:rsidP="00A61F86"/>
    <w:p w14:paraId="67E8A2C5" w14:textId="1159E20D" w:rsidR="00A61F86" w:rsidRDefault="00864E67" w:rsidP="00A61F86">
      <w:pPr>
        <w:pStyle w:val="Heading4"/>
      </w:pPr>
      <w:proofErr w:type="spellStart"/>
      <w:r>
        <w:t>Presencing</w:t>
      </w:r>
      <w:proofErr w:type="spellEnd"/>
      <w:r>
        <w:t xml:space="preserve"> the interconnection between environmental destruction, anti-blackness and settler colonialism is pedagogically essential to creating the onto-epistemological shift necessary to combat these problems. The affective dimension of educational spaces like debate cannot be ignored.</w:t>
      </w:r>
    </w:p>
    <w:p w14:paraId="62B947A4" w14:textId="6DC10424" w:rsidR="00A61F86" w:rsidRPr="005A0C57" w:rsidRDefault="00A61F86" w:rsidP="00A61F86">
      <w:pPr>
        <w:rPr>
          <w:rStyle w:val="Style13ptBold"/>
        </w:rPr>
      </w:pPr>
      <w:r w:rsidRPr="005A0C57">
        <w:rPr>
          <w:rStyle w:val="Style13ptBold"/>
        </w:rPr>
        <w:t>Nxumalo 20</w:t>
      </w:r>
      <w:r>
        <w:rPr>
          <w:rStyle w:val="Style13ptBold"/>
        </w:rPr>
        <w:t xml:space="preserve"> </w:t>
      </w:r>
      <w:r w:rsidRPr="005A0C57">
        <w:rPr>
          <w:rStyle w:val="Style13ptBold"/>
          <w:b w:val="0"/>
          <w:bCs w:val="0"/>
          <w:sz w:val="22"/>
        </w:rPr>
        <w:t xml:space="preserve">(Fikile, Assistant Professor of Diversity and Place in Teaching and Teacher Education in the Department of Curriculum, Teaching and Learning at the Ontario Institute for Studies in Education, University of Toronto, Canada, </w:t>
      </w:r>
      <w:r w:rsidR="004032DE">
        <w:rPr>
          <w:rStyle w:val="Style13ptBold"/>
          <w:b w:val="0"/>
          <w:bCs w:val="0"/>
          <w:sz w:val="22"/>
        </w:rPr>
        <w:t>“</w:t>
      </w:r>
      <w:r w:rsidRPr="005A0C57">
        <w:rPr>
          <w:rStyle w:val="Style13ptBold"/>
          <w:b w:val="0"/>
          <w:bCs w:val="0"/>
          <w:sz w:val="22"/>
        </w:rPr>
        <w:t>Place-Based Disruptions of Humanism, Coloniality and Anti-Blackness in Early Childhood Education,</w:t>
      </w:r>
      <w:r w:rsidR="004032DE">
        <w:rPr>
          <w:rStyle w:val="Style13ptBold"/>
          <w:b w:val="0"/>
          <w:bCs w:val="0"/>
          <w:sz w:val="22"/>
        </w:rPr>
        <w:t>”</w:t>
      </w:r>
      <w:r w:rsidRPr="005A0C57">
        <w:rPr>
          <w:rStyle w:val="Style13ptBold"/>
          <w:b w:val="0"/>
          <w:bCs w:val="0"/>
          <w:sz w:val="22"/>
        </w:rPr>
        <w:t xml:space="preserve"> </w:t>
      </w:r>
      <w:r w:rsidRPr="004032DE">
        <w:rPr>
          <w:rStyle w:val="Style13ptBold"/>
          <w:b w:val="0"/>
          <w:bCs w:val="0"/>
          <w:i/>
          <w:iCs/>
          <w:sz w:val="22"/>
        </w:rPr>
        <w:t>Critical Studies in Teaching and Learning</w:t>
      </w:r>
      <w:r w:rsidRPr="005A0C57">
        <w:rPr>
          <w:rStyle w:val="Style13ptBold"/>
          <w:b w:val="0"/>
          <w:bCs w:val="0"/>
          <w:sz w:val="22"/>
        </w:rPr>
        <w:t>, Vol 8, Special Issue, African Journals Online, 7-7-21 - GDI - NB)</w:t>
      </w:r>
    </w:p>
    <w:p w14:paraId="78FE43E1" w14:textId="77777777" w:rsidR="00A61F86" w:rsidRPr="00A61F86" w:rsidRDefault="00A61F86" w:rsidP="00A61F86">
      <w:pPr>
        <w:rPr>
          <w:sz w:val="16"/>
        </w:rPr>
      </w:pPr>
      <w:r w:rsidRPr="00A61F86">
        <w:rPr>
          <w:rStyle w:val="StyleUnderline"/>
        </w:rPr>
        <w:t>I am interested in possibilities for</w:t>
      </w:r>
      <w:r w:rsidRPr="00A61F86">
        <w:rPr>
          <w:sz w:val="16"/>
        </w:rPr>
        <w:t xml:space="preserve"> early childhood</w:t>
      </w:r>
      <w:r>
        <w:rPr>
          <w:u w:val="single"/>
        </w:rPr>
        <w:t xml:space="preserve"> education in settler colonial North American contexts, to shift towards relating to place</w:t>
      </w:r>
      <w:r w:rsidRPr="00A61F86">
        <w:rPr>
          <w:rStyle w:val="StyleUnderline"/>
        </w:rPr>
        <w:t>, including</w:t>
      </w:r>
      <w:r>
        <w:rPr>
          <w:u w:val="single"/>
        </w:rPr>
        <w:t xml:space="preserve"> its human and more-than-human inhabitants, in ways that are simultaneously anti-colonial, anti-racist and attentive to the intrinsic relationality between human and more-than human life</w:t>
      </w:r>
      <w:r w:rsidRPr="00A61F86">
        <w:rPr>
          <w:sz w:val="16"/>
        </w:rPr>
        <w:t xml:space="preserve">. I see these as </w:t>
      </w:r>
      <w:r>
        <w:rPr>
          <w:u w:val="single"/>
        </w:rPr>
        <w:t>necessary onto-epistemological shifts</w:t>
      </w:r>
      <w:r w:rsidRPr="00A61F86">
        <w:rPr>
          <w:sz w:val="16"/>
        </w:rPr>
        <w:t xml:space="preserve"> (Barad, 2007; </w:t>
      </w:r>
      <w:proofErr w:type="spellStart"/>
      <w:r w:rsidRPr="00A61F86">
        <w:rPr>
          <w:sz w:val="16"/>
        </w:rPr>
        <w:t>Pérez</w:t>
      </w:r>
      <w:proofErr w:type="spellEnd"/>
      <w:r w:rsidRPr="00A61F86">
        <w:rPr>
          <w:sz w:val="16"/>
        </w:rPr>
        <w:t xml:space="preserve"> and Saavedra, 2017) for early childhood education </w:t>
      </w:r>
      <w:r>
        <w:rPr>
          <w:u w:val="single"/>
        </w:rPr>
        <w:t>to grapple with the implications of learning and living within past, present, and impending (re)ending of worlds, as precipitated by climate catastrophe</w:t>
      </w:r>
      <w:r w:rsidRPr="00A61F86">
        <w:rPr>
          <w:sz w:val="16"/>
        </w:rPr>
        <w:t xml:space="preserve"> (Davis and Todd, 2017; Stein, 2019). </w:t>
      </w:r>
      <w:r w:rsidRPr="00A61F86">
        <w:rPr>
          <w:rStyle w:val="StyleUnderline"/>
        </w:rPr>
        <w:t xml:space="preserve">In responding to climate catastrophe in </w:t>
      </w:r>
      <w:r w:rsidRPr="00A61F86">
        <w:rPr>
          <w:sz w:val="16"/>
        </w:rPr>
        <w:t xml:space="preserve">early </w:t>
      </w:r>
      <w:r w:rsidRPr="00A61F86">
        <w:rPr>
          <w:rStyle w:val="StyleUnderline"/>
        </w:rPr>
        <w:t>learning places</w:t>
      </w:r>
      <w:r w:rsidRPr="00A61F86">
        <w:rPr>
          <w:sz w:val="16"/>
        </w:rPr>
        <w:t xml:space="preserve">, why bring anti-colonial, anti-racist and more-than-human relational practices together? Firstly, </w:t>
      </w:r>
      <w:r w:rsidRPr="00A61F86">
        <w:rPr>
          <w:rStyle w:val="StyleUnderline"/>
        </w:rPr>
        <w:t>there is a need for attention to be paid to the ways in which environmental precarity, anti-Blackness, and settler colonialism are interconnected and how they come to matter within educational contexts</w:t>
      </w:r>
      <w:r w:rsidRPr="00A61F86">
        <w:rPr>
          <w:sz w:val="16"/>
        </w:rPr>
        <w:t xml:space="preserve"> (Davis and Todd, 2017; Tuck, et al., 2014). In this regard, </w:t>
      </w:r>
      <w:r w:rsidRPr="00A61F86">
        <w:rPr>
          <w:rStyle w:val="StyleUnderline"/>
        </w:rPr>
        <w:t>engagements with the implications of living in current times of environmental damage</w:t>
      </w:r>
      <w:r w:rsidRPr="00A61F86">
        <w:rPr>
          <w:sz w:val="16"/>
        </w:rPr>
        <w:t xml:space="preserve"> in what is now North America </w:t>
      </w:r>
      <w:r w:rsidRPr="00A61F86">
        <w:rPr>
          <w:rStyle w:val="StyleUnderline"/>
        </w:rPr>
        <w:t xml:space="preserve">require noticing and responding to the interconnections of the slavery, settler colonialism and </w:t>
      </w:r>
      <w:proofErr w:type="spellStart"/>
      <w:r w:rsidRPr="00A61F86">
        <w:rPr>
          <w:rStyle w:val="StyleUnderline"/>
        </w:rPr>
        <w:t>extractivist</w:t>
      </w:r>
      <w:proofErr w:type="spellEnd"/>
      <w:r w:rsidRPr="00A61F86">
        <w:rPr>
          <w:rStyle w:val="StyleUnderline"/>
        </w:rPr>
        <w:t xml:space="preserve"> ways of relating to the more than human world are interconnected</w:t>
      </w:r>
      <w:r w:rsidRPr="00A61F86">
        <w:rPr>
          <w:sz w:val="16"/>
        </w:rPr>
        <w:t xml:space="preserve"> (Davis and Todd, 2017; King, 2019; </w:t>
      </w:r>
      <w:proofErr w:type="spellStart"/>
      <w:r w:rsidRPr="00A61F86">
        <w:rPr>
          <w:sz w:val="16"/>
        </w:rPr>
        <w:t>Vergès</w:t>
      </w:r>
      <w:proofErr w:type="spellEnd"/>
      <w:r w:rsidRPr="00A61F86">
        <w:rPr>
          <w:sz w:val="16"/>
        </w:rPr>
        <w:t xml:space="preserve">, 2017). As work in Black Studies has demonstrated, </w:t>
      </w:r>
      <w:r w:rsidRPr="00A61F86">
        <w:rPr>
          <w:rStyle w:val="StyleUnderline"/>
        </w:rPr>
        <w:t xml:space="preserve">the </w:t>
      </w:r>
      <w:proofErr w:type="spellStart"/>
      <w:r w:rsidRPr="00A61F86">
        <w:rPr>
          <w:rStyle w:val="StyleUnderline"/>
        </w:rPr>
        <w:t>violences</w:t>
      </w:r>
      <w:proofErr w:type="spellEnd"/>
      <w:r w:rsidRPr="00A61F86">
        <w:rPr>
          <w:rStyle w:val="StyleUnderline"/>
        </w:rPr>
        <w:t xml:space="preserve"> of slavery persist in its afterlife through anti-Blackness, in education and beyond including racial capitalist conditions of asymmetrically distributed precarity</w:t>
      </w:r>
      <w:r w:rsidRPr="00A61F86">
        <w:rPr>
          <w:sz w:val="16"/>
        </w:rPr>
        <w:t xml:space="preserve"> (Dumas and ross, 2016; Hartman, 2007; Nxumalo, 2019b; Sharpe, 2016). </w:t>
      </w:r>
    </w:p>
    <w:p w14:paraId="4D7EFEC1" w14:textId="77777777" w:rsidR="00A61F86" w:rsidRPr="00A61F86" w:rsidRDefault="00A61F86" w:rsidP="00A61F86">
      <w:pPr>
        <w:rPr>
          <w:sz w:val="16"/>
        </w:rPr>
      </w:pPr>
      <w:r>
        <w:rPr>
          <w:u w:val="single"/>
        </w:rPr>
        <w:t>The interrelationships between settler colonialism, capitalist extraction, and anti-Blackness are of significance in rethinking educational priorities for learners and educators of all ages living in North America in current times.</w:t>
      </w:r>
      <w:r w:rsidRPr="00A61F86">
        <w:rPr>
          <w:sz w:val="16"/>
        </w:rPr>
        <w:t xml:space="preserve"> However, the implication of these inter-relationships has not been taken up significantly in North American early childhood environmental education, which remains dominated by romantic, </w:t>
      </w:r>
      <w:proofErr w:type="gramStart"/>
      <w:r w:rsidRPr="00A61F86">
        <w:rPr>
          <w:sz w:val="16"/>
        </w:rPr>
        <w:t>humanist</w:t>
      </w:r>
      <w:proofErr w:type="gramEnd"/>
      <w:r w:rsidRPr="00A61F86">
        <w:rPr>
          <w:sz w:val="16"/>
        </w:rPr>
        <w:t xml:space="preserve"> and developmental approaches to understanding child-nature relationships, including discourses of bringing children ‘closer to nature’ (Nelson, et al., 2018; Nxumalo, 2019a; Taylor, 2017). </w:t>
      </w:r>
    </w:p>
    <w:p w14:paraId="1C00213C" w14:textId="77777777" w:rsidR="00A61F86" w:rsidRPr="00A61F86" w:rsidRDefault="00A61F86" w:rsidP="00A61F86">
      <w:pPr>
        <w:rPr>
          <w:sz w:val="16"/>
          <w:szCs w:val="16"/>
        </w:rPr>
      </w:pPr>
      <w:r w:rsidRPr="00A61F86">
        <w:rPr>
          <w:sz w:val="16"/>
          <w:szCs w:val="16"/>
        </w:rPr>
        <w:t xml:space="preserve">In seeking alternatives to these humanist, apolitical </w:t>
      </w:r>
      <w:proofErr w:type="gramStart"/>
      <w:r w:rsidRPr="00A61F86">
        <w:rPr>
          <w:sz w:val="16"/>
          <w:szCs w:val="16"/>
        </w:rPr>
        <w:t>discourses</w:t>
      </w:r>
      <w:proofErr w:type="gramEnd"/>
      <w:r w:rsidRPr="00A61F86">
        <w:rPr>
          <w:sz w:val="16"/>
          <w:szCs w:val="16"/>
        </w:rPr>
        <w:t xml:space="preserve"> and their materialized enactments in everyday place-based pedagogical encounters, I have turned to Black and Indigenous feminisms, and feminist new materialisms. These perspectives have and continue to help me to sharply attend to the issues that I am interested in disrupting in my work. Bringing these perspectives into conversation does not imply that individually they do not attend to one or more of the issues of inheritances of settler colonialism, anti-Blackness, and capitalist extraction. There are also tensions in bringing them together as seen for instance in Black and Indigenous feminist analyses of the ways in which feminist new materialist disruptions of humanism can universalize Euro-Western epistemologies of the human </w:t>
      </w:r>
      <w:proofErr w:type="gramStart"/>
      <w:r w:rsidRPr="00A61F86">
        <w:rPr>
          <w:sz w:val="16"/>
          <w:szCs w:val="16"/>
        </w:rPr>
        <w:t>and,</w:t>
      </w:r>
      <w:proofErr w:type="gramEnd"/>
      <w:r w:rsidRPr="00A61F86">
        <w:rPr>
          <w:sz w:val="16"/>
          <w:szCs w:val="16"/>
        </w:rPr>
        <w:t xml:space="preserve"> leave unexamined ongoing material, embodied and discursive dehumanization enacted through anti-Blackness and settler colonialism (Jackson, 2015; King, 2017; Nxumalo and Cedillo, 2017; Todd, 2016; Tuck, 2014). </w:t>
      </w:r>
    </w:p>
    <w:p w14:paraId="4C07BC95" w14:textId="5FDA8C66" w:rsidR="00A61F86" w:rsidRDefault="00A61F86" w:rsidP="00A61F86">
      <w:pPr>
        <w:rPr>
          <w:sz w:val="16"/>
        </w:rPr>
      </w:pPr>
      <w:r w:rsidRPr="00A61F86">
        <w:rPr>
          <w:sz w:val="16"/>
        </w:rPr>
        <w:t xml:space="preserve">In my research I have brought these perspectives together in inquiring how the </w:t>
      </w:r>
      <w:r>
        <w:rPr>
          <w:u w:val="single"/>
        </w:rPr>
        <w:t xml:space="preserve">places </w:t>
      </w:r>
      <w:r w:rsidRPr="00A61F86">
        <w:rPr>
          <w:sz w:val="16"/>
        </w:rPr>
        <w:t xml:space="preserve">that I encounter with children and educators </w:t>
      </w:r>
      <w:r>
        <w:rPr>
          <w:u w:val="single"/>
        </w:rPr>
        <w:t>can be affectively experienced in ways that foreground historically marginalized people, lands and waters including being-with places in ways that recognize them as inherently pedagogical</w:t>
      </w:r>
      <w:r w:rsidRPr="00A61F86">
        <w:rPr>
          <w:sz w:val="16"/>
        </w:rPr>
        <w:t xml:space="preserve"> (Simpson, 2014). </w:t>
      </w:r>
      <w:r>
        <w:rPr>
          <w:u w:val="single"/>
        </w:rPr>
        <w:t xml:space="preserve">A key part of these pedagogical place encounters is </w:t>
      </w:r>
      <w:r w:rsidRPr="00A61F86">
        <w:rPr>
          <w:sz w:val="16"/>
        </w:rPr>
        <w:t>bringing</w:t>
      </w:r>
      <w:r>
        <w:rPr>
          <w:u w:val="single"/>
        </w:rPr>
        <w:t xml:space="preserve"> to </w:t>
      </w:r>
      <w:r w:rsidRPr="00A61F86">
        <w:rPr>
          <w:sz w:val="16"/>
        </w:rPr>
        <w:t xml:space="preserve">children human and more-than-human place stories in ways that </w:t>
      </w:r>
      <w:r>
        <w:rPr>
          <w:u w:val="single"/>
        </w:rPr>
        <w:t>underline Indigenous presence and disrupt colonial erasure</w:t>
      </w:r>
      <w:r w:rsidRPr="00A61F86">
        <w:rPr>
          <w:sz w:val="16"/>
        </w:rPr>
        <w:t xml:space="preserve"> (Nxumalo, 2019c; Simpson, 2014). </w:t>
      </w:r>
      <w:r>
        <w:rPr>
          <w:u w:val="single"/>
        </w:rPr>
        <w:t xml:space="preserve">These modes of </w:t>
      </w:r>
      <w:proofErr w:type="spellStart"/>
      <w:r>
        <w:rPr>
          <w:u w:val="single"/>
        </w:rPr>
        <w:t>presencing</w:t>
      </w:r>
      <w:proofErr w:type="spellEnd"/>
      <w:r>
        <w:rPr>
          <w:u w:val="single"/>
        </w:rPr>
        <w:t xml:space="preserve"> include nurturing affective and reciprocal attention to the vibrant more-than-human relationalities of place.</w:t>
      </w:r>
      <w:r w:rsidRPr="00A61F86">
        <w:rPr>
          <w:sz w:val="16"/>
        </w:rPr>
        <w:t xml:space="preserve"> A second ethos that underpins my critical encounters with place is </w:t>
      </w:r>
      <w:r w:rsidRPr="00A61F86">
        <w:rPr>
          <w:rStyle w:val="StyleUnderline"/>
        </w:rPr>
        <w:t>to see</w:t>
      </w:r>
      <w:r>
        <w:rPr>
          <w:u w:val="single"/>
        </w:rPr>
        <w:t>k possibilities for disrupting deficit constructions of Black relations to so called natural places</w:t>
      </w:r>
      <w:r w:rsidRPr="00A61F86">
        <w:rPr>
          <w:sz w:val="16"/>
        </w:rPr>
        <w:t xml:space="preserve"> (Nxumalo, 2018; Nxumalo and Cedillo, 2017; Nxumalo and ross, 2019). </w:t>
      </w:r>
    </w:p>
    <w:p w14:paraId="5E4910F3" w14:textId="4C173F02" w:rsidR="00A61F86" w:rsidRDefault="00A61F86" w:rsidP="00A61F86"/>
    <w:p w14:paraId="32D90ED0" w14:textId="34712D5C" w:rsidR="005B629A" w:rsidRDefault="005B629A" w:rsidP="005B629A">
      <w:pPr>
        <w:pStyle w:val="Heading3"/>
      </w:pPr>
      <w:r>
        <w:t>Foreground Black Land Relationality</w:t>
      </w:r>
    </w:p>
    <w:p w14:paraId="74E5EA5A" w14:textId="335C66EC" w:rsidR="005B629A" w:rsidRDefault="005B629A" w:rsidP="005B629A"/>
    <w:p w14:paraId="46BC8051" w14:textId="4A861F3D" w:rsidR="005B629A" w:rsidRDefault="005B629A" w:rsidP="005B629A">
      <w:pPr>
        <w:pStyle w:val="Heading4"/>
      </w:pPr>
      <w:proofErr w:type="spellStart"/>
      <w:r>
        <w:t>Forefronting</w:t>
      </w:r>
      <w:proofErr w:type="spellEnd"/>
      <w:r>
        <w:t xml:space="preserve"> the “unthought” history of black land relationality is essential to understand and challenge the structure of dispossession and conquest. </w:t>
      </w:r>
    </w:p>
    <w:p w14:paraId="48938F3F" w14:textId="77777777" w:rsidR="005B629A" w:rsidRDefault="005B629A" w:rsidP="005B629A">
      <w:proofErr w:type="spellStart"/>
      <w:r>
        <w:rPr>
          <w:b/>
          <w:sz w:val="26"/>
          <w:szCs w:val="26"/>
        </w:rPr>
        <w:t>Zellars</w:t>
      </w:r>
      <w:proofErr w:type="spellEnd"/>
      <w:r>
        <w:rPr>
          <w:b/>
          <w:sz w:val="26"/>
          <w:szCs w:val="26"/>
        </w:rPr>
        <w:t xml:space="preserve"> 21 </w:t>
      </w:r>
      <w:r>
        <w:t xml:space="preserve">(Rachel, Lawyer and Assistant Professor in the Department of Social Justice and Community Studies at Saint Mary’s University, “Dreams of a Black Commons on Turtle Island,” </w:t>
      </w:r>
      <w:r w:rsidRPr="000E0A35">
        <w:rPr>
          <w:i/>
          <w:iCs/>
        </w:rPr>
        <w:t>Studies in Social Justice</w:t>
      </w:r>
      <w:r>
        <w:t xml:space="preserve"> 14.2, GDI - NB)</w:t>
      </w:r>
    </w:p>
    <w:p w14:paraId="5FEB4C56" w14:textId="77777777" w:rsidR="005B629A" w:rsidRPr="005B629A" w:rsidRDefault="005B629A" w:rsidP="005B629A">
      <w:pPr>
        <w:rPr>
          <w:sz w:val="16"/>
        </w:rPr>
      </w:pPr>
      <w:r w:rsidRPr="005B629A">
        <w:rPr>
          <w:sz w:val="16"/>
        </w:rPr>
        <w:t xml:space="preserve">Her essay also proposes an opening for further contemplating Black historic presence and land relationality on Turtle Island, as well as a possibility for dreaming and plotting, more fully, a </w:t>
      </w:r>
      <w:proofErr w:type="gramStart"/>
      <w:r w:rsidRPr="005B629A">
        <w:rPr>
          <w:sz w:val="16"/>
        </w:rPr>
        <w:t>Black commons</w:t>
      </w:r>
      <w:proofErr w:type="gramEnd"/>
      <w:r w:rsidRPr="005B629A">
        <w:rPr>
          <w:sz w:val="16"/>
        </w:rPr>
        <w:t xml:space="preserve">.1 </w:t>
      </w:r>
      <w:r>
        <w:rPr>
          <w:u w:val="single"/>
        </w:rPr>
        <w:t>To plot a Black commons</w:t>
      </w:r>
      <w:r w:rsidRPr="005B629A">
        <w:rPr>
          <w:sz w:val="16"/>
        </w:rPr>
        <w:t xml:space="preserve">, as J. T. Roane (2019) has recently written, </w:t>
      </w:r>
      <w:r>
        <w:rPr>
          <w:u w:val="single"/>
        </w:rPr>
        <w:t>is to create “possibilities for survival, connection, and insurgency through the strategic renegotiation of the landscapes of captivity and dominion”</w:t>
      </w:r>
      <w:r w:rsidRPr="005B629A">
        <w:rPr>
          <w:sz w:val="16"/>
        </w:rPr>
        <w:t xml:space="preserve"> (p. 242). To plot, as Roane also reminds, is</w:t>
      </w:r>
      <w:r>
        <w:rPr>
          <w:u w:val="single"/>
        </w:rPr>
        <w:t xml:space="preserve"> steeped within a long tradition of Black land relationality and Black life on Turtle Island since the moment of its </w:t>
      </w:r>
      <w:r w:rsidRPr="005B629A">
        <w:rPr>
          <w:rStyle w:val="StyleUnderline"/>
        </w:rPr>
        <w:t>arrival</w:t>
      </w:r>
      <w:r w:rsidRPr="005B629A">
        <w:rPr>
          <w:sz w:val="16"/>
        </w:rPr>
        <w:t xml:space="preserve">. In his close study of enslaved peoples’ relationships with the land in the “lower Chesapeake ecotone” between Maryland and Virginia, he describes </w:t>
      </w:r>
      <w:r>
        <w:rPr>
          <w:u w:val="single"/>
        </w:rPr>
        <w:t>a sacred kinship that is witnessed through the “unintelligible” funerary rites for their kin, as well as their defiant alimental relationships with the land</w:t>
      </w:r>
      <w:r w:rsidRPr="005B629A">
        <w:rPr>
          <w:sz w:val="16"/>
        </w:rPr>
        <w:t xml:space="preserve"> (Roane, 2019, p. 250). Refusing a simplistic characterization that would either collapse Black peoples “into the environment” or cast them “as unconcerned about the preservation of the biosphere,” he uses the term “fugitive commensality” to encapsulate Black people’s care for the land as integral to acts both radical and communal – here, “the unsanctioned and often illicit procuring, preparation, and sharing of food” (Roane, 2019, p. 251). </w:t>
      </w:r>
      <w:proofErr w:type="gramStart"/>
      <w:r w:rsidRPr="005B629A">
        <w:rPr>
          <w:sz w:val="16"/>
        </w:rPr>
        <w:t xml:space="preserve">As his work illuminates, </w:t>
      </w:r>
      <w:r>
        <w:rPr>
          <w:u w:val="single"/>
        </w:rPr>
        <w:t>the Black commons</w:t>
      </w:r>
      <w:proofErr w:type="gramEnd"/>
      <w:r>
        <w:rPr>
          <w:u w:val="single"/>
        </w:rPr>
        <w:t xml:space="preserve"> is a spiritual land relationality that offers a possibility for Black life on its own terms, one that hones a resourcefulness against all odds, and relies, specifically, on anti-capitalist logics and an interdependent relationality for its continuity</w:t>
      </w:r>
      <w:r w:rsidRPr="005B629A">
        <w:rPr>
          <w:sz w:val="16"/>
        </w:rPr>
        <w:t xml:space="preserve">. Roane’s example is one of many, I argue, that captures </w:t>
      </w:r>
      <w:r>
        <w:rPr>
          <w:u w:val="single"/>
        </w:rPr>
        <w:t xml:space="preserve">Black peoples’ “relation to and from the land but without precluding movement, multiplicity, </w:t>
      </w:r>
      <w:proofErr w:type="spellStart"/>
      <w:r>
        <w:rPr>
          <w:u w:val="single"/>
        </w:rPr>
        <w:t>multidirectionality</w:t>
      </w:r>
      <w:proofErr w:type="spellEnd"/>
      <w:r>
        <w:rPr>
          <w:u w:val="single"/>
        </w:rPr>
        <w:t>, transversals, and other elementary or material currents of water and air”</w:t>
      </w:r>
      <w:r w:rsidRPr="005B629A">
        <w:rPr>
          <w:sz w:val="16"/>
        </w:rPr>
        <w:t xml:space="preserve"> (Byrd et al., 2018, p. 11). </w:t>
      </w:r>
    </w:p>
    <w:p w14:paraId="60DC6106" w14:textId="77777777" w:rsidR="005B629A" w:rsidRPr="005B629A" w:rsidRDefault="005B629A" w:rsidP="005B629A">
      <w:pPr>
        <w:rPr>
          <w:sz w:val="16"/>
        </w:rPr>
      </w:pPr>
      <w:r w:rsidRPr="005B629A">
        <w:rPr>
          <w:sz w:val="16"/>
        </w:rPr>
        <w:t xml:space="preserve">To paraphrase Tiffany King’s (2019) urgent question: Why has the Black discourse of conquest – and sacred </w:t>
      </w:r>
      <w:r w:rsidRPr="000E0A35">
        <w:rPr>
          <w:rStyle w:val="StyleUnderline"/>
        </w:rPr>
        <w:t>histories of Black land relationality</w:t>
      </w:r>
      <w:r w:rsidRPr="005B629A">
        <w:rPr>
          <w:sz w:val="16"/>
        </w:rPr>
        <w:t xml:space="preserve">, such as those Roane (2019) described – </w:t>
      </w:r>
      <w:r w:rsidRPr="000E0A35">
        <w:rPr>
          <w:rStyle w:val="StyleUnderline"/>
        </w:rPr>
        <w:t>remain</w:t>
      </w:r>
      <w:r w:rsidRPr="005B629A">
        <w:rPr>
          <w:sz w:val="16"/>
        </w:rPr>
        <w:t xml:space="preserve">ed </w:t>
      </w:r>
      <w:r w:rsidRPr="000E0A35">
        <w:rPr>
          <w:rStyle w:val="StyleUnderline"/>
        </w:rPr>
        <w:t>“unthought” within contemporary discussions about Indigenous genocide, colonialism, slavery, and settlement</w:t>
      </w:r>
      <w:r w:rsidRPr="005B629A">
        <w:rPr>
          <w:sz w:val="16"/>
        </w:rPr>
        <w:t xml:space="preserve"> in North America?2 By “Black discourse of conquest,” I mean to invoke the full spectrum of ways in which Black peoples not only named, but also behaved, suffered, and expressed fugitivity under settler colonialism. I want to name King’s question as distinct from other recent attempts to address Black and Indigenous relationality. Recently, Byrd et al. (2018) asked: “How might we apprehend relationality across systems of capitalism, colonialism, and chattel slavery and its afterlives?” (p. 11). This important question, I believe, must follow King’s, as her question demands an interrogation of the “unthought” – or the well-rooted “bare life” of anti- blackness in our relations. In short, I hold, </w:t>
      </w:r>
      <w:r>
        <w:rPr>
          <w:u w:val="single"/>
        </w:rPr>
        <w:t xml:space="preserve">to grapple with what is unthought, unimaginable about Black life, is to also reckon with certain practices in our relations, both discursive and lived, as a “mode of thought, already in the act,” as well as the histories that precede and produce them </w:t>
      </w:r>
      <w:r w:rsidRPr="005B629A">
        <w:rPr>
          <w:sz w:val="16"/>
        </w:rPr>
        <w:t xml:space="preserve">(Manning &amp; </w:t>
      </w:r>
      <w:proofErr w:type="spellStart"/>
      <w:r w:rsidRPr="005B629A">
        <w:rPr>
          <w:sz w:val="16"/>
        </w:rPr>
        <w:t>Massumi</w:t>
      </w:r>
      <w:proofErr w:type="spellEnd"/>
      <w:r w:rsidRPr="005B629A">
        <w:rPr>
          <w:sz w:val="16"/>
        </w:rPr>
        <w:t xml:space="preserve">, 2014, p. vii). </w:t>
      </w:r>
    </w:p>
    <w:p w14:paraId="0182FE99" w14:textId="77777777" w:rsidR="005B629A" w:rsidRDefault="005B629A" w:rsidP="005B629A">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BC967B0" w14:textId="50D06944" w:rsidR="005A0C57" w:rsidRDefault="005A0C57" w:rsidP="005A0C57">
      <w:pPr>
        <w:pStyle w:val="Heading3"/>
      </w:pPr>
      <w:r>
        <w:t xml:space="preserve">Speculative </w:t>
      </w:r>
      <w:proofErr w:type="gramStart"/>
      <w:r>
        <w:t>Story-Telling</w:t>
      </w:r>
      <w:proofErr w:type="gramEnd"/>
    </w:p>
    <w:p w14:paraId="66632D38" w14:textId="05CA9D2E" w:rsidR="005A0C57" w:rsidRDefault="005A0C57" w:rsidP="005A0C57"/>
    <w:p w14:paraId="1DC8813A" w14:textId="041B0920" w:rsidR="00864E67" w:rsidRPr="00864E67" w:rsidRDefault="00864E67" w:rsidP="00864E67">
      <w:pPr>
        <w:pStyle w:val="Heading4"/>
      </w:pPr>
      <w:r>
        <w:t>Speculative storytelling of black and indigenous futurity disrupts conquest humanism and offers transgressive visions that center black and indigenous subjectivity – these “fictions” are essential in pedagogical spaces to imagine new possibilities to challenge inequality and injustice.</w:t>
      </w:r>
    </w:p>
    <w:p w14:paraId="51E317DC" w14:textId="77777777" w:rsidR="004032DE" w:rsidRPr="005A0C57" w:rsidRDefault="004032DE" w:rsidP="004032DE">
      <w:pPr>
        <w:rPr>
          <w:rStyle w:val="Style13ptBold"/>
        </w:rPr>
      </w:pPr>
      <w:r w:rsidRPr="005A0C57">
        <w:rPr>
          <w:rStyle w:val="Style13ptBold"/>
        </w:rPr>
        <w:t>Nxumalo 20</w:t>
      </w:r>
      <w:r>
        <w:rPr>
          <w:rStyle w:val="Style13ptBold"/>
        </w:rPr>
        <w:t xml:space="preserve"> </w:t>
      </w:r>
      <w:r w:rsidRPr="005A0C57">
        <w:rPr>
          <w:rStyle w:val="Style13ptBold"/>
          <w:b w:val="0"/>
          <w:bCs w:val="0"/>
          <w:sz w:val="22"/>
        </w:rPr>
        <w:t xml:space="preserve">(Fikile, Assistant Professor of Diversity and Place in Teaching and Teacher Education in the Department of Curriculum, Teaching and Learning at the Ontario Institute for Studies in Education, University of Toronto, Canada, </w:t>
      </w:r>
      <w:r>
        <w:rPr>
          <w:rStyle w:val="Style13ptBold"/>
          <w:b w:val="0"/>
          <w:bCs w:val="0"/>
          <w:sz w:val="22"/>
        </w:rPr>
        <w:t>“</w:t>
      </w:r>
      <w:r w:rsidRPr="005A0C57">
        <w:rPr>
          <w:rStyle w:val="Style13ptBold"/>
          <w:b w:val="0"/>
          <w:bCs w:val="0"/>
          <w:sz w:val="22"/>
        </w:rPr>
        <w:t>Place-Based Disruptions of Humanism, Coloniality and Anti-Blackness in Early Childhood Education,</w:t>
      </w:r>
      <w:r>
        <w:rPr>
          <w:rStyle w:val="Style13ptBold"/>
          <w:b w:val="0"/>
          <w:bCs w:val="0"/>
          <w:sz w:val="22"/>
        </w:rPr>
        <w:t>”</w:t>
      </w:r>
      <w:r w:rsidRPr="005A0C57">
        <w:rPr>
          <w:rStyle w:val="Style13ptBold"/>
          <w:b w:val="0"/>
          <w:bCs w:val="0"/>
          <w:sz w:val="22"/>
        </w:rPr>
        <w:t xml:space="preserve"> </w:t>
      </w:r>
      <w:r w:rsidRPr="004032DE">
        <w:rPr>
          <w:rStyle w:val="Style13ptBold"/>
          <w:b w:val="0"/>
          <w:bCs w:val="0"/>
          <w:i/>
          <w:iCs/>
          <w:sz w:val="22"/>
        </w:rPr>
        <w:t>Critical Studies in Teaching and Learning</w:t>
      </w:r>
      <w:r w:rsidRPr="005A0C57">
        <w:rPr>
          <w:rStyle w:val="Style13ptBold"/>
          <w:b w:val="0"/>
          <w:bCs w:val="0"/>
          <w:sz w:val="22"/>
        </w:rPr>
        <w:t>, Vol 8, Special Issue, African Journals Online, 7-7-21 - GDI - NB)</w:t>
      </w:r>
    </w:p>
    <w:p w14:paraId="5530F296" w14:textId="77777777" w:rsidR="005A0C57" w:rsidRPr="005A0C57" w:rsidRDefault="005A0C57" w:rsidP="005A0C57">
      <w:pPr>
        <w:rPr>
          <w:sz w:val="16"/>
        </w:rPr>
      </w:pPr>
      <w:r w:rsidRPr="005A0C57">
        <w:rPr>
          <w:sz w:val="16"/>
        </w:rPr>
        <w:t xml:space="preserve">A key orientation that we have found useful for our </w:t>
      </w:r>
      <w:r w:rsidRPr="005A0C57">
        <w:rPr>
          <w:rStyle w:val="StyleUnderline"/>
        </w:rPr>
        <w:t>speculative storytelling is an</w:t>
      </w:r>
      <w:r>
        <w:rPr>
          <w:u w:val="single"/>
        </w:rPr>
        <w:t xml:space="preserve"> ethos of radical </w:t>
      </w:r>
      <w:r w:rsidRPr="005A0C57">
        <w:rPr>
          <w:rStyle w:val="StyleUnderline"/>
        </w:rPr>
        <w:t>relationality that disrupts</w:t>
      </w:r>
      <w:r>
        <w:rPr>
          <w:u w:val="single"/>
        </w:rPr>
        <w:t xml:space="preserve"> colonialist hierarchical understandings of what it means to be human while also centering Black futurity</w:t>
      </w:r>
      <w:r w:rsidRPr="005A0C57">
        <w:rPr>
          <w:sz w:val="16"/>
        </w:rPr>
        <w:t>. Black feminist scholar Chelsea Frazier, drawing from Octavia Butler, eloquently describes this potential of speculative fiction, as ‘</w:t>
      </w:r>
      <w:r>
        <w:rPr>
          <w:u w:val="single"/>
        </w:rPr>
        <w:t>lead[</w:t>
      </w:r>
      <w:proofErr w:type="spellStart"/>
      <w:r>
        <w:rPr>
          <w:u w:val="single"/>
        </w:rPr>
        <w:t>ing</w:t>
      </w:r>
      <w:proofErr w:type="spellEnd"/>
      <w:r>
        <w:rPr>
          <w:u w:val="single"/>
        </w:rPr>
        <w:t>] us away from the limitations of traditional environmental studies while offering transgressive visions that center Black subjectivity, challenge the (dis)connections between human and non-human entities, and initiate alternative notions of environmental/ecological ethics</w:t>
      </w:r>
      <w:r w:rsidRPr="005A0C57">
        <w:rPr>
          <w:sz w:val="16"/>
        </w:rPr>
        <w:t xml:space="preserve">’ (2016: 46). Our </w:t>
      </w:r>
      <w:r>
        <w:rPr>
          <w:u w:val="single"/>
        </w:rPr>
        <w:t xml:space="preserve">imaginaries of Black space </w:t>
      </w:r>
      <w:r w:rsidRPr="005A0C57">
        <w:rPr>
          <w:sz w:val="16"/>
        </w:rPr>
        <w:t>in early childhood environmental education</w:t>
      </w:r>
      <w:r>
        <w:rPr>
          <w:u w:val="single"/>
        </w:rPr>
        <w:t xml:space="preserve"> through speculative storytelling gestures towards educational places and spaces where </w:t>
      </w:r>
      <w:r w:rsidRPr="005A0C57">
        <w:rPr>
          <w:sz w:val="16"/>
        </w:rPr>
        <w:t xml:space="preserve">Black childhoods are affirmed without a need for reliance on childhood innocence, which is always already racialized (Bernstein, 2017; Farley and </w:t>
      </w:r>
      <w:proofErr w:type="spellStart"/>
      <w:r w:rsidRPr="005A0C57">
        <w:rPr>
          <w:sz w:val="16"/>
        </w:rPr>
        <w:t>Garlen</w:t>
      </w:r>
      <w:proofErr w:type="spellEnd"/>
      <w:r w:rsidRPr="005A0C57">
        <w:rPr>
          <w:sz w:val="16"/>
        </w:rPr>
        <w:t>, 2016). In these imaginaries, Black childhoods are not defined by the enclosures of anti-Blackness in schooling practices, and</w:t>
      </w:r>
      <w:r>
        <w:rPr>
          <w:u w:val="single"/>
        </w:rPr>
        <w:t xml:space="preserve"> Black children’s interests and curiosities about places and their more-than-human inhabitants are nurtured and taken seriously</w:t>
      </w:r>
      <w:r w:rsidRPr="005A0C57">
        <w:rPr>
          <w:sz w:val="16"/>
        </w:rPr>
        <w:t xml:space="preserve">. As modes of testifying to and witnessing the survival of Black life amidst antiblackness and environmental precarity, </w:t>
      </w:r>
      <w:r>
        <w:rPr>
          <w:u w:val="single"/>
        </w:rPr>
        <w:t xml:space="preserve">the educator </w:t>
      </w:r>
      <w:r w:rsidRPr="005A0C57">
        <w:rPr>
          <w:sz w:val="16"/>
        </w:rPr>
        <w:t>in our fictional story</w:t>
      </w:r>
      <w:r>
        <w:rPr>
          <w:u w:val="single"/>
        </w:rPr>
        <w:t xml:space="preserve"> enacts affective pedagogies that affirm Black land knowledges while not ignoring the structural </w:t>
      </w:r>
      <w:proofErr w:type="spellStart"/>
      <w:r>
        <w:rPr>
          <w:u w:val="single"/>
        </w:rPr>
        <w:t>violences</w:t>
      </w:r>
      <w:proofErr w:type="spellEnd"/>
      <w:r>
        <w:rPr>
          <w:u w:val="single"/>
        </w:rPr>
        <w:t xml:space="preserve"> of past-present histories of both Indigenous and Black land dispossession </w:t>
      </w:r>
      <w:r w:rsidRPr="005A0C57">
        <w:rPr>
          <w:sz w:val="16"/>
        </w:rPr>
        <w:t xml:space="preserve">(Nxumalo and ross, 2019). </w:t>
      </w:r>
    </w:p>
    <w:p w14:paraId="51D75808" w14:textId="77777777" w:rsidR="005A0C57" w:rsidRPr="005A0C57" w:rsidRDefault="005A0C57" w:rsidP="005A0C57">
      <w:pPr>
        <w:rPr>
          <w:sz w:val="16"/>
        </w:rPr>
      </w:pPr>
      <w:r w:rsidRPr="005A0C57">
        <w:rPr>
          <w:sz w:val="16"/>
        </w:rPr>
        <w:t xml:space="preserve">The story in the paper is set in Oakland California in 2027, in a climate changed future that has severely decreased the livability of the planet and where Black people have escaped the anti- Blackness of schooling and formed their own specialized schools. We tell the story of a school focused on learning with the environment, led by a teacher named </w:t>
      </w:r>
      <w:proofErr w:type="spellStart"/>
      <w:r w:rsidRPr="005A0C57">
        <w:rPr>
          <w:sz w:val="16"/>
        </w:rPr>
        <w:t>Nyawela</w:t>
      </w:r>
      <w:proofErr w:type="spellEnd"/>
      <w:r w:rsidRPr="005A0C57">
        <w:rPr>
          <w:sz w:val="16"/>
        </w:rPr>
        <w:t xml:space="preserve">, where we tell of children’s </w:t>
      </w:r>
      <w:r w:rsidRPr="005A0C57">
        <w:rPr>
          <w:rStyle w:val="StyleUnderline"/>
        </w:rPr>
        <w:t>learning that is guided by ethos of telling situated science stories, affirming Black childhoods and foregrounding reciprocal relations; for example</w:t>
      </w:r>
      <w:r w:rsidRPr="005A0C57">
        <w:rPr>
          <w:sz w:val="16"/>
        </w:rPr>
        <w:t>, children learn a</w:t>
      </w:r>
      <w:r w:rsidRPr="005A0C57">
        <w:rPr>
          <w:rStyle w:val="StyleUnderline"/>
        </w:rPr>
        <w:t>longside Indigenous peoples about lessons from the Defenders of the Water School at Standing Rock about being in good relation with more-than-human others</w:t>
      </w:r>
      <w:r w:rsidRPr="005A0C57">
        <w:rPr>
          <w:sz w:val="16"/>
        </w:rPr>
        <w:t xml:space="preserve"> (Nxumalo and ross, 2019). We also note that </w:t>
      </w:r>
      <w:r w:rsidRPr="005A0C57">
        <w:rPr>
          <w:rStyle w:val="StyleUnderline"/>
        </w:rPr>
        <w:t>the futures we story are far removed from the current realities of extreme regulation and surveillance</w:t>
      </w:r>
      <w:r w:rsidRPr="005A0C57">
        <w:rPr>
          <w:sz w:val="16"/>
        </w:rPr>
        <w:t xml:space="preserve"> of young Black children beginning in their earliest years of schooling in North American schooling contexts. However, we see this (re)storying work as a provocation to think of how </w:t>
      </w:r>
      <w:r>
        <w:rPr>
          <w:u w:val="single"/>
        </w:rPr>
        <w:t>imaginaries are necessary parts of refiguring Black life</w:t>
      </w:r>
      <w:r w:rsidRPr="005A0C57">
        <w:rPr>
          <w:sz w:val="16"/>
        </w:rPr>
        <w:t xml:space="preserve">. As Benjamin powerfully states: </w:t>
      </w:r>
    </w:p>
    <w:p w14:paraId="4D590831" w14:textId="77777777" w:rsidR="005A0C57" w:rsidRPr="005A0C57" w:rsidRDefault="005A0C57" w:rsidP="005A0C57">
      <w:pPr>
        <w:rPr>
          <w:sz w:val="16"/>
        </w:rPr>
      </w:pPr>
      <w:r>
        <w:rPr>
          <w:u w:val="single"/>
        </w:rPr>
        <w:t>The facts, alone, will not save us ... we are drowning in “the facts” of inequality and injustic</w:t>
      </w:r>
      <w:r w:rsidRPr="005A0C57">
        <w:rPr>
          <w:sz w:val="16"/>
        </w:rPr>
        <w:t xml:space="preserve">e...In this context, </w:t>
      </w:r>
      <w:r>
        <w:rPr>
          <w:u w:val="single"/>
        </w:rPr>
        <w:t>novel fictions that reimagine and rework all that is taken for granted about the current structure of the social world—alternatives to capitalism, racism, and patriarchy—are urgently needed</w:t>
      </w:r>
      <w:r w:rsidRPr="005A0C57">
        <w:rPr>
          <w:sz w:val="16"/>
        </w:rPr>
        <w:t xml:space="preserve">. </w:t>
      </w:r>
      <w:r>
        <w:rPr>
          <w:u w:val="single"/>
        </w:rPr>
        <w:t>Fictions</w:t>
      </w:r>
      <w:r w:rsidRPr="005A0C57">
        <w:rPr>
          <w:sz w:val="16"/>
        </w:rPr>
        <w:t xml:space="preserve">, in this sense, </w:t>
      </w:r>
      <w:r>
        <w:rPr>
          <w:u w:val="single"/>
        </w:rPr>
        <w:t xml:space="preserve">are not falsehoods but </w:t>
      </w:r>
      <w:proofErr w:type="spellStart"/>
      <w:r>
        <w:rPr>
          <w:u w:val="single"/>
        </w:rPr>
        <w:t>refashionings</w:t>
      </w:r>
      <w:proofErr w:type="spellEnd"/>
      <w:r>
        <w:rPr>
          <w:u w:val="single"/>
        </w:rPr>
        <w:t xml:space="preserve"> through which analysts experiment with different scenarios, trajectories, and reversals, elaborating new values and testing different possibilities for creating more just and equitable societies</w:t>
      </w:r>
      <w:r w:rsidRPr="005A0C57">
        <w:rPr>
          <w:sz w:val="16"/>
        </w:rPr>
        <w:t xml:space="preserve">. Such fictions are not meant to convince others of what is, but </w:t>
      </w:r>
      <w:r>
        <w:rPr>
          <w:u w:val="single"/>
        </w:rPr>
        <w:t>to expand our own visions of what is possible</w:t>
      </w:r>
      <w:r w:rsidRPr="005A0C57">
        <w:rPr>
          <w:sz w:val="16"/>
        </w:rPr>
        <w:t xml:space="preserve">. (2016: 2) </w:t>
      </w:r>
    </w:p>
    <w:p w14:paraId="48FCAD66" w14:textId="77777777" w:rsidR="005A0C57" w:rsidRPr="005A0C57" w:rsidRDefault="005A0C57" w:rsidP="005A0C57"/>
    <w:p w14:paraId="04BAC5DD" w14:textId="0703CDFA" w:rsidR="005A0C57" w:rsidRDefault="00A61F86" w:rsidP="00A61F86">
      <w:pPr>
        <w:pStyle w:val="Heading3"/>
      </w:pPr>
      <w:r>
        <w:t>Radical Relationality</w:t>
      </w:r>
    </w:p>
    <w:p w14:paraId="380196B6" w14:textId="77777777" w:rsidR="00A61F86" w:rsidRPr="00A61F86" w:rsidRDefault="00A61F86" w:rsidP="00A61F86"/>
    <w:p w14:paraId="2FFF8D83" w14:textId="27316D94" w:rsidR="00A61F86" w:rsidRDefault="00864E67" w:rsidP="00A61F86">
      <w:pPr>
        <w:pStyle w:val="Heading4"/>
        <w:rPr>
          <w:sz w:val="28"/>
          <w:szCs w:val="28"/>
        </w:rPr>
      </w:pPr>
      <w:r>
        <w:rPr>
          <w:sz w:val="28"/>
          <w:szCs w:val="28"/>
        </w:rPr>
        <w:t xml:space="preserve">An ethos of radical relationality disrupts the dominant curriculum rooted in Western science. This </w:t>
      </w:r>
      <w:r w:rsidR="004032DE">
        <w:rPr>
          <w:sz w:val="28"/>
          <w:szCs w:val="28"/>
        </w:rPr>
        <w:t>pedagogical practice is key to generate subjectivities capable of confronting the ecological crises.</w:t>
      </w:r>
    </w:p>
    <w:p w14:paraId="1017298B" w14:textId="77777777" w:rsidR="004032DE" w:rsidRPr="005A0C57" w:rsidRDefault="004032DE" w:rsidP="004032DE">
      <w:pPr>
        <w:rPr>
          <w:rStyle w:val="Style13ptBold"/>
        </w:rPr>
      </w:pPr>
      <w:r w:rsidRPr="005A0C57">
        <w:rPr>
          <w:rStyle w:val="Style13ptBold"/>
        </w:rPr>
        <w:t>Nxumalo 20</w:t>
      </w:r>
      <w:r>
        <w:rPr>
          <w:rStyle w:val="Style13ptBold"/>
        </w:rPr>
        <w:t xml:space="preserve"> </w:t>
      </w:r>
      <w:r w:rsidRPr="005A0C57">
        <w:rPr>
          <w:rStyle w:val="Style13ptBold"/>
          <w:b w:val="0"/>
          <w:bCs w:val="0"/>
          <w:sz w:val="22"/>
        </w:rPr>
        <w:t xml:space="preserve">(Fikile, Assistant Professor of Diversity and Place in Teaching and Teacher Education in the Department of Curriculum, Teaching and Learning at the Ontario Institute for Studies in Education, University of Toronto, Canada, </w:t>
      </w:r>
      <w:r>
        <w:rPr>
          <w:rStyle w:val="Style13ptBold"/>
          <w:b w:val="0"/>
          <w:bCs w:val="0"/>
          <w:sz w:val="22"/>
        </w:rPr>
        <w:t>“</w:t>
      </w:r>
      <w:r w:rsidRPr="005A0C57">
        <w:rPr>
          <w:rStyle w:val="Style13ptBold"/>
          <w:b w:val="0"/>
          <w:bCs w:val="0"/>
          <w:sz w:val="22"/>
        </w:rPr>
        <w:t>Place-Based Disruptions of Humanism, Coloniality and Anti-Blackness in Early Childhood Education,</w:t>
      </w:r>
      <w:r>
        <w:rPr>
          <w:rStyle w:val="Style13ptBold"/>
          <w:b w:val="0"/>
          <w:bCs w:val="0"/>
          <w:sz w:val="22"/>
        </w:rPr>
        <w:t>”</w:t>
      </w:r>
      <w:r w:rsidRPr="005A0C57">
        <w:rPr>
          <w:rStyle w:val="Style13ptBold"/>
          <w:b w:val="0"/>
          <w:bCs w:val="0"/>
          <w:sz w:val="22"/>
        </w:rPr>
        <w:t xml:space="preserve"> </w:t>
      </w:r>
      <w:r w:rsidRPr="004032DE">
        <w:rPr>
          <w:rStyle w:val="Style13ptBold"/>
          <w:b w:val="0"/>
          <w:bCs w:val="0"/>
          <w:i/>
          <w:iCs/>
          <w:sz w:val="22"/>
        </w:rPr>
        <w:t>Critical Studies in Teaching and Learning</w:t>
      </w:r>
      <w:r w:rsidRPr="005A0C57">
        <w:rPr>
          <w:rStyle w:val="Style13ptBold"/>
          <w:b w:val="0"/>
          <w:bCs w:val="0"/>
          <w:sz w:val="22"/>
        </w:rPr>
        <w:t>, Vol 8, Special Issue, African Journals Online, 7-7-21 - GDI - NB)</w:t>
      </w:r>
    </w:p>
    <w:p w14:paraId="528F384D" w14:textId="77777777" w:rsidR="00A61F86" w:rsidRPr="00864E67" w:rsidRDefault="00A61F86" w:rsidP="00A61F86">
      <w:pPr>
        <w:rPr>
          <w:sz w:val="16"/>
        </w:rPr>
      </w:pPr>
      <w:r w:rsidRPr="00864E67">
        <w:rPr>
          <w:sz w:val="16"/>
        </w:rPr>
        <w:t xml:space="preserve">As mentioned earlier an important guiding orientation of my work is the necessity for environmental early childhood education that disrupts extractive, human-centered ways of learning about the more-than-human world. This </w:t>
      </w:r>
      <w:r>
        <w:rPr>
          <w:u w:val="single"/>
        </w:rPr>
        <w:t>disruption includes turning towards pedagogies that foreground radical relationality and reciprocity with the more-than-human beings, including, water, animals, plants, and land</w:t>
      </w:r>
      <w:r w:rsidRPr="00864E67">
        <w:rPr>
          <w:sz w:val="16"/>
        </w:rPr>
        <w:t xml:space="preserve">. I </w:t>
      </w:r>
      <w:r>
        <w:rPr>
          <w:u w:val="single"/>
        </w:rPr>
        <w:t>draw</w:t>
      </w:r>
      <w:r w:rsidRPr="00864E67">
        <w:rPr>
          <w:sz w:val="16"/>
        </w:rPr>
        <w:t xml:space="preserve"> my </w:t>
      </w:r>
      <w:r>
        <w:rPr>
          <w:u w:val="single"/>
        </w:rPr>
        <w:t>understandings of radical relationality and its importance towards generating more livable worlds, from multiply situated Indigenous knowledges that foreground an intrinsic interconnection between humans and more-than-human relatives, and that recognize the agentic sociality of land, and waters; of all more-than-human life</w:t>
      </w:r>
      <w:r w:rsidRPr="00864E67">
        <w:rPr>
          <w:sz w:val="16"/>
        </w:rPr>
        <w:t xml:space="preserve"> (</w:t>
      </w:r>
      <w:proofErr w:type="spellStart"/>
      <w:r w:rsidRPr="00864E67">
        <w:rPr>
          <w:sz w:val="16"/>
        </w:rPr>
        <w:t>Cajete</w:t>
      </w:r>
      <w:proofErr w:type="spellEnd"/>
      <w:r w:rsidRPr="00864E67">
        <w:rPr>
          <w:sz w:val="16"/>
        </w:rPr>
        <w:t xml:space="preserve">, 2017; Mbiti, 1969; </w:t>
      </w:r>
      <w:proofErr w:type="spellStart"/>
      <w:r w:rsidRPr="00864E67">
        <w:rPr>
          <w:sz w:val="16"/>
        </w:rPr>
        <w:t>Recollet</w:t>
      </w:r>
      <w:proofErr w:type="spellEnd"/>
      <w:r w:rsidRPr="00864E67">
        <w:rPr>
          <w:sz w:val="16"/>
        </w:rPr>
        <w:t xml:space="preserve">, 2016). </w:t>
      </w:r>
    </w:p>
    <w:p w14:paraId="5B6FC002" w14:textId="77777777" w:rsidR="00A61F86" w:rsidRPr="00864E67" w:rsidRDefault="00A61F86" w:rsidP="00A61F86">
      <w:pPr>
        <w:rPr>
          <w:sz w:val="16"/>
        </w:rPr>
      </w:pPr>
      <w:r w:rsidRPr="00864E67">
        <w:rPr>
          <w:sz w:val="16"/>
        </w:rPr>
        <w:t xml:space="preserve">Importantly, brought to the context of early childhood education, </w:t>
      </w:r>
      <w:r>
        <w:rPr>
          <w:u w:val="single"/>
        </w:rPr>
        <w:t xml:space="preserve">an ethos of radical relationality unsettles the dominance of </w:t>
      </w:r>
      <w:r w:rsidRPr="00864E67">
        <w:rPr>
          <w:sz w:val="16"/>
        </w:rPr>
        <w:t xml:space="preserve">child-centered </w:t>
      </w:r>
      <w:r>
        <w:rPr>
          <w:u w:val="single"/>
        </w:rPr>
        <w:t>curriculum that is focused on the individual academic development of each child according to universalized norms</w:t>
      </w:r>
      <w:r w:rsidRPr="00864E67">
        <w:rPr>
          <w:sz w:val="16"/>
        </w:rPr>
        <w:t xml:space="preserve">. </w:t>
      </w:r>
      <w:proofErr w:type="gramStart"/>
      <w:r w:rsidRPr="00864E67">
        <w:rPr>
          <w:sz w:val="16"/>
        </w:rPr>
        <w:t>Instead</w:t>
      </w:r>
      <w:proofErr w:type="gramEnd"/>
      <w:r w:rsidRPr="00864E67">
        <w:rPr>
          <w:sz w:val="16"/>
        </w:rPr>
        <w:t xml:space="preserve"> </w:t>
      </w:r>
      <w:r>
        <w:rPr>
          <w:u w:val="single"/>
        </w:rPr>
        <w:t xml:space="preserve">the focus is on learning as relational; on what happens in-between </w:t>
      </w:r>
      <w:r w:rsidRPr="00864E67">
        <w:rPr>
          <w:sz w:val="16"/>
        </w:rPr>
        <w:t>children and more-than-human</w:t>
      </w:r>
      <w:r>
        <w:rPr>
          <w:u w:val="single"/>
        </w:rPr>
        <w:t xml:space="preserve"> beings; where all of these beings are encountered as active participants in </w:t>
      </w:r>
      <w:r w:rsidRPr="00864E67">
        <w:rPr>
          <w:sz w:val="16"/>
        </w:rPr>
        <w:t xml:space="preserve">children’s </w:t>
      </w:r>
      <w:r>
        <w:rPr>
          <w:u w:val="single"/>
        </w:rPr>
        <w:t>meaning-making rather than passive recipients of their ‘nature’ discoveries</w:t>
      </w:r>
      <w:r w:rsidRPr="00864E67">
        <w:rPr>
          <w:sz w:val="16"/>
        </w:rPr>
        <w:t xml:space="preserve"> (Nxumalo, 2019a). In this orientation, children’s relations within their local environment are seen as always inter-dependent including relations of environmental damage and vulnerability. An orientation towards radical relationality is also to signal that </w:t>
      </w:r>
      <w:r>
        <w:rPr>
          <w:u w:val="single"/>
        </w:rPr>
        <w:t>Western science</w:t>
      </w:r>
      <w:r w:rsidRPr="00864E67">
        <w:rPr>
          <w:sz w:val="16"/>
        </w:rPr>
        <w:t xml:space="preserve"> while important, </w:t>
      </w:r>
      <w:r>
        <w:rPr>
          <w:u w:val="single"/>
        </w:rPr>
        <w:t xml:space="preserve">is inadequate to the immense task of teaching young people who </w:t>
      </w:r>
      <w:proofErr w:type="gramStart"/>
      <w:r>
        <w:rPr>
          <w:u w:val="single"/>
        </w:rPr>
        <w:t>have to</w:t>
      </w:r>
      <w:proofErr w:type="gramEnd"/>
      <w:r>
        <w:rPr>
          <w:u w:val="single"/>
        </w:rPr>
        <w:t xml:space="preserve"> grapple with the ethical and relational implications for living with human and more- than-human life in ecologically damaged environments</w:t>
      </w:r>
      <w:r w:rsidRPr="00864E67">
        <w:rPr>
          <w:sz w:val="16"/>
        </w:rPr>
        <w:t xml:space="preserve"> (Marin and Bang, 2015; Nxumalo and Berg, 2020). </w:t>
      </w:r>
      <w:r w:rsidRPr="00A61F86">
        <w:rPr>
          <w:rStyle w:val="StyleUnderline"/>
        </w:rPr>
        <w:t>Radical relationality can be thought of as a theory of change that is simultaneously an ethos and a pedagogical practice.</w:t>
      </w:r>
      <w:r w:rsidRPr="00864E67">
        <w:rPr>
          <w:sz w:val="16"/>
        </w:rPr>
        <w:t xml:space="preserve"> This suggests then that </w:t>
      </w:r>
      <w:r w:rsidRPr="00A61F86">
        <w:rPr>
          <w:rStyle w:val="StyleUnderline"/>
        </w:rPr>
        <w:t>ethical and political choices need to be made to work with the challenging task of trying out pedagogies that are intended to create movement towards</w:t>
      </w:r>
      <w:r w:rsidRPr="00864E67">
        <w:rPr>
          <w:sz w:val="16"/>
        </w:rPr>
        <w:t xml:space="preserve"> children’s </w:t>
      </w:r>
      <w:r w:rsidRPr="00A61F86">
        <w:rPr>
          <w:rStyle w:val="StyleUnderline"/>
        </w:rPr>
        <w:t>subjectivities that enact relational, caring, and reciprocal ways of knowing and becoming-with place rather than those that reinforce human-centered and extractive relations.</w:t>
      </w:r>
      <w:r w:rsidRPr="00864E67">
        <w:rPr>
          <w:sz w:val="16"/>
        </w:rPr>
        <w:t xml:space="preserve"> </w:t>
      </w:r>
    </w:p>
    <w:p w14:paraId="6925E4FD" w14:textId="77777777" w:rsidR="00A61F86" w:rsidRDefault="00A61F86" w:rsidP="00A61F86"/>
    <w:p w14:paraId="5E913CFF" w14:textId="60E4CBF4" w:rsidR="005A0C57" w:rsidRDefault="004032DE" w:rsidP="004032DE">
      <w:pPr>
        <w:pStyle w:val="Heading3"/>
      </w:pPr>
      <w:r>
        <w:t>AT: Vague Alt</w:t>
      </w:r>
    </w:p>
    <w:p w14:paraId="44712CC7" w14:textId="44CF9FAA" w:rsidR="004032DE" w:rsidRDefault="004032DE" w:rsidP="004032DE"/>
    <w:p w14:paraId="1A49EBED" w14:textId="77777777" w:rsidR="004032DE" w:rsidRDefault="004032DE" w:rsidP="004032DE">
      <w:pPr>
        <w:pStyle w:val="Heading4"/>
      </w:pPr>
      <w:r>
        <w:t xml:space="preserve">Vagueness of the alt is good – it’s key to avoid commodification within the </w:t>
      </w:r>
      <w:proofErr w:type="gramStart"/>
      <w:r>
        <w:t>academy</w:t>
      </w:r>
      <w:proofErr w:type="gramEnd"/>
    </w:p>
    <w:p w14:paraId="20ECAD5B" w14:textId="77777777" w:rsidR="004032DE" w:rsidRPr="005A0C57" w:rsidRDefault="004032DE" w:rsidP="004032DE">
      <w:pPr>
        <w:rPr>
          <w:rStyle w:val="Style13ptBold"/>
        </w:rPr>
      </w:pPr>
      <w:r w:rsidRPr="005A0C57">
        <w:rPr>
          <w:rStyle w:val="Style13ptBold"/>
        </w:rPr>
        <w:t>Nxumalo 20</w:t>
      </w:r>
      <w:r>
        <w:rPr>
          <w:rStyle w:val="Style13ptBold"/>
        </w:rPr>
        <w:t xml:space="preserve"> </w:t>
      </w:r>
      <w:r w:rsidRPr="005A0C57">
        <w:rPr>
          <w:rStyle w:val="Style13ptBold"/>
          <w:b w:val="0"/>
          <w:bCs w:val="0"/>
          <w:sz w:val="22"/>
        </w:rPr>
        <w:t xml:space="preserve">(Fikile, Assistant Professor of Diversity and Place in Teaching and Teacher Education in the Department of Curriculum, Teaching and Learning at the Ontario Institute for Studies in Education, University of Toronto, Canada, </w:t>
      </w:r>
      <w:r>
        <w:rPr>
          <w:rStyle w:val="Style13ptBold"/>
          <w:b w:val="0"/>
          <w:bCs w:val="0"/>
          <w:sz w:val="22"/>
        </w:rPr>
        <w:t>“</w:t>
      </w:r>
      <w:r w:rsidRPr="005A0C57">
        <w:rPr>
          <w:rStyle w:val="Style13ptBold"/>
          <w:b w:val="0"/>
          <w:bCs w:val="0"/>
          <w:sz w:val="22"/>
        </w:rPr>
        <w:t>Place-Based Disruptions of Humanism, Coloniality and Anti-Blackness in Early Childhood Education,</w:t>
      </w:r>
      <w:r>
        <w:rPr>
          <w:rStyle w:val="Style13ptBold"/>
          <w:b w:val="0"/>
          <w:bCs w:val="0"/>
          <w:sz w:val="22"/>
        </w:rPr>
        <w:t>”</w:t>
      </w:r>
      <w:r w:rsidRPr="005A0C57">
        <w:rPr>
          <w:rStyle w:val="Style13ptBold"/>
          <w:b w:val="0"/>
          <w:bCs w:val="0"/>
          <w:sz w:val="22"/>
        </w:rPr>
        <w:t xml:space="preserve"> </w:t>
      </w:r>
      <w:r w:rsidRPr="004032DE">
        <w:rPr>
          <w:rStyle w:val="Style13ptBold"/>
          <w:b w:val="0"/>
          <w:bCs w:val="0"/>
          <w:i/>
          <w:iCs/>
          <w:sz w:val="22"/>
        </w:rPr>
        <w:t>Critical Studies in Teaching and Learning</w:t>
      </w:r>
      <w:r w:rsidRPr="005A0C57">
        <w:rPr>
          <w:rStyle w:val="Style13ptBold"/>
          <w:b w:val="0"/>
          <w:bCs w:val="0"/>
          <w:sz w:val="22"/>
        </w:rPr>
        <w:t>, Vol 8, Special Issue, African Journals Online, 7-7-21 - GDI - NB)</w:t>
      </w:r>
    </w:p>
    <w:p w14:paraId="32C32FC3" w14:textId="77777777" w:rsidR="004032DE" w:rsidRDefault="004032DE" w:rsidP="004032DE">
      <w:pPr>
        <w:rPr>
          <w:u w:val="single"/>
        </w:rPr>
      </w:pPr>
      <w:r w:rsidRPr="004032DE">
        <w:rPr>
          <w:sz w:val="16"/>
        </w:rPr>
        <w:t xml:space="preserve">In writing about our water inquiries with Marleen, we have noted the complexities of how our material, embodied and discursive subjectivities as Indigenous (Marleen) and Black (myself) people come to matter in relation to the lands in which our work is situated. For this </w:t>
      </w:r>
      <w:proofErr w:type="gramStart"/>
      <w:r w:rsidRPr="004032DE">
        <w:rPr>
          <w:sz w:val="16"/>
        </w:rPr>
        <w:t>particular work</w:t>
      </w:r>
      <w:proofErr w:type="gramEnd"/>
      <w:r w:rsidRPr="004032DE">
        <w:rPr>
          <w:sz w:val="16"/>
        </w:rPr>
        <w:t xml:space="preserve">, this has meant that </w:t>
      </w:r>
      <w:r>
        <w:rPr>
          <w:u w:val="single"/>
        </w:rPr>
        <w:t>there are some water stories and practices that were intentionally not shared including some conversations and specific ceremonial practices and conversations that took place before and after the pedagogical encounters that remained between Marleen and myself.</w:t>
      </w:r>
      <w:r w:rsidRPr="004032DE">
        <w:rPr>
          <w:sz w:val="16"/>
        </w:rPr>
        <w:t xml:space="preserve"> These practices are resonant with what Eve Tuck and K Wayne Yang (2014) describe as </w:t>
      </w:r>
      <w:r>
        <w:rPr>
          <w:u w:val="single"/>
        </w:rPr>
        <w:t xml:space="preserve">generative, ethical, intentional, and analytic practices of refusal that place boundaries around the forms of Indigenous and community knowledges that are made available for territorialization by the academy and those that are only for communities. </w:t>
      </w:r>
    </w:p>
    <w:p w14:paraId="050C0C0F" w14:textId="77777777" w:rsidR="004032DE" w:rsidRDefault="004032DE" w:rsidP="004032DE">
      <w:pPr>
        <w:rPr>
          <w:u w:val="single"/>
        </w:rPr>
      </w:pPr>
    </w:p>
    <w:p w14:paraId="1FE24CB8" w14:textId="77777777" w:rsidR="001F4587" w:rsidRDefault="001F4587" w:rsidP="001F4587">
      <w:pPr>
        <w:pStyle w:val="Heading2"/>
      </w:pPr>
      <w:r>
        <w:t>Framework</w:t>
      </w:r>
    </w:p>
    <w:p w14:paraId="47A5F367" w14:textId="77777777" w:rsidR="001F4587" w:rsidRDefault="001F4587" w:rsidP="001F4587"/>
    <w:p w14:paraId="447797FA" w14:textId="77777777" w:rsidR="001F4587" w:rsidRDefault="001F4587" w:rsidP="001F4587">
      <w:pPr>
        <w:pStyle w:val="Heading3"/>
      </w:pPr>
      <w:r>
        <w:t>Education</w:t>
      </w:r>
    </w:p>
    <w:p w14:paraId="3B0E1854" w14:textId="77777777" w:rsidR="001F4587" w:rsidRPr="00812243" w:rsidRDefault="001F4587" w:rsidP="001F4587"/>
    <w:p w14:paraId="26C8256F" w14:textId="77777777" w:rsidR="001F4587" w:rsidRDefault="001F4587" w:rsidP="001F4587">
      <w:pPr>
        <w:pStyle w:val="Heading4"/>
      </w:pPr>
      <w:r>
        <w:t>Our framework is best education. Pedagogical spaces should prioritize practices of testifying-witnessing that create affective ties between students and the more-than-human world. Accounting for structural anti-blackness and coloniality is key.</w:t>
      </w:r>
    </w:p>
    <w:p w14:paraId="6750E1C6" w14:textId="77777777" w:rsidR="001F4587" w:rsidRPr="00500181" w:rsidRDefault="001F4587" w:rsidP="001F4587">
      <w:pPr>
        <w:rPr>
          <w:rStyle w:val="Style13ptBold"/>
          <w:b w:val="0"/>
          <w:bCs w:val="0"/>
        </w:rPr>
      </w:pPr>
      <w:r>
        <w:rPr>
          <w:rStyle w:val="Style13ptBold"/>
        </w:rPr>
        <w:t>Nxumalo 21</w:t>
      </w:r>
      <w:r>
        <w:rPr>
          <w:rStyle w:val="Style13ptBold"/>
          <w:b w:val="0"/>
          <w:bCs w:val="0"/>
        </w:rPr>
        <w:t xml:space="preserve"> </w:t>
      </w:r>
      <w:r w:rsidRPr="006B6825">
        <w:rPr>
          <w:rStyle w:val="Style13ptBold"/>
          <w:b w:val="0"/>
          <w:bCs w:val="0"/>
          <w:sz w:val="22"/>
        </w:rPr>
        <w:t xml:space="preserve">[Fikile, Assist Prof of Diversity and Place in Teaching and Education in the Department of Curriculum, Teaching and Learning at the Ontario Institute for Studies in Education at the Univ of Toronto, “Decolonial Water Pedagogies: Invitations to Black, Indigenous, and Black-Indigenous World-Making,” </w:t>
      </w:r>
      <w:r w:rsidRPr="006B6825">
        <w:rPr>
          <w:rStyle w:val="Style13ptBold"/>
          <w:b w:val="0"/>
          <w:bCs w:val="0"/>
          <w:i/>
          <w:iCs/>
          <w:sz w:val="22"/>
        </w:rPr>
        <w:t>Occasional Paper Series</w:t>
      </w:r>
      <w:r w:rsidRPr="006B6825">
        <w:rPr>
          <w:rStyle w:val="Style13ptBold"/>
          <w:b w:val="0"/>
          <w:bCs w:val="0"/>
          <w:sz w:val="22"/>
        </w:rPr>
        <w:t xml:space="preserve"> 45, GDI-EKH]</w:t>
      </w:r>
    </w:p>
    <w:p w14:paraId="24F24997" w14:textId="77777777" w:rsidR="001F4587" w:rsidRPr="00827AAC" w:rsidRDefault="001F4587" w:rsidP="001F4587">
      <w:pPr>
        <w:rPr>
          <w:sz w:val="16"/>
        </w:rPr>
      </w:pPr>
      <w:r w:rsidRPr="00827AAC">
        <w:rPr>
          <w:sz w:val="16"/>
        </w:rPr>
        <w:t xml:space="preserve">For this narrative, I move from the summer encounter to another educational setting on Yana </w:t>
      </w:r>
      <w:proofErr w:type="spellStart"/>
      <w:r w:rsidRPr="00827AAC">
        <w:rPr>
          <w:sz w:val="16"/>
        </w:rPr>
        <w:t>Wana</w:t>
      </w:r>
      <w:proofErr w:type="spellEnd"/>
      <w:r w:rsidRPr="00827AAC">
        <w:rPr>
          <w:sz w:val="16"/>
        </w:rPr>
        <w:t xml:space="preserve"> lands, a small independent school in the suburbs of what is currently known as Austin, Texas. My work at this school as a researcher-</w:t>
      </w:r>
      <w:proofErr w:type="spellStart"/>
      <w:r w:rsidRPr="00827AAC">
        <w:rPr>
          <w:sz w:val="16"/>
        </w:rPr>
        <w:t>pedagogista</w:t>
      </w:r>
      <w:proofErr w:type="spellEnd"/>
      <w:r w:rsidRPr="00827AAC">
        <w:rPr>
          <w:sz w:val="16"/>
        </w:rPr>
        <w:t xml:space="preserve"> was focused on deepening engagements with outdoor curricula and pedagogies for kindergarten children. The particular focus of our collective long-term inquiry centered on children’s relations with a creek that borders the school where we spent time weekly. With my collaborator, Marleen Villanueva, who is a member of the </w:t>
      </w:r>
      <w:proofErr w:type="spellStart"/>
      <w:r w:rsidRPr="00827AAC">
        <w:rPr>
          <w:sz w:val="16"/>
        </w:rPr>
        <w:t>Miakan</w:t>
      </w:r>
      <w:proofErr w:type="spellEnd"/>
      <w:r w:rsidRPr="00827AAC">
        <w:rPr>
          <w:sz w:val="16"/>
        </w:rPr>
        <w:t xml:space="preserve">-Garza Band of Coahuiltecan people, and a kindergarten teacher, Libby Berg, I have recently written about our </w:t>
      </w:r>
      <w:r w:rsidRPr="0064722F">
        <w:rPr>
          <w:rStyle w:val="StyleUnderline"/>
        </w:rPr>
        <w:t>pedagogical encounters</w:t>
      </w:r>
      <w:r w:rsidRPr="00827AAC">
        <w:rPr>
          <w:sz w:val="16"/>
        </w:rPr>
        <w:t xml:space="preserve"> with the creek, </w:t>
      </w:r>
      <w:r w:rsidRPr="0064722F">
        <w:rPr>
          <w:rStyle w:val="StyleUnderline"/>
        </w:rPr>
        <w:t>focusing on</w:t>
      </w:r>
      <w:r w:rsidRPr="00827AAC">
        <w:rPr>
          <w:sz w:val="16"/>
        </w:rPr>
        <w:t xml:space="preserve"> their potential for </w:t>
      </w:r>
      <w:r w:rsidRPr="0064722F">
        <w:rPr>
          <w:rStyle w:val="StyleUnderline"/>
        </w:rPr>
        <w:t>anti-colonial climate change education that is attuned to</w:t>
      </w:r>
      <w:r w:rsidRPr="00827AAC">
        <w:rPr>
          <w:sz w:val="16"/>
        </w:rPr>
        <w:t xml:space="preserve"> children’s </w:t>
      </w:r>
      <w:r w:rsidRPr="0064722F">
        <w:rPr>
          <w:rStyle w:val="StyleUnderline"/>
        </w:rPr>
        <w:t>affects</w:t>
      </w:r>
      <w:r w:rsidRPr="00827AAC">
        <w:rPr>
          <w:sz w:val="16"/>
        </w:rPr>
        <w:t xml:space="preserve"> and </w:t>
      </w:r>
      <w:r w:rsidRPr="0064722F">
        <w:rPr>
          <w:rStyle w:val="StyleUnderline"/>
        </w:rPr>
        <w:t>invites creative expressions of relationality as well as for education that presences Indigenous land and life</w:t>
      </w:r>
      <w:r w:rsidRPr="00827AAC">
        <w:rPr>
          <w:sz w:val="16"/>
        </w:rPr>
        <w:t xml:space="preserve"> (Nxumalo &amp; Berg, 2020; Nxumalo &amp; Villanueva, 2020a, 2020b). Here, I want to begin to extend this work </w:t>
      </w:r>
      <w:r w:rsidRPr="00462831">
        <w:rPr>
          <w:rStyle w:val="StyleUnderline"/>
        </w:rPr>
        <w:t>by storying our pedagogical encounters as spaces of possibility for subverting the anti-Black discourses</w:t>
      </w:r>
      <w:r w:rsidRPr="00827AAC">
        <w:rPr>
          <w:sz w:val="16"/>
        </w:rPr>
        <w:t xml:space="preserve"> that I referred to earlier in this article, where Black children’s relations with the more-than-human world are constructed through deficit salvation frames. Simone1 is one of two Black children in the kindergarten class. In documenting our weekly pedagogical encounters at the creek, I often write about Simone, paying attention to the questions that she asks and her creative expressions. I write about the ways the creek and particular trees and plants along the creek bed are in relation with Simone and her ways of being-with. Her multiple ways of being with this place include an impromptu desire to bring her umbrella and crouch in the creek waters while we talk about the latest floods in Austin. They also include plopping herself on my lap when we all sit together bedside the creek to listen to her teacher, Miss Libby, do a read-aloud. On one </w:t>
      </w:r>
      <w:proofErr w:type="gramStart"/>
      <w:r w:rsidRPr="00827AAC">
        <w:rPr>
          <w:sz w:val="16"/>
        </w:rPr>
        <w:t>particular day</w:t>
      </w:r>
      <w:proofErr w:type="gramEnd"/>
      <w:r w:rsidRPr="00827AAC">
        <w:rPr>
          <w:sz w:val="16"/>
        </w:rPr>
        <w:t xml:space="preserve">, I remember her sitting on my lap as we listened to The Water Walker, a book about </w:t>
      </w:r>
      <w:proofErr w:type="spellStart"/>
      <w:r w:rsidRPr="00827AAC">
        <w:rPr>
          <w:sz w:val="16"/>
        </w:rPr>
        <w:t>Anishinaabekwe</w:t>
      </w:r>
      <w:proofErr w:type="spellEnd"/>
      <w:r w:rsidRPr="00827AAC">
        <w:rPr>
          <w:sz w:val="16"/>
        </w:rPr>
        <w:t xml:space="preserve"> Grandmother Josephine </w:t>
      </w:r>
      <w:proofErr w:type="spellStart"/>
      <w:r w:rsidRPr="00827AAC">
        <w:rPr>
          <w:sz w:val="16"/>
        </w:rPr>
        <w:t>Mandamin</w:t>
      </w:r>
      <w:proofErr w:type="spellEnd"/>
      <w:r w:rsidRPr="00827AAC">
        <w:rPr>
          <w:sz w:val="16"/>
        </w:rPr>
        <w:t xml:space="preserve"> and her revolutionary walks for water protection. On more than one occasion, the tree that hangs over the creek beckons to Simone, and she climbs it, pretending to be a bird in a nest; usually one of her friends will join her. Simone is excited when Marleen teaches us a Coahuiltecan song to sing to the creek. Afterward, Simone remembered this song and would often sing or hum it when we were at the creek. When we have guests for our creek lessons, such as the doctoral students who come to help us test the creek water, Simone is the first to volunteer to collect samples and carry out a test; her enthusiasm is infectious, and several children clamor for a turn. After heavy rains, the creek fills with water, and we have to find ways to cross over without getting water in our rain boots; often it is Simone who will lead us, getting us across by walking along a branch and on rocks, and taking a quick leap I call these small, everyday stories of Simone’s encounters with the creek pedagogies of </w:t>
      </w:r>
      <w:proofErr w:type="gramStart"/>
      <w:r w:rsidRPr="00827AAC">
        <w:rPr>
          <w:sz w:val="16"/>
        </w:rPr>
        <w:t>testifying-witnessing</w:t>
      </w:r>
      <w:proofErr w:type="gramEnd"/>
      <w:r w:rsidRPr="00827AAC">
        <w:rPr>
          <w:sz w:val="16"/>
        </w:rPr>
        <w:t xml:space="preserve">. </w:t>
      </w:r>
      <w:r w:rsidRPr="008A3B60">
        <w:rPr>
          <w:rStyle w:val="StyleUnderline"/>
        </w:rPr>
        <w:t xml:space="preserve">Pedagogies of </w:t>
      </w:r>
      <w:proofErr w:type="gramStart"/>
      <w:r w:rsidRPr="008A3B60">
        <w:rPr>
          <w:rStyle w:val="StyleUnderline"/>
        </w:rPr>
        <w:t>testifying-witnessing</w:t>
      </w:r>
      <w:proofErr w:type="gramEnd"/>
      <w:r w:rsidRPr="008A3B60">
        <w:rPr>
          <w:rStyle w:val="StyleUnderline"/>
        </w:rPr>
        <w:t xml:space="preserve"> are small but important modes of resisting anti</w:t>
      </w:r>
      <w:r>
        <w:rPr>
          <w:rStyle w:val="StyleUnderline"/>
        </w:rPr>
        <w:t>-</w:t>
      </w:r>
      <w:r w:rsidRPr="008A3B60">
        <w:rPr>
          <w:rStyle w:val="StyleUnderline"/>
        </w:rPr>
        <w:t>Blackness in environmental educational contexts and the silences on issues of race in broader environmental discourses</w:t>
      </w:r>
      <w:r w:rsidRPr="00827AAC">
        <w:rPr>
          <w:sz w:val="16"/>
        </w:rPr>
        <w:t xml:space="preserve"> (</w:t>
      </w:r>
      <w:proofErr w:type="spellStart"/>
      <w:r w:rsidRPr="00827AAC">
        <w:rPr>
          <w:sz w:val="16"/>
        </w:rPr>
        <w:t>Karera</w:t>
      </w:r>
      <w:proofErr w:type="spellEnd"/>
      <w:r w:rsidRPr="00827AAC">
        <w:rPr>
          <w:sz w:val="16"/>
        </w:rPr>
        <w:t xml:space="preserve">, 2019; Nxumalo, 2018b). </w:t>
      </w:r>
      <w:r w:rsidRPr="008A3B60">
        <w:rPr>
          <w:rStyle w:val="StyleUnderline"/>
        </w:rPr>
        <w:t xml:space="preserve">Anti-Blackness in environmental education operates in both subtle and overt ways. </w:t>
      </w:r>
      <w:r w:rsidRPr="00827AAC">
        <w:rPr>
          <w:sz w:val="16"/>
        </w:rPr>
        <w:t xml:space="preserve">As I suggested earlier in this article, anti-Blackness pervades the assumption that Black children lack relationships with the more-than-human world (Nxumalo &amp; ross, 2019). Anti-Blackness is also at work when educational exposure to nature is primarily seen as way of fixing Black children’s academic achievement gaps or behavior (Nxumalo, 2018a). In addition, </w:t>
      </w:r>
      <w:r w:rsidRPr="004E21E7">
        <w:rPr>
          <w:rStyle w:val="StyleUnderline"/>
        </w:rPr>
        <w:t>the lack of socio-culturally responsive and sustaining environmental education is a form of knowledge-making that maintains and normalizes the erasure of geographies and histories of Black nature relationships</w:t>
      </w:r>
      <w:r w:rsidRPr="00827AAC">
        <w:rPr>
          <w:sz w:val="16"/>
        </w:rPr>
        <w:t xml:space="preserve"> (Finney, 2014; Nxumalo, 2019). </w:t>
      </w:r>
      <w:r w:rsidRPr="004E21E7">
        <w:rPr>
          <w:rStyle w:val="StyleUnderline"/>
        </w:rPr>
        <w:t>In subverting anti-Blackness, pedagogies of testifying-witnessing are on the lookout for</w:t>
      </w:r>
      <w:r w:rsidRPr="00827AAC">
        <w:rPr>
          <w:sz w:val="16"/>
        </w:rPr>
        <w:t xml:space="preserve"> ways in which Black children can be invited into </w:t>
      </w:r>
      <w:r w:rsidRPr="004E21E7">
        <w:rPr>
          <w:rStyle w:val="StyleUnderline"/>
        </w:rPr>
        <w:t xml:space="preserve">relations with the more-than-human. </w:t>
      </w:r>
      <w:r w:rsidRPr="00827AAC">
        <w:rPr>
          <w:sz w:val="16"/>
        </w:rPr>
        <w:t xml:space="preserve">Such invitations may be explicit, such as through curriculum that stories Black nature relations. As the stories I have shared suggest, these invitations can also be through simply providing the space for Black children’s curiosities—this is resonant with what </w:t>
      </w:r>
      <w:proofErr w:type="spellStart"/>
      <w:r w:rsidRPr="00827AAC">
        <w:rPr>
          <w:sz w:val="16"/>
        </w:rPr>
        <w:t>Silin</w:t>
      </w:r>
      <w:proofErr w:type="spellEnd"/>
      <w:r w:rsidRPr="00827AAC">
        <w:rPr>
          <w:sz w:val="16"/>
        </w:rPr>
        <w:t xml:space="preserve"> (2017) described as practices of waiting and witnessing as resistance to the “unrelenting march of the linear” in early childhood education (p. 94). As with the story I shared of some of Simone’s encounters, this includes ensuring that Black children’s practices of place-making and relationship with the more-than-human world can be nurtured, made visible, and taken seriously. While such pedagogies are interested in the learning that happens among children, educators, and places through emergent and planned curriculum, they are not interested in narrowly prescribed developmental outcomes. Such outcomes would foreground </w:t>
      </w:r>
      <w:r w:rsidRPr="00B7756D">
        <w:rPr>
          <w:rStyle w:val="StyleUnderline"/>
        </w:rPr>
        <w:t>an understanding of learning according to pre-determined, universalized expectations for all children</w:t>
      </w:r>
      <w:r w:rsidRPr="00827AAC">
        <w:rPr>
          <w:sz w:val="16"/>
        </w:rPr>
        <w:t xml:space="preserve">. Such an understanding </w:t>
      </w:r>
      <w:r w:rsidRPr="00B7756D">
        <w:rPr>
          <w:rStyle w:val="StyleUnderline"/>
        </w:rPr>
        <w:t>would mean</w:t>
      </w:r>
      <w:r w:rsidRPr="00827AAC">
        <w:rPr>
          <w:sz w:val="16"/>
        </w:rPr>
        <w:t xml:space="preserve">, for example, </w:t>
      </w:r>
      <w:r w:rsidRPr="00B7756D">
        <w:rPr>
          <w:rStyle w:val="StyleUnderline"/>
        </w:rPr>
        <w:t>focusing on the scientific learning</w:t>
      </w:r>
      <w:r w:rsidRPr="00827AAC">
        <w:rPr>
          <w:sz w:val="16"/>
        </w:rPr>
        <w:t xml:space="preserve"> that happened as Simone learned about creek water pollutants and then linking her capabilities to the mandated Texas kindergarten curriculum. While this is not to dismiss such learning</w:t>
      </w:r>
      <w:r w:rsidRPr="00087544">
        <w:rPr>
          <w:rStyle w:val="StyleUnderline"/>
        </w:rPr>
        <w:t>, pedagogies of testifying-witnessing are more interested in opening spaces</w:t>
      </w:r>
      <w:r w:rsidRPr="00827AAC">
        <w:rPr>
          <w:sz w:val="16"/>
        </w:rPr>
        <w:t xml:space="preserve"> for Black children </w:t>
      </w:r>
      <w:r w:rsidRPr="00087544">
        <w:rPr>
          <w:rStyle w:val="StyleUnderline"/>
        </w:rPr>
        <w:t xml:space="preserve">to relate to the more-than-human as necessary activations of more livable and just </w:t>
      </w:r>
      <w:r w:rsidRPr="004926AB">
        <w:rPr>
          <w:rStyle w:val="StyleUnderline"/>
        </w:rPr>
        <w:t>worlds. The particularities of these activations cannot be known in advance and captured in the restrictive confines of developmental norms.</w:t>
      </w:r>
      <w:r w:rsidRPr="00827AAC">
        <w:rPr>
          <w:sz w:val="16"/>
        </w:rPr>
        <w:t xml:space="preserve"> Inspired by Black feminisms, </w:t>
      </w:r>
      <w:r w:rsidRPr="004926AB">
        <w:rPr>
          <w:rStyle w:val="StyleUnderline"/>
        </w:rPr>
        <w:t>such pedagogies refuse to accept the confines of anti-Blackness and its dehumanizing formations</w:t>
      </w:r>
      <w:r w:rsidRPr="00827AAC">
        <w:rPr>
          <w:sz w:val="16"/>
        </w:rPr>
        <w:t xml:space="preserve"> (Collins, 2009; Tarpley, 1995). Put another way, </w:t>
      </w:r>
      <w:r w:rsidRPr="004926AB">
        <w:rPr>
          <w:rStyle w:val="StyleUnderline"/>
        </w:rPr>
        <w:t>these pedagogies are interested in the ways in which disrupting human exceptionalism in early childhood education does not disappear the mattering of Black lives and other subjugated human lives</w:t>
      </w:r>
      <w:r w:rsidRPr="00827AAC">
        <w:rPr>
          <w:sz w:val="16"/>
        </w:rPr>
        <w:t xml:space="preserve"> (Nxumalo &amp; </w:t>
      </w:r>
      <w:proofErr w:type="spellStart"/>
      <w:r w:rsidRPr="00827AAC">
        <w:rPr>
          <w:sz w:val="16"/>
        </w:rPr>
        <w:t>Vintimilla</w:t>
      </w:r>
      <w:proofErr w:type="spellEnd"/>
      <w:r w:rsidRPr="00827AAC">
        <w:rPr>
          <w:sz w:val="16"/>
        </w:rPr>
        <w:t xml:space="preserve">, 2020). </w:t>
      </w:r>
      <w:r w:rsidRPr="004926AB">
        <w:rPr>
          <w:rStyle w:val="StyleUnderline"/>
        </w:rPr>
        <w:t xml:space="preserve">Pedagogies of testifying-witnessing attend to geographies of Black life that cannot be contained by anti-Blackness. These Black geographies include spatialized practices of fugitivity, relationality, creativity, and resistance—as embodied and </w:t>
      </w:r>
      <w:proofErr w:type="spellStart"/>
      <w:r w:rsidRPr="004926AB">
        <w:rPr>
          <w:rStyle w:val="StyleUnderline"/>
        </w:rPr>
        <w:t>transmodal</w:t>
      </w:r>
      <w:proofErr w:type="spellEnd"/>
      <w:r w:rsidRPr="004926AB">
        <w:rPr>
          <w:rStyle w:val="StyleUnderline"/>
        </w:rPr>
        <w:t xml:space="preserve"> expressions of joyful being-with-place, making-place, and belonging-to-place</w:t>
      </w:r>
      <w:r w:rsidRPr="00827AAC">
        <w:rPr>
          <w:sz w:val="16"/>
        </w:rPr>
        <w:t xml:space="preserve"> (Finney, 2014; Hawthorne, 2019; King, 2019; McKittrick, 2011). It is also intentional that I have shared examples of Simone learning in relation with Indigenous relational knowledges. </w:t>
      </w:r>
      <w:r w:rsidRPr="00163EB6">
        <w:rPr>
          <w:rStyle w:val="StyleUnderline"/>
        </w:rPr>
        <w:t>I see an imperative for creating pedagogical invitations for Black, Indigenous, and Black-Indigenous peoples to be in relation. Our liberatory futures are intimately connected</w:t>
      </w:r>
      <w:r w:rsidRPr="00827AAC">
        <w:rPr>
          <w:sz w:val="16"/>
        </w:rPr>
        <w:t xml:space="preserve">, and as </w:t>
      </w:r>
      <w:proofErr w:type="spellStart"/>
      <w:r w:rsidRPr="00827AAC">
        <w:rPr>
          <w:sz w:val="16"/>
        </w:rPr>
        <w:t>Habtom</w:t>
      </w:r>
      <w:proofErr w:type="spellEnd"/>
      <w:r w:rsidRPr="00827AAC">
        <w:rPr>
          <w:sz w:val="16"/>
        </w:rPr>
        <w:t xml:space="preserve"> and Scribe (2020) state, </w:t>
      </w:r>
      <w:r w:rsidRPr="00163EB6">
        <w:rPr>
          <w:rStyle w:val="StyleUnderline"/>
        </w:rPr>
        <w:t>we must find ways to co-conspire for decolonial futures, including within educational contexts.</w:t>
      </w:r>
      <w:r w:rsidRPr="00827AAC">
        <w:rPr>
          <w:sz w:val="16"/>
        </w:rPr>
        <w:t xml:space="preserve"> Importantly, </w:t>
      </w:r>
      <w:r w:rsidRPr="00163EB6">
        <w:rPr>
          <w:rStyle w:val="StyleUnderline"/>
        </w:rPr>
        <w:t xml:space="preserve">just as pedagogies of reciprocity and relationality refuse the seductive colonizing romance of separate and pure nature, pedagogies of </w:t>
      </w:r>
      <w:proofErr w:type="gramStart"/>
      <w:r w:rsidRPr="00163EB6">
        <w:rPr>
          <w:rStyle w:val="StyleUnderline"/>
        </w:rPr>
        <w:t>testifying-witnessing</w:t>
      </w:r>
      <w:proofErr w:type="gramEnd"/>
      <w:r w:rsidRPr="00163EB6">
        <w:rPr>
          <w:rStyle w:val="StyleUnderline"/>
        </w:rPr>
        <w:t xml:space="preserve"> do not seek to reform</w:t>
      </w:r>
      <w:r w:rsidRPr="00827AAC">
        <w:rPr>
          <w:sz w:val="16"/>
        </w:rPr>
        <w:t xml:space="preserve"> childhood innocence and its </w:t>
      </w:r>
      <w:r w:rsidRPr="00163EB6">
        <w:rPr>
          <w:rStyle w:val="StyleUnderline"/>
        </w:rPr>
        <w:t>racial and colonial formations</w:t>
      </w:r>
      <w:r w:rsidRPr="00827AAC">
        <w:rPr>
          <w:sz w:val="16"/>
        </w:rPr>
        <w:t xml:space="preserve"> (Bernstein, 2011; Templeton &amp; </w:t>
      </w:r>
      <w:proofErr w:type="spellStart"/>
      <w:r w:rsidRPr="00827AAC">
        <w:rPr>
          <w:sz w:val="16"/>
        </w:rPr>
        <w:t>Cheruvu</w:t>
      </w:r>
      <w:proofErr w:type="spellEnd"/>
      <w:r w:rsidRPr="00827AAC">
        <w:rPr>
          <w:sz w:val="16"/>
        </w:rPr>
        <w:t xml:space="preserve">, 2020). On the contrary, </w:t>
      </w:r>
      <w:r w:rsidRPr="00163EB6">
        <w:rPr>
          <w:rStyle w:val="StyleUnderline"/>
        </w:rPr>
        <w:t xml:space="preserve">pedagogies of </w:t>
      </w:r>
      <w:proofErr w:type="gramStart"/>
      <w:r w:rsidRPr="00163EB6">
        <w:rPr>
          <w:rStyle w:val="StyleUnderline"/>
        </w:rPr>
        <w:t>testifying-witnessing</w:t>
      </w:r>
      <w:proofErr w:type="gramEnd"/>
      <w:r w:rsidRPr="00163EB6">
        <w:rPr>
          <w:rStyle w:val="StyleUnderline"/>
        </w:rPr>
        <w:t xml:space="preserve"> affirm</w:t>
      </w:r>
      <w:r w:rsidRPr="00827AAC">
        <w:rPr>
          <w:sz w:val="16"/>
        </w:rPr>
        <w:t xml:space="preserve"> Black childhoods and Black children’s place relations in </w:t>
      </w:r>
      <w:r w:rsidRPr="00163EB6">
        <w:rPr>
          <w:rStyle w:val="StyleUnderline"/>
        </w:rPr>
        <w:t>resistance to anti-Blackness, as forms of (micro)political expression.</w:t>
      </w:r>
      <w:r w:rsidRPr="00827AAC">
        <w:rPr>
          <w:sz w:val="16"/>
        </w:rPr>
        <w:t xml:space="preserve"> I write this article amidst an intensification of anti-Black violence in Canada and the United States, including yet another painful reminder that Black people are marked as not belonging in nature (Scott, 2020). Both the global pandemic and uprisings against anti-Blackness are filled with transformative potential in radically breaking away, at multiple levels, from current systems and practices under racial capitalism that have normalized anti-Blackness, individualism, and unsustainable ways of living with the natural world. Roy (2020) has, for example, utilized the metaphor of a portal to describe the potential of the current moment for imagining and enacting new hopeful, just, and more livable worlds. As one of many urgently needed modes of responding to the current moment in early childhood education, perhaps educators can actively seek ways to invite Black children into learning with the more-than-human world and to witness and testify to their brilliant ways of relational place-making.</w:t>
      </w:r>
    </w:p>
    <w:p w14:paraId="7DFDE577" w14:textId="77777777" w:rsidR="001F4587" w:rsidRPr="00ED5DFE" w:rsidRDefault="001F4587" w:rsidP="001F4587">
      <w:r w:rsidRPr="00ED5DFE">
        <w:tab/>
      </w:r>
    </w:p>
    <w:p w14:paraId="4F0843C9" w14:textId="77777777" w:rsidR="004B4CCA" w:rsidRDefault="004B4CCA" w:rsidP="004B4CCA">
      <w:pPr>
        <w:pStyle w:val="Heading2"/>
      </w:pPr>
      <w:r>
        <w:t xml:space="preserve">AT: </w:t>
      </w:r>
      <w:proofErr w:type="spellStart"/>
      <w:r>
        <w:t>Aff</w:t>
      </w:r>
      <w:proofErr w:type="spellEnd"/>
      <w:r>
        <w:t xml:space="preserve"> Answers</w:t>
      </w:r>
    </w:p>
    <w:p w14:paraId="0B1D5089" w14:textId="77777777" w:rsidR="004B4CCA" w:rsidRDefault="004B4CCA" w:rsidP="004B4CCA"/>
    <w:p w14:paraId="2D1181F6" w14:textId="77777777" w:rsidR="001B77C1" w:rsidRDefault="001B77C1" w:rsidP="001B77C1">
      <w:pPr>
        <w:pStyle w:val="Heading3"/>
      </w:pPr>
      <w:r>
        <w:t>AT: Permutation</w:t>
      </w:r>
    </w:p>
    <w:p w14:paraId="13B39376" w14:textId="77777777" w:rsidR="001B77C1" w:rsidRPr="001B77C1" w:rsidRDefault="001B77C1" w:rsidP="001B77C1"/>
    <w:p w14:paraId="1C6ED77A" w14:textId="77777777" w:rsidR="00485A7D" w:rsidRDefault="00485A7D" w:rsidP="00485A7D">
      <w:pPr>
        <w:pStyle w:val="Heading4"/>
      </w:pPr>
      <w:r>
        <w:t>Sequencing DA – The K is a prerequisite to environmental policy. Only once the world has ended can decisions be made to remedy environmental problems. Until then, policy reforms cannot grapple with the structural disposability of black life.</w:t>
      </w:r>
    </w:p>
    <w:p w14:paraId="634D378A" w14:textId="77777777" w:rsidR="00485A7D" w:rsidRDefault="00485A7D" w:rsidP="00485A7D">
      <w:pPr>
        <w:rPr>
          <w:rStyle w:val="Style13ptBold"/>
          <w:b w:val="0"/>
          <w:bCs w:val="0"/>
          <w:sz w:val="22"/>
        </w:rPr>
      </w:pPr>
      <w:r>
        <w:rPr>
          <w:rStyle w:val="Style13ptBold"/>
        </w:rPr>
        <w:t>Wright 21</w:t>
      </w:r>
      <w:r>
        <w:rPr>
          <w:rStyle w:val="Style13ptBold"/>
          <w:b w:val="0"/>
          <w:bCs w:val="0"/>
        </w:rPr>
        <w:t xml:space="preserve"> </w:t>
      </w:r>
      <w:r w:rsidRPr="00454474">
        <w:rPr>
          <w:rStyle w:val="Style13ptBold"/>
          <w:b w:val="0"/>
          <w:bCs w:val="0"/>
          <w:sz w:val="22"/>
        </w:rPr>
        <w:t xml:space="preserve">[Willie, Assist Prof of Geography at Florida State Univ, “As Above, So Below: Anti-Black Violence as Environmental Racism,” </w:t>
      </w:r>
      <w:r w:rsidRPr="00454474">
        <w:rPr>
          <w:rStyle w:val="Style13ptBold"/>
          <w:b w:val="0"/>
          <w:bCs w:val="0"/>
          <w:i/>
          <w:iCs/>
          <w:sz w:val="22"/>
        </w:rPr>
        <w:t>Antipode</w:t>
      </w:r>
      <w:r w:rsidRPr="00454474">
        <w:rPr>
          <w:rStyle w:val="Style13ptBold"/>
          <w:b w:val="0"/>
          <w:bCs w:val="0"/>
          <w:sz w:val="22"/>
        </w:rPr>
        <w:t xml:space="preserve"> 53.3, </w:t>
      </w:r>
      <w:hyperlink r:id="rId16" w:history="1">
        <w:r w:rsidRPr="00454474">
          <w:rPr>
            <w:rStyle w:val="Hyperlink"/>
          </w:rPr>
          <w:t>https://doi.org/10.1111/anti.12425</w:t>
        </w:r>
      </w:hyperlink>
      <w:r w:rsidRPr="00454474">
        <w:rPr>
          <w:rStyle w:val="Style13ptBold"/>
          <w:b w:val="0"/>
          <w:bCs w:val="0"/>
          <w:sz w:val="22"/>
        </w:rPr>
        <w:t>, GDI-JCR]</w:t>
      </w:r>
    </w:p>
    <w:p w14:paraId="7396D143" w14:textId="3158C37A" w:rsidR="00485A7D" w:rsidRPr="00FF2C2B" w:rsidRDefault="00485A7D" w:rsidP="00485A7D">
      <w:pPr>
        <w:rPr>
          <w:sz w:val="16"/>
        </w:rPr>
      </w:pPr>
      <w:r w:rsidRPr="00082023">
        <w:rPr>
          <w:rStyle w:val="StyleUnderline"/>
        </w:rPr>
        <w:t>How can impacted communities escape the malediction of environmental degradation when the prominent tactic employed by activists, scholars, and politicians is redress through environmental policies and the state and federal agencies charged with enforcing them</w:t>
      </w:r>
      <w:r w:rsidRPr="00CB1E06">
        <w:rPr>
          <w:sz w:val="16"/>
        </w:rPr>
        <w:t xml:space="preserve"> (Pulido 2016; Pulido et al. 2016)?10 This question has particular import as </w:t>
      </w:r>
      <w:r w:rsidRPr="00082023">
        <w:rPr>
          <w:rStyle w:val="StyleUnderline"/>
        </w:rPr>
        <w:t>it has become painfully obvious, via the deluge of</w:t>
      </w:r>
      <w:r w:rsidRPr="00CB1E06">
        <w:rPr>
          <w:sz w:val="16"/>
        </w:rPr>
        <w:t xml:space="preserve"> an estimated one million gallons of </w:t>
      </w:r>
      <w:r w:rsidRPr="00082023">
        <w:rPr>
          <w:rStyle w:val="StyleUnderline"/>
        </w:rPr>
        <w:t>tainted water from the Gold King Mine</w:t>
      </w:r>
      <w:r w:rsidRPr="00CB1E06">
        <w:rPr>
          <w:sz w:val="16"/>
        </w:rPr>
        <w:t xml:space="preserve"> into the Animus River </w:t>
      </w:r>
      <w:r w:rsidRPr="00480B26">
        <w:rPr>
          <w:rStyle w:val="StyleUnderline"/>
        </w:rPr>
        <w:t>that runs through the Navajo Nation</w:t>
      </w:r>
      <w:r w:rsidRPr="00CB1E06">
        <w:rPr>
          <w:sz w:val="16"/>
        </w:rPr>
        <w:t xml:space="preserve">, Colorado, Utah, and New Mexico11 </w:t>
      </w:r>
      <w:r w:rsidRPr="00480B26">
        <w:rPr>
          <w:rStyle w:val="StyleUnderline"/>
        </w:rPr>
        <w:t xml:space="preserve">and the lead poisoning </w:t>
      </w:r>
      <w:r w:rsidRPr="00CB1E06">
        <w:rPr>
          <w:sz w:val="16"/>
        </w:rPr>
        <w:t xml:space="preserve">of an estimated 100,000 residents </w:t>
      </w:r>
      <w:r w:rsidRPr="00480B26">
        <w:rPr>
          <w:rStyle w:val="StyleUnderline"/>
        </w:rPr>
        <w:t>of Flint, Michigan, that policies pollute and those responsible for regulating industries may contribute to this contamination</w:t>
      </w:r>
      <w:r w:rsidRPr="00CB1E06">
        <w:rPr>
          <w:sz w:val="16"/>
        </w:rPr>
        <w:t xml:space="preserve"> (Clark 2015; </w:t>
      </w:r>
      <w:proofErr w:type="spellStart"/>
      <w:r w:rsidRPr="00CB1E06">
        <w:rPr>
          <w:sz w:val="16"/>
        </w:rPr>
        <w:t>Schlanger</w:t>
      </w:r>
      <w:proofErr w:type="spellEnd"/>
      <w:r w:rsidRPr="00CB1E06">
        <w:rPr>
          <w:sz w:val="16"/>
        </w:rPr>
        <w:t xml:space="preserve"> 2015). This is one way in which </w:t>
      </w:r>
      <w:r w:rsidRPr="00480B26">
        <w:rPr>
          <w:rStyle w:val="StyleUnderline"/>
        </w:rPr>
        <w:t>the state</w:t>
      </w:r>
      <w:r w:rsidRPr="00CB1E06">
        <w:rPr>
          <w:sz w:val="16"/>
        </w:rPr>
        <w:t xml:space="preserve">, as stated by Kurtz (2009), </w:t>
      </w:r>
      <w:r w:rsidRPr="00480B26">
        <w:rPr>
          <w:rStyle w:val="StyleUnderline"/>
        </w:rPr>
        <w:t xml:space="preserve">is complicit in environmental degradation and environmental racism. </w:t>
      </w:r>
      <w:r w:rsidRPr="00CB1E06">
        <w:rPr>
          <w:sz w:val="16"/>
        </w:rPr>
        <w:t xml:space="preserve">As a complement and encouragement to policy approaches, </w:t>
      </w:r>
      <w:r w:rsidRPr="0058001A">
        <w:rPr>
          <w:rStyle w:val="StyleUnderline"/>
        </w:rPr>
        <w:t>this essay calls for a complete regeneration of the notion of humanness in such a way that Black people and their communal spaces are not viewed as waste, and thus, made as harbingers of environmental disasters.</w:t>
      </w:r>
      <w:r w:rsidRPr="00CB1E06">
        <w:rPr>
          <w:sz w:val="16"/>
        </w:rPr>
        <w:t xml:space="preserve"> Promise for more human futures based in the conditions and geographies of Black communities is embedded in James Baldwin’s writing. Amiri Baraka proclaimed Baldwin was for the betterment of all humanity. He “reported, </w:t>
      </w:r>
      <w:proofErr w:type="spellStart"/>
      <w:r w:rsidRPr="00CB1E06">
        <w:rPr>
          <w:sz w:val="16"/>
        </w:rPr>
        <w:t>criticised</w:t>
      </w:r>
      <w:proofErr w:type="spellEnd"/>
      <w:r w:rsidRPr="00CB1E06">
        <w:rPr>
          <w:sz w:val="16"/>
        </w:rPr>
        <w:t xml:space="preserve">, made beautiful, </w:t>
      </w:r>
      <w:proofErr w:type="spellStart"/>
      <w:r w:rsidRPr="00CB1E06">
        <w:rPr>
          <w:sz w:val="16"/>
        </w:rPr>
        <w:t>analysed</w:t>
      </w:r>
      <w:proofErr w:type="spellEnd"/>
      <w:r w:rsidRPr="00CB1E06">
        <w:rPr>
          <w:sz w:val="16"/>
        </w:rPr>
        <w:t xml:space="preserve">, cajoled, </w:t>
      </w:r>
      <w:proofErr w:type="spellStart"/>
      <w:r w:rsidRPr="00CB1E06">
        <w:rPr>
          <w:sz w:val="16"/>
        </w:rPr>
        <w:t>lyricised</w:t>
      </w:r>
      <w:proofErr w:type="spellEnd"/>
      <w:r w:rsidRPr="00CB1E06">
        <w:rPr>
          <w:sz w:val="16"/>
        </w:rPr>
        <w:t>, attacked, sang, made us think, made us better, made us consciously human or perhaps more acidly pre-human”, said Bar</w:t>
      </w:r>
      <w:r w:rsidRPr="00CB1E06">
        <w:rPr>
          <w:sz w:val="16"/>
        </w:rPr>
        <w:t xml:space="preserve">aka (1987, emphasis added). Baldwin’s hope was based in a belief that mortality was constitutive of life and professed a way to recreate America based on the experiences of its Black downtrodden who out of sheer necessity, create life after death (Woods 2002). Like his predecessor, Richard Wright, Baldwin was fascinated by the geographies of Blackness and was consistently faced with the bleakness that came with observing the containment of Black social life. Much of Baldwin’s observations are based on his upbringing in Harlem and his childhood experiences with decay and decadence, pimps, pastors, and prostitutes. On the precipice of his teenage years, Baldwin </w:t>
      </w:r>
      <w:proofErr w:type="spellStart"/>
      <w:r w:rsidRPr="00CB1E06">
        <w:rPr>
          <w:sz w:val="16"/>
        </w:rPr>
        <w:t>realised</w:t>
      </w:r>
      <w:proofErr w:type="spellEnd"/>
      <w:r w:rsidRPr="00CB1E06">
        <w:rPr>
          <w:sz w:val="16"/>
        </w:rPr>
        <w:t xml:space="preserve"> there was but a veil that separated his seemingly carefree youth from the struggles of Black adulthood. Thus, in the jungles of uptown New York, a young James </w:t>
      </w:r>
      <w:r w:rsidRPr="005D4C66">
        <w:rPr>
          <w:rStyle w:val="StyleUnderline"/>
        </w:rPr>
        <w:t>Baldwin developed his understanding</w:t>
      </w:r>
      <w:r w:rsidRPr="00CB1E06">
        <w:rPr>
          <w:sz w:val="16"/>
        </w:rPr>
        <w:t xml:space="preserve"> of race and space (see Shabazz 2015) and illustrations </w:t>
      </w:r>
      <w:r w:rsidRPr="005D4C66">
        <w:rPr>
          <w:rStyle w:val="StyleUnderline"/>
        </w:rPr>
        <w:t xml:space="preserve">of environmental racism as not the toxicity of environments, but the </w:t>
      </w:r>
      <w:proofErr w:type="spellStart"/>
      <w:r w:rsidRPr="005D4C66">
        <w:rPr>
          <w:rStyle w:val="StyleUnderline"/>
        </w:rPr>
        <w:t>ghettoisation</w:t>
      </w:r>
      <w:proofErr w:type="spellEnd"/>
      <w:r w:rsidRPr="005D4C66">
        <w:rPr>
          <w:rStyle w:val="StyleUnderline"/>
        </w:rPr>
        <w:t xml:space="preserve"> of Black communitie</w:t>
      </w:r>
      <w:r w:rsidRPr="003C0235">
        <w:rPr>
          <w:rStyle w:val="StyleUnderline"/>
        </w:rPr>
        <w:t>s</w:t>
      </w:r>
      <w:r w:rsidRPr="00CB1E06">
        <w:rPr>
          <w:sz w:val="16"/>
        </w:rPr>
        <w:t>. According to Baldwin, for no other reason than one’s hue had the urban ecosystem of Harlem been designed to produce inferiority and death. He and scores more had been saddled there, per the deathly design and function of white America. In a letter to his nephew, Baldwin states that “[t]his innocent country set you down in a ghetto in which, in fact, it intended that you should perish ... perish by never being allowed to go behind the white man’s definitions, by never being allowed to spell your proper name” (1963:17–18, 20). Frantz Fanon recites this refrain, near verbatim, in The Wretched of the Earth: The town belonging to the colonized people ... is a place of ill fame, peopled by men of evil repute. They are born there, it matters little where or how; they die there, it mat</w:t>
      </w:r>
      <w:r w:rsidRPr="00CB1E06">
        <w:rPr>
          <w:sz w:val="16"/>
        </w:rPr>
        <w:t/>
      </w:r>
      <w:proofErr w:type="spellStart"/>
      <w:r w:rsidRPr="00CB1E06">
        <w:rPr>
          <w:sz w:val="16"/>
        </w:rPr>
        <w:t>ters</w:t>
      </w:r>
      <w:proofErr w:type="spellEnd"/>
      <w:r w:rsidRPr="00CB1E06">
        <w:rPr>
          <w:sz w:val="16"/>
        </w:rPr>
        <w:t xml:space="preserve"> not where, nor how. It is a world without spaciousness. (1963:39, emphasis added) Achilles </w:t>
      </w:r>
      <w:proofErr w:type="spellStart"/>
      <w:r w:rsidRPr="00CB1E06">
        <w:rPr>
          <w:sz w:val="16"/>
        </w:rPr>
        <w:t>Mbembe</w:t>
      </w:r>
      <w:proofErr w:type="spellEnd"/>
      <w:r w:rsidRPr="00CB1E06">
        <w:rPr>
          <w:sz w:val="16"/>
        </w:rPr>
        <w:t xml:space="preserve"> argues, in his treatise on </w:t>
      </w:r>
      <w:proofErr w:type="spellStart"/>
      <w:r w:rsidRPr="00CB1E06">
        <w:rPr>
          <w:sz w:val="16"/>
        </w:rPr>
        <w:t>necropolitics</w:t>
      </w:r>
      <w:proofErr w:type="spellEnd"/>
      <w:r w:rsidRPr="00CB1E06">
        <w:rPr>
          <w:sz w:val="16"/>
        </w:rPr>
        <w:t xml:space="preserve">, that in the case of the </w:t>
      </w:r>
      <w:proofErr w:type="spellStart"/>
      <w:r w:rsidRPr="00CB1E06">
        <w:rPr>
          <w:sz w:val="16"/>
        </w:rPr>
        <w:t>colonised</w:t>
      </w:r>
      <w:proofErr w:type="spellEnd"/>
      <w:r w:rsidRPr="00CB1E06">
        <w:rPr>
          <w:sz w:val="16"/>
        </w:rPr>
        <w:t xml:space="preserve">, </w:t>
      </w:r>
      <w:r w:rsidRPr="005765AA">
        <w:rPr>
          <w:rStyle w:val="StyleUnderline"/>
        </w:rPr>
        <w:t>“sovereignty means the capacity to define who matters and who does not, who is disposable and who is not”</w:t>
      </w:r>
      <w:r w:rsidRPr="00CB1E06">
        <w:rPr>
          <w:sz w:val="16"/>
        </w:rPr>
        <w:t xml:space="preserve"> (2003:27). </w:t>
      </w:r>
      <w:r w:rsidRPr="005765AA">
        <w:rPr>
          <w:rStyle w:val="StyleUnderline"/>
        </w:rPr>
        <w:t xml:space="preserve">The disposability of a non-sovereign people, those who are not to be engaged and administered to as equals of the sovereign subject, is demonstrated in their </w:t>
      </w:r>
      <w:proofErr w:type="spellStart"/>
      <w:r w:rsidRPr="005765AA">
        <w:rPr>
          <w:rStyle w:val="StyleUnderline"/>
        </w:rPr>
        <w:t>spatialisation</w:t>
      </w:r>
      <w:proofErr w:type="spellEnd"/>
      <w:r w:rsidRPr="005765AA">
        <w:rPr>
          <w:rStyle w:val="StyleUnderline"/>
        </w:rPr>
        <w:t xml:space="preserve"> and annihilation.</w:t>
      </w:r>
      <w:r w:rsidRPr="00CB1E06">
        <w:rPr>
          <w:sz w:val="16"/>
        </w:rPr>
        <w:t xml:space="preserve"> Baldwin spoke of this in such ominous tones. In “Sonny’s Blues”, a story about the reconciliation of two brothers, Baldwin unfolds the brothers’ journeys </w:t>
      </w:r>
      <w:proofErr w:type="gramStart"/>
      <w:r w:rsidRPr="00CB1E06">
        <w:rPr>
          <w:sz w:val="16"/>
        </w:rPr>
        <w:t>from the mean streets of Harlem,</w:t>
      </w:r>
      <w:proofErr w:type="gramEnd"/>
      <w:r w:rsidRPr="00CB1E06">
        <w:rPr>
          <w:sz w:val="16"/>
        </w:rPr>
        <w:t xml:space="preserve"> to parts unknown, and back again. Though his tales of Harlem are </w:t>
      </w:r>
      <w:proofErr w:type="spellStart"/>
      <w:r w:rsidRPr="00CB1E06">
        <w:rPr>
          <w:sz w:val="16"/>
        </w:rPr>
        <w:t>fictionalised</w:t>
      </w:r>
      <w:proofErr w:type="spellEnd"/>
      <w:r w:rsidRPr="00CB1E06">
        <w:rPr>
          <w:sz w:val="16"/>
        </w:rPr>
        <w:t xml:space="preserve">, it is clear the “vivid, killing streets” and “fetid block[s]” his characters faced were caricatures of those Baldwin encountered as a youth (Baldwin 1986:99, 207); his trauma and fear staged for the world to see. In “Previous Condition”, he unfurls the frustrating existence of a perpetually out of work Black actor and the ignorance of his white lover and benefactor. When Peter’s white friend lands him a room for rent—under the auspices that he, the white friend, would be the tenant—Peter cannot help but </w:t>
      </w:r>
      <w:proofErr w:type="spellStart"/>
      <w:r w:rsidRPr="00CB1E06">
        <w:rPr>
          <w:sz w:val="16"/>
        </w:rPr>
        <w:t>analogise</w:t>
      </w:r>
      <w:proofErr w:type="spellEnd"/>
      <w:r w:rsidRPr="00CB1E06">
        <w:rPr>
          <w:sz w:val="16"/>
        </w:rPr>
        <w:t xml:space="preserve"> the squalor of his cramped, poorly furnished, single room accommodations to “the nigger part of town, the kind of houses colored people live in all over the U.S.” (Baldwin 1986:70). And if that were not enough, throughout Harlem, and no doubt other Black urban geographies, beyond the festering housing options and constant cajoles and threats from sex workers, pimps, and pastors, one needed to be vigilant of the whereabouts of the police’s pestering presence. Harlem was “policed like occupied territory” (Baldwin 1985:417). Despite his unfamiliarity with the South, the terroristic origins and purpose of its landscapes was not lost unto Baldwin. “It must also be said that the racial setup of the South is not, for the Negro, very different from the racial setup of the North”, says Baldwin (1985:188). In “Nobody Knows My Name: A Letter from the South”, he chronicles his travels throughout the South. While on site to research the effects of school desegregation in Atlanta, Baldwin was astonished by Georgia’s rural landscape, its look, its feel, and its </w:t>
      </w:r>
      <w:proofErr w:type="spellStart"/>
      <w:r w:rsidRPr="00CB1E06">
        <w:rPr>
          <w:sz w:val="16"/>
        </w:rPr>
        <w:t>colour</w:t>
      </w:r>
      <w:proofErr w:type="spellEnd"/>
      <w:r w:rsidRPr="00CB1E06">
        <w:rPr>
          <w:sz w:val="16"/>
        </w:rPr>
        <w:t xml:space="preserve">. He says: It was on the outskirts of Atlanta that I first felt how the southern landscape—the trees, the silence, the liquid heat, and the fact that one always seems to be traveling great distances—seems designed for violence, seems, almost, to demand it. (Baldwin 1985:189) Not only did the southern landscape seem designed for violence, </w:t>
      </w:r>
      <w:proofErr w:type="gramStart"/>
      <w:r w:rsidRPr="00CB1E06">
        <w:rPr>
          <w:sz w:val="16"/>
        </w:rPr>
        <w:t>this space had</w:t>
      </w:r>
      <w:proofErr w:type="gramEnd"/>
      <w:r w:rsidRPr="00CB1E06">
        <w:rPr>
          <w:sz w:val="16"/>
        </w:rPr>
        <w:t xml:space="preserve"> been cultivated with such brutal regularity that it was encoded in his mind: I could not suppress the thought that this earth had acquired its color from the blood that had dripped down from these trees. My mind was filled with an image of a black man, younger than I, perhaps, or my own age, hanging from a tree, while white men watched him and cut his sex from him with a knife. (Baldwin 1985:184) Though </w:t>
      </w:r>
      <w:proofErr w:type="gramStart"/>
      <w:r w:rsidRPr="00CB1E06">
        <w:rPr>
          <w:sz w:val="16"/>
        </w:rPr>
        <w:t>never before</w:t>
      </w:r>
      <w:proofErr w:type="gramEnd"/>
      <w:r w:rsidRPr="00CB1E06">
        <w:rPr>
          <w:sz w:val="16"/>
        </w:rPr>
        <w:t xml:space="preserve"> having visited the South, his mind’s eye made an immediate connection between Georgia’s trees, its “red-rust earth”, with the image of the marred, bloody body of a Black man (Baldwin 1985:184). Through the eyes of this Black artist, the reader is shown how the intersection of Black people and the earth permanently infects the land, rendering it fungible. And yet, </w:t>
      </w:r>
      <w:proofErr w:type="gramStart"/>
      <w:r w:rsidRPr="00CB1E06">
        <w:rPr>
          <w:sz w:val="16"/>
        </w:rPr>
        <w:t>in spite of</w:t>
      </w:r>
      <w:proofErr w:type="gramEnd"/>
      <w:r w:rsidRPr="00CB1E06">
        <w:rPr>
          <w:sz w:val="16"/>
        </w:rPr>
        <w:t xml:space="preserve"> these bleak realities, Baldwin saw tremendous social life among Black geographies, from whence there was potential to reinvent human life (or to finally invent it) in America. Baldwin published The Fire Next Time on the eve of the centennial of the Emancipation Proclamation. The foreboding text gave voice to the Civil Rights Mov</w:t>
      </w:r>
      <w:r w:rsidRPr="00CB1E06">
        <w:rPr>
          <w:sz w:val="16"/>
        </w:rPr>
        <w:t/>
      </w:r>
      <w:proofErr w:type="spellStart"/>
      <w:r w:rsidRPr="00CB1E06">
        <w:rPr>
          <w:sz w:val="16"/>
        </w:rPr>
        <w:t>ment</w:t>
      </w:r>
      <w:proofErr w:type="spellEnd"/>
      <w:r w:rsidRPr="00CB1E06">
        <w:rPr>
          <w:sz w:val="16"/>
        </w:rPr>
        <w:t xml:space="preserve"> and predicted the infernal rebellions of the Black Power Movement. In the slight text, Baldwin offered a road map for his young nephew </w:t>
      </w:r>
      <w:proofErr w:type="gramStart"/>
      <w:r w:rsidRPr="00CB1E06">
        <w:rPr>
          <w:sz w:val="16"/>
        </w:rPr>
        <w:t>in order to</w:t>
      </w:r>
      <w:proofErr w:type="gramEnd"/>
      <w:r w:rsidRPr="00CB1E06">
        <w:rPr>
          <w:sz w:val="16"/>
        </w:rPr>
        <w:t xml:space="preserve"> prepare him for the hastily arriving time at which he, too, would come into Blackness. Jaded and no longer willing to await the belied benevolence of whites, Baldwin suggests all people, particularly white people in the US, must accept humanity as encompassing a collective sense of mortality. Support for such an ethical subject based in collective precarity is at the root of Judith Butler’s Precarious Life. Butler (2004:22) takes on precarity as a postscript to the US’ retributive responses to the attacks of 11 September 2001. In </w:t>
      </w:r>
      <w:proofErr w:type="spellStart"/>
      <w:r w:rsidRPr="00CB1E06">
        <w:rPr>
          <w:sz w:val="16"/>
        </w:rPr>
        <w:t>favour</w:t>
      </w:r>
      <w:proofErr w:type="spellEnd"/>
      <w:r w:rsidRPr="00CB1E06">
        <w:rPr>
          <w:sz w:val="16"/>
        </w:rPr>
        <w:t xml:space="preserve"> of reconciliation without warfare, she suggests there is a “fundamental dependency” common to people of all nations. The acknowledgement of “the body as a site of a common human vulnerability”, and the grieving of all such bodies, has within it the potential to foster new forms of humanity, says Butler (2004:44). I am in line with much of Butler’s argument. Yet, however compelling the concept of precarity, for whites in the US, a people whose existence and psychic health is based so firmly upon gratuitous violence against Black people, “to be awake to what is precarious in another life, or, rather, the precariousness of life”, may not be enough to foster ontological and spatial regeneration (Butler 2004:134). Furthermore, as a people whose embodiment is imbued with value (Harris 1993), to attain any recompense, it is death, not precarity, that white Americans must embrace: “</w:t>
      </w:r>
      <w:r w:rsidRPr="002443D6">
        <w:rPr>
          <w:rStyle w:val="StyleUnderline"/>
        </w:rPr>
        <w:t>Any real change implies the breakup of the world as one has always known it, the loss of all that gave one an identity, the end of safety”</w:t>
      </w:r>
      <w:r w:rsidRPr="00CB1E06">
        <w:rPr>
          <w:sz w:val="16"/>
        </w:rPr>
        <w:t xml:space="preserve"> (Baldwin 1985:147). </w:t>
      </w:r>
      <w:r w:rsidRPr="002443D6">
        <w:rPr>
          <w:rStyle w:val="StyleUnderline"/>
        </w:rPr>
        <w:t>Only in shared social death will the foundation</w:t>
      </w:r>
      <w:r w:rsidRPr="00CB1E06">
        <w:rPr>
          <w:sz w:val="16"/>
        </w:rPr>
        <w:t xml:space="preserve"> (</w:t>
      </w:r>
      <w:proofErr w:type="gramStart"/>
      <w:r w:rsidRPr="00CB1E06">
        <w:rPr>
          <w:sz w:val="16"/>
        </w:rPr>
        <w:t>i.e.</w:t>
      </w:r>
      <w:proofErr w:type="gramEnd"/>
      <w:r w:rsidRPr="00CB1E06">
        <w:rPr>
          <w:sz w:val="16"/>
        </w:rPr>
        <w:t xml:space="preserve"> anti-Blackness) </w:t>
      </w:r>
      <w:r w:rsidRPr="002443D6">
        <w:rPr>
          <w:rStyle w:val="StyleUnderline"/>
        </w:rPr>
        <w:t>upon which America’s socio-spatial structure</w:t>
      </w:r>
      <w:r w:rsidRPr="00CB1E06">
        <w:rPr>
          <w:sz w:val="16"/>
        </w:rPr>
        <w:t xml:space="preserve"> (i.e. civil society) </w:t>
      </w:r>
      <w:r w:rsidRPr="002443D6">
        <w:rPr>
          <w:rStyle w:val="StyleUnderline"/>
        </w:rPr>
        <w:t>was erected, and has been continually rebuilt, be repurposed.</w:t>
      </w:r>
      <w:r w:rsidRPr="00CB1E06">
        <w:rPr>
          <w:sz w:val="16"/>
        </w:rPr>
        <w:t xml:space="preserve"> This regeneration relates to Achilles </w:t>
      </w:r>
      <w:proofErr w:type="spellStart"/>
      <w:r w:rsidRPr="00CB1E06">
        <w:rPr>
          <w:sz w:val="16"/>
        </w:rPr>
        <w:t>Mbembe’s</w:t>
      </w:r>
      <w:proofErr w:type="spellEnd"/>
      <w:r w:rsidRPr="00CB1E06">
        <w:rPr>
          <w:sz w:val="16"/>
        </w:rPr>
        <w:t xml:space="preserve"> notes on </w:t>
      </w:r>
      <w:proofErr w:type="spellStart"/>
      <w:r w:rsidRPr="00CB1E06">
        <w:rPr>
          <w:sz w:val="16"/>
        </w:rPr>
        <w:t>necropolitics</w:t>
      </w:r>
      <w:proofErr w:type="spellEnd"/>
      <w:r w:rsidRPr="00CB1E06">
        <w:rPr>
          <w:sz w:val="16"/>
        </w:rPr>
        <w:t xml:space="preserve"> and his argument that the disposability experienced by the slave is not the same as the right to life experienced by sovereign white subjects. In extreme relations of power (</w:t>
      </w:r>
      <w:proofErr w:type="gramStart"/>
      <w:r w:rsidRPr="00CB1E06">
        <w:rPr>
          <w:sz w:val="16"/>
        </w:rPr>
        <w:t>e.g.</w:t>
      </w:r>
      <w:proofErr w:type="gramEnd"/>
      <w:r w:rsidRPr="00CB1E06">
        <w:rPr>
          <w:sz w:val="16"/>
        </w:rPr>
        <w:t xml:space="preserve"> master and slave), the enslaved woman earns her right to life through death. This is what </w:t>
      </w:r>
      <w:proofErr w:type="spellStart"/>
      <w:r w:rsidRPr="00CB1E06">
        <w:rPr>
          <w:sz w:val="16"/>
        </w:rPr>
        <w:t>Mbembe</w:t>
      </w:r>
      <w:proofErr w:type="spellEnd"/>
      <w:r w:rsidRPr="00CB1E06">
        <w:rPr>
          <w:sz w:val="16"/>
        </w:rPr>
        <w:t xml:space="preserve"> means when he asserts, that within conditions of enslavement and </w:t>
      </w:r>
      <w:proofErr w:type="spellStart"/>
      <w:r w:rsidRPr="00CB1E06">
        <w:rPr>
          <w:sz w:val="16"/>
        </w:rPr>
        <w:t>colonisation</w:t>
      </w:r>
      <w:proofErr w:type="spellEnd"/>
      <w:r w:rsidRPr="00CB1E06">
        <w:rPr>
          <w:sz w:val="16"/>
        </w:rPr>
        <w:t xml:space="preserve">, “death in the present is the mediator of redemption” (2003:39). Death is how one remains responsible to life. Baldwin stated as such decades prior; “It seems to me that </w:t>
      </w:r>
      <w:r w:rsidRPr="00581463">
        <w:rPr>
          <w:rStyle w:val="StyleUnderline"/>
        </w:rPr>
        <w:t xml:space="preserve">one ought to rejoice in the fact of death —ought to decide, indeed, to earn </w:t>
      </w:r>
      <w:proofErr w:type="gramStart"/>
      <w:r w:rsidRPr="00581463">
        <w:rPr>
          <w:rStyle w:val="StyleUnderline"/>
        </w:rPr>
        <w:t>ones</w:t>
      </w:r>
      <w:proofErr w:type="gramEnd"/>
      <w:r w:rsidRPr="00581463">
        <w:rPr>
          <w:rStyle w:val="StyleUnderline"/>
        </w:rPr>
        <w:t xml:space="preserve"> death by confronting with passion the conundrum of life”</w:t>
      </w:r>
      <w:r w:rsidRPr="00CB1E06">
        <w:rPr>
          <w:sz w:val="16"/>
        </w:rPr>
        <w:t xml:space="preserve"> (1963:124, emphasis added). </w:t>
      </w:r>
      <w:proofErr w:type="gramStart"/>
      <w:r w:rsidRPr="00581463">
        <w:rPr>
          <w:rStyle w:val="StyleUnderline"/>
        </w:rPr>
        <w:t>In order to</w:t>
      </w:r>
      <w:proofErr w:type="gramEnd"/>
      <w:r w:rsidRPr="00581463">
        <w:rPr>
          <w:rStyle w:val="StyleUnderline"/>
        </w:rPr>
        <w:t xml:space="preserve"> live up to this responsibility</w:t>
      </w:r>
      <w:r w:rsidRPr="00CB1E06">
        <w:rPr>
          <w:sz w:val="16"/>
        </w:rPr>
        <w:t xml:space="preserve">, says Baldwin, the </w:t>
      </w:r>
      <w:r w:rsidRPr="00581463">
        <w:rPr>
          <w:rStyle w:val="StyleUnderline"/>
        </w:rPr>
        <w:t>white</w:t>
      </w:r>
      <w:r w:rsidRPr="00CB1E06">
        <w:rPr>
          <w:sz w:val="16"/>
        </w:rPr>
        <w:t xml:space="preserve"> </w:t>
      </w:r>
      <w:r w:rsidRPr="00581463">
        <w:rPr>
          <w:strike/>
          <w:sz w:val="16"/>
        </w:rPr>
        <w:t>man</w:t>
      </w:r>
      <w:r w:rsidRPr="00CB1E06">
        <w:rPr>
          <w:sz w:val="16"/>
        </w:rPr>
        <w:t xml:space="preserve"> </w:t>
      </w:r>
      <w:r w:rsidRPr="00581463">
        <w:rPr>
          <w:rStyle w:val="StyleUnderline"/>
        </w:rPr>
        <w:t>[people] must</w:t>
      </w:r>
      <w:r w:rsidRPr="00CB1E06">
        <w:rPr>
          <w:sz w:val="16"/>
        </w:rPr>
        <w:t xml:space="preserve"> “become black himself, to </w:t>
      </w:r>
      <w:r w:rsidRPr="00581463">
        <w:rPr>
          <w:rStyle w:val="StyleUnderline"/>
        </w:rPr>
        <w:t>become a part of that suffering and dancing country</w:t>
      </w:r>
      <w:r w:rsidRPr="00CB1E06">
        <w:rPr>
          <w:sz w:val="16"/>
        </w:rPr>
        <w:t xml:space="preserve"> that he now watches wistfully from the heights of his lonely power and, armed with spiritual traveler’s checks, visits surreptitiously after dark” (1963:129). Frank B. </w:t>
      </w:r>
      <w:proofErr w:type="spellStart"/>
      <w:r w:rsidRPr="00CB1E06">
        <w:rPr>
          <w:sz w:val="16"/>
        </w:rPr>
        <w:t>Wilderson</w:t>
      </w:r>
      <w:proofErr w:type="spellEnd"/>
      <w:r w:rsidRPr="00CB1E06">
        <w:rPr>
          <w:sz w:val="16"/>
        </w:rPr>
        <w:t xml:space="preserve"> III echoes this sentiment. </w:t>
      </w:r>
      <w:r w:rsidRPr="00581463">
        <w:rPr>
          <w:rStyle w:val="StyleUnderline"/>
        </w:rPr>
        <w:t>Freedom will require white people to “lose one’s Human coordinates and become Black. Which is to say one would have to die”</w:t>
      </w:r>
      <w:r w:rsidRPr="00CB1E06">
        <w:rPr>
          <w:sz w:val="16"/>
        </w:rPr>
        <w:t xml:space="preserve"> (2010:23). </w:t>
      </w:r>
      <w:r w:rsidRPr="005E4C68">
        <w:rPr>
          <w:rStyle w:val="StyleUnderline"/>
        </w:rPr>
        <w:t xml:space="preserve">This necrosis would encompass “a complete end of the world” </w:t>
      </w:r>
      <w:r w:rsidRPr="00CB1E06">
        <w:rPr>
          <w:sz w:val="16"/>
        </w:rPr>
        <w:t>(</w:t>
      </w:r>
      <w:proofErr w:type="spellStart"/>
      <w:r w:rsidRPr="00CB1E06">
        <w:rPr>
          <w:sz w:val="16"/>
        </w:rPr>
        <w:t>Wilderson</w:t>
      </w:r>
      <w:proofErr w:type="spellEnd"/>
      <w:r w:rsidRPr="00CB1E06">
        <w:rPr>
          <w:sz w:val="16"/>
        </w:rPr>
        <w:t xml:space="preserve"> III 2014:12) </w:t>
      </w:r>
      <w:r w:rsidRPr="005E4C68">
        <w:rPr>
          <w:rStyle w:val="StyleUnderline"/>
        </w:rPr>
        <w:t>and provide a socio-spatial basis for new ontologies</w:t>
      </w:r>
      <w:r w:rsidRPr="00CB1E06">
        <w:rPr>
          <w:sz w:val="16"/>
        </w:rPr>
        <w:t xml:space="preserve">, or as Baldwin (1985:147) put it, “greater privileges”. </w:t>
      </w:r>
      <w:r w:rsidRPr="005E4C68">
        <w:rPr>
          <w:rStyle w:val="StyleUnderline"/>
        </w:rPr>
        <w:t>The death of whiteness as humanness and the recognition of Black humanity</w:t>
      </w:r>
      <w:r w:rsidRPr="00CB1E06">
        <w:rPr>
          <w:sz w:val="16"/>
        </w:rPr>
        <w:t xml:space="preserve"> (“so above”) </w:t>
      </w:r>
      <w:r w:rsidRPr="005E4C68">
        <w:rPr>
          <w:rStyle w:val="StyleUnderline"/>
        </w:rPr>
        <w:t>would set the stage for a repositioning of human–environmental relations</w:t>
      </w:r>
      <w:r w:rsidRPr="00CB1E06">
        <w:rPr>
          <w:sz w:val="16"/>
        </w:rPr>
        <w:t xml:space="preserve"> (“so below”). </w:t>
      </w:r>
      <w:r w:rsidRPr="005E4C68">
        <w:rPr>
          <w:rStyle w:val="StyleUnderline"/>
        </w:rPr>
        <w:t>Applying this understanding to the malediction of environmental degradation, how is one to remedy these concerns when the prominent tactic is to seek redress by appealing to environmental policies and the state and federal agencies charged with enforcing them? If not policy, what is the alternative? The price of production for a new, unfettered reality is “the most far radical and far-reaching changes in the American political and social structure”—the death of whiteness as humanness</w:t>
      </w:r>
      <w:r w:rsidRPr="00CB1E06">
        <w:rPr>
          <w:sz w:val="16"/>
        </w:rPr>
        <w:t xml:space="preserve"> (Baldwin 1963:115). </w:t>
      </w:r>
      <w:r w:rsidRPr="005E4C68">
        <w:rPr>
          <w:rStyle w:val="StyleUnderline"/>
        </w:rPr>
        <w:t>A complete regeneration of the understanding of humanness is in order</w:t>
      </w:r>
      <w:r w:rsidRPr="00CB1E06">
        <w:rPr>
          <w:sz w:val="16"/>
        </w:rPr>
        <w:t xml:space="preserve"> (see Iovino 2010; Wynter 1994). </w:t>
      </w:r>
      <w:r w:rsidRPr="005E4C68">
        <w:rPr>
          <w:rStyle w:val="StyleUnderline"/>
        </w:rPr>
        <w:t>This shift will result in a simultaneous obliteration of the spaces</w:t>
      </w:r>
      <w:r w:rsidRPr="00CB1E06">
        <w:rPr>
          <w:sz w:val="16"/>
        </w:rPr>
        <w:t xml:space="preserve"> (</w:t>
      </w:r>
      <w:proofErr w:type="spellStart"/>
      <w:r w:rsidRPr="00CB1E06">
        <w:rPr>
          <w:sz w:val="16"/>
        </w:rPr>
        <w:t>Wilderson</w:t>
      </w:r>
      <w:proofErr w:type="spellEnd"/>
      <w:r w:rsidRPr="00CB1E06">
        <w:rPr>
          <w:sz w:val="16"/>
        </w:rPr>
        <w:t xml:space="preserve"> III 2014) </w:t>
      </w:r>
      <w:r w:rsidRPr="005E4C68">
        <w:rPr>
          <w:rStyle w:val="StyleUnderline"/>
        </w:rPr>
        <w:t>and spatial imaginaries</w:t>
      </w:r>
      <w:r w:rsidRPr="00CB1E06">
        <w:rPr>
          <w:sz w:val="16"/>
        </w:rPr>
        <w:t xml:space="preserve"> (Lipsitz 2007) </w:t>
      </w:r>
      <w:r w:rsidRPr="005E4C68">
        <w:rPr>
          <w:rStyle w:val="StyleUnderline"/>
        </w:rPr>
        <w:t>that exploit Black communities.</w:t>
      </w:r>
      <w:r w:rsidRPr="00CB1E06">
        <w:rPr>
          <w:sz w:val="16"/>
        </w:rPr>
        <w:t xml:space="preserve"> Therefore, just as Blackness invokes fungibility, so does it possibility. </w:t>
      </w:r>
      <w:r w:rsidRPr="005E4C68">
        <w:rPr>
          <w:rStyle w:val="StyleUnderline"/>
        </w:rPr>
        <w:t>Black ecologies encapsulate new potentials through the abolition of hierarchal spatial categories and force the question</w:t>
      </w:r>
      <w:r w:rsidRPr="00CB1E06">
        <w:rPr>
          <w:rStyle w:val="StyleUnderline"/>
        </w:rPr>
        <w:t>: What might it mean to bring about</w:t>
      </w:r>
      <w:r w:rsidRPr="00CB1E06">
        <w:rPr>
          <w:sz w:val="16"/>
        </w:rPr>
        <w:t>—through Black looks, Black ecologies, and Black liberation</w:t>
      </w:r>
      <w:proofErr w:type="gramStart"/>
      <w:r w:rsidRPr="00CB1E06">
        <w:rPr>
          <w:rStyle w:val="StyleUnderline"/>
        </w:rPr>
        <w:t>—“</w:t>
      </w:r>
      <w:proofErr w:type="gramEnd"/>
      <w:r w:rsidRPr="00CB1E06">
        <w:rPr>
          <w:rStyle w:val="StyleUnderline"/>
        </w:rPr>
        <w:t>the landless inhabitation of selfless existence”</w:t>
      </w:r>
      <w:r w:rsidRPr="00CB1E06">
        <w:rPr>
          <w:sz w:val="16"/>
        </w:rPr>
        <w:t xml:space="preserve"> (Sexton 2014:11)? Perhaps </w:t>
      </w:r>
      <w:r w:rsidRPr="00CB1E06">
        <w:rPr>
          <w:rStyle w:val="StyleUnderline"/>
        </w:rPr>
        <w:t>not until this question is answered will Black people and places cease to be viewed as waste and made harbingers of environmental disasters on terrestrial and subterranean planes.</w:t>
      </w:r>
      <w:r w:rsidR="00FF2C2B">
        <w:rPr>
          <w:rStyle w:val="StyleUnderline"/>
        </w:rPr>
        <w:t xml:space="preserve"> </w:t>
      </w:r>
      <w:r w:rsidRPr="00FF2C2B">
        <w:rPr>
          <w:sz w:val="16"/>
        </w:rPr>
        <w:t xml:space="preserve">This essay calls into question views concerning the forms, </w:t>
      </w:r>
      <w:proofErr w:type="spellStart"/>
      <w:r w:rsidRPr="00FF2C2B">
        <w:rPr>
          <w:sz w:val="16"/>
        </w:rPr>
        <w:t>spatialities</w:t>
      </w:r>
      <w:proofErr w:type="spellEnd"/>
      <w:r w:rsidRPr="00FF2C2B">
        <w:rPr>
          <w:sz w:val="16"/>
        </w:rPr>
        <w:t xml:space="preserve">, and effects of environmental racism. Inspired by conversations at a statewide environmental justice conference in North Carolina and the ceaseless murder of Black women, men, and children, a </w:t>
      </w:r>
      <w:proofErr w:type="spellStart"/>
      <w:r w:rsidRPr="00FF2C2B">
        <w:rPr>
          <w:sz w:val="16"/>
        </w:rPr>
        <w:t>reconceptualisation</w:t>
      </w:r>
      <w:proofErr w:type="spellEnd"/>
      <w:r w:rsidRPr="00FF2C2B">
        <w:rPr>
          <w:sz w:val="16"/>
        </w:rPr>
        <w:t xml:space="preserve"> of environmental racism that </w:t>
      </w:r>
      <w:proofErr w:type="gramStart"/>
      <w:r w:rsidRPr="00FF2C2B">
        <w:rPr>
          <w:sz w:val="16"/>
        </w:rPr>
        <w:t>takes into account</w:t>
      </w:r>
      <w:proofErr w:type="gramEnd"/>
      <w:r w:rsidRPr="00FF2C2B">
        <w:rPr>
          <w:sz w:val="16"/>
        </w:rPr>
        <w:t xml:space="preserve"> the </w:t>
      </w:r>
      <w:proofErr w:type="spellStart"/>
      <w:r w:rsidRPr="00FF2C2B">
        <w:rPr>
          <w:sz w:val="16"/>
        </w:rPr>
        <w:t>mergence</w:t>
      </w:r>
      <w:proofErr w:type="spellEnd"/>
      <w:r w:rsidRPr="00FF2C2B">
        <w:rPr>
          <w:sz w:val="16"/>
        </w:rPr>
        <w:t xml:space="preserve"> of anti-Black violence and ecologies was deemed in order. </w:t>
      </w:r>
      <w:r w:rsidRPr="00906EA0">
        <w:rPr>
          <w:rStyle w:val="StyleUnderline"/>
        </w:rPr>
        <w:t>Ubiquitous forms of Black and environmental disposability call into question the pervading viewpoint concerning environmental racism and its inability to explain why Black communities are targeted for pollution. While the dumping of waste and the siting of waste industries into Black communities causes the contamination of Black geographies</w:t>
      </w:r>
      <w:r w:rsidRPr="00FF2C2B">
        <w:rPr>
          <w:sz w:val="16"/>
        </w:rPr>
        <w:t xml:space="preserve"> (</w:t>
      </w:r>
      <w:proofErr w:type="gramStart"/>
      <w:r w:rsidRPr="00FF2C2B">
        <w:rPr>
          <w:sz w:val="16"/>
        </w:rPr>
        <w:t>e.g.</w:t>
      </w:r>
      <w:proofErr w:type="gramEnd"/>
      <w:r w:rsidRPr="00FF2C2B">
        <w:rPr>
          <w:sz w:val="16"/>
        </w:rPr>
        <w:t xml:space="preserve"> soil and water), it is important to understand that </w:t>
      </w:r>
      <w:r w:rsidRPr="00906EA0">
        <w:rPr>
          <w:rStyle w:val="StyleUnderline"/>
        </w:rPr>
        <w:t>these actions derive extra-legal legitimacy from a wastefulness that exists a priori to the depositing of industrial leavings. Black geographies and their inhabitants</w:t>
      </w:r>
      <w:r w:rsidRPr="00FF2C2B">
        <w:rPr>
          <w:sz w:val="16"/>
        </w:rPr>
        <w:t xml:space="preserve">, signifiers of difference within civil society, </w:t>
      </w:r>
      <w:r w:rsidRPr="00906EA0">
        <w:rPr>
          <w:rStyle w:val="StyleUnderline"/>
        </w:rPr>
        <w:t>are always already disposable, and disposed of</w:t>
      </w:r>
      <w:r w:rsidRPr="00FF2C2B">
        <w:rPr>
          <w:sz w:val="16"/>
        </w:rPr>
        <w:t xml:space="preserve"> (cf. Shabazz 2015:16). Hence, predominately </w:t>
      </w:r>
      <w:r w:rsidRPr="00906EA0">
        <w:rPr>
          <w:rStyle w:val="StyleUnderline"/>
        </w:rPr>
        <w:t>Black communities</w:t>
      </w:r>
      <w:r w:rsidRPr="00FF2C2B">
        <w:rPr>
          <w:sz w:val="16"/>
        </w:rPr>
        <w:t xml:space="preserve">, as first acknowledged by the UCC (1987), </w:t>
      </w:r>
      <w:r w:rsidRPr="0002690F">
        <w:rPr>
          <w:rStyle w:val="StyleUnderline"/>
        </w:rPr>
        <w:t>become suitable basins for</w:t>
      </w:r>
      <w:r w:rsidRPr="00FF2C2B">
        <w:rPr>
          <w:sz w:val="16"/>
        </w:rPr>
        <w:t xml:space="preserve"> landfills, waste transfer stations, and all other manner of </w:t>
      </w:r>
      <w:r w:rsidRPr="0002690F">
        <w:rPr>
          <w:rStyle w:val="StyleUnderline"/>
        </w:rPr>
        <w:t xml:space="preserve">pollutants precisely because Black life, Black ecologies, and a Black sense of place, are all “unnatural, and therefore </w:t>
      </w:r>
      <w:proofErr w:type="spellStart"/>
      <w:r w:rsidRPr="0002690F">
        <w:rPr>
          <w:rStyle w:val="StyleUnderline"/>
        </w:rPr>
        <w:t>wasteable</w:t>
      </w:r>
      <w:proofErr w:type="spellEnd"/>
      <w:r w:rsidRPr="0002690F">
        <w:rPr>
          <w:rStyle w:val="StyleUnderline"/>
        </w:rPr>
        <w:t>”</w:t>
      </w:r>
      <w:r w:rsidRPr="00FF2C2B">
        <w:rPr>
          <w:sz w:val="16"/>
        </w:rPr>
        <w:t xml:space="preserve"> (</w:t>
      </w:r>
      <w:proofErr w:type="spellStart"/>
      <w:r w:rsidRPr="00FF2C2B">
        <w:rPr>
          <w:sz w:val="16"/>
        </w:rPr>
        <w:t>Brahinsky</w:t>
      </w:r>
      <w:proofErr w:type="spellEnd"/>
      <w:r w:rsidRPr="00FF2C2B">
        <w:rPr>
          <w:sz w:val="16"/>
        </w:rPr>
        <w:t xml:space="preserve"> et al. 2014:1136; see also Collins et al. 2016; </w:t>
      </w:r>
      <w:proofErr w:type="spellStart"/>
      <w:r w:rsidRPr="00FF2C2B">
        <w:rPr>
          <w:sz w:val="16"/>
        </w:rPr>
        <w:t>Mohai</w:t>
      </w:r>
      <w:proofErr w:type="spellEnd"/>
      <w:r w:rsidRPr="00FF2C2B">
        <w:rPr>
          <w:sz w:val="16"/>
        </w:rPr>
        <w:t xml:space="preserve"> and </w:t>
      </w:r>
      <w:proofErr w:type="spellStart"/>
      <w:r w:rsidRPr="00FF2C2B">
        <w:rPr>
          <w:sz w:val="16"/>
        </w:rPr>
        <w:t>Saha</w:t>
      </w:r>
      <w:proofErr w:type="spellEnd"/>
      <w:r w:rsidRPr="00FF2C2B">
        <w:rPr>
          <w:sz w:val="16"/>
        </w:rPr>
        <w:t xml:space="preserve"> 2015). Using creative texts as an analytical guide, I argue Black writers and musicians offer critical optics and analyses of relationships between anti-Blackness and rural and urban spaces. This work helped to fortify my position regarding the fatal interspecies devaluation of Blackness and nature and explain why it is, as stated by seminal works on environmental racism (Bullard 1990; Bullard et al. 2007; UCC 1987), that race (namely Blackness) is the determining factor in the siting of toxins and polluting industries. </w:t>
      </w:r>
      <w:r w:rsidRPr="0002690F">
        <w:rPr>
          <w:rStyle w:val="StyleUnderline"/>
        </w:rPr>
        <w:t xml:space="preserve">The fact that much of America does not </w:t>
      </w:r>
      <w:proofErr w:type="spellStart"/>
      <w:r w:rsidRPr="0002690F">
        <w:rPr>
          <w:rStyle w:val="StyleUnderline"/>
        </w:rPr>
        <w:t>recognise</w:t>
      </w:r>
      <w:proofErr w:type="spellEnd"/>
      <w:r w:rsidRPr="0002690F">
        <w:rPr>
          <w:rStyle w:val="StyleUnderline"/>
        </w:rPr>
        <w:t xml:space="preserve"> anti-Black violence as environmental racism means that the current policy approaches will not adequately tackle the national spectacle of gratuitous violence perpetuated against Black communities</w:t>
      </w:r>
      <w:r w:rsidRPr="00FF2C2B">
        <w:rPr>
          <w:sz w:val="16"/>
        </w:rPr>
        <w:t xml:space="preserve">. Last, </w:t>
      </w:r>
      <w:r w:rsidRPr="0002690F">
        <w:rPr>
          <w:rStyle w:val="StyleUnderline"/>
        </w:rPr>
        <w:t xml:space="preserve">rather than suggest policy recommendations and amendments, I present a roadmap for a new human ethic </w:t>
      </w:r>
      <w:r w:rsidRPr="00FF2C2B">
        <w:rPr>
          <w:sz w:val="16"/>
        </w:rPr>
        <w:t xml:space="preserve">based on analyses set within James Baldwin’s publications, Frank B. </w:t>
      </w:r>
      <w:proofErr w:type="spellStart"/>
      <w:r w:rsidRPr="00FF2C2B">
        <w:rPr>
          <w:sz w:val="16"/>
        </w:rPr>
        <w:t>Wilderson</w:t>
      </w:r>
      <w:proofErr w:type="spellEnd"/>
      <w:r w:rsidRPr="00FF2C2B">
        <w:rPr>
          <w:sz w:val="16"/>
        </w:rPr>
        <w:t xml:space="preserve"> III’s considerations on anti-Blackness and civil society, and Achille </w:t>
      </w:r>
      <w:proofErr w:type="spellStart"/>
      <w:r w:rsidRPr="00FF2C2B">
        <w:rPr>
          <w:sz w:val="16"/>
        </w:rPr>
        <w:t>Mbembe’s</w:t>
      </w:r>
      <w:proofErr w:type="spellEnd"/>
      <w:r w:rsidRPr="00FF2C2B">
        <w:rPr>
          <w:sz w:val="16"/>
        </w:rPr>
        <w:t xml:space="preserve"> ideas on </w:t>
      </w:r>
      <w:proofErr w:type="spellStart"/>
      <w:r w:rsidRPr="00FF2C2B">
        <w:rPr>
          <w:sz w:val="16"/>
        </w:rPr>
        <w:t>necropolitics</w:t>
      </w:r>
      <w:proofErr w:type="spellEnd"/>
      <w:r w:rsidRPr="00FF2C2B">
        <w:rPr>
          <w:sz w:val="16"/>
        </w:rPr>
        <w:t>. As a result, I present Blackness as a base for the regeneration of humanness and posit that within “terror formations” (</w:t>
      </w:r>
      <w:proofErr w:type="gramStart"/>
      <w:r w:rsidRPr="00FF2C2B">
        <w:rPr>
          <w:sz w:val="16"/>
        </w:rPr>
        <w:t>e.g.</w:t>
      </w:r>
      <w:proofErr w:type="gramEnd"/>
      <w:r w:rsidRPr="00FF2C2B">
        <w:rPr>
          <w:sz w:val="16"/>
        </w:rPr>
        <w:t xml:space="preserve"> </w:t>
      </w:r>
      <w:proofErr w:type="spellStart"/>
      <w:r w:rsidRPr="00FF2C2B">
        <w:rPr>
          <w:sz w:val="16"/>
        </w:rPr>
        <w:t>colonisation</w:t>
      </w:r>
      <w:proofErr w:type="spellEnd"/>
      <w:r w:rsidRPr="00FF2C2B">
        <w:rPr>
          <w:sz w:val="16"/>
        </w:rPr>
        <w:t xml:space="preserve"> and enslavement), </w:t>
      </w:r>
      <w:r w:rsidRPr="00FF2C2B">
        <w:rPr>
          <w:rStyle w:val="StyleUnderline"/>
        </w:rPr>
        <w:t>death may proffer redemption and renewal</w:t>
      </w:r>
      <w:r w:rsidRPr="00FF2C2B">
        <w:rPr>
          <w:sz w:val="16"/>
        </w:rPr>
        <w:t>. It is my hope that this reformulation, in addition to challenging nor</w:t>
      </w:r>
      <w:r w:rsidRPr="00FF2C2B">
        <w:rPr>
          <w:sz w:val="16"/>
        </w:rPr>
        <w:t/>
      </w:r>
      <w:proofErr w:type="spellStart"/>
      <w:r w:rsidRPr="00FF2C2B">
        <w:rPr>
          <w:sz w:val="16"/>
        </w:rPr>
        <w:t>mative</w:t>
      </w:r>
      <w:proofErr w:type="spellEnd"/>
      <w:r w:rsidRPr="00FF2C2B">
        <w:rPr>
          <w:sz w:val="16"/>
        </w:rPr>
        <w:t xml:space="preserve"> conceptions and approaches to the study of environmental racism, expands the study of environmental racism, all the while, reinvigorating the drive for environmental justice.</w:t>
      </w:r>
    </w:p>
    <w:p w14:paraId="7BE6F631" w14:textId="77777777" w:rsidR="00485A7D" w:rsidRDefault="00485A7D" w:rsidP="00485A7D"/>
    <w:p w14:paraId="6B2CC837" w14:textId="75D0D1D4" w:rsidR="001B77C1" w:rsidRDefault="001B77C1" w:rsidP="001B77C1">
      <w:pPr>
        <w:pStyle w:val="Heading4"/>
      </w:pPr>
      <w:r>
        <w:t>Perm is incoherent</w:t>
      </w:r>
      <w:r w:rsidR="00395455">
        <w:t>.</w:t>
      </w:r>
      <w:r>
        <w:t xml:space="preserve"> </w:t>
      </w:r>
      <w:r w:rsidR="00395455">
        <w:t>W</w:t>
      </w:r>
      <w:r>
        <w:t>ater governance frameworks that prioritize settler futurity are incommensurable with decolonization</w:t>
      </w:r>
      <w:r w:rsidR="00395455">
        <w:t xml:space="preserve"> – even reforms that grant </w:t>
      </w:r>
      <w:r w:rsidR="005E5789">
        <w:t xml:space="preserve">Nations more authority over water </w:t>
      </w:r>
      <w:proofErr w:type="gramStart"/>
      <w:r w:rsidR="005E5789">
        <w:t>resources</w:t>
      </w:r>
      <w:proofErr w:type="gramEnd"/>
    </w:p>
    <w:p w14:paraId="3009E895" w14:textId="77777777" w:rsidR="001B77C1" w:rsidRDefault="001B77C1" w:rsidP="001B77C1">
      <w:pPr>
        <w:rPr>
          <w:rStyle w:val="Style13ptBold"/>
          <w:b w:val="0"/>
          <w:bCs w:val="0"/>
          <w:sz w:val="22"/>
        </w:rPr>
      </w:pPr>
      <w:proofErr w:type="spellStart"/>
      <w:r>
        <w:rPr>
          <w:rStyle w:val="Style13ptBold"/>
        </w:rPr>
        <w:t>Strube</w:t>
      </w:r>
      <w:proofErr w:type="spellEnd"/>
      <w:r>
        <w:rPr>
          <w:rStyle w:val="Style13ptBold"/>
        </w:rPr>
        <w:t xml:space="preserve"> &amp; Thomas 21</w:t>
      </w:r>
      <w:r>
        <w:rPr>
          <w:rStyle w:val="Style13ptBold"/>
          <w:b w:val="0"/>
          <w:bCs w:val="0"/>
        </w:rPr>
        <w:t xml:space="preserve"> </w:t>
      </w:r>
      <w:r w:rsidRPr="00256966">
        <w:rPr>
          <w:rStyle w:val="Style13ptBold"/>
          <w:b w:val="0"/>
          <w:bCs w:val="0"/>
          <w:sz w:val="22"/>
        </w:rPr>
        <w:t xml:space="preserve">[Johann, </w:t>
      </w:r>
      <w:r>
        <w:rPr>
          <w:rStyle w:val="Style13ptBold"/>
          <w:b w:val="0"/>
          <w:bCs w:val="0"/>
          <w:sz w:val="22"/>
        </w:rPr>
        <w:t xml:space="preserve">PhD candidate in Rural Sociology at Penn State, </w:t>
      </w:r>
      <w:r w:rsidRPr="00256966">
        <w:rPr>
          <w:rStyle w:val="Style13ptBold"/>
          <w:b w:val="0"/>
          <w:bCs w:val="0"/>
          <w:sz w:val="22"/>
        </w:rPr>
        <w:t xml:space="preserve">Kimberley, </w:t>
      </w:r>
      <w:r>
        <w:rPr>
          <w:rStyle w:val="Style13ptBold"/>
          <w:b w:val="0"/>
          <w:bCs w:val="0"/>
          <w:sz w:val="22"/>
        </w:rPr>
        <w:t xml:space="preserve">Assist Prof of Geography and Urban Studies at Temple University, </w:t>
      </w:r>
      <w:r w:rsidRPr="00256966">
        <w:rPr>
          <w:rStyle w:val="Style13ptBold"/>
          <w:b w:val="0"/>
          <w:bCs w:val="0"/>
          <w:sz w:val="22"/>
        </w:rPr>
        <w:t xml:space="preserve">“Damming Rainy Lake and the Ongoing Production of </w:t>
      </w:r>
      <w:proofErr w:type="spellStart"/>
      <w:r w:rsidRPr="00256966">
        <w:rPr>
          <w:rStyle w:val="Style13ptBold"/>
          <w:b w:val="0"/>
          <w:bCs w:val="0"/>
          <w:sz w:val="22"/>
        </w:rPr>
        <w:t>Hydrocolonialism</w:t>
      </w:r>
      <w:proofErr w:type="spellEnd"/>
      <w:r w:rsidRPr="00256966">
        <w:rPr>
          <w:rStyle w:val="Style13ptBold"/>
          <w:b w:val="0"/>
          <w:bCs w:val="0"/>
          <w:sz w:val="22"/>
        </w:rPr>
        <w:t xml:space="preserve"> in the US-Canada Boundary Waters,” </w:t>
      </w:r>
      <w:r w:rsidRPr="00256966">
        <w:rPr>
          <w:rStyle w:val="Style13ptBold"/>
          <w:b w:val="0"/>
          <w:bCs w:val="0"/>
          <w:i/>
          <w:iCs/>
          <w:sz w:val="22"/>
        </w:rPr>
        <w:t>Water Alternatives</w:t>
      </w:r>
      <w:r w:rsidRPr="00256966">
        <w:rPr>
          <w:rStyle w:val="Style13ptBold"/>
          <w:b w:val="0"/>
          <w:bCs w:val="0"/>
          <w:sz w:val="22"/>
        </w:rPr>
        <w:t xml:space="preserve"> 14.1, GDI-PB]</w:t>
      </w:r>
    </w:p>
    <w:p w14:paraId="072C66B0" w14:textId="77777777" w:rsidR="001B77C1" w:rsidRPr="002B0BA7" w:rsidRDefault="001B77C1" w:rsidP="001B77C1">
      <w:pPr>
        <w:rPr>
          <w:rStyle w:val="StyleUnderline"/>
        </w:rPr>
      </w:pPr>
      <w:r w:rsidRPr="002B0BA7">
        <w:rPr>
          <w:rStyle w:val="StyleUnderline"/>
        </w:rPr>
        <w:t xml:space="preserve">Over the past decades, new legal instruments have been implemented to give Indigenous Nations more authority over water within their territories; these include </w:t>
      </w:r>
      <w:r w:rsidRPr="00CF3244">
        <w:rPr>
          <w:sz w:val="16"/>
        </w:rPr>
        <w:t>the Treatment as a State (TAS)</w:t>
      </w:r>
      <w:r w:rsidRPr="002B0BA7">
        <w:rPr>
          <w:rStyle w:val="StyleUnderline"/>
        </w:rPr>
        <w:t xml:space="preserve"> regulations in the US Clean Water Act</w:t>
      </w:r>
      <w:r w:rsidRPr="00CF3244">
        <w:rPr>
          <w:sz w:val="16"/>
        </w:rPr>
        <w:t xml:space="preserve"> (Diver, 2018) or the Land Claim and Self-Government Agreements in Canada (Wilson, 2019). </w:t>
      </w:r>
      <w:r w:rsidRPr="002B0BA7">
        <w:rPr>
          <w:rStyle w:val="StyleUnderline"/>
        </w:rPr>
        <w:t>Although these frameworks provide opportunities to reassert Indigenous relations to water, they dismiss how water is connected across jurisdictions and base Indigenous-Settler relations in colonial law.</w:t>
      </w:r>
      <w:r w:rsidRPr="00CF3244">
        <w:rPr>
          <w:sz w:val="16"/>
        </w:rPr>
        <w:t xml:space="preserve"> Considering how Indigenous Nations may enter into international agreements on water provides an opportunity to apply the rich insights of transboundary water governance theory to Indigenous-Settler relations, which up to this point have been largely treated as domestic affairs. To be sure, although a governance regime in which the United States, Canada, and Indigenous Nations share sovereignty over transboundary waters as equals would constitute a significant improvement over the present, it would merely constitute an incremental form of </w:t>
      </w:r>
      <w:proofErr w:type="spellStart"/>
      <w:r w:rsidRPr="00CF3244">
        <w:rPr>
          <w:sz w:val="16"/>
        </w:rPr>
        <w:t>decolonisation</w:t>
      </w:r>
      <w:proofErr w:type="spellEnd"/>
      <w:r w:rsidRPr="00CF3244">
        <w:rPr>
          <w:sz w:val="16"/>
        </w:rPr>
        <w:t xml:space="preserve">. </w:t>
      </w:r>
      <w:proofErr w:type="spellStart"/>
      <w:r w:rsidRPr="00CF3244">
        <w:rPr>
          <w:sz w:val="16"/>
        </w:rPr>
        <w:t>Coulthard</w:t>
      </w:r>
      <w:proofErr w:type="spellEnd"/>
      <w:r w:rsidRPr="00CF3244">
        <w:rPr>
          <w:sz w:val="16"/>
        </w:rPr>
        <w:t xml:space="preserve"> (2014) condemns the recent recognition of Indigenous self-government rights by Canada as a shift towards liberal, neocolonial governmentality in which Indigenous Nations are integrated as oppressed subjects. Following Tuck and Yang’s (2012) assertion that </w:t>
      </w:r>
      <w:proofErr w:type="spellStart"/>
      <w:r w:rsidRPr="00CF3244">
        <w:rPr>
          <w:sz w:val="16"/>
        </w:rPr>
        <w:t>decolonisation</w:t>
      </w:r>
      <w:proofErr w:type="spellEnd"/>
      <w:r w:rsidRPr="00CF3244">
        <w:rPr>
          <w:sz w:val="16"/>
        </w:rPr>
        <w:t xml:space="preserve"> is not a metaphor but a material </w:t>
      </w:r>
      <w:proofErr w:type="spellStart"/>
      <w:r w:rsidRPr="00CF3244">
        <w:rPr>
          <w:sz w:val="16"/>
        </w:rPr>
        <w:t>rematriation</w:t>
      </w:r>
      <w:proofErr w:type="spellEnd"/>
      <w:r w:rsidRPr="00CF3244">
        <w:rPr>
          <w:sz w:val="16"/>
        </w:rPr>
        <w:t xml:space="preserve"> of stolen land, </w:t>
      </w:r>
      <w:r w:rsidRPr="002B0BA7">
        <w:rPr>
          <w:rStyle w:val="StyleUnderline"/>
        </w:rPr>
        <w:t xml:space="preserve">any water governance framework that </w:t>
      </w:r>
      <w:proofErr w:type="spellStart"/>
      <w:r w:rsidRPr="002B0BA7">
        <w:rPr>
          <w:rStyle w:val="StyleUnderline"/>
        </w:rPr>
        <w:t>prioritises</w:t>
      </w:r>
      <w:proofErr w:type="spellEnd"/>
      <w:r w:rsidRPr="002B0BA7">
        <w:rPr>
          <w:rStyle w:val="StyleUnderline"/>
        </w:rPr>
        <w:t xml:space="preserve"> Settler futurity and sovereignty is incommensurable with a strong framework of </w:t>
      </w:r>
      <w:proofErr w:type="spellStart"/>
      <w:r w:rsidRPr="002B0BA7">
        <w:rPr>
          <w:rStyle w:val="StyleUnderline"/>
        </w:rPr>
        <w:t>decolonisation</w:t>
      </w:r>
      <w:proofErr w:type="spellEnd"/>
      <w:r w:rsidRPr="00CF3244">
        <w:rPr>
          <w:sz w:val="16"/>
        </w:rPr>
        <w:t xml:space="preserve">. Charlie </w:t>
      </w:r>
      <w:proofErr w:type="spellStart"/>
      <w:r w:rsidRPr="00CF3244">
        <w:rPr>
          <w:sz w:val="16"/>
        </w:rPr>
        <w:t>Windego</w:t>
      </w:r>
      <w:proofErr w:type="spellEnd"/>
      <w:r w:rsidRPr="00CF3244">
        <w:rPr>
          <w:sz w:val="16"/>
        </w:rPr>
        <w:t xml:space="preserve">, an Elder from </w:t>
      </w:r>
      <w:proofErr w:type="spellStart"/>
      <w:r w:rsidRPr="00CF3244">
        <w:rPr>
          <w:sz w:val="16"/>
        </w:rPr>
        <w:t>Nigigoonsiminikaaning</w:t>
      </w:r>
      <w:proofErr w:type="spellEnd"/>
      <w:r w:rsidRPr="00CF3244">
        <w:rPr>
          <w:sz w:val="16"/>
        </w:rPr>
        <w:t xml:space="preserve"> First Nation describes this notion: If it </w:t>
      </w:r>
      <w:proofErr w:type="gramStart"/>
      <w:r w:rsidRPr="00CF3244">
        <w:rPr>
          <w:sz w:val="16"/>
        </w:rPr>
        <w:t>was</w:t>
      </w:r>
      <w:proofErr w:type="gramEnd"/>
      <w:r w:rsidRPr="00CF3244">
        <w:rPr>
          <w:sz w:val="16"/>
        </w:rPr>
        <w:t xml:space="preserve"> up to us, there wouldn’t be a dam. It would get back to its natural source, the way it was before they disrupted it with that dam. They </w:t>
      </w:r>
      <w:proofErr w:type="gramStart"/>
      <w:r w:rsidRPr="00CF3244">
        <w:rPr>
          <w:sz w:val="16"/>
        </w:rPr>
        <w:t>don’t</w:t>
      </w:r>
      <w:proofErr w:type="gramEnd"/>
      <w:r w:rsidRPr="00CF3244">
        <w:rPr>
          <w:sz w:val="16"/>
        </w:rPr>
        <w:t xml:space="preserve"> </w:t>
      </w:r>
      <w:proofErr w:type="spellStart"/>
      <w:r w:rsidRPr="00CF3244">
        <w:rPr>
          <w:sz w:val="16"/>
        </w:rPr>
        <w:t>realise</w:t>
      </w:r>
      <w:proofErr w:type="spellEnd"/>
      <w:r w:rsidRPr="00CF3244">
        <w:rPr>
          <w:sz w:val="16"/>
        </w:rPr>
        <w:t xml:space="preserve">, it has a big impact by setting up a dam. (…). Obviously, the White man figured out a way that "Hey, </w:t>
      </w:r>
      <w:proofErr w:type="gramStart"/>
      <w:r w:rsidRPr="00CF3244">
        <w:rPr>
          <w:sz w:val="16"/>
        </w:rPr>
        <w:t>we’ll</w:t>
      </w:r>
      <w:proofErr w:type="gramEnd"/>
      <w:r w:rsidRPr="00CF3244">
        <w:rPr>
          <w:sz w:val="16"/>
        </w:rPr>
        <w:t xml:space="preserve"> use this water for hydro, to transport wood, all these other (…). But never mind about these Anishinaabe people that are paddling to their rice fields because those rice fields are going to soon disappear, in which they are disappearing". So, if it </w:t>
      </w:r>
      <w:proofErr w:type="gramStart"/>
      <w:r w:rsidRPr="00CF3244">
        <w:rPr>
          <w:sz w:val="16"/>
        </w:rPr>
        <w:t>was</w:t>
      </w:r>
      <w:proofErr w:type="gramEnd"/>
      <w:r w:rsidRPr="00CF3244">
        <w:rPr>
          <w:sz w:val="16"/>
        </w:rPr>
        <w:t xml:space="preserve"> up to us in the Anishinaabe world, we wouldn’t have a dam. And we </w:t>
      </w:r>
      <w:proofErr w:type="gramStart"/>
      <w:r w:rsidRPr="00CF3244">
        <w:rPr>
          <w:sz w:val="16"/>
        </w:rPr>
        <w:t>wouldn’t</w:t>
      </w:r>
      <w:proofErr w:type="gramEnd"/>
      <w:r w:rsidRPr="00CF3244">
        <w:rPr>
          <w:sz w:val="16"/>
        </w:rPr>
        <w:t xml:space="preserve"> give a damn about the White man. From this perspective, </w:t>
      </w:r>
      <w:r w:rsidRPr="002B0BA7">
        <w:rPr>
          <w:rStyle w:val="StyleUnderline"/>
        </w:rPr>
        <w:t>Indigenous Nations must assert sovereignty over the waters in their territory and have the choice to invite Settlers to partake in relationships to water on their terms.</w:t>
      </w:r>
      <w:r w:rsidRPr="00CF3244">
        <w:rPr>
          <w:sz w:val="16"/>
        </w:rPr>
        <w:t xml:space="preserve"> In Treaty 3 territory, the traditional Anishinaabe resource law Manito Aki </w:t>
      </w:r>
      <w:proofErr w:type="spellStart"/>
      <w:r w:rsidRPr="00CF3244">
        <w:rPr>
          <w:sz w:val="16"/>
        </w:rPr>
        <w:t>Inakonigaawin</w:t>
      </w:r>
      <w:proofErr w:type="spellEnd"/>
      <w:r w:rsidRPr="00CF3244">
        <w:rPr>
          <w:sz w:val="16"/>
        </w:rPr>
        <w:t xml:space="preserve"> (The Great Earth Law) could form the foundation of a new, truly </w:t>
      </w:r>
      <w:proofErr w:type="spellStart"/>
      <w:r w:rsidRPr="00CF3244">
        <w:rPr>
          <w:sz w:val="16"/>
        </w:rPr>
        <w:t>decolonised</w:t>
      </w:r>
      <w:proofErr w:type="spellEnd"/>
      <w:r w:rsidRPr="00CF3244">
        <w:rPr>
          <w:sz w:val="16"/>
        </w:rPr>
        <w:t xml:space="preserve"> water governance regime in the area (Grand Council of Treaty Three, 2020; Craft, 2014b). The inclusion of Indigenous representatives in the IJC and the IRLWWB does indeed mark a break in the troubled relationship between Settlers and Indigenous peoples and models inclusive </w:t>
      </w:r>
      <w:proofErr w:type="spellStart"/>
      <w:r w:rsidRPr="00CF3244">
        <w:rPr>
          <w:sz w:val="16"/>
        </w:rPr>
        <w:t>indigenisation</w:t>
      </w:r>
      <w:proofErr w:type="spellEnd"/>
      <w:r w:rsidRPr="00CF3244">
        <w:rPr>
          <w:sz w:val="16"/>
        </w:rPr>
        <w:t xml:space="preserve"> in transboundary water governance in North America (</w:t>
      </w:r>
      <w:proofErr w:type="spellStart"/>
      <w:r w:rsidRPr="00CF3244">
        <w:rPr>
          <w:sz w:val="16"/>
        </w:rPr>
        <w:t>Gaudry</w:t>
      </w:r>
      <w:proofErr w:type="spellEnd"/>
      <w:r w:rsidRPr="00CF3244">
        <w:rPr>
          <w:sz w:val="16"/>
        </w:rPr>
        <w:t xml:space="preserve"> and Lorenz, 2018). To this day, however, these </w:t>
      </w:r>
      <w:r w:rsidRPr="002B0BA7">
        <w:rPr>
          <w:rStyle w:val="StyleUnderline"/>
        </w:rPr>
        <w:t>changes do not challenge the underlying colonial relations that disenfranchise Indigenous communities and prevent them from asserting their traditional relationships with the natural environment in their ancestral territories.</w:t>
      </w:r>
    </w:p>
    <w:p w14:paraId="46C0E2E6" w14:textId="4E60904B" w:rsidR="001B77C1" w:rsidRDefault="001B77C1" w:rsidP="001B77C1"/>
    <w:p w14:paraId="7EA75B6D" w14:textId="77777777" w:rsidR="004B4CCA" w:rsidRDefault="004B4CCA" w:rsidP="004B4CCA">
      <w:pPr>
        <w:pStyle w:val="Heading3"/>
      </w:pPr>
      <w:r>
        <w:t>AT: “True” Humanism</w:t>
      </w:r>
    </w:p>
    <w:p w14:paraId="756B659F" w14:textId="77777777" w:rsidR="004B4CCA" w:rsidRDefault="004B4CCA" w:rsidP="004B4CCA"/>
    <w:p w14:paraId="34267CDF" w14:textId="77777777" w:rsidR="004B4CCA" w:rsidRDefault="004B4CCA" w:rsidP="004B4CCA">
      <w:pPr>
        <w:pStyle w:val="Heading4"/>
      </w:pPr>
      <w:r>
        <w:t xml:space="preserve">The claim to a “true” humanism is a lie – anti-black settler societies have never been further from being capable of living </w:t>
      </w:r>
      <w:proofErr w:type="gramStart"/>
      <w:r>
        <w:t>it</w:t>
      </w:r>
      <w:proofErr w:type="gramEnd"/>
    </w:p>
    <w:p w14:paraId="43915772" w14:textId="77777777" w:rsidR="004B4CCA" w:rsidRDefault="004B4CCA" w:rsidP="004B4CCA">
      <w:proofErr w:type="spellStart"/>
      <w:r w:rsidRPr="005B68E8">
        <w:rPr>
          <w:rStyle w:val="Style13ptBold"/>
        </w:rPr>
        <w:t>Yusoff</w:t>
      </w:r>
      <w:proofErr w:type="spellEnd"/>
      <w:r w:rsidRPr="005B68E8">
        <w:rPr>
          <w:rStyle w:val="Style13ptBold"/>
        </w:rPr>
        <w:t xml:space="preserve"> 21</w:t>
      </w:r>
      <w:r>
        <w:rPr>
          <w:rStyle w:val="Style13ptBold"/>
        </w:rPr>
        <w:t xml:space="preserve"> </w:t>
      </w:r>
      <w:r w:rsidRPr="005B68E8">
        <w:t xml:space="preserve">(Kathryn, professor of inhuman geography at Queen Mary University of London, </w:t>
      </w:r>
      <w:r>
        <w:t>“</w:t>
      </w:r>
      <w:r w:rsidRPr="005B68E8">
        <w:t>The Inhumanities,</w:t>
      </w:r>
      <w:r>
        <w:t>”</w:t>
      </w:r>
      <w:r w:rsidRPr="005B68E8">
        <w:t xml:space="preserve"> </w:t>
      </w:r>
      <w:r w:rsidRPr="00D16B15">
        <w:rPr>
          <w:i/>
          <w:iCs/>
        </w:rPr>
        <w:t>Annals of the American Association of Geographers</w:t>
      </w:r>
      <w:r w:rsidRPr="005B68E8">
        <w:t xml:space="preserve"> 111</w:t>
      </w:r>
      <w:r>
        <w:t>.</w:t>
      </w:r>
      <w:r w:rsidRPr="005B68E8">
        <w:t xml:space="preserve">3, 663-676, </w:t>
      </w:r>
      <w:r>
        <w:t>accessed</w:t>
      </w:r>
      <w:r w:rsidRPr="005B68E8">
        <w:t xml:space="preserve"> 7-9-21 - GDI - NLB)</w:t>
      </w:r>
    </w:p>
    <w:p w14:paraId="39D4817D" w14:textId="77777777" w:rsidR="004B4CCA" w:rsidRPr="00E0657A" w:rsidRDefault="004B4CCA" w:rsidP="004B4CCA">
      <w:pPr>
        <w:rPr>
          <w:sz w:val="16"/>
        </w:rPr>
      </w:pPr>
      <w:r w:rsidRPr="00E0657A">
        <w:rPr>
          <w:sz w:val="16"/>
        </w:rPr>
        <w:t xml:space="preserve">In </w:t>
      </w:r>
      <w:proofErr w:type="spellStart"/>
      <w:r w:rsidRPr="00E0657A">
        <w:rPr>
          <w:sz w:val="16"/>
        </w:rPr>
        <w:t>Cesaire’s</w:t>
      </w:r>
      <w:proofErr w:type="spellEnd"/>
      <w:r w:rsidRPr="00E0657A">
        <w:rPr>
          <w:sz w:val="16"/>
        </w:rPr>
        <w:t xml:space="preserve"> (2000 [1972]) Discourse on Colonialism, he suggested that “</w:t>
      </w:r>
      <w:r w:rsidRPr="00E0657A">
        <w:rPr>
          <w:rStyle w:val="StyleUnderline"/>
        </w:rPr>
        <w:t>at the very time when it most often mouths the word, the</w:t>
      </w:r>
      <w:r w:rsidRPr="00211EC0">
        <w:rPr>
          <w:rStyle w:val="StyleUnderline"/>
        </w:rPr>
        <w:t xml:space="preserve"> West has never been further from being able to live a true humanism—a humanism made to the measure of the world”</w:t>
      </w:r>
      <w:r w:rsidRPr="00E0657A">
        <w:rPr>
          <w:sz w:val="16"/>
        </w:rPr>
        <w:t xml:space="preserve"> (73). As the human is being measured in the world as a planetary geologic agent, </w:t>
      </w:r>
      <w:proofErr w:type="spellStart"/>
      <w:r w:rsidRPr="00E0657A">
        <w:rPr>
          <w:sz w:val="16"/>
        </w:rPr>
        <w:t>Cesaire’s</w:t>
      </w:r>
      <w:proofErr w:type="spellEnd"/>
      <w:r w:rsidRPr="00E0657A">
        <w:rPr>
          <w:sz w:val="16"/>
        </w:rPr>
        <w:t xml:space="preserve"> question remains pertinent to how the measure of this altering world is made, the organization of its disciplinary formations and institutions, and the natural philosophy through which an encounter with the future is staged. In another searing critique of human- ism, Fanon (1961) tied the unrealized figure of a true humanism to the earth, as a wretched counterpoint, whereby</w:t>
      </w:r>
      <w:r w:rsidRPr="003116F9">
        <w:rPr>
          <w:rStyle w:val="StyleUnderline"/>
        </w:rPr>
        <w:t xml:space="preserve"> the inhuman residues of the colonial project abide as discarded matter and the imposition of that subjective category on the discarded</w:t>
      </w:r>
      <w:r w:rsidRPr="00E0657A">
        <w:rPr>
          <w:sz w:val="16"/>
        </w:rPr>
        <w:t xml:space="preserve">. </w:t>
      </w:r>
      <w:r w:rsidRPr="003116F9">
        <w:rPr>
          <w:rStyle w:val="StyleUnderline"/>
        </w:rPr>
        <w:t>In the context of securing natural resources and the wealth of settler societies through the colonial geoengineering of the planet, the inhumanity of the colonial subject forged a “Black and blackened”</w:t>
      </w:r>
      <w:r w:rsidRPr="00E0657A">
        <w:rPr>
          <w:sz w:val="16"/>
        </w:rPr>
        <w:t xml:space="preserve"> (to use Sharpe’s [2018, xvi] term) </w:t>
      </w:r>
      <w:r w:rsidRPr="003116F9">
        <w:rPr>
          <w:rStyle w:val="StyleUnderline"/>
        </w:rPr>
        <w:t>subject category in the inhuman, a designation that materially functioned as the racialized understrata to the white surfaces of capital accumulation</w:t>
      </w:r>
      <w:r w:rsidRPr="007203AC">
        <w:rPr>
          <w:rStyle w:val="StyleUnderline"/>
        </w:rPr>
        <w:t>. Those blackened colonial afterlives in “modernity’s project of unfreedom”</w:t>
      </w:r>
      <w:r w:rsidRPr="00E0657A">
        <w:rPr>
          <w:sz w:val="16"/>
        </w:rPr>
        <w:t xml:space="preserve"> (Walcott 2014, 94) </w:t>
      </w:r>
      <w:r w:rsidRPr="007203AC">
        <w:rPr>
          <w:rStyle w:val="StyleUnderline"/>
        </w:rPr>
        <w:t>are still very much present in the political geologies of climate change vulnerabilities, the wasting effects of racial capitalism, and neo-</w:t>
      </w:r>
      <w:proofErr w:type="spellStart"/>
      <w:r w:rsidRPr="007203AC">
        <w:rPr>
          <w:rStyle w:val="StyleUnderline"/>
        </w:rPr>
        <w:t>extractivist</w:t>
      </w:r>
      <w:proofErr w:type="spellEnd"/>
      <w:r w:rsidRPr="007203AC">
        <w:rPr>
          <w:rStyle w:val="StyleUnderline"/>
        </w:rPr>
        <w:t xml:space="preserve"> economies</w:t>
      </w:r>
      <w:r w:rsidRPr="00E0657A">
        <w:rPr>
          <w:sz w:val="16"/>
        </w:rPr>
        <w:t xml:space="preserve"> (Pulido 2016; Verges 2017, 2019; Sealey-Huggins 2018; Gilmore 2002). </w:t>
      </w:r>
    </w:p>
    <w:p w14:paraId="2878606B" w14:textId="10B24750" w:rsidR="004B4CCA" w:rsidRDefault="004B4CCA" w:rsidP="004B4CCA"/>
    <w:p w14:paraId="22667D1D" w14:textId="54FCE220" w:rsidR="00581597" w:rsidRDefault="00B12325" w:rsidP="00B12325">
      <w:pPr>
        <w:pStyle w:val="Heading3"/>
      </w:pPr>
      <w:r>
        <w:t xml:space="preserve">AT: </w:t>
      </w:r>
      <w:proofErr w:type="spellStart"/>
      <w:r>
        <w:t>Wilderson</w:t>
      </w:r>
      <w:proofErr w:type="spellEnd"/>
      <w:r>
        <w:t>/Sexton Indict of Indigenous Politics</w:t>
      </w:r>
    </w:p>
    <w:p w14:paraId="047BD7E5" w14:textId="26B3BE86" w:rsidR="00B12325" w:rsidRDefault="00B12325" w:rsidP="00B12325"/>
    <w:p w14:paraId="58A0D3C6" w14:textId="72E47E74" w:rsidR="006F5696" w:rsidRDefault="006F5696" w:rsidP="006F5696">
      <w:pPr>
        <w:pStyle w:val="Heading4"/>
      </w:pPr>
      <w:proofErr w:type="spellStart"/>
      <w:r>
        <w:t>Wilderson</w:t>
      </w:r>
      <w:proofErr w:type="spellEnd"/>
      <w:r>
        <w:t xml:space="preserve">/Sexton misreads indigenous political resistance. </w:t>
      </w:r>
      <w:r w:rsidR="009E021C">
        <w:t>Indigenous activism refuses liberal politics of recognition</w:t>
      </w:r>
      <w:r w:rsidR="004C7354">
        <w:t xml:space="preserve"> and </w:t>
      </w:r>
      <w:r w:rsidR="00D30B38">
        <w:t xml:space="preserve">engages at the fundamental level of antagonism with the </w:t>
      </w:r>
      <w:proofErr w:type="gramStart"/>
      <w:r w:rsidR="00224178">
        <w:t>state</w:t>
      </w:r>
      <w:proofErr w:type="gramEnd"/>
    </w:p>
    <w:p w14:paraId="587A6FD9" w14:textId="77777777" w:rsidR="006F5696" w:rsidRPr="00264117" w:rsidRDefault="006F5696" w:rsidP="006F5696">
      <w:r w:rsidRPr="00892A90">
        <w:rPr>
          <w:rStyle w:val="Style13ptBold"/>
        </w:rPr>
        <w:t>Day 15</w:t>
      </w:r>
      <w:r>
        <w:rPr>
          <w:rStyle w:val="Style13ptBold"/>
        </w:rPr>
        <w:t xml:space="preserve"> </w:t>
      </w:r>
      <w:r>
        <w:t>(</w:t>
      </w:r>
      <w:proofErr w:type="spellStart"/>
      <w:r>
        <w:t>Iyko</w:t>
      </w:r>
      <w:proofErr w:type="spellEnd"/>
      <w:r>
        <w:t xml:space="preserve">, Associate Professor of English and Critical Social Thought at Mount Holyoke College, Being or Nothingness: Indigeneity, Antiblackness, and Settler Colonial Critique, Critical Ethnic Studies, Vol. 1, No. 2 (Fall 2015), pp. 102-121, May 2015, </w:t>
      </w:r>
      <w:proofErr w:type="spellStart"/>
      <w:r>
        <w:t>Jstor</w:t>
      </w:r>
      <w:proofErr w:type="spellEnd"/>
      <w:r>
        <w:t>/7/11/2021 GDI - JT).</w:t>
      </w:r>
    </w:p>
    <w:p w14:paraId="6C21C959" w14:textId="77777777" w:rsidR="006F5696" w:rsidRDefault="006F5696" w:rsidP="006F5696">
      <w:pPr>
        <w:rPr>
          <w:rStyle w:val="StyleUnderline"/>
        </w:rPr>
      </w:pPr>
      <w:r w:rsidRPr="00D64DC4">
        <w:rPr>
          <w:sz w:val="16"/>
        </w:rPr>
        <w:t xml:space="preserve">Beyond this inconsistency, </w:t>
      </w:r>
      <w:r w:rsidRPr="00264117">
        <w:rPr>
          <w:rStyle w:val="StyleUnderline"/>
        </w:rPr>
        <w:t xml:space="preserve">the liberal multiculturalist agenda that </w:t>
      </w:r>
      <w:proofErr w:type="spellStart"/>
      <w:r w:rsidRPr="00264117">
        <w:rPr>
          <w:rStyle w:val="StyleUnderline"/>
        </w:rPr>
        <w:t>Wilderson</w:t>
      </w:r>
      <w:proofErr w:type="spellEnd"/>
      <w:r w:rsidRPr="00264117">
        <w:rPr>
          <w:rStyle w:val="StyleUnderline"/>
        </w:rPr>
        <w:t xml:space="preserve"> and Sexton project into Indigenous sovereignty willfully evacuates any Indigenous refusal of a colonial politics of recognition</w:t>
      </w:r>
      <w:r w:rsidRPr="00D64DC4">
        <w:rPr>
          <w:sz w:val="16"/>
        </w:rPr>
        <w:t>. Among other broad strokes, Sexton states, “as a rule</w:t>
      </w:r>
      <w:r w:rsidRPr="00264117">
        <w:rPr>
          <w:rStyle w:val="StyleUnderline"/>
        </w:rPr>
        <w:t>, Native Studies reproduces the dominant liberal political narrative of emancipation and enfranchisement.</w:t>
      </w:r>
      <w:r w:rsidRPr="00D64DC4">
        <w:rPr>
          <w:sz w:val="16"/>
        </w:rPr>
        <w:t xml:space="preserve">” 46 This provides a basis for </w:t>
      </w:r>
      <w:proofErr w:type="spellStart"/>
      <w:r w:rsidRPr="00D64DC4">
        <w:rPr>
          <w:sz w:val="16"/>
        </w:rPr>
        <w:t>Wilderson’s</w:t>
      </w:r>
      <w:proofErr w:type="spellEnd"/>
      <w:r w:rsidRPr="00D64DC4">
        <w:rPr>
          <w:sz w:val="16"/>
        </w:rPr>
        <w:t xml:space="preserve"> assertion that Indigenous sovereignty engages in a liberal politics of state legitimation through recognition be-cause “treaties are forms of articulation” that buttress “the interlocutory life of America as a coherent (albeit genocidal) idea.” </w:t>
      </w:r>
      <w:r w:rsidRPr="00264117">
        <w:rPr>
          <w:rStyle w:val="StyleUnderline"/>
        </w:rPr>
        <w:t>47 But such a depoliticized liberal project is frankly incompatible with Indigenous activism and</w:t>
      </w:r>
      <w:r>
        <w:rPr>
          <w:rStyle w:val="StyleUnderline"/>
        </w:rPr>
        <w:t xml:space="preserve"> </w:t>
      </w:r>
      <w:r w:rsidRPr="00264117">
        <w:rPr>
          <w:rStyle w:val="StyleUnderline"/>
        </w:rPr>
        <w:t xml:space="preserve">scholarship that emerges from Native studies in North America. The main argument in Glen Sean </w:t>
      </w:r>
      <w:proofErr w:type="spellStart"/>
      <w:r w:rsidRPr="00264117">
        <w:rPr>
          <w:rStyle w:val="StyleUnderline"/>
        </w:rPr>
        <w:t>Coulthard’s</w:t>
      </w:r>
      <w:proofErr w:type="spellEnd"/>
      <w:r w:rsidRPr="00264117">
        <w:rPr>
          <w:rStyle w:val="StyleUnderline"/>
        </w:rPr>
        <w:t xml:space="preserve"> book Red Skin, White Masks is to categorically reject “the liberal recognition-based approach to Indigenous self-determination.” 48 This is not a politics of legitimizing Indigenous nations through state recognition but rather one of refusal, a refusal to be recognized and thus interpellated by the settler colonial nation-state</w:t>
      </w:r>
      <w:r w:rsidRPr="00D64DC4">
        <w:rPr>
          <w:sz w:val="16"/>
        </w:rPr>
        <w:t xml:space="preserve">. Drawing on Fanon, </w:t>
      </w:r>
      <w:proofErr w:type="spellStart"/>
      <w:r w:rsidRPr="00D64DC4">
        <w:rPr>
          <w:sz w:val="16"/>
        </w:rPr>
        <w:t>Coulthard</w:t>
      </w:r>
      <w:proofErr w:type="spellEnd"/>
      <w:r w:rsidRPr="00D64DC4">
        <w:rPr>
          <w:sz w:val="16"/>
        </w:rPr>
        <w:t xml:space="preserve"> describes the “necessity on the part of the oppressed o ‘turn away’ from their other-oriented master-dependency, and to instead struggle for freedom on their own terms and in accordance with their own values.” </w:t>
      </w:r>
      <w:r w:rsidRPr="00264117">
        <w:rPr>
          <w:rStyle w:val="StyleUnderline"/>
        </w:rPr>
        <w:t xml:space="preserve">49 It is also diﬃcult to reconcile the depoliticized narrative of “resurgence and recovery” that </w:t>
      </w:r>
      <w:proofErr w:type="spellStart"/>
      <w:r w:rsidRPr="00264117">
        <w:rPr>
          <w:rStyle w:val="StyleUnderline"/>
        </w:rPr>
        <w:t>Wilderson</w:t>
      </w:r>
      <w:proofErr w:type="spellEnd"/>
      <w:r w:rsidRPr="00264117">
        <w:rPr>
          <w:rStyle w:val="StyleUnderline"/>
        </w:rPr>
        <w:t xml:space="preserve"> and Sexton attribute to Indigenous sovereignty in the face of Idle No More, the </w:t>
      </w:r>
      <w:proofErr w:type="spellStart"/>
      <w:r w:rsidRPr="00264117">
        <w:rPr>
          <w:rStyle w:val="StyleUnderline"/>
        </w:rPr>
        <w:t>anticapitalist</w:t>
      </w:r>
      <w:proofErr w:type="spellEnd"/>
      <w:r w:rsidRPr="00264117">
        <w:rPr>
          <w:rStyle w:val="StyleUnderline"/>
        </w:rPr>
        <w:t xml:space="preserve"> Indigenous sovereignty movement in Canada whose national railway and highway blockades</w:t>
      </w:r>
      <w:r>
        <w:rPr>
          <w:rStyle w:val="StyleUnderline"/>
        </w:rPr>
        <w:t xml:space="preserve"> </w:t>
      </w:r>
      <w:r w:rsidRPr="00264117">
        <w:rPr>
          <w:rStyle w:val="StyleUnderline"/>
        </w:rPr>
        <w:t>have seriously destabilized the expropriation of natural resources for the</w:t>
      </w:r>
      <w:r>
        <w:rPr>
          <w:rStyle w:val="StyleUnderline"/>
        </w:rPr>
        <w:t xml:space="preserve"> </w:t>
      </w:r>
      <w:r w:rsidRPr="00264117">
        <w:rPr>
          <w:rStyle w:val="StyleUnderline"/>
        </w:rPr>
        <w:t>global marke</w:t>
      </w:r>
      <w:r w:rsidRPr="00D64DC4">
        <w:rPr>
          <w:sz w:val="16"/>
        </w:rPr>
        <w:t xml:space="preserve">t. </w:t>
      </w:r>
      <w:r w:rsidRPr="00264117">
        <w:rPr>
          <w:rStyle w:val="StyleUnderline"/>
        </w:rPr>
        <w:t xml:space="preserve">These are examples that </w:t>
      </w:r>
      <w:proofErr w:type="spellStart"/>
      <w:r w:rsidRPr="00264117">
        <w:rPr>
          <w:rStyle w:val="StyleUnderline"/>
        </w:rPr>
        <w:t>Coulthard</w:t>
      </w:r>
      <w:proofErr w:type="spellEnd"/>
      <w:r w:rsidRPr="00264117">
        <w:rPr>
          <w:rStyle w:val="StyleUnderline"/>
        </w:rPr>
        <w:t xml:space="preserve"> describes as “direct action”</w:t>
      </w:r>
      <w:r>
        <w:rPr>
          <w:rStyle w:val="StyleUnderline"/>
        </w:rPr>
        <w:t xml:space="preserve"> </w:t>
      </w:r>
      <w:r w:rsidRPr="00264117">
        <w:rPr>
          <w:rStyle w:val="StyleUnderline"/>
        </w:rPr>
        <w:t>rather than negotiation—in other words, antagonism, not conﬂict resolution</w:t>
      </w:r>
      <w:r>
        <w:rPr>
          <w:rStyle w:val="StyleUnderline"/>
        </w:rPr>
        <w:t>.</w:t>
      </w:r>
    </w:p>
    <w:p w14:paraId="67363C4A" w14:textId="77777777" w:rsidR="006F5696" w:rsidRDefault="006F5696" w:rsidP="006F5696">
      <w:pPr>
        <w:rPr>
          <w:rStyle w:val="StyleUnderline"/>
        </w:rPr>
      </w:pPr>
    </w:p>
    <w:p w14:paraId="07179869" w14:textId="0FB12C85" w:rsidR="00864E67" w:rsidRDefault="00864E67" w:rsidP="00864E67">
      <w:pPr>
        <w:pStyle w:val="Heading1"/>
      </w:pPr>
      <w:r>
        <w:t>Affirmative</w:t>
      </w:r>
    </w:p>
    <w:p w14:paraId="1B059EFE" w14:textId="41B14459" w:rsidR="00864E67" w:rsidRDefault="00864E67" w:rsidP="00864E67"/>
    <w:p w14:paraId="1AAC5F51" w14:textId="3092F8C2" w:rsidR="006B2DC4" w:rsidRDefault="006B2DC4" w:rsidP="006B2DC4">
      <w:pPr>
        <w:pStyle w:val="Heading2"/>
      </w:pPr>
      <w:r>
        <w:t>Structuralism Bad</w:t>
      </w:r>
    </w:p>
    <w:p w14:paraId="115DF39C" w14:textId="5C5765F0" w:rsidR="006B2DC4" w:rsidRDefault="006B2DC4" w:rsidP="006B2DC4"/>
    <w:p w14:paraId="1FEE7FDB" w14:textId="3C33258E" w:rsidR="006B2DC4" w:rsidRDefault="006B2DC4" w:rsidP="006B2DC4">
      <w:pPr>
        <w:pStyle w:val="Heading3"/>
      </w:pPr>
      <w:r>
        <w:t>No Root Cause</w:t>
      </w:r>
    </w:p>
    <w:p w14:paraId="11348205" w14:textId="4141794E" w:rsidR="006B2DC4" w:rsidRDefault="006B2DC4" w:rsidP="006B2DC4"/>
    <w:p w14:paraId="07D785B3" w14:textId="46EBCDEE" w:rsidR="00FD745E" w:rsidRDefault="00AF2116" w:rsidP="00C33037">
      <w:pPr>
        <w:pStyle w:val="Heading4"/>
      </w:pPr>
      <w:r>
        <w:t xml:space="preserve">Analysis of injustice must stay rooted in </w:t>
      </w:r>
      <w:r w:rsidR="00FC532B">
        <w:t xml:space="preserve">the concrete specificity of </w:t>
      </w:r>
      <w:proofErr w:type="gramStart"/>
      <w:r w:rsidR="00FC532B">
        <w:t>particular instances</w:t>
      </w:r>
      <w:proofErr w:type="gramEnd"/>
      <w:r w:rsidR="00FC532B">
        <w:t>. Broad structural theories cannot account for the specifics</w:t>
      </w:r>
      <w:r w:rsidR="00BB39CE">
        <w:t>, erase intersections of oppression,</w:t>
      </w:r>
      <w:r w:rsidR="00FC532B">
        <w:t xml:space="preserve"> and </w:t>
      </w:r>
      <w:r w:rsidR="00AC53F3">
        <w:t xml:space="preserve">assert </w:t>
      </w:r>
      <w:proofErr w:type="spellStart"/>
      <w:r w:rsidR="00AC53F3">
        <w:t>universalisations</w:t>
      </w:r>
      <w:proofErr w:type="spellEnd"/>
      <w:r w:rsidR="00AC53F3">
        <w:t xml:space="preserve"> beyond our ability to know.</w:t>
      </w:r>
    </w:p>
    <w:p w14:paraId="6851D981" w14:textId="77777777" w:rsidR="00F47512" w:rsidRPr="00366E63" w:rsidRDefault="006B2DC4" w:rsidP="00F47512">
      <w:pPr>
        <w:rPr>
          <w:rStyle w:val="Style13ptBold"/>
          <w:b w:val="0"/>
          <w:bCs w:val="0"/>
        </w:rPr>
      </w:pPr>
      <w:r>
        <w:rPr>
          <w:rStyle w:val="Style13ptBold"/>
        </w:rPr>
        <w:t>Pappas 17</w:t>
      </w:r>
      <w:r>
        <w:rPr>
          <w:rStyle w:val="Style13ptBold"/>
          <w:b w:val="0"/>
          <w:bCs w:val="0"/>
        </w:rPr>
        <w:t xml:space="preserve"> </w:t>
      </w:r>
      <w:r w:rsidR="00F47512" w:rsidRPr="00F40A54">
        <w:rPr>
          <w:rStyle w:val="Style13ptBold"/>
          <w:b w:val="0"/>
          <w:bCs w:val="0"/>
          <w:sz w:val="22"/>
        </w:rPr>
        <w:t>[Gregory Fernando, Prof of Philosophy at Texas A&amp;M, “Empirical Approaches to Problems of Injustices: Elizabeth Anderson and the Pragmatists,”</w:t>
      </w:r>
      <w:r w:rsidR="00F47512" w:rsidRPr="00F47512">
        <w:t xml:space="preserve"> </w:t>
      </w:r>
      <w:hyperlink r:id="rId17" w:history="1">
        <w:r w:rsidR="00F47512" w:rsidRPr="00F47512">
          <w:rPr>
            <w:rStyle w:val="Hyperlink"/>
          </w:rPr>
          <w:t>https://tinyurl.com/rpc8eub3</w:t>
        </w:r>
      </w:hyperlink>
      <w:r w:rsidR="00F47512">
        <w:t>,</w:t>
      </w:r>
      <w:r w:rsidR="00F47512" w:rsidRPr="00F47512">
        <w:t xml:space="preserve"> </w:t>
      </w:r>
      <w:r w:rsidR="00F47512">
        <w:t xml:space="preserve">accessed 7/14/21, </w:t>
      </w:r>
      <w:r w:rsidR="00F47512" w:rsidRPr="00F40A54">
        <w:rPr>
          <w:rStyle w:val="Style13ptBold"/>
          <w:b w:val="0"/>
          <w:bCs w:val="0"/>
          <w:sz w:val="22"/>
        </w:rPr>
        <w:t>GDI-JCR]</w:t>
      </w:r>
    </w:p>
    <w:p w14:paraId="40785B6F" w14:textId="27120919" w:rsidR="006B2DC4" w:rsidRPr="00FD745E" w:rsidRDefault="007C3408" w:rsidP="000E3378">
      <w:pPr>
        <w:rPr>
          <w:sz w:val="16"/>
        </w:rPr>
      </w:pPr>
      <w:r w:rsidRPr="000E3378">
        <w:rPr>
          <w:rStyle w:val="StyleUnderline"/>
        </w:rPr>
        <w:t>Injustices are events suffered by concrete people at a particular time and in a</w:t>
      </w:r>
      <w:r w:rsidR="000E3378" w:rsidRPr="000E3378">
        <w:rPr>
          <w:rStyle w:val="StyleUnderline"/>
        </w:rPr>
        <w:t xml:space="preserve"> </w:t>
      </w:r>
      <w:r w:rsidRPr="000E3378">
        <w:rPr>
          <w:rStyle w:val="StyleUnderline"/>
        </w:rPr>
        <w:t>situation. We need to start by pointing out and describing these problematic experiences,</w:t>
      </w:r>
      <w:r w:rsidR="000E3378" w:rsidRPr="000E3378">
        <w:rPr>
          <w:rStyle w:val="StyleUnderline"/>
        </w:rPr>
        <w:t xml:space="preserve"> </w:t>
      </w:r>
      <w:r w:rsidRPr="000E3378">
        <w:rPr>
          <w:rStyle w:val="StyleUnderline"/>
        </w:rPr>
        <w:t>instead of starting with a theoretical account or diagnosis of them.</w:t>
      </w:r>
      <w:r w:rsidRPr="00FD745E">
        <w:rPr>
          <w:sz w:val="16"/>
        </w:rPr>
        <w:t xml:space="preserve"> Dewey is concerned with</w:t>
      </w:r>
      <w:r w:rsidR="000E3378" w:rsidRPr="00FD745E">
        <w:rPr>
          <w:sz w:val="16"/>
        </w:rPr>
        <w:t xml:space="preserve"> </w:t>
      </w:r>
      <w:r w:rsidRPr="00FD745E">
        <w:rPr>
          <w:sz w:val="16"/>
        </w:rPr>
        <w:t>the consequences of not following the methodological advice to distinguish designation</w:t>
      </w:r>
      <w:r w:rsidR="000E3378" w:rsidRPr="00FD745E">
        <w:rPr>
          <w:sz w:val="16"/>
        </w:rPr>
        <w:t xml:space="preserve"> </w:t>
      </w:r>
      <w:r w:rsidRPr="00FD745E">
        <w:rPr>
          <w:sz w:val="16"/>
        </w:rPr>
        <w:t xml:space="preserve">from diagnosis. Definitions, </w:t>
      </w:r>
      <w:r w:rsidRPr="00BB01A1">
        <w:rPr>
          <w:rStyle w:val="StyleUnderline"/>
        </w:rPr>
        <w:t>theoretical</w:t>
      </w:r>
      <w:r w:rsidRPr="00FD745E">
        <w:rPr>
          <w:sz w:val="16"/>
        </w:rPr>
        <w:t xml:space="preserve"> criteria, and </w:t>
      </w:r>
      <w:r w:rsidRPr="00BB01A1">
        <w:rPr>
          <w:rStyle w:val="StyleUnderline"/>
        </w:rPr>
        <w:t>diagnosis</w:t>
      </w:r>
      <w:r w:rsidRPr="00FD745E">
        <w:rPr>
          <w:sz w:val="16"/>
        </w:rPr>
        <w:t xml:space="preserve"> can be useful; they have their</w:t>
      </w:r>
      <w:r w:rsidR="000E3378" w:rsidRPr="00FD745E">
        <w:rPr>
          <w:sz w:val="16"/>
        </w:rPr>
        <w:t xml:space="preserve"> </w:t>
      </w:r>
      <w:r w:rsidRPr="00FD745E">
        <w:rPr>
          <w:sz w:val="16"/>
        </w:rPr>
        <w:t>proper place and function once inquiry is on its way. But if stressed too much at the start of</w:t>
      </w:r>
      <w:r w:rsidR="000E3378" w:rsidRPr="00FD745E">
        <w:rPr>
          <w:sz w:val="16"/>
        </w:rPr>
        <w:t xml:space="preserve"> </w:t>
      </w:r>
      <w:r w:rsidRPr="00FD745E">
        <w:rPr>
          <w:sz w:val="16"/>
        </w:rPr>
        <w:t xml:space="preserve">inquiry, they </w:t>
      </w:r>
      <w:r w:rsidRPr="00BB01A1">
        <w:rPr>
          <w:rStyle w:val="StyleUnderline"/>
        </w:rPr>
        <w:t>can blind us to aspects of concrete problems that escape our theoretical lenses.</w:t>
      </w:r>
      <w:r w:rsidR="000E3378" w:rsidRPr="00FD745E">
        <w:rPr>
          <w:sz w:val="16"/>
        </w:rPr>
        <w:t xml:space="preserve"> </w:t>
      </w:r>
      <w:r w:rsidRPr="00FD745E">
        <w:rPr>
          <w:sz w:val="16"/>
        </w:rPr>
        <w:t>We must attempt to designate, pretheoretically, the subject matter, i.e., to “point” in a</w:t>
      </w:r>
      <w:r w:rsidR="000E3378" w:rsidRPr="00FD745E">
        <w:rPr>
          <w:sz w:val="16"/>
        </w:rPr>
        <w:t xml:space="preserve"> </w:t>
      </w:r>
      <w:r w:rsidRPr="00FD745E">
        <w:rPr>
          <w:sz w:val="16"/>
        </w:rPr>
        <w:t>certain direction, even with a vague or crude description of the problem. But for</w:t>
      </w:r>
      <w:r w:rsidR="000E3378" w:rsidRPr="00FD745E">
        <w:rPr>
          <w:sz w:val="16"/>
        </w:rPr>
        <w:t xml:space="preserve"> </w:t>
      </w:r>
      <w:r w:rsidRPr="00FD745E">
        <w:rPr>
          <w:sz w:val="16"/>
        </w:rPr>
        <w:t>philosophers this task is not easy because, for instance, we are often too prone to interpret</w:t>
      </w:r>
      <w:r w:rsidR="000E3378" w:rsidRPr="00FD745E">
        <w:rPr>
          <w:sz w:val="16"/>
        </w:rPr>
        <w:t xml:space="preserve"> </w:t>
      </w:r>
      <w:r w:rsidRPr="00FD745E">
        <w:rPr>
          <w:sz w:val="16"/>
        </w:rPr>
        <w:t xml:space="preserve">the </w:t>
      </w:r>
      <w:proofErr w:type="gramStart"/>
      <w:r w:rsidRPr="00FD745E">
        <w:rPr>
          <w:sz w:val="16"/>
        </w:rPr>
        <w:t>particular problem</w:t>
      </w:r>
      <w:proofErr w:type="gramEnd"/>
      <w:r w:rsidRPr="00FD745E">
        <w:rPr>
          <w:sz w:val="16"/>
        </w:rPr>
        <w:t xml:space="preserve"> in a way that verifies our most cherished theories of injustice. One</w:t>
      </w:r>
      <w:r w:rsidR="000E3378" w:rsidRPr="00FD745E">
        <w:rPr>
          <w:sz w:val="16"/>
        </w:rPr>
        <w:t xml:space="preserve"> </w:t>
      </w:r>
      <w:r w:rsidRPr="00FD745E">
        <w:rPr>
          <w:sz w:val="16"/>
        </w:rPr>
        <w:t>must be careful to designate the subject matter in such a way as not to slant the question in</w:t>
      </w:r>
      <w:r w:rsidR="000E3378" w:rsidRPr="00FD745E">
        <w:rPr>
          <w:sz w:val="16"/>
        </w:rPr>
        <w:t xml:space="preserve"> </w:t>
      </w:r>
      <w:r w:rsidRPr="00FD745E">
        <w:rPr>
          <w:sz w:val="16"/>
        </w:rPr>
        <w:t>favor of one’s theory or theoretical preconceptions. A philosopher must make an honest</w:t>
      </w:r>
      <w:r w:rsidR="000E3378" w:rsidRPr="00FD745E">
        <w:rPr>
          <w:sz w:val="16"/>
        </w:rPr>
        <w:t xml:space="preserve"> </w:t>
      </w:r>
      <w:r w:rsidRPr="00FD745E">
        <w:rPr>
          <w:sz w:val="16"/>
        </w:rPr>
        <w:t>effort to designate the injustices based on what is experienced as such because a concrete</w:t>
      </w:r>
      <w:r w:rsidR="000E3378" w:rsidRPr="00FD745E">
        <w:rPr>
          <w:sz w:val="16"/>
        </w:rPr>
        <w:t xml:space="preserve"> </w:t>
      </w:r>
      <w:r w:rsidRPr="00FD745E">
        <w:rPr>
          <w:sz w:val="16"/>
        </w:rPr>
        <w:t>social problem (e.g., injustice) is independent and neutral with respect to the different</w:t>
      </w:r>
      <w:r w:rsidR="000E3378" w:rsidRPr="00FD745E">
        <w:rPr>
          <w:sz w:val="16"/>
        </w:rPr>
        <w:t xml:space="preserve"> </w:t>
      </w:r>
      <w:r w:rsidRPr="00FD745E">
        <w:rPr>
          <w:sz w:val="16"/>
        </w:rPr>
        <w:t xml:space="preserve">possible competing diagnoses or theories about its causes. </w:t>
      </w:r>
      <w:proofErr w:type="gramStart"/>
      <w:r w:rsidRPr="00FD745E">
        <w:rPr>
          <w:sz w:val="16"/>
        </w:rPr>
        <w:t>Otherwise</w:t>
      </w:r>
      <w:proofErr w:type="gramEnd"/>
      <w:r w:rsidRPr="00FD745E">
        <w:rPr>
          <w:sz w:val="16"/>
        </w:rPr>
        <w:t xml:space="preserve"> there is no way to test</w:t>
      </w:r>
      <w:r w:rsidR="000E3378" w:rsidRPr="00FD745E">
        <w:rPr>
          <w:sz w:val="16"/>
        </w:rPr>
        <w:t xml:space="preserve"> </w:t>
      </w:r>
      <w:r w:rsidRPr="00FD745E">
        <w:rPr>
          <w:sz w:val="16"/>
        </w:rPr>
        <w:t>or adjudicate between competing accounts.</w:t>
      </w:r>
      <w:r w:rsidR="000E3378" w:rsidRPr="00FD745E">
        <w:rPr>
          <w:sz w:val="16"/>
        </w:rPr>
        <w:t xml:space="preserve"> </w:t>
      </w:r>
      <w:r w:rsidRPr="00FD745E">
        <w:rPr>
          <w:sz w:val="16"/>
        </w:rPr>
        <w:t>That designation precedes diagnosis is true of any inquiry that claims to be</w:t>
      </w:r>
      <w:r w:rsidR="000E3378" w:rsidRPr="00FD745E">
        <w:rPr>
          <w:sz w:val="16"/>
        </w:rPr>
        <w:t xml:space="preserve"> </w:t>
      </w:r>
      <w:r w:rsidRPr="00FD745E">
        <w:rPr>
          <w:sz w:val="16"/>
        </w:rPr>
        <w:t>empirical. To start with the diagnosis is to not start with the problem. The problem is</w:t>
      </w:r>
      <w:r w:rsidR="000E3378" w:rsidRPr="00FD745E">
        <w:rPr>
          <w:sz w:val="16"/>
        </w:rPr>
        <w:t xml:space="preserve"> </w:t>
      </w:r>
      <w:proofErr w:type="spellStart"/>
      <w:r w:rsidRPr="00FD745E">
        <w:rPr>
          <w:sz w:val="16"/>
        </w:rPr>
        <w:t>pretheoretical</w:t>
      </w:r>
      <w:proofErr w:type="spellEnd"/>
      <w:r w:rsidRPr="00FD745E">
        <w:rPr>
          <w:sz w:val="16"/>
        </w:rPr>
        <w:t xml:space="preserve"> or pre-inquiry not in any mysterious sense, but in that it is first suffered by</w:t>
      </w:r>
      <w:r w:rsidR="000E3378" w:rsidRPr="00FD745E">
        <w:rPr>
          <w:sz w:val="16"/>
        </w:rPr>
        <w:t xml:space="preserve"> </w:t>
      </w:r>
      <w:r w:rsidRPr="00FD745E">
        <w:rPr>
          <w:sz w:val="16"/>
        </w:rPr>
        <w:t xml:space="preserve">someone in a particular context. </w:t>
      </w:r>
      <w:proofErr w:type="gramStart"/>
      <w:r w:rsidRPr="00FD745E">
        <w:rPr>
          <w:sz w:val="16"/>
        </w:rPr>
        <w:t>Otherwise</w:t>
      </w:r>
      <w:proofErr w:type="gramEnd"/>
      <w:r w:rsidRPr="00FD745E">
        <w:rPr>
          <w:sz w:val="16"/>
        </w:rPr>
        <w:t xml:space="preserve"> the diagnosis about the causes of the problem</w:t>
      </w:r>
      <w:r w:rsidR="000E3378" w:rsidRPr="00FD745E">
        <w:rPr>
          <w:sz w:val="16"/>
        </w:rPr>
        <w:t xml:space="preserve"> </w:t>
      </w:r>
      <w:r w:rsidRPr="00FD745E">
        <w:rPr>
          <w:sz w:val="16"/>
        </w:rPr>
        <w:t>has nothing to be about and the inquiry cannot even be initiated. In his Logic Dewey lays</w:t>
      </w:r>
      <w:r w:rsidR="000E3378" w:rsidRPr="00FD745E">
        <w:rPr>
          <w:sz w:val="16"/>
        </w:rPr>
        <w:t xml:space="preserve"> </w:t>
      </w:r>
      <w:r w:rsidRPr="00FD745E">
        <w:rPr>
          <w:sz w:val="16"/>
        </w:rPr>
        <w:t>out the pattern of all empirical inquiries (1988c). All inquiries start with what he calls an</w:t>
      </w:r>
      <w:r w:rsidR="000E3378" w:rsidRPr="00FD745E">
        <w:rPr>
          <w:sz w:val="16"/>
        </w:rPr>
        <w:t xml:space="preserve"> </w:t>
      </w:r>
      <w:r w:rsidRPr="00FD745E">
        <w:rPr>
          <w:sz w:val="16"/>
        </w:rPr>
        <w:t>“indeterminate situation,” prior even to a “problematic situation.” Here is a sketch of the</w:t>
      </w:r>
      <w:r w:rsidR="000E3378" w:rsidRPr="00FD745E">
        <w:rPr>
          <w:sz w:val="16"/>
        </w:rPr>
        <w:t xml:space="preserve"> </w:t>
      </w:r>
      <w:r w:rsidRPr="00FD745E">
        <w:rPr>
          <w:sz w:val="16"/>
        </w:rPr>
        <w:t>process:</w:t>
      </w:r>
      <w:r w:rsidR="000E3378" w:rsidRPr="00FD745E">
        <w:rPr>
          <w:sz w:val="16"/>
        </w:rPr>
        <w:t xml:space="preserve"> </w:t>
      </w:r>
      <w:r w:rsidRPr="00FD745E">
        <w:rPr>
          <w:sz w:val="16"/>
        </w:rPr>
        <w:t xml:space="preserve">Indeterminate situation à problematic </w:t>
      </w:r>
      <w:proofErr w:type="spellStart"/>
      <w:r w:rsidRPr="00FD745E">
        <w:rPr>
          <w:sz w:val="16"/>
        </w:rPr>
        <w:t>situationà</w:t>
      </w:r>
      <w:proofErr w:type="spellEnd"/>
      <w:r w:rsidRPr="00FD745E">
        <w:rPr>
          <w:sz w:val="16"/>
        </w:rPr>
        <w:t xml:space="preserve"> diagnosis: what is the problem? What is</w:t>
      </w:r>
      <w:r w:rsidR="000E3378" w:rsidRPr="00FD745E">
        <w:rPr>
          <w:sz w:val="16"/>
        </w:rPr>
        <w:t xml:space="preserve"> </w:t>
      </w:r>
      <w:r w:rsidRPr="00FD745E">
        <w:rPr>
          <w:sz w:val="16"/>
        </w:rPr>
        <w:t>the solution? (operations of analysis, ideas, observations, clarification, formulating and</w:t>
      </w:r>
      <w:r w:rsidR="000E3378" w:rsidRPr="00FD745E">
        <w:rPr>
          <w:sz w:val="16"/>
        </w:rPr>
        <w:t xml:space="preserve"> </w:t>
      </w:r>
      <w:r w:rsidRPr="00FD745E">
        <w:rPr>
          <w:sz w:val="16"/>
        </w:rPr>
        <w:t xml:space="preserve">testing hypothesis, reasoning, </w:t>
      </w:r>
      <w:proofErr w:type="gramStart"/>
      <w:r w:rsidRPr="00FD745E">
        <w:rPr>
          <w:sz w:val="16"/>
        </w:rPr>
        <w:t>etc.)à</w:t>
      </w:r>
      <w:proofErr w:type="gramEnd"/>
      <w:r w:rsidRPr="00FD745E">
        <w:rPr>
          <w:sz w:val="16"/>
        </w:rPr>
        <w:t xml:space="preserve"> final judgment (resolution: determinate situation).</w:t>
      </w:r>
      <w:r w:rsidR="000E3378" w:rsidRPr="00FD745E">
        <w:rPr>
          <w:sz w:val="16"/>
        </w:rPr>
        <w:t xml:space="preserve"> </w:t>
      </w:r>
      <w:r w:rsidRPr="00FD745E">
        <w:rPr>
          <w:sz w:val="16"/>
        </w:rPr>
        <w:t>To make more clear or vivid the difference between Anderson and Dewey on the starting</w:t>
      </w:r>
      <w:r w:rsidR="000E3378" w:rsidRPr="00FD745E">
        <w:rPr>
          <w:sz w:val="16"/>
        </w:rPr>
        <w:t xml:space="preserve"> </w:t>
      </w:r>
      <w:r w:rsidRPr="00FD745E">
        <w:rPr>
          <w:sz w:val="16"/>
        </w:rPr>
        <w:t>point, we can use the example (or analogy) of medical practice. The doctor’s starting point</w:t>
      </w:r>
      <w:r w:rsidR="000E3378" w:rsidRPr="00FD745E">
        <w:rPr>
          <w:sz w:val="16"/>
        </w:rPr>
        <w:t xml:space="preserve"> </w:t>
      </w:r>
      <w:r w:rsidRPr="00FD745E">
        <w:rPr>
          <w:sz w:val="16"/>
        </w:rPr>
        <w:t>is the experience of a particular illness of a particular patient, i.e., the concrete and unique</w:t>
      </w:r>
      <w:r w:rsidR="000E3378" w:rsidRPr="00FD745E">
        <w:rPr>
          <w:sz w:val="16"/>
        </w:rPr>
        <w:t xml:space="preserve"> </w:t>
      </w:r>
      <w:r w:rsidRPr="00FD745E">
        <w:rPr>
          <w:sz w:val="16"/>
        </w:rPr>
        <w:t>embodied patient experiencing a disruption or problematic change in their lives (Dewey</w:t>
      </w:r>
      <w:r w:rsidR="000E3378" w:rsidRPr="00FD745E">
        <w:rPr>
          <w:sz w:val="16"/>
        </w:rPr>
        <w:t xml:space="preserve"> </w:t>
      </w:r>
      <w:r w:rsidRPr="00FD745E">
        <w:rPr>
          <w:sz w:val="16"/>
        </w:rPr>
        <w:t>1988b, 6). The problem becomes an object of knowledge once the doctor engages in a</w:t>
      </w:r>
      <w:r w:rsidR="000E3378" w:rsidRPr="00FD745E">
        <w:rPr>
          <w:sz w:val="16"/>
        </w:rPr>
        <w:t xml:space="preserve"> </w:t>
      </w:r>
      <w:r w:rsidRPr="00FD745E">
        <w:rPr>
          <w:sz w:val="16"/>
        </w:rPr>
        <w:t>certain interaction with the patient, analysis, and testing that leads to a diagnosis. For</w:t>
      </w:r>
      <w:r w:rsidR="000E3378" w:rsidRPr="00FD745E">
        <w:rPr>
          <w:sz w:val="16"/>
        </w:rPr>
        <w:t xml:space="preserve"> </w:t>
      </w:r>
      <w:r w:rsidRPr="00FD745E">
        <w:rPr>
          <w:sz w:val="16"/>
        </w:rPr>
        <w:t>Dewey, “diagnosis” occurs when the doctor is already engaged in operations of</w:t>
      </w:r>
      <w:r w:rsidR="007367E5" w:rsidRPr="00FD745E">
        <w:rPr>
          <w:sz w:val="16"/>
        </w:rPr>
        <w:t xml:space="preserve"> experimental observation in which she is already narrowing the field of relevant evidence,</w:t>
      </w:r>
      <w:r w:rsidR="000E3378" w:rsidRPr="00FD745E">
        <w:rPr>
          <w:sz w:val="16"/>
        </w:rPr>
        <w:t xml:space="preserve"> </w:t>
      </w:r>
      <w:r w:rsidR="007367E5" w:rsidRPr="00FD745E">
        <w:rPr>
          <w:sz w:val="16"/>
        </w:rPr>
        <w:t>concerned with the correlation between the nature of the problem and possible solutions.</w:t>
      </w:r>
      <w:r w:rsidR="000E3378" w:rsidRPr="00FD745E">
        <w:rPr>
          <w:sz w:val="16"/>
        </w:rPr>
        <w:t xml:space="preserve"> </w:t>
      </w:r>
      <w:r w:rsidR="007367E5" w:rsidRPr="00FD745E">
        <w:rPr>
          <w:sz w:val="16"/>
        </w:rPr>
        <w:t>Dewey uses the example of the doctor to emphasize the radical contextualism and</w:t>
      </w:r>
      <w:r w:rsidR="000E3378" w:rsidRPr="00FD745E">
        <w:rPr>
          <w:sz w:val="16"/>
        </w:rPr>
        <w:t xml:space="preserve"> </w:t>
      </w:r>
      <w:r w:rsidR="007367E5" w:rsidRPr="00FD745E">
        <w:rPr>
          <w:sz w:val="16"/>
        </w:rPr>
        <w:t xml:space="preserve">particularism of his view. The good doctor never forgets that this patient and “this </w:t>
      </w:r>
      <w:proofErr w:type="spellStart"/>
      <w:r w:rsidR="007367E5" w:rsidRPr="00FD745E">
        <w:rPr>
          <w:sz w:val="16"/>
        </w:rPr>
        <w:t>ill</w:t>
      </w:r>
      <w:proofErr w:type="spellEnd"/>
      <w:r w:rsidR="007367E5" w:rsidRPr="00FD745E">
        <w:rPr>
          <w:sz w:val="16"/>
        </w:rPr>
        <w:t xml:space="preserve"> is just</w:t>
      </w:r>
      <w:r w:rsidR="000E3378" w:rsidRPr="00FD745E">
        <w:rPr>
          <w:sz w:val="16"/>
        </w:rPr>
        <w:t xml:space="preserve"> </w:t>
      </w:r>
      <w:r w:rsidR="007367E5" w:rsidRPr="00FD745E">
        <w:rPr>
          <w:sz w:val="16"/>
        </w:rPr>
        <w:t>the specific ill that it is. It never is an exact duplicate of anything else” (1988d, 176).</w:t>
      </w:r>
      <w:r w:rsidR="000E3378" w:rsidRPr="00FD745E">
        <w:rPr>
          <w:sz w:val="16"/>
        </w:rPr>
        <w:t xml:space="preserve"> </w:t>
      </w:r>
      <w:r w:rsidR="007367E5" w:rsidRPr="00FD745E">
        <w:rPr>
          <w:sz w:val="16"/>
        </w:rPr>
        <w:t>Similarly, the empirical philosopher in her inquiry about an injustice brings forth general</w:t>
      </w:r>
      <w:r w:rsidR="000E3378" w:rsidRPr="00FD745E">
        <w:rPr>
          <w:sz w:val="16"/>
        </w:rPr>
        <w:t xml:space="preserve"> </w:t>
      </w:r>
      <w:r w:rsidR="007367E5" w:rsidRPr="00FD745E">
        <w:rPr>
          <w:sz w:val="16"/>
        </w:rPr>
        <w:t>knowledge or expertise to an inquiry into the causes of an injustice. She relies on sociology</w:t>
      </w:r>
      <w:r w:rsidR="000E3378" w:rsidRPr="00FD745E">
        <w:rPr>
          <w:sz w:val="16"/>
        </w:rPr>
        <w:t xml:space="preserve"> </w:t>
      </w:r>
      <w:r w:rsidR="007367E5" w:rsidRPr="00FD745E">
        <w:rPr>
          <w:sz w:val="16"/>
        </w:rPr>
        <w:t>and history, as well as knowledge of all forms of injustice, but it is all in the service of</w:t>
      </w:r>
      <w:r w:rsidR="000E3378" w:rsidRPr="00FD745E">
        <w:rPr>
          <w:sz w:val="16"/>
        </w:rPr>
        <w:t xml:space="preserve"> </w:t>
      </w:r>
      <w:r w:rsidR="007367E5" w:rsidRPr="00FD745E">
        <w:rPr>
          <w:sz w:val="16"/>
        </w:rPr>
        <w:t>inquiry about the singularity of each injustice suffered in a situation. Just as with the doctor,</w:t>
      </w:r>
      <w:r w:rsidR="000E3378" w:rsidRPr="00FD745E">
        <w:rPr>
          <w:sz w:val="16"/>
        </w:rPr>
        <w:t xml:space="preserve"> </w:t>
      </w:r>
      <w:r w:rsidR="007367E5" w:rsidRPr="00FD745E">
        <w:rPr>
          <w:sz w:val="16"/>
        </w:rPr>
        <w:t xml:space="preserve">empirical inquirers about injustice must return to the concrete problem for </w:t>
      </w:r>
      <w:proofErr w:type="gramStart"/>
      <w:r w:rsidR="007367E5" w:rsidRPr="00FD745E">
        <w:rPr>
          <w:sz w:val="16"/>
        </w:rPr>
        <w:t>testing, and</w:t>
      </w:r>
      <w:proofErr w:type="gramEnd"/>
      <w:r w:rsidR="000E3378" w:rsidRPr="00FD745E">
        <w:rPr>
          <w:sz w:val="16"/>
        </w:rPr>
        <w:t xml:space="preserve"> </w:t>
      </w:r>
      <w:r w:rsidR="007367E5" w:rsidRPr="00FD745E">
        <w:rPr>
          <w:sz w:val="16"/>
        </w:rPr>
        <w:t>should never forget that their conceptual abstractions and general knowledge are just means</w:t>
      </w:r>
      <w:r w:rsidR="000E3378" w:rsidRPr="00FD745E">
        <w:rPr>
          <w:sz w:val="16"/>
        </w:rPr>
        <w:t xml:space="preserve"> </w:t>
      </w:r>
      <w:r w:rsidR="007367E5" w:rsidRPr="00FD745E">
        <w:rPr>
          <w:sz w:val="16"/>
        </w:rPr>
        <w:t>to ameliorate what is particular, context-bound, and unique.</w:t>
      </w:r>
      <w:r w:rsidR="000E3378" w:rsidRPr="00FD745E">
        <w:rPr>
          <w:sz w:val="16"/>
        </w:rPr>
        <w:t xml:space="preserve"> </w:t>
      </w:r>
      <w:r w:rsidR="007367E5" w:rsidRPr="00FD745E">
        <w:rPr>
          <w:sz w:val="16"/>
        </w:rPr>
        <w:t>The correction or refinement that I am making to Anderson’s characterization of the</w:t>
      </w:r>
      <w:r w:rsidR="000E3378" w:rsidRPr="00FD745E">
        <w:rPr>
          <w:sz w:val="16"/>
        </w:rPr>
        <w:t xml:space="preserve"> </w:t>
      </w:r>
      <w:r w:rsidR="007367E5" w:rsidRPr="00FD745E">
        <w:rPr>
          <w:sz w:val="16"/>
        </w:rPr>
        <w:t>pragmatists’ approach has methodological and practical consequences in how we approach</w:t>
      </w:r>
      <w:r w:rsidR="000E3378" w:rsidRPr="00FD745E">
        <w:rPr>
          <w:sz w:val="16"/>
        </w:rPr>
        <w:t xml:space="preserve"> </w:t>
      </w:r>
      <w:r w:rsidR="007367E5" w:rsidRPr="00FD745E">
        <w:rPr>
          <w:sz w:val="16"/>
        </w:rPr>
        <w:t>an injustice. The distinction between the diagnosis and the problem (the illness, the</w:t>
      </w:r>
      <w:r w:rsidR="000E3378" w:rsidRPr="00FD745E">
        <w:rPr>
          <w:sz w:val="16"/>
        </w:rPr>
        <w:t xml:space="preserve"> </w:t>
      </w:r>
      <w:r w:rsidR="007367E5" w:rsidRPr="00FD745E">
        <w:rPr>
          <w:sz w:val="16"/>
        </w:rPr>
        <w:t>injustice) is an important functional distinction that must be kept in inquiry because it keeps</w:t>
      </w:r>
      <w:r w:rsidR="000E3378" w:rsidRPr="00FD745E">
        <w:rPr>
          <w:sz w:val="16"/>
        </w:rPr>
        <w:t xml:space="preserve"> </w:t>
      </w:r>
      <w:r w:rsidR="007367E5" w:rsidRPr="00FD745E">
        <w:rPr>
          <w:sz w:val="16"/>
        </w:rPr>
        <w:t>us alert to the provisional and hypothetical aspect of any diagnosis. To rectify or improve</w:t>
      </w:r>
      <w:r w:rsidR="000E3378" w:rsidRPr="00FD745E">
        <w:rPr>
          <w:sz w:val="16"/>
        </w:rPr>
        <w:t xml:space="preserve"> </w:t>
      </w:r>
      <w:r w:rsidR="007367E5" w:rsidRPr="00FD745E">
        <w:rPr>
          <w:sz w:val="16"/>
        </w:rPr>
        <w:t>any diagnosis we must return to the concrete problem; as with the patient, this may require</w:t>
      </w:r>
      <w:r w:rsidR="000E3378" w:rsidRPr="00FD745E">
        <w:rPr>
          <w:sz w:val="16"/>
        </w:rPr>
        <w:t xml:space="preserve"> </w:t>
      </w:r>
      <w:r w:rsidR="007367E5" w:rsidRPr="00FD745E">
        <w:rPr>
          <w:sz w:val="16"/>
        </w:rPr>
        <w:t>attending as much as possible to the uniqueness of the problem. This is in the same spirit as</w:t>
      </w:r>
      <w:r w:rsidR="000E3378" w:rsidRPr="00FD745E">
        <w:rPr>
          <w:sz w:val="16"/>
        </w:rPr>
        <w:t xml:space="preserve"> </w:t>
      </w:r>
      <w:r w:rsidR="007367E5" w:rsidRPr="00FD745E">
        <w:rPr>
          <w:sz w:val="16"/>
        </w:rPr>
        <w:t>Anderson’s preference for an empirical inquiry that tries to “capture all of the expressive</w:t>
      </w:r>
      <w:r w:rsidR="000E3378" w:rsidRPr="00FD745E">
        <w:rPr>
          <w:sz w:val="16"/>
        </w:rPr>
        <w:t xml:space="preserve"> </w:t>
      </w:r>
      <w:r w:rsidR="007367E5" w:rsidRPr="00FD745E">
        <w:rPr>
          <w:sz w:val="16"/>
        </w:rPr>
        <w:t>harms” in situations of injustice. But this requires that we begin with and return to concrete</w:t>
      </w:r>
      <w:r w:rsidR="000E3378" w:rsidRPr="00FD745E">
        <w:rPr>
          <w:sz w:val="16"/>
        </w:rPr>
        <w:t xml:space="preserve"> </w:t>
      </w:r>
      <w:r w:rsidR="007367E5" w:rsidRPr="00FD745E">
        <w:rPr>
          <w:sz w:val="16"/>
        </w:rPr>
        <w:t>experiences of injustice and not start with a diagnosis of the causes of injustice provided by</w:t>
      </w:r>
      <w:r w:rsidR="000E3378" w:rsidRPr="00FD745E">
        <w:rPr>
          <w:sz w:val="16"/>
        </w:rPr>
        <w:t xml:space="preserve"> </w:t>
      </w:r>
      <w:r w:rsidR="007367E5" w:rsidRPr="00FD745E">
        <w:rPr>
          <w:sz w:val="16"/>
        </w:rPr>
        <w:t xml:space="preserve">studies in the social sciences. For instance, </w:t>
      </w:r>
      <w:r w:rsidR="007367E5" w:rsidRPr="00BB01A1">
        <w:rPr>
          <w:rStyle w:val="StyleUnderline"/>
        </w:rPr>
        <w:t>a diagnosis of causes that are due to systematic,</w:t>
      </w:r>
      <w:r w:rsidR="000E3378" w:rsidRPr="00BB01A1">
        <w:rPr>
          <w:rStyle w:val="StyleUnderline"/>
        </w:rPr>
        <w:t xml:space="preserve"> </w:t>
      </w:r>
      <w:r w:rsidR="007367E5" w:rsidRPr="00BB01A1">
        <w:rPr>
          <w:rStyle w:val="StyleUnderline"/>
        </w:rPr>
        <w:t>structural features of society or the world disregards aspects of the concrete experiences of</w:t>
      </w:r>
      <w:r w:rsidR="000E3378" w:rsidRPr="00BB01A1">
        <w:rPr>
          <w:rStyle w:val="StyleUnderline"/>
        </w:rPr>
        <w:t xml:space="preserve"> </w:t>
      </w:r>
      <w:r w:rsidR="007367E5" w:rsidRPr="00BB01A1">
        <w:rPr>
          <w:rStyle w:val="StyleUnderline"/>
        </w:rPr>
        <w:t>injustice that are not systematic and structural</w:t>
      </w:r>
      <w:r w:rsidR="007367E5" w:rsidRPr="00FD745E">
        <w:rPr>
          <w:rStyle w:val="StyleUnderline"/>
        </w:rPr>
        <w:t>.</w:t>
      </w:r>
      <w:r w:rsidR="000E3378" w:rsidRPr="00FD745E">
        <w:rPr>
          <w:rStyle w:val="StyleUnderline"/>
        </w:rPr>
        <w:t xml:space="preserve"> </w:t>
      </w:r>
      <w:r w:rsidR="007367E5" w:rsidRPr="00FD745E">
        <w:rPr>
          <w:rStyle w:val="StyleUnderline"/>
        </w:rPr>
        <w:t>Making problematic situations of injustice</w:t>
      </w:r>
      <w:r w:rsidR="007367E5" w:rsidRPr="00FD745E">
        <w:rPr>
          <w:sz w:val="16"/>
        </w:rPr>
        <w:t xml:space="preserve"> our explicit methodological commitment</w:t>
      </w:r>
      <w:r w:rsidR="000E3378" w:rsidRPr="00FD745E">
        <w:rPr>
          <w:sz w:val="16"/>
        </w:rPr>
        <w:t xml:space="preserve"> </w:t>
      </w:r>
      <w:r w:rsidR="007367E5" w:rsidRPr="00FD745E">
        <w:rPr>
          <w:sz w:val="16"/>
        </w:rPr>
        <w:t xml:space="preserve">as </w:t>
      </w:r>
      <w:r w:rsidR="007367E5" w:rsidRPr="00FD745E">
        <w:rPr>
          <w:rStyle w:val="StyleUnderline"/>
        </w:rPr>
        <w:t>a starting point rather than a diagnosis of the problem functions as a directive to inquirers</w:t>
      </w:r>
      <w:r w:rsidR="000E3378" w:rsidRPr="00FD745E">
        <w:rPr>
          <w:rStyle w:val="StyleUnderline"/>
        </w:rPr>
        <w:t xml:space="preserve"> </w:t>
      </w:r>
      <w:r w:rsidR="007367E5" w:rsidRPr="00FD745E">
        <w:rPr>
          <w:rStyle w:val="StyleUnderline"/>
        </w:rPr>
        <w:t>toward the problem</w:t>
      </w:r>
      <w:r w:rsidR="007367E5" w:rsidRPr="00FD745E">
        <w:rPr>
          <w:sz w:val="16"/>
        </w:rPr>
        <w:t>, to locate it, and designate it before venturing into descriptions,</w:t>
      </w:r>
      <w:r w:rsidR="000E3378" w:rsidRPr="00FD745E">
        <w:rPr>
          <w:sz w:val="16"/>
        </w:rPr>
        <w:t xml:space="preserve"> </w:t>
      </w:r>
      <w:r w:rsidR="007367E5" w:rsidRPr="00FD745E">
        <w:rPr>
          <w:sz w:val="16"/>
        </w:rPr>
        <w:t>diagnosis, analysis, clarifications, hypothesis, and reasoning about the problem. These</w:t>
      </w:r>
      <w:r w:rsidR="000E3378" w:rsidRPr="00FD745E">
        <w:rPr>
          <w:sz w:val="16"/>
        </w:rPr>
        <w:t xml:space="preserve"> </w:t>
      </w:r>
      <w:r w:rsidR="007367E5" w:rsidRPr="00FD745E">
        <w:rPr>
          <w:sz w:val="16"/>
        </w:rPr>
        <w:t>operations are instrumental to its amelioration and must ultimately return (be tested) by the</w:t>
      </w:r>
      <w:r w:rsidR="000E3378" w:rsidRPr="00FD745E">
        <w:rPr>
          <w:sz w:val="16"/>
        </w:rPr>
        <w:t xml:space="preserve"> </w:t>
      </w:r>
      <w:r w:rsidR="007367E5" w:rsidRPr="00FD745E">
        <w:rPr>
          <w:sz w:val="16"/>
        </w:rPr>
        <w:t xml:space="preserve">problem that sparked the inquiry. </w:t>
      </w:r>
      <w:r w:rsidR="007367E5" w:rsidRPr="00FD745E">
        <w:rPr>
          <w:rStyle w:val="StyleUnderline"/>
        </w:rPr>
        <w:t>The directive can make inquirers more attentive to the</w:t>
      </w:r>
      <w:r w:rsidR="000E3378" w:rsidRPr="00FD745E">
        <w:rPr>
          <w:rStyle w:val="StyleUnderline"/>
        </w:rPr>
        <w:t xml:space="preserve"> </w:t>
      </w:r>
      <w:r w:rsidR="007367E5" w:rsidRPr="00FD745E">
        <w:rPr>
          <w:rStyle w:val="StyleUnderline"/>
        </w:rPr>
        <w:t>complex ways in which such differences as race, culture, class, or gender intersect in a</w:t>
      </w:r>
      <w:r w:rsidR="000E3378" w:rsidRPr="00FD745E">
        <w:rPr>
          <w:rStyle w:val="StyleUnderline"/>
        </w:rPr>
        <w:t xml:space="preserve"> </w:t>
      </w:r>
      <w:r w:rsidR="007367E5" w:rsidRPr="00FD745E">
        <w:rPr>
          <w:rStyle w:val="StyleUnderline"/>
        </w:rPr>
        <w:t>problem of injustice.</w:t>
      </w:r>
      <w:r w:rsidR="007367E5" w:rsidRPr="00FD745E">
        <w:rPr>
          <w:sz w:val="16"/>
        </w:rPr>
        <w:t xml:space="preserve"> Sensitivity to complexity and difference in matters of injustice is not</w:t>
      </w:r>
      <w:r w:rsidR="000E3378" w:rsidRPr="00FD745E">
        <w:rPr>
          <w:sz w:val="16"/>
        </w:rPr>
        <w:t xml:space="preserve"> </w:t>
      </w:r>
      <w:r w:rsidR="007367E5" w:rsidRPr="00FD745E">
        <w:rPr>
          <w:sz w:val="16"/>
        </w:rPr>
        <w:t xml:space="preserve">easy; it is a very demanding methodological prescription because it means that </w:t>
      </w:r>
      <w:r w:rsidR="007367E5" w:rsidRPr="00FD745E">
        <w:rPr>
          <w:rStyle w:val="StyleUnderline"/>
        </w:rPr>
        <w:t>no matter</w:t>
      </w:r>
      <w:r w:rsidR="000E3378" w:rsidRPr="00FD745E">
        <w:rPr>
          <w:rStyle w:val="StyleUnderline"/>
        </w:rPr>
        <w:t xml:space="preserve"> </w:t>
      </w:r>
      <w:r w:rsidR="007367E5" w:rsidRPr="00FD745E">
        <w:rPr>
          <w:rStyle w:val="StyleUnderline"/>
        </w:rPr>
        <w:t>how confident we may feel about applying solutions designed to ameliorate systematic evil,</w:t>
      </w:r>
      <w:r w:rsidR="000E3378" w:rsidRPr="00FD745E">
        <w:rPr>
          <w:rStyle w:val="StyleUnderline"/>
        </w:rPr>
        <w:t xml:space="preserve"> </w:t>
      </w:r>
      <w:r w:rsidR="007367E5" w:rsidRPr="00FD745E">
        <w:rPr>
          <w:rStyle w:val="StyleUnderline"/>
        </w:rPr>
        <w:t>our cures should try to address as much as possible the unique circumstances of each</w:t>
      </w:r>
      <w:r w:rsidR="000E3378" w:rsidRPr="00FD745E">
        <w:rPr>
          <w:rStyle w:val="StyleUnderline"/>
        </w:rPr>
        <w:t xml:space="preserve"> </w:t>
      </w:r>
      <w:r w:rsidR="007367E5" w:rsidRPr="00FD745E">
        <w:rPr>
          <w:rStyle w:val="StyleUnderline"/>
        </w:rPr>
        <w:t>injustice.</w:t>
      </w:r>
      <w:r w:rsidR="000E3378" w:rsidRPr="00FD745E">
        <w:rPr>
          <w:sz w:val="16"/>
        </w:rPr>
        <w:t xml:space="preserve"> </w:t>
      </w:r>
      <w:r w:rsidR="007367E5" w:rsidRPr="00FD745E">
        <w:rPr>
          <w:sz w:val="16"/>
        </w:rPr>
        <w:t xml:space="preserve">This directive is not opposed to </w:t>
      </w:r>
      <w:r w:rsidR="007367E5" w:rsidRPr="00FD745E">
        <w:rPr>
          <w:rStyle w:val="StyleUnderline"/>
        </w:rPr>
        <w:t>inquiry into how big categories (race, capitalism,</w:t>
      </w:r>
      <w:r w:rsidR="000E3378" w:rsidRPr="00FD745E">
        <w:rPr>
          <w:rStyle w:val="StyleUnderline"/>
        </w:rPr>
        <w:t xml:space="preserve"> </w:t>
      </w:r>
      <w:r w:rsidR="007367E5" w:rsidRPr="00FD745E">
        <w:rPr>
          <w:rStyle w:val="StyleUnderline"/>
        </w:rPr>
        <w:t>colonialism, modernity) produce and perpetuate injustices</w:t>
      </w:r>
      <w:r w:rsidR="007367E5" w:rsidRPr="00FD745E">
        <w:rPr>
          <w:sz w:val="16"/>
        </w:rPr>
        <w:t>. Such abstract and general</w:t>
      </w:r>
      <w:r w:rsidR="000E3378" w:rsidRPr="00FD745E">
        <w:rPr>
          <w:sz w:val="16"/>
        </w:rPr>
        <w:t xml:space="preserve"> </w:t>
      </w:r>
      <w:r w:rsidR="007367E5" w:rsidRPr="00FD745E">
        <w:rPr>
          <w:sz w:val="16"/>
        </w:rPr>
        <w:t xml:space="preserve">inquiries </w:t>
      </w:r>
      <w:r w:rsidR="007367E5" w:rsidRPr="00FD745E">
        <w:rPr>
          <w:rStyle w:val="StyleUnderline"/>
        </w:rPr>
        <w:t xml:space="preserve">are ultimately just tools to illuminate </w:t>
      </w:r>
      <w:proofErr w:type="gramStart"/>
      <w:r w:rsidR="007367E5" w:rsidRPr="00FD745E">
        <w:rPr>
          <w:rStyle w:val="StyleUnderline"/>
        </w:rPr>
        <w:t>particular injustices</w:t>
      </w:r>
      <w:proofErr w:type="gramEnd"/>
      <w:r w:rsidR="007367E5" w:rsidRPr="00FD745E">
        <w:rPr>
          <w:sz w:val="16"/>
        </w:rPr>
        <w:t>, just as knowledge of</w:t>
      </w:r>
      <w:r w:rsidR="000E3378" w:rsidRPr="00FD745E">
        <w:rPr>
          <w:sz w:val="16"/>
        </w:rPr>
        <w:t xml:space="preserve"> </w:t>
      </w:r>
      <w:r w:rsidR="007367E5" w:rsidRPr="00FD745E">
        <w:rPr>
          <w:sz w:val="16"/>
        </w:rPr>
        <w:t xml:space="preserve">research about diseases of entire populations can assist a doctor. </w:t>
      </w:r>
      <w:r w:rsidR="007367E5" w:rsidRPr="00FD745E">
        <w:rPr>
          <w:rStyle w:val="StyleUnderline"/>
        </w:rPr>
        <w:t>The directive keeps us</w:t>
      </w:r>
      <w:r w:rsidR="000E3378" w:rsidRPr="00FD745E">
        <w:rPr>
          <w:rStyle w:val="StyleUnderline"/>
        </w:rPr>
        <w:t xml:space="preserve"> </w:t>
      </w:r>
      <w:r w:rsidR="007367E5" w:rsidRPr="00FD745E">
        <w:rPr>
          <w:rStyle w:val="StyleUnderline"/>
        </w:rPr>
        <w:t>honest, fallible, and aware of our limitations as intellectuals because it implies that there is</w:t>
      </w:r>
      <w:r w:rsidR="000E3378" w:rsidRPr="00FD745E">
        <w:rPr>
          <w:rStyle w:val="StyleUnderline"/>
        </w:rPr>
        <w:t xml:space="preserve"> </w:t>
      </w:r>
      <w:r w:rsidR="007367E5" w:rsidRPr="00FD745E">
        <w:rPr>
          <w:rStyle w:val="StyleUnderline"/>
        </w:rPr>
        <w:t>always a gap between our best diagnosis and theories of injustice, and the concrete</w:t>
      </w:r>
      <w:r w:rsidR="000E3378" w:rsidRPr="00FD745E">
        <w:rPr>
          <w:rStyle w:val="StyleUnderline"/>
        </w:rPr>
        <w:t xml:space="preserve"> </w:t>
      </w:r>
      <w:r w:rsidR="007367E5" w:rsidRPr="00FD745E">
        <w:rPr>
          <w:rStyle w:val="StyleUnderline"/>
        </w:rPr>
        <w:t>problems of injustice. We cannot take for granted that our theories or our ways of</w:t>
      </w:r>
      <w:r w:rsidR="000E3378" w:rsidRPr="00FD745E">
        <w:rPr>
          <w:rStyle w:val="StyleUnderline"/>
        </w:rPr>
        <w:t xml:space="preserve"> </w:t>
      </w:r>
      <w:r w:rsidR="007367E5" w:rsidRPr="00FD745E">
        <w:rPr>
          <w:rStyle w:val="StyleUnderline"/>
        </w:rPr>
        <w:t>gathering evidence have captured all there is in concrete problematic contexts.</w:t>
      </w:r>
      <w:r w:rsidR="007367E5" w:rsidRPr="00FD745E">
        <w:rPr>
          <w:sz w:val="16"/>
        </w:rPr>
        <w:t xml:space="preserve"> This is</w:t>
      </w:r>
      <w:r w:rsidR="000E3378" w:rsidRPr="00FD745E">
        <w:rPr>
          <w:sz w:val="16"/>
        </w:rPr>
        <w:t xml:space="preserve"> </w:t>
      </w:r>
      <w:r w:rsidR="007367E5" w:rsidRPr="00FD745E">
        <w:rPr>
          <w:sz w:val="16"/>
        </w:rPr>
        <w:t>relevant to the second qualification that I want to make to Anderson’s characterization of</w:t>
      </w:r>
      <w:r w:rsidR="000E3378" w:rsidRPr="00FD745E">
        <w:rPr>
          <w:sz w:val="16"/>
        </w:rPr>
        <w:t xml:space="preserve"> </w:t>
      </w:r>
      <w:r w:rsidR="007367E5" w:rsidRPr="00FD745E">
        <w:rPr>
          <w:sz w:val="16"/>
        </w:rPr>
        <w:t>pragmatism as a non-ideal: the breadth of experiential resources.</w:t>
      </w:r>
    </w:p>
    <w:p w14:paraId="63B176E0" w14:textId="7C0CB042" w:rsidR="006B2DC4" w:rsidRDefault="006B2DC4" w:rsidP="006B2DC4"/>
    <w:p w14:paraId="5709CC01" w14:textId="08E0A235" w:rsidR="003F0AC4" w:rsidRDefault="003F0AC4" w:rsidP="003F0AC4">
      <w:pPr>
        <w:pStyle w:val="Heading2"/>
      </w:pPr>
      <w:r>
        <w:t>Reforms Good</w:t>
      </w:r>
    </w:p>
    <w:p w14:paraId="2CBB72BE" w14:textId="77777777" w:rsidR="003F0AC4" w:rsidRPr="003F0AC4" w:rsidRDefault="003F0AC4" w:rsidP="003F0AC4"/>
    <w:p w14:paraId="67116FF3" w14:textId="48F834DD" w:rsidR="00DC3E36" w:rsidRDefault="00DC3E36" w:rsidP="00DC3E36">
      <w:pPr>
        <w:pStyle w:val="Heading3"/>
      </w:pPr>
      <w:r>
        <w:t>Proximate Causes</w:t>
      </w:r>
      <w:r w:rsidR="00596624">
        <w:t xml:space="preserve"> Good</w:t>
      </w:r>
    </w:p>
    <w:p w14:paraId="42B4B9E9" w14:textId="77777777" w:rsidR="00DC3E36" w:rsidRDefault="00DC3E36" w:rsidP="006B2DC4"/>
    <w:p w14:paraId="18A2F5E5" w14:textId="210D84DF" w:rsidR="00A51FB7" w:rsidRDefault="00972580" w:rsidP="00972580">
      <w:pPr>
        <w:pStyle w:val="Heading4"/>
      </w:pPr>
      <w:r>
        <w:t>Combatting the concrete and specific manifestations of injustice is the key to solvency – abstract</w:t>
      </w:r>
      <w:r w:rsidR="00EF2D68">
        <w:t xml:space="preserve"> structural</w:t>
      </w:r>
      <w:r>
        <w:t xml:space="preserve"> theories </w:t>
      </w:r>
      <w:r w:rsidR="00EF2D68">
        <w:t xml:space="preserve">about racism or white supremacy </w:t>
      </w:r>
      <w:r w:rsidR="00252AE9">
        <w:t xml:space="preserve">oversimplify people’s experiences and cannot </w:t>
      </w:r>
      <w:r w:rsidR="00DC3E36">
        <w:t>provide workable solutions.</w:t>
      </w:r>
    </w:p>
    <w:p w14:paraId="64D98F98" w14:textId="6D6BCE86" w:rsidR="00BB39CE" w:rsidRPr="00366E63" w:rsidRDefault="00BB39CE" w:rsidP="00BB39CE">
      <w:pPr>
        <w:rPr>
          <w:rStyle w:val="Style13ptBold"/>
          <w:b w:val="0"/>
          <w:bCs w:val="0"/>
        </w:rPr>
      </w:pPr>
      <w:r>
        <w:rPr>
          <w:rStyle w:val="Style13ptBold"/>
        </w:rPr>
        <w:t>Pappas 17</w:t>
      </w:r>
      <w:r>
        <w:rPr>
          <w:rStyle w:val="Style13ptBold"/>
          <w:b w:val="0"/>
          <w:bCs w:val="0"/>
        </w:rPr>
        <w:t xml:space="preserve"> </w:t>
      </w:r>
      <w:r w:rsidRPr="00F40A54">
        <w:rPr>
          <w:rStyle w:val="Style13ptBold"/>
          <w:b w:val="0"/>
          <w:bCs w:val="0"/>
          <w:sz w:val="22"/>
        </w:rPr>
        <w:t>[Gregory Fernando, Prof of Philosophy at Texas A&amp;M, “Empirical Approaches to Problems of Injustices: Elizabeth Anderson and the Pragmatists,”</w:t>
      </w:r>
      <w:r w:rsidRPr="00F47512">
        <w:t xml:space="preserve"> </w:t>
      </w:r>
      <w:hyperlink r:id="rId18" w:history="1">
        <w:r w:rsidR="00F47512" w:rsidRPr="00F47512">
          <w:rPr>
            <w:rStyle w:val="Hyperlink"/>
          </w:rPr>
          <w:t>https://tinyurl.com/rpc8eub3</w:t>
        </w:r>
      </w:hyperlink>
      <w:r w:rsidR="00F47512">
        <w:t>,</w:t>
      </w:r>
      <w:r w:rsidR="00F47512" w:rsidRPr="00F47512">
        <w:t xml:space="preserve"> </w:t>
      </w:r>
      <w:r w:rsidR="00F47512">
        <w:t xml:space="preserve">accessed 7/14/21, </w:t>
      </w:r>
      <w:r w:rsidRPr="00F40A54">
        <w:rPr>
          <w:rStyle w:val="Style13ptBold"/>
          <w:b w:val="0"/>
          <w:bCs w:val="0"/>
          <w:sz w:val="22"/>
        </w:rPr>
        <w:t>GDI-JCR]</w:t>
      </w:r>
    </w:p>
    <w:p w14:paraId="157B6CCB" w14:textId="27138E35" w:rsidR="00912C85" w:rsidRPr="00A51FB7" w:rsidRDefault="00F05502" w:rsidP="006B2DC4">
      <w:pPr>
        <w:rPr>
          <w:sz w:val="16"/>
        </w:rPr>
      </w:pPr>
      <w:r w:rsidRPr="00A51FB7">
        <w:rPr>
          <w:sz w:val="16"/>
        </w:rPr>
        <w:t xml:space="preserve">First, </w:t>
      </w:r>
      <w:r w:rsidRPr="00577F14">
        <w:rPr>
          <w:rStyle w:val="StyleUnderline"/>
        </w:rPr>
        <w:t>pragmatism issues the warning to contemporary non-ideal theories not to take</w:t>
      </w:r>
      <w:r w:rsidR="00912C85" w:rsidRPr="00577F14">
        <w:rPr>
          <w:rStyle w:val="StyleUnderline"/>
        </w:rPr>
        <w:t xml:space="preserve"> </w:t>
      </w:r>
      <w:r w:rsidRPr="00577F14">
        <w:rPr>
          <w:rStyle w:val="StyleUnderline"/>
        </w:rPr>
        <w:t>for granted that their approach is “empirical” simply</w:t>
      </w:r>
      <w:r w:rsidRPr="00A51FB7">
        <w:rPr>
          <w:sz w:val="16"/>
        </w:rPr>
        <w:t xml:space="preserve"> because they are critical of ideal</w:t>
      </w:r>
      <w:r w:rsidR="00912C85" w:rsidRPr="00A51FB7">
        <w:rPr>
          <w:sz w:val="16"/>
        </w:rPr>
        <w:t xml:space="preserve"> </w:t>
      </w:r>
      <w:r w:rsidRPr="00A51FB7">
        <w:rPr>
          <w:sz w:val="16"/>
        </w:rPr>
        <w:t xml:space="preserve">theories or </w:t>
      </w:r>
      <w:r w:rsidRPr="00577F14">
        <w:rPr>
          <w:rStyle w:val="StyleUnderline"/>
        </w:rPr>
        <w:t>in virtue of having the intention to be empirical. Theories and categories</w:t>
      </w:r>
      <w:r w:rsidRPr="00A51FB7">
        <w:rPr>
          <w:sz w:val="16"/>
        </w:rPr>
        <w:t>, no</w:t>
      </w:r>
      <w:r w:rsidR="00912C85" w:rsidRPr="00A51FB7">
        <w:rPr>
          <w:sz w:val="16"/>
        </w:rPr>
        <w:t xml:space="preserve"> </w:t>
      </w:r>
      <w:r w:rsidRPr="00A51FB7">
        <w:rPr>
          <w:sz w:val="16"/>
        </w:rPr>
        <w:t>matter how empirically grounded they may seem because grounding in history or science</w:t>
      </w:r>
      <w:r w:rsidR="00912C85" w:rsidRPr="00A51FB7">
        <w:rPr>
          <w:sz w:val="16"/>
        </w:rPr>
        <w:t xml:space="preserve"> </w:t>
      </w:r>
      <w:r w:rsidRPr="00577F14">
        <w:rPr>
          <w:rStyle w:val="StyleUnderline"/>
        </w:rPr>
        <w:t>can work as “blinders” to capturing and resolving concrete injustices.</w:t>
      </w:r>
      <w:r w:rsidR="00912C85" w:rsidRPr="00A51FB7">
        <w:rPr>
          <w:sz w:val="16"/>
        </w:rPr>
        <w:t xml:space="preserve"> </w:t>
      </w:r>
      <w:r w:rsidRPr="00A51FB7">
        <w:rPr>
          <w:sz w:val="16"/>
        </w:rPr>
        <w:t>Second, while Dewey provided no infallible method by which one can guarantee</w:t>
      </w:r>
      <w:r w:rsidR="00912C85" w:rsidRPr="00A51FB7">
        <w:rPr>
          <w:sz w:val="16"/>
        </w:rPr>
        <w:t xml:space="preserve"> </w:t>
      </w:r>
      <w:r w:rsidRPr="00A51FB7">
        <w:rPr>
          <w:sz w:val="16"/>
        </w:rPr>
        <w:t>success in the empirical method he proposes, he would suggest that non-ideal theorists</w:t>
      </w:r>
      <w:r w:rsidR="00912C85" w:rsidRPr="00A51FB7">
        <w:rPr>
          <w:sz w:val="16"/>
        </w:rPr>
        <w:t xml:space="preserve"> </w:t>
      </w:r>
      <w:r w:rsidRPr="00A51FB7">
        <w:rPr>
          <w:sz w:val="16"/>
        </w:rPr>
        <w:t xml:space="preserve">learn from other philosophers’ mistakes. In this respect Dewey was </w:t>
      </w:r>
      <w:proofErr w:type="gramStart"/>
      <w:r w:rsidRPr="00A51FB7">
        <w:rPr>
          <w:sz w:val="16"/>
        </w:rPr>
        <w:t>very helpful</w:t>
      </w:r>
      <w:proofErr w:type="gramEnd"/>
      <w:r w:rsidRPr="00A51FB7">
        <w:rPr>
          <w:sz w:val="16"/>
        </w:rPr>
        <w:t>. He</w:t>
      </w:r>
      <w:r w:rsidR="00912C85" w:rsidRPr="00A51FB7">
        <w:rPr>
          <w:sz w:val="16"/>
        </w:rPr>
        <w:t xml:space="preserve"> </w:t>
      </w:r>
      <w:r w:rsidRPr="00A51FB7">
        <w:rPr>
          <w:sz w:val="16"/>
        </w:rPr>
        <w:t xml:space="preserve">occasionally tried to summarize the general and systematic kinds of mistakes of </w:t>
      </w:r>
      <w:proofErr w:type="spellStart"/>
      <w:r w:rsidRPr="00A51FB7">
        <w:rPr>
          <w:sz w:val="16"/>
        </w:rPr>
        <w:t>non</w:t>
      </w:r>
      <w:r w:rsidRPr="00A51FB7">
        <w:rPr>
          <w:sz w:val="16"/>
        </w:rPr>
        <w:t>empirical</w:t>
      </w:r>
      <w:proofErr w:type="spellEnd"/>
      <w:r w:rsidRPr="00A51FB7">
        <w:rPr>
          <w:sz w:val="16"/>
        </w:rPr>
        <w:t xml:space="preserve"> philosophers. Let us consider the methodological fallacies that non-ideal theorists</w:t>
      </w:r>
      <w:r w:rsidR="00912C85" w:rsidRPr="00A51FB7">
        <w:rPr>
          <w:sz w:val="16"/>
        </w:rPr>
        <w:t xml:space="preserve"> </w:t>
      </w:r>
      <w:r w:rsidRPr="00A51FB7">
        <w:rPr>
          <w:sz w:val="16"/>
        </w:rPr>
        <w:t>should avoid.</w:t>
      </w:r>
      <w:r w:rsidR="00912C85" w:rsidRPr="00A51FB7">
        <w:rPr>
          <w:sz w:val="16"/>
        </w:rPr>
        <w:t xml:space="preserve"> </w:t>
      </w:r>
      <w:r w:rsidRPr="00A51FB7">
        <w:rPr>
          <w:sz w:val="16"/>
        </w:rPr>
        <w:t>Dewey formulated different ways in which philosophers have made the same basic</w:t>
      </w:r>
      <w:r w:rsidR="00912C85" w:rsidRPr="00A51FB7">
        <w:rPr>
          <w:sz w:val="16"/>
        </w:rPr>
        <w:t xml:space="preserve"> </w:t>
      </w:r>
      <w:r w:rsidRPr="00A51FB7">
        <w:rPr>
          <w:sz w:val="16"/>
        </w:rPr>
        <w:t>mistake: beginning with reflective products or theoretical abstractions, as if there is no prior</w:t>
      </w:r>
      <w:r w:rsidR="00912C85" w:rsidRPr="00A51FB7">
        <w:rPr>
          <w:sz w:val="16"/>
        </w:rPr>
        <w:t xml:space="preserve"> </w:t>
      </w:r>
      <w:r w:rsidRPr="00A51FB7">
        <w:rPr>
          <w:sz w:val="16"/>
        </w:rPr>
        <w:t>non-theoretical problematic context. Hence, Dewey concludes that "the most pervasive</w:t>
      </w:r>
      <w:r w:rsidR="00912C85" w:rsidRPr="00A51FB7">
        <w:rPr>
          <w:sz w:val="16"/>
        </w:rPr>
        <w:t xml:space="preserve"> </w:t>
      </w:r>
      <w:r w:rsidRPr="00A51FB7">
        <w:rPr>
          <w:sz w:val="16"/>
        </w:rPr>
        <w:t>fallacy of philosophic thinking goes back to neglect of context" (1988b, 5). I will sort out</w:t>
      </w:r>
      <w:r w:rsidR="00912C85" w:rsidRPr="00A51FB7">
        <w:rPr>
          <w:sz w:val="16"/>
        </w:rPr>
        <w:t xml:space="preserve"> </w:t>
      </w:r>
      <w:r w:rsidRPr="00A51FB7">
        <w:rPr>
          <w:sz w:val="16"/>
        </w:rPr>
        <w:t>how the different versions of this fallacy have made their way into socio-political</w:t>
      </w:r>
      <w:r w:rsidR="00912C85" w:rsidRPr="00A51FB7">
        <w:rPr>
          <w:sz w:val="16"/>
        </w:rPr>
        <w:t xml:space="preserve"> </w:t>
      </w:r>
      <w:r w:rsidRPr="00A51FB7">
        <w:rPr>
          <w:sz w:val="16"/>
        </w:rPr>
        <w:t>philosophy</w:t>
      </w:r>
      <w:proofErr w:type="gramStart"/>
      <w:r w:rsidRPr="00A51FB7">
        <w:rPr>
          <w:sz w:val="16"/>
        </w:rPr>
        <w:t>, in particular, in</w:t>
      </w:r>
      <w:proofErr w:type="gramEnd"/>
      <w:r w:rsidRPr="00A51FB7">
        <w:rPr>
          <w:sz w:val="16"/>
        </w:rPr>
        <w:t xml:space="preserve"> philosophical inquiry about injustice. While these fallacies are </w:t>
      </w:r>
      <w:r w:rsidR="00912C85" w:rsidRPr="00A51FB7">
        <w:rPr>
          <w:sz w:val="16"/>
        </w:rPr>
        <w:t xml:space="preserve">more common or even to be expected from ideal theories, non-ideal ones are not immune from them. </w:t>
      </w:r>
      <w:r w:rsidR="00912C85" w:rsidRPr="00B95282">
        <w:rPr>
          <w:rStyle w:val="StyleUnderline"/>
        </w:rPr>
        <w:t>When philosophers ignore the fact that conclusions arise out of limiting conditions</w:t>
      </w:r>
      <w:r w:rsidR="00577F14" w:rsidRPr="00B95282">
        <w:rPr>
          <w:rStyle w:val="StyleUnderline"/>
        </w:rPr>
        <w:t xml:space="preserve"> </w:t>
      </w:r>
      <w:r w:rsidR="00912C85" w:rsidRPr="00B95282">
        <w:rPr>
          <w:rStyle w:val="StyleUnderline"/>
        </w:rPr>
        <w:t xml:space="preserve">set by the contextual situation of </w:t>
      </w:r>
      <w:proofErr w:type="gramStart"/>
      <w:r w:rsidR="00912C85" w:rsidRPr="00B95282">
        <w:rPr>
          <w:rStyle w:val="StyleUnderline"/>
        </w:rPr>
        <w:t>particular inquiries</w:t>
      </w:r>
      <w:proofErr w:type="gramEnd"/>
      <w:r w:rsidR="00912C85" w:rsidRPr="00B95282">
        <w:rPr>
          <w:rStyle w:val="StyleUnderline"/>
        </w:rPr>
        <w:t>, they tend to elevate the conclusions</w:t>
      </w:r>
      <w:r w:rsidR="00577F14" w:rsidRPr="00B95282">
        <w:rPr>
          <w:rStyle w:val="StyleUnderline"/>
        </w:rPr>
        <w:t xml:space="preserve"> </w:t>
      </w:r>
      <w:r w:rsidR="00912C85" w:rsidRPr="00B95282">
        <w:rPr>
          <w:rStyle w:val="StyleUnderline"/>
        </w:rPr>
        <w:t>of their inquiries to the point of giving them unlimited application.</w:t>
      </w:r>
      <w:r w:rsidR="00912C85" w:rsidRPr="00A51FB7">
        <w:rPr>
          <w:sz w:val="16"/>
        </w:rPr>
        <w:t xml:space="preserve"> Philosophers are prone</w:t>
      </w:r>
      <w:r w:rsidR="00577F14" w:rsidRPr="00A51FB7">
        <w:rPr>
          <w:sz w:val="16"/>
        </w:rPr>
        <w:t xml:space="preserve"> </w:t>
      </w:r>
      <w:r w:rsidR="00912C85" w:rsidRPr="00A51FB7">
        <w:rPr>
          <w:sz w:val="16"/>
        </w:rPr>
        <w:t>to this fallacy because they are the ones who are usually trying to formulate theories about</w:t>
      </w:r>
      <w:r w:rsidR="00577F14" w:rsidRPr="00A51FB7">
        <w:rPr>
          <w:sz w:val="16"/>
        </w:rPr>
        <w:t xml:space="preserve"> </w:t>
      </w:r>
      <w:r w:rsidR="00912C85" w:rsidRPr="00A51FB7">
        <w:rPr>
          <w:sz w:val="16"/>
        </w:rPr>
        <w:t xml:space="preserve">truth, good, justice, or the absolute at large. </w:t>
      </w:r>
      <w:r w:rsidR="00912C85" w:rsidRPr="00970D66">
        <w:rPr>
          <w:rStyle w:val="StyleUnderline"/>
        </w:rPr>
        <w:t>In many instances of this fallacy one "converts</w:t>
      </w:r>
      <w:r w:rsidR="00577F14" w:rsidRPr="00970D66">
        <w:rPr>
          <w:rStyle w:val="StyleUnderline"/>
        </w:rPr>
        <w:t xml:space="preserve"> </w:t>
      </w:r>
      <w:r w:rsidR="00912C85" w:rsidRPr="00970D66">
        <w:rPr>
          <w:rStyle w:val="StyleUnderline"/>
        </w:rPr>
        <w:t>abstraction from specific context into abstraction from all contexts whatsoever"</w:t>
      </w:r>
      <w:r w:rsidR="00912C85" w:rsidRPr="00A51FB7">
        <w:rPr>
          <w:sz w:val="16"/>
        </w:rPr>
        <w:t xml:space="preserve"> (Dewey</w:t>
      </w:r>
      <w:r w:rsidR="00577F14" w:rsidRPr="00A51FB7">
        <w:rPr>
          <w:sz w:val="16"/>
        </w:rPr>
        <w:t xml:space="preserve"> </w:t>
      </w:r>
      <w:r w:rsidR="00912C85" w:rsidRPr="00A51FB7">
        <w:rPr>
          <w:sz w:val="16"/>
        </w:rPr>
        <w:t>1988b, 16).</w:t>
      </w:r>
      <w:r w:rsidR="00577F14" w:rsidRPr="00A51FB7">
        <w:rPr>
          <w:sz w:val="16"/>
        </w:rPr>
        <w:t xml:space="preserve"> </w:t>
      </w:r>
      <w:r w:rsidR="00912C85" w:rsidRPr="00A51FB7">
        <w:rPr>
          <w:sz w:val="16"/>
        </w:rPr>
        <w:t xml:space="preserve">Dewey was aware how such </w:t>
      </w:r>
      <w:r w:rsidR="00912C85" w:rsidRPr="00D34C22">
        <w:rPr>
          <w:rStyle w:val="StyleUnderline"/>
        </w:rPr>
        <w:t>abstract conceptions as justice, freedom, and</w:t>
      </w:r>
      <w:r w:rsidR="00577F14" w:rsidRPr="00D34C22">
        <w:rPr>
          <w:rStyle w:val="StyleUnderline"/>
        </w:rPr>
        <w:t xml:space="preserve"> </w:t>
      </w:r>
      <w:r w:rsidR="00912C85" w:rsidRPr="00D34C22">
        <w:rPr>
          <w:rStyle w:val="StyleUnderline"/>
        </w:rPr>
        <w:t>democracy have been used by intellectuals and politicians to ignore or divert attention from</w:t>
      </w:r>
      <w:r w:rsidR="00577F14" w:rsidRPr="00D34C22">
        <w:rPr>
          <w:rStyle w:val="StyleUnderline"/>
        </w:rPr>
        <w:t xml:space="preserve"> </w:t>
      </w:r>
      <w:r w:rsidR="00912C85" w:rsidRPr="00D34C22">
        <w:rPr>
          <w:rStyle w:val="StyleUnderline"/>
        </w:rPr>
        <w:t>the concrete social problems in need of our intelligence.</w:t>
      </w:r>
      <w:r w:rsidR="00912C85" w:rsidRPr="00A51FB7">
        <w:rPr>
          <w:sz w:val="16"/>
        </w:rPr>
        <w:t xml:space="preserve"> However, he was also aware of</w:t>
      </w:r>
      <w:r w:rsidR="00577F14" w:rsidRPr="00A51FB7">
        <w:rPr>
          <w:sz w:val="16"/>
        </w:rPr>
        <w:t xml:space="preserve"> </w:t>
      </w:r>
      <w:r w:rsidR="00912C85" w:rsidRPr="00A51FB7">
        <w:rPr>
          <w:sz w:val="16"/>
        </w:rPr>
        <w:t>how the categories of non-ideal theories, while seemly empirical, may have the same effect.</w:t>
      </w:r>
      <w:r w:rsidR="00577F14" w:rsidRPr="00A51FB7">
        <w:rPr>
          <w:sz w:val="16"/>
        </w:rPr>
        <w:t xml:space="preserve"> </w:t>
      </w:r>
      <w:r w:rsidR="00912C85" w:rsidRPr="00A51FB7">
        <w:rPr>
          <w:sz w:val="16"/>
        </w:rPr>
        <w:t>In fact, one could argue that these categories are more pernicious since they foster the</w:t>
      </w:r>
      <w:r w:rsidR="00577F14" w:rsidRPr="00A51FB7">
        <w:rPr>
          <w:sz w:val="16"/>
        </w:rPr>
        <w:t xml:space="preserve"> </w:t>
      </w:r>
      <w:r w:rsidR="00912C85" w:rsidRPr="00A51FB7">
        <w:rPr>
          <w:sz w:val="16"/>
        </w:rPr>
        <w:t>illusion of empirical grounding in solving problems. Rationalist philosophers are not the</w:t>
      </w:r>
      <w:r w:rsidR="00577F14" w:rsidRPr="00A51FB7">
        <w:rPr>
          <w:sz w:val="16"/>
        </w:rPr>
        <w:t xml:space="preserve"> </w:t>
      </w:r>
      <w:r w:rsidR="00912C85" w:rsidRPr="00A51FB7">
        <w:rPr>
          <w:sz w:val="16"/>
        </w:rPr>
        <w:t>only ones liable to forget the instrumental and context-bound character of their abstract</w:t>
      </w:r>
      <w:r w:rsidR="00577F14" w:rsidRPr="00A51FB7">
        <w:rPr>
          <w:sz w:val="16"/>
        </w:rPr>
        <w:t xml:space="preserve"> </w:t>
      </w:r>
      <w:r w:rsidR="00912C85" w:rsidRPr="00A51FB7">
        <w:rPr>
          <w:sz w:val="16"/>
        </w:rPr>
        <w:t>conceptions.</w:t>
      </w:r>
      <w:r w:rsidR="00577F14" w:rsidRPr="00A51FB7">
        <w:rPr>
          <w:sz w:val="16"/>
        </w:rPr>
        <w:t xml:space="preserve"> </w:t>
      </w:r>
      <w:r w:rsidR="00912C85" w:rsidRPr="00454722">
        <w:rPr>
          <w:rStyle w:val="StyleUnderline"/>
        </w:rPr>
        <w:t>Political philosophy inspired by sociology often focuses on broad universal-general</w:t>
      </w:r>
      <w:r w:rsidR="00577F14" w:rsidRPr="00454722">
        <w:rPr>
          <w:rStyle w:val="StyleUnderline"/>
        </w:rPr>
        <w:t xml:space="preserve"> </w:t>
      </w:r>
      <w:r w:rsidR="00912C85" w:rsidRPr="00454722">
        <w:rPr>
          <w:rStyle w:val="StyleUnderline"/>
        </w:rPr>
        <w:t>abstractions (categories) such as the state, individuals, groups, society, capitalism, racism,</w:t>
      </w:r>
      <w:r w:rsidR="00577F14" w:rsidRPr="00454722">
        <w:rPr>
          <w:rStyle w:val="StyleUnderline"/>
        </w:rPr>
        <w:t xml:space="preserve"> </w:t>
      </w:r>
      <w:r w:rsidR="00912C85" w:rsidRPr="00454722">
        <w:rPr>
          <w:rStyle w:val="StyleUnderline"/>
        </w:rPr>
        <w:t>white supremacy, oppression, structural racism, and the people, even though in the end</w:t>
      </w:r>
      <w:r w:rsidR="00577F14" w:rsidRPr="00454722">
        <w:rPr>
          <w:rStyle w:val="StyleUnderline"/>
        </w:rPr>
        <w:t xml:space="preserve"> </w:t>
      </w:r>
      <w:r w:rsidR="00912C85" w:rsidRPr="00454722">
        <w:rPr>
          <w:rStyle w:val="StyleUnderline"/>
        </w:rPr>
        <w:t xml:space="preserve">there is only particular and unique instances of </w:t>
      </w:r>
      <w:proofErr w:type="gramStart"/>
      <w:r w:rsidR="00912C85" w:rsidRPr="00454722">
        <w:rPr>
          <w:rStyle w:val="StyleUnderline"/>
        </w:rPr>
        <w:t>all of</w:t>
      </w:r>
      <w:proofErr w:type="gramEnd"/>
      <w:r w:rsidR="00912C85" w:rsidRPr="00454722">
        <w:rPr>
          <w:rStyle w:val="StyleUnderline"/>
        </w:rPr>
        <w:t xml:space="preserve"> these categories in a situation at a</w:t>
      </w:r>
      <w:r w:rsidR="00577F14" w:rsidRPr="00454722">
        <w:rPr>
          <w:rStyle w:val="StyleUnderline"/>
        </w:rPr>
        <w:t xml:space="preserve"> </w:t>
      </w:r>
      <w:r w:rsidR="00912C85" w:rsidRPr="00454722">
        <w:rPr>
          <w:rStyle w:val="StyleUnderline"/>
        </w:rPr>
        <w:t>particular time and place.</w:t>
      </w:r>
      <w:r w:rsidR="00912C85" w:rsidRPr="00A51FB7">
        <w:rPr>
          <w:sz w:val="16"/>
        </w:rPr>
        <w:t xml:space="preserve"> To be sure abstractions, generalities, and universal concepts have</w:t>
      </w:r>
      <w:r w:rsidR="00577F14" w:rsidRPr="00A51FB7">
        <w:rPr>
          <w:sz w:val="16"/>
        </w:rPr>
        <w:t xml:space="preserve"> </w:t>
      </w:r>
      <w:r w:rsidR="00912C85" w:rsidRPr="00A51FB7">
        <w:rPr>
          <w:sz w:val="16"/>
        </w:rPr>
        <w:t>a legitimate function in inquiry. They are "tools" to be employed and tested in clarifying</w:t>
      </w:r>
      <w:r w:rsidR="00577F14" w:rsidRPr="00A51FB7">
        <w:rPr>
          <w:sz w:val="16"/>
        </w:rPr>
        <w:t xml:space="preserve"> </w:t>
      </w:r>
      <w:r w:rsidR="00912C85" w:rsidRPr="00A51FB7">
        <w:rPr>
          <w:sz w:val="16"/>
        </w:rPr>
        <w:t xml:space="preserve">concrete social problems. </w:t>
      </w:r>
      <w:r w:rsidR="00912C85" w:rsidRPr="009908BF">
        <w:rPr>
          <w:rStyle w:val="StyleUnderline"/>
        </w:rPr>
        <w:t>The danger is when intellectuals</w:t>
      </w:r>
      <w:r w:rsidR="00912C85" w:rsidRPr="00A51FB7">
        <w:rPr>
          <w:sz w:val="16"/>
        </w:rPr>
        <w:t xml:space="preserve"> (especially philosophers) tend</w:t>
      </w:r>
      <w:r w:rsidR="00577F14" w:rsidRPr="00A51FB7">
        <w:rPr>
          <w:sz w:val="16"/>
        </w:rPr>
        <w:t xml:space="preserve"> </w:t>
      </w:r>
      <w:r w:rsidR="00912C85" w:rsidRPr="00A51FB7">
        <w:rPr>
          <w:sz w:val="16"/>
        </w:rPr>
        <w:t xml:space="preserve">to forget this function and the concrete </w:t>
      </w:r>
      <w:proofErr w:type="gramStart"/>
      <w:r w:rsidR="00912C85" w:rsidRPr="00A51FB7">
        <w:rPr>
          <w:sz w:val="16"/>
        </w:rPr>
        <w:t>particular contexts</w:t>
      </w:r>
      <w:proofErr w:type="gramEnd"/>
      <w:r w:rsidR="00912C85" w:rsidRPr="00A51FB7">
        <w:rPr>
          <w:sz w:val="16"/>
        </w:rPr>
        <w:t xml:space="preserve">. </w:t>
      </w:r>
      <w:proofErr w:type="gramStart"/>
      <w:r w:rsidR="00912C85" w:rsidRPr="00A51FB7">
        <w:rPr>
          <w:sz w:val="16"/>
        </w:rPr>
        <w:t>Instead</w:t>
      </w:r>
      <w:proofErr w:type="gramEnd"/>
      <w:r w:rsidR="00912C85" w:rsidRPr="00A51FB7">
        <w:rPr>
          <w:sz w:val="16"/>
        </w:rPr>
        <w:t xml:space="preserve"> they </w:t>
      </w:r>
      <w:r w:rsidR="00912C85" w:rsidRPr="009908BF">
        <w:rPr>
          <w:rStyle w:val="StyleUnderline"/>
        </w:rPr>
        <w:t>impose their</w:t>
      </w:r>
      <w:r w:rsidR="00577F14" w:rsidRPr="009908BF">
        <w:rPr>
          <w:rStyle w:val="StyleUnderline"/>
        </w:rPr>
        <w:t xml:space="preserve"> </w:t>
      </w:r>
      <w:r w:rsidR="00912C85" w:rsidRPr="009908BF">
        <w:rPr>
          <w:rStyle w:val="StyleUnderline"/>
        </w:rPr>
        <w:t>theoretical abstractions upon particulars and oversimplify their empirical complexity.</w:t>
      </w:r>
      <w:r w:rsidR="00912C85" w:rsidRPr="00A51FB7">
        <w:rPr>
          <w:sz w:val="16"/>
        </w:rPr>
        <w:t xml:space="preserve"> But</w:t>
      </w:r>
      <w:r w:rsidR="00577F14" w:rsidRPr="00A51FB7">
        <w:rPr>
          <w:sz w:val="16"/>
        </w:rPr>
        <w:t xml:space="preserve"> </w:t>
      </w:r>
      <w:r w:rsidR="00912C85" w:rsidRPr="00A51FB7">
        <w:rPr>
          <w:sz w:val="16"/>
        </w:rPr>
        <w:t xml:space="preserve">the </w:t>
      </w:r>
      <w:r w:rsidR="00912C85" w:rsidRPr="00D430B1">
        <w:rPr>
          <w:rStyle w:val="StyleUnderline"/>
        </w:rPr>
        <w:t>concrete troubles or evils that provoke our philosophical inquiries are situation specific</w:t>
      </w:r>
      <w:r w:rsidR="00577F14" w:rsidRPr="00D430B1">
        <w:rPr>
          <w:rStyle w:val="StyleUnderline"/>
        </w:rPr>
        <w:t xml:space="preserve"> </w:t>
      </w:r>
      <w:r w:rsidR="00912C85" w:rsidRPr="00D430B1">
        <w:rPr>
          <w:rStyle w:val="StyleUnderline"/>
        </w:rPr>
        <w:t>and many times a lot more complex than our intellectual analysis may suggest. This is a</w:t>
      </w:r>
      <w:r w:rsidR="00577F14" w:rsidRPr="00D430B1">
        <w:rPr>
          <w:rStyle w:val="StyleUnderline"/>
        </w:rPr>
        <w:t xml:space="preserve"> </w:t>
      </w:r>
      <w:r w:rsidR="00912C85" w:rsidRPr="00D430B1">
        <w:rPr>
          <w:rStyle w:val="StyleUnderline"/>
        </w:rPr>
        <w:t>serious fault with consequences: reductionism, oversimplification, and one-sided solutions</w:t>
      </w:r>
      <w:r w:rsidR="00577F14" w:rsidRPr="00D430B1">
        <w:rPr>
          <w:rStyle w:val="StyleUnderline"/>
        </w:rPr>
        <w:t xml:space="preserve"> </w:t>
      </w:r>
      <w:r w:rsidR="00912C85" w:rsidRPr="00D430B1">
        <w:rPr>
          <w:rStyle w:val="StyleUnderline"/>
        </w:rPr>
        <w:t xml:space="preserve">to serious social problems. It also tends to generate among </w:t>
      </w:r>
      <w:proofErr w:type="gramStart"/>
      <w:r w:rsidR="00912C85" w:rsidRPr="00D430B1">
        <w:rPr>
          <w:rStyle w:val="StyleUnderline"/>
        </w:rPr>
        <w:t>academics</w:t>
      </w:r>
      <w:proofErr w:type="gramEnd"/>
      <w:r w:rsidR="00912C85" w:rsidRPr="00D430B1">
        <w:rPr>
          <w:rStyle w:val="StyleUnderline"/>
        </w:rPr>
        <w:t xml:space="preserve"> theoretical problems</w:t>
      </w:r>
      <w:r w:rsidR="00577F14" w:rsidRPr="00D430B1">
        <w:rPr>
          <w:rStyle w:val="StyleUnderline"/>
        </w:rPr>
        <w:t xml:space="preserve"> </w:t>
      </w:r>
      <w:r w:rsidR="00912C85" w:rsidRPr="00D430B1">
        <w:rPr>
          <w:rStyle w:val="StyleUnderline"/>
        </w:rPr>
        <w:t>that are based on false oppositions among their abstract conceptions, which are barriers to</w:t>
      </w:r>
      <w:r w:rsidR="00577F14" w:rsidRPr="00D430B1">
        <w:rPr>
          <w:rStyle w:val="StyleUnderline"/>
        </w:rPr>
        <w:t xml:space="preserve"> </w:t>
      </w:r>
      <w:r w:rsidR="00912C85" w:rsidRPr="00D430B1">
        <w:rPr>
          <w:rStyle w:val="StyleUnderline"/>
        </w:rPr>
        <w:t>continuing inquiry.</w:t>
      </w:r>
      <w:r w:rsidR="00912C85" w:rsidRPr="00A51FB7">
        <w:rPr>
          <w:sz w:val="16"/>
        </w:rPr>
        <w:t xml:space="preserve"> In this regard Dewey mentions the individualism versus collectivism</w:t>
      </w:r>
      <w:r w:rsidR="00577F14" w:rsidRPr="00A51FB7">
        <w:rPr>
          <w:sz w:val="16"/>
        </w:rPr>
        <w:t xml:space="preserve"> </w:t>
      </w:r>
      <w:r w:rsidR="00912C85" w:rsidRPr="00A51FB7">
        <w:rPr>
          <w:sz w:val="16"/>
        </w:rPr>
        <w:t xml:space="preserve">debates, but today it can apply to, for example, </w:t>
      </w:r>
      <w:r w:rsidR="00912C85" w:rsidRPr="00D430B1">
        <w:rPr>
          <w:rStyle w:val="StyleUnderline"/>
        </w:rPr>
        <w:t>debates about whether race, class, or gender</w:t>
      </w:r>
      <w:r w:rsidR="00577F14" w:rsidRPr="00D430B1">
        <w:rPr>
          <w:rStyle w:val="StyleUnderline"/>
        </w:rPr>
        <w:t xml:space="preserve"> </w:t>
      </w:r>
      <w:r w:rsidR="00912C85" w:rsidRPr="00D430B1">
        <w:rPr>
          <w:rStyle w:val="StyleUnderline"/>
        </w:rPr>
        <w:t>is the key cause of an injustice</w:t>
      </w:r>
      <w:r w:rsidR="00912C85" w:rsidRPr="00A51FB7">
        <w:rPr>
          <w:sz w:val="16"/>
        </w:rPr>
        <w:t>.</w:t>
      </w:r>
      <w:r w:rsidR="00577F14" w:rsidRPr="00A51FB7">
        <w:rPr>
          <w:sz w:val="16"/>
        </w:rPr>
        <w:t xml:space="preserve"> </w:t>
      </w:r>
      <w:r w:rsidR="00912C85" w:rsidRPr="00A51FB7">
        <w:rPr>
          <w:sz w:val="16"/>
        </w:rPr>
        <w:t>Anderson seems to be aware of the same danger with abstract conceptions when</w:t>
      </w:r>
      <w:r w:rsidR="00577F14" w:rsidRPr="00A51FB7">
        <w:rPr>
          <w:sz w:val="16"/>
        </w:rPr>
        <w:t xml:space="preserve"> </w:t>
      </w:r>
      <w:r w:rsidR="00912C85" w:rsidRPr="00A51FB7">
        <w:rPr>
          <w:sz w:val="16"/>
        </w:rPr>
        <w:t>she replies to the charge that she disregards capitalism and white hegemony in her analysis</w:t>
      </w:r>
      <w:r w:rsidR="00577F14" w:rsidRPr="00A51FB7">
        <w:rPr>
          <w:sz w:val="16"/>
        </w:rPr>
        <w:t xml:space="preserve"> </w:t>
      </w:r>
      <w:r w:rsidR="00912C85" w:rsidRPr="00A51FB7">
        <w:rPr>
          <w:sz w:val="16"/>
        </w:rPr>
        <w:t xml:space="preserve">of racial injustice in the USA. She replies that these concepts </w:t>
      </w:r>
      <w:r w:rsidR="00912C85" w:rsidRPr="00846F4D">
        <w:rPr>
          <w:rStyle w:val="StyleUnderline"/>
        </w:rPr>
        <w:t>are “too lumpy to do the</w:t>
      </w:r>
      <w:r w:rsidR="00577F14" w:rsidRPr="00846F4D">
        <w:rPr>
          <w:rStyle w:val="StyleUnderline"/>
        </w:rPr>
        <w:t xml:space="preserve"> </w:t>
      </w:r>
      <w:r w:rsidR="00912C85" w:rsidRPr="00846F4D">
        <w:rPr>
          <w:rStyle w:val="StyleUnderline"/>
        </w:rPr>
        <w:t>practical work non-ideal theory needs”</w:t>
      </w:r>
      <w:r w:rsidR="00912C85" w:rsidRPr="00A51FB7">
        <w:rPr>
          <w:sz w:val="16"/>
        </w:rPr>
        <w:t xml:space="preserve"> (Anderson 2013, 4). She would not mind </w:t>
      </w:r>
      <w:r w:rsidR="00912C85" w:rsidRPr="00846F4D">
        <w:rPr>
          <w:rStyle w:val="StyleUnderline"/>
        </w:rPr>
        <w:t>“white</w:t>
      </w:r>
      <w:r w:rsidR="00577F14" w:rsidRPr="00846F4D">
        <w:rPr>
          <w:rStyle w:val="StyleUnderline"/>
        </w:rPr>
        <w:t xml:space="preserve"> </w:t>
      </w:r>
      <w:r w:rsidR="00912C85" w:rsidRPr="00846F4D">
        <w:rPr>
          <w:rStyle w:val="StyleUnderline"/>
        </w:rPr>
        <w:t>hegemony”</w:t>
      </w:r>
      <w:r w:rsidR="00912C85" w:rsidRPr="00A51FB7">
        <w:rPr>
          <w:sz w:val="16"/>
        </w:rPr>
        <w:t xml:space="preserve"> if all it means is “the entire interlocking and mutually reinforcing set of</w:t>
      </w:r>
      <w:r w:rsidR="00577F14" w:rsidRPr="00A51FB7">
        <w:rPr>
          <w:sz w:val="16"/>
        </w:rPr>
        <w:t xml:space="preserve"> </w:t>
      </w:r>
      <w:r w:rsidR="00912C85" w:rsidRPr="00A51FB7">
        <w:rPr>
          <w:sz w:val="16"/>
        </w:rPr>
        <w:t>mechanisms that reproduce systematic black oppression today.” But the concept is one that</w:t>
      </w:r>
      <w:r w:rsidR="00577F14" w:rsidRPr="00A51FB7">
        <w:rPr>
          <w:sz w:val="16"/>
        </w:rPr>
        <w:t xml:space="preserve"> </w:t>
      </w:r>
      <w:r w:rsidR="00912C85" w:rsidRPr="00846F4D">
        <w:rPr>
          <w:rStyle w:val="StyleUnderline"/>
        </w:rPr>
        <w:t>covers in broad strokes a lot of history across time and place when non-ideal theory should</w:t>
      </w:r>
      <w:r w:rsidR="00577F14" w:rsidRPr="00846F4D">
        <w:rPr>
          <w:rStyle w:val="StyleUnderline"/>
        </w:rPr>
        <w:t xml:space="preserve"> </w:t>
      </w:r>
      <w:r w:rsidR="00912C85" w:rsidRPr="00846F4D">
        <w:rPr>
          <w:rStyle w:val="StyleUnderline"/>
        </w:rPr>
        <w:t xml:space="preserve">be more meticulous and focus on more specific problems of the here and now. </w:t>
      </w:r>
      <w:r w:rsidR="00912C85" w:rsidRPr="00A51FB7">
        <w:rPr>
          <w:sz w:val="16"/>
        </w:rPr>
        <w:t>She claims</w:t>
      </w:r>
      <w:r w:rsidR="00577F14" w:rsidRPr="00A51FB7">
        <w:rPr>
          <w:sz w:val="16"/>
        </w:rPr>
        <w:t xml:space="preserve"> </w:t>
      </w:r>
      <w:r w:rsidR="00912C85" w:rsidRPr="00A51FB7">
        <w:rPr>
          <w:sz w:val="16"/>
        </w:rPr>
        <w:t xml:space="preserve">that non-ideal </w:t>
      </w:r>
      <w:r w:rsidR="00912C85" w:rsidRPr="00287374">
        <w:rPr>
          <w:rStyle w:val="StyleUnderline"/>
        </w:rPr>
        <w:t>theory</w:t>
      </w:r>
      <w:r w:rsidR="00912C85" w:rsidRPr="00A51FB7">
        <w:rPr>
          <w:sz w:val="16"/>
        </w:rPr>
        <w:t xml:space="preserve"> “demands splitting, not lumping” and </w:t>
      </w:r>
      <w:r w:rsidR="00912C85" w:rsidRPr="00287374">
        <w:rPr>
          <w:rStyle w:val="StyleUnderline"/>
        </w:rPr>
        <w:t>should be committed to being</w:t>
      </w:r>
      <w:r w:rsidR="00577F14" w:rsidRPr="00287374">
        <w:rPr>
          <w:rStyle w:val="StyleUnderline"/>
        </w:rPr>
        <w:t xml:space="preserve"> </w:t>
      </w:r>
      <w:r w:rsidR="00912C85" w:rsidRPr="00287374">
        <w:rPr>
          <w:rStyle w:val="StyleUnderline"/>
        </w:rPr>
        <w:t xml:space="preserve">“meticulous and precise in differentiating the variety and interaction of discrete causal </w:t>
      </w:r>
      <w:r w:rsidR="00620163" w:rsidRPr="00287374">
        <w:rPr>
          <w:rStyle w:val="StyleUnderline"/>
        </w:rPr>
        <w:t>mechanisms underlying the problem at hand”</w:t>
      </w:r>
      <w:r w:rsidR="00620163" w:rsidRPr="00A51FB7">
        <w:rPr>
          <w:sz w:val="16"/>
        </w:rPr>
        <w:t xml:space="preserve"> (2013, 4). This resonates with Dewey’s</w:t>
      </w:r>
      <w:r w:rsidR="00577F14" w:rsidRPr="00A51FB7">
        <w:rPr>
          <w:sz w:val="16"/>
        </w:rPr>
        <w:t xml:space="preserve"> </w:t>
      </w:r>
      <w:proofErr w:type="spellStart"/>
      <w:r w:rsidR="00620163" w:rsidRPr="00A51FB7">
        <w:rPr>
          <w:sz w:val="16"/>
        </w:rPr>
        <w:t>metaphilosophical</w:t>
      </w:r>
      <w:proofErr w:type="spellEnd"/>
      <w:r w:rsidR="00620163" w:rsidRPr="00A51FB7">
        <w:rPr>
          <w:sz w:val="16"/>
        </w:rPr>
        <w:t xml:space="preserve"> standpoint, but given Dewey’s starting point (his radical particularism</w:t>
      </w:r>
      <w:r w:rsidR="00577F14" w:rsidRPr="00A51FB7">
        <w:rPr>
          <w:sz w:val="16"/>
        </w:rPr>
        <w:t xml:space="preserve"> </w:t>
      </w:r>
      <w:r w:rsidR="00620163" w:rsidRPr="00A51FB7">
        <w:rPr>
          <w:sz w:val="16"/>
        </w:rPr>
        <w:t xml:space="preserve">and contextualism) he would wonder if Anderson’s view </w:t>
      </w:r>
      <w:proofErr w:type="gramStart"/>
      <w:r w:rsidR="00620163" w:rsidRPr="00A51FB7">
        <w:rPr>
          <w:sz w:val="16"/>
        </w:rPr>
        <w:t>is</w:t>
      </w:r>
      <w:proofErr w:type="gramEnd"/>
      <w:r w:rsidR="00620163" w:rsidRPr="00A51FB7">
        <w:rPr>
          <w:sz w:val="16"/>
        </w:rPr>
        <w:t xml:space="preserve"> not immune to the same danger</w:t>
      </w:r>
      <w:r w:rsidR="00577F14" w:rsidRPr="00A51FB7">
        <w:rPr>
          <w:sz w:val="16"/>
        </w:rPr>
        <w:t xml:space="preserve"> </w:t>
      </w:r>
      <w:r w:rsidR="00620163" w:rsidRPr="00A51FB7">
        <w:rPr>
          <w:sz w:val="16"/>
        </w:rPr>
        <w:t>of lumpiness that worries her about others’ analysis of racial injustice.</w:t>
      </w:r>
      <w:r w:rsidR="00577F14" w:rsidRPr="00A51FB7">
        <w:rPr>
          <w:sz w:val="16"/>
        </w:rPr>
        <w:t xml:space="preserve"> </w:t>
      </w:r>
      <w:r w:rsidR="00620163" w:rsidRPr="00A51FB7">
        <w:rPr>
          <w:sz w:val="16"/>
        </w:rPr>
        <w:t>Anderson argues in The Imperative of Integration that the USA may have legally</w:t>
      </w:r>
      <w:r w:rsidR="00577F14" w:rsidRPr="00A51FB7">
        <w:rPr>
          <w:sz w:val="16"/>
        </w:rPr>
        <w:t xml:space="preserve"> </w:t>
      </w:r>
      <w:r w:rsidR="00620163" w:rsidRPr="00A51FB7">
        <w:rPr>
          <w:sz w:val="16"/>
        </w:rPr>
        <w:t xml:space="preserve">abolished </w:t>
      </w:r>
      <w:proofErr w:type="gramStart"/>
      <w:r w:rsidR="00620163" w:rsidRPr="00A51FB7">
        <w:rPr>
          <w:sz w:val="16"/>
        </w:rPr>
        <w:t>segregation</w:t>
      </w:r>
      <w:proofErr w:type="gramEnd"/>
      <w:r w:rsidR="00620163" w:rsidRPr="00A51FB7">
        <w:rPr>
          <w:sz w:val="16"/>
        </w:rPr>
        <w:t xml:space="preserve"> but de facto segregation is worse; it is the cause of racial injustice.</w:t>
      </w:r>
      <w:r w:rsidR="00577F14" w:rsidRPr="00A51FB7">
        <w:rPr>
          <w:sz w:val="16"/>
        </w:rPr>
        <w:t xml:space="preserve"> </w:t>
      </w:r>
      <w:r w:rsidR="00620163" w:rsidRPr="00A51FB7">
        <w:rPr>
          <w:sz w:val="16"/>
        </w:rPr>
        <w:t>Her solution is that we must integrate in all areas of social life. From Dewey’s perspective,</w:t>
      </w:r>
      <w:r w:rsidR="00577F14" w:rsidRPr="00A51FB7">
        <w:rPr>
          <w:sz w:val="16"/>
        </w:rPr>
        <w:t xml:space="preserve"> </w:t>
      </w:r>
      <w:r w:rsidR="00620163" w:rsidRPr="00A51FB7">
        <w:rPr>
          <w:sz w:val="16"/>
        </w:rPr>
        <w:t>Anderson should recognize that her use of “segregation” and “integration” may be as</w:t>
      </w:r>
      <w:r w:rsidR="00577F14" w:rsidRPr="00A51FB7">
        <w:rPr>
          <w:sz w:val="16"/>
        </w:rPr>
        <w:t xml:space="preserve"> </w:t>
      </w:r>
      <w:r w:rsidR="00620163" w:rsidRPr="00A51FB7">
        <w:rPr>
          <w:sz w:val="16"/>
        </w:rPr>
        <w:t>susceptible to the same dangers as “</w:t>
      </w:r>
      <w:r w:rsidR="00620163" w:rsidRPr="00C225AC">
        <w:rPr>
          <w:rStyle w:val="StyleUnderline"/>
        </w:rPr>
        <w:t>white supremacy” or “capitalism”</w:t>
      </w:r>
      <w:r w:rsidR="00620163" w:rsidRPr="00A51FB7">
        <w:rPr>
          <w:sz w:val="16"/>
        </w:rPr>
        <w:t xml:space="preserve">; they </w:t>
      </w:r>
      <w:r w:rsidR="00620163" w:rsidRPr="00C225AC">
        <w:rPr>
          <w:rStyle w:val="StyleUnderline"/>
        </w:rPr>
        <w:t>are</w:t>
      </w:r>
      <w:r w:rsidR="00620163" w:rsidRPr="00A51FB7">
        <w:rPr>
          <w:sz w:val="16"/>
        </w:rPr>
        <w:t xml:space="preserve"> all </w:t>
      </w:r>
      <w:r w:rsidR="00620163" w:rsidRPr="00C225AC">
        <w:rPr>
          <w:rStyle w:val="StyleUnderline"/>
        </w:rPr>
        <w:t>abstract</w:t>
      </w:r>
      <w:r w:rsidR="00577F14" w:rsidRPr="00C225AC">
        <w:rPr>
          <w:rStyle w:val="StyleUnderline"/>
        </w:rPr>
        <w:t xml:space="preserve"> </w:t>
      </w:r>
      <w:r w:rsidR="00620163" w:rsidRPr="00C225AC">
        <w:rPr>
          <w:rStyle w:val="StyleUnderline"/>
        </w:rPr>
        <w:t>concepts that</w:t>
      </w:r>
      <w:r w:rsidR="00620163" w:rsidRPr="00A51FB7">
        <w:rPr>
          <w:sz w:val="16"/>
        </w:rPr>
        <w:t xml:space="preserve"> while useful may sometimes </w:t>
      </w:r>
      <w:r w:rsidR="00620163" w:rsidRPr="00C225AC">
        <w:rPr>
          <w:rStyle w:val="StyleUnderline"/>
        </w:rPr>
        <w:t>cover or lump too much. Even if one can</w:t>
      </w:r>
      <w:r w:rsidR="00577F14" w:rsidRPr="00C225AC">
        <w:rPr>
          <w:rStyle w:val="StyleUnderline"/>
        </w:rPr>
        <w:t xml:space="preserve"> </w:t>
      </w:r>
      <w:r w:rsidR="00620163" w:rsidRPr="00C225AC">
        <w:rPr>
          <w:rStyle w:val="StyleUnderline"/>
        </w:rPr>
        <w:t>theoretically discriminate the same general structural cause across cases of racial injustice,</w:t>
      </w:r>
      <w:r w:rsidR="00577F14" w:rsidRPr="00C225AC">
        <w:rPr>
          <w:rStyle w:val="StyleUnderline"/>
        </w:rPr>
        <w:t xml:space="preserve"> </w:t>
      </w:r>
      <w:r w:rsidR="00620163" w:rsidRPr="00C225AC">
        <w:rPr>
          <w:rStyle w:val="StyleUnderline"/>
        </w:rPr>
        <w:t>there is no single cause</w:t>
      </w:r>
      <w:r w:rsidR="00620163" w:rsidRPr="00A51FB7">
        <w:rPr>
          <w:sz w:val="16"/>
        </w:rPr>
        <w:t xml:space="preserve"> called “segregation.” </w:t>
      </w:r>
      <w:r w:rsidR="00620163" w:rsidRPr="00C225AC">
        <w:rPr>
          <w:rStyle w:val="StyleUnderline"/>
        </w:rPr>
        <w:t>Segregation is experienced differently in a</w:t>
      </w:r>
      <w:r w:rsidR="00577F14" w:rsidRPr="00C225AC">
        <w:rPr>
          <w:rStyle w:val="StyleUnderline"/>
        </w:rPr>
        <w:t xml:space="preserve"> </w:t>
      </w:r>
      <w:r w:rsidR="00620163" w:rsidRPr="00C225AC">
        <w:rPr>
          <w:rStyle w:val="StyleUnderline"/>
        </w:rPr>
        <w:t>variety of complex and unique injustice events.</w:t>
      </w:r>
      <w:r w:rsidR="00620163" w:rsidRPr="00A51FB7">
        <w:rPr>
          <w:sz w:val="16"/>
        </w:rPr>
        <w:t xml:space="preserve"> Without this qualification, </w:t>
      </w:r>
      <w:r w:rsidR="00620163" w:rsidRPr="00C225AC">
        <w:rPr>
          <w:rStyle w:val="StyleUnderline"/>
        </w:rPr>
        <w:t>one runs the</w:t>
      </w:r>
      <w:r w:rsidR="00577F14" w:rsidRPr="00C225AC">
        <w:rPr>
          <w:rStyle w:val="StyleUnderline"/>
        </w:rPr>
        <w:t xml:space="preserve"> </w:t>
      </w:r>
      <w:r w:rsidR="00620163" w:rsidRPr="00C225AC">
        <w:rPr>
          <w:rStyle w:val="StyleUnderline"/>
        </w:rPr>
        <w:t>risk of lumping all cases under one name and even disregarding other causes that may be</w:t>
      </w:r>
      <w:r w:rsidR="00577F14" w:rsidRPr="00C225AC">
        <w:rPr>
          <w:rStyle w:val="StyleUnderline"/>
        </w:rPr>
        <w:t xml:space="preserve"> </w:t>
      </w:r>
      <w:r w:rsidR="00620163" w:rsidRPr="00C225AC">
        <w:rPr>
          <w:rStyle w:val="StyleUnderline"/>
        </w:rPr>
        <w:t>operative in an inextricable way in a problematic situation. Even the specific mechanism</w:t>
      </w:r>
      <w:r w:rsidR="00620163" w:rsidRPr="00A51FB7">
        <w:rPr>
          <w:sz w:val="16"/>
        </w:rPr>
        <w:t xml:space="preserve"> of</w:t>
      </w:r>
      <w:r w:rsidR="00577F14" w:rsidRPr="00A51FB7">
        <w:rPr>
          <w:sz w:val="16"/>
        </w:rPr>
        <w:t xml:space="preserve"> </w:t>
      </w:r>
      <w:r w:rsidR="00620163" w:rsidRPr="00A51FB7">
        <w:rPr>
          <w:sz w:val="16"/>
        </w:rPr>
        <w:t xml:space="preserve">segregation that Anderson identifies </w:t>
      </w:r>
      <w:r w:rsidR="00620163" w:rsidRPr="00C225AC">
        <w:rPr>
          <w:rStyle w:val="StyleUnderline"/>
        </w:rPr>
        <w:t>varies depending on what other contextual conditions</w:t>
      </w:r>
      <w:r w:rsidR="00577F14" w:rsidRPr="00C225AC">
        <w:rPr>
          <w:rStyle w:val="StyleUnderline"/>
        </w:rPr>
        <w:t xml:space="preserve"> </w:t>
      </w:r>
      <w:r w:rsidR="00620163" w:rsidRPr="00C225AC">
        <w:rPr>
          <w:rStyle w:val="StyleUnderline"/>
        </w:rPr>
        <w:t>are present</w:t>
      </w:r>
      <w:r w:rsidR="00620163" w:rsidRPr="00A51FB7">
        <w:rPr>
          <w:sz w:val="16"/>
        </w:rPr>
        <w:t xml:space="preserve"> in different areas of the USA.</w:t>
      </w:r>
      <w:r w:rsidR="00577F14" w:rsidRPr="00A51FB7">
        <w:rPr>
          <w:sz w:val="16"/>
        </w:rPr>
        <w:t xml:space="preserve"> </w:t>
      </w:r>
      <w:r w:rsidR="00620163" w:rsidRPr="00A51FB7">
        <w:rPr>
          <w:sz w:val="16"/>
        </w:rPr>
        <w:t xml:space="preserve">In inquiry, simplicity or </w:t>
      </w:r>
      <w:r w:rsidR="00620163" w:rsidRPr="00C225AC">
        <w:rPr>
          <w:rStyle w:val="StyleUnderline"/>
        </w:rPr>
        <w:t>lumping in the diagnosis by means of an abstract concept</w:t>
      </w:r>
      <w:r w:rsidR="00577F14" w:rsidRPr="00C225AC">
        <w:rPr>
          <w:rStyle w:val="StyleUnderline"/>
        </w:rPr>
        <w:t xml:space="preserve"> </w:t>
      </w:r>
      <w:r w:rsidR="00620163" w:rsidRPr="00C225AC">
        <w:rPr>
          <w:rStyle w:val="StyleUnderline"/>
        </w:rPr>
        <w:t>usually results in an answer or solution that has the same single and simplistic character.</w:t>
      </w:r>
      <w:r w:rsidR="00577F14" w:rsidRPr="00A51FB7">
        <w:rPr>
          <w:sz w:val="16"/>
        </w:rPr>
        <w:t xml:space="preserve"> </w:t>
      </w:r>
      <w:r w:rsidR="00620163" w:rsidRPr="00A51FB7">
        <w:rPr>
          <w:sz w:val="16"/>
        </w:rPr>
        <w:t xml:space="preserve">In the case of </w:t>
      </w:r>
      <w:proofErr w:type="gramStart"/>
      <w:r w:rsidR="00620163" w:rsidRPr="00A51FB7">
        <w:rPr>
          <w:sz w:val="16"/>
        </w:rPr>
        <w:t>Anderson</w:t>
      </w:r>
      <w:proofErr w:type="gramEnd"/>
      <w:r w:rsidR="00620163" w:rsidRPr="00A51FB7">
        <w:rPr>
          <w:sz w:val="16"/>
        </w:rPr>
        <w:t xml:space="preserve"> the solution is integration. To be fair, Anderson does provide</w:t>
      </w:r>
      <w:r w:rsidR="00577F14" w:rsidRPr="00A51FB7">
        <w:rPr>
          <w:sz w:val="16"/>
        </w:rPr>
        <w:t xml:space="preserve"> </w:t>
      </w:r>
      <w:r w:rsidR="00620163" w:rsidRPr="00A51FB7">
        <w:rPr>
          <w:sz w:val="16"/>
        </w:rPr>
        <w:t>plenty of differentiation in the variety of multiple strategies needed to undertake the</w:t>
      </w:r>
      <w:r w:rsidR="00577F14" w:rsidRPr="00A51FB7">
        <w:rPr>
          <w:sz w:val="16"/>
        </w:rPr>
        <w:t xml:space="preserve"> </w:t>
      </w:r>
      <w:r w:rsidR="00620163" w:rsidRPr="00A51FB7">
        <w:rPr>
          <w:sz w:val="16"/>
        </w:rPr>
        <w:t>problem. But non-ideal theorists must be careful not to forget that behind a single</w:t>
      </w:r>
      <w:r w:rsidR="00577F14" w:rsidRPr="00A51FB7">
        <w:rPr>
          <w:sz w:val="16"/>
        </w:rPr>
        <w:t xml:space="preserve"> </w:t>
      </w:r>
      <w:r w:rsidR="00620163" w:rsidRPr="00A51FB7">
        <w:rPr>
          <w:sz w:val="16"/>
        </w:rPr>
        <w:t xml:space="preserve">conceptual handle there is a plurality of means depending on the </w:t>
      </w:r>
      <w:proofErr w:type="gramStart"/>
      <w:r w:rsidR="00620163" w:rsidRPr="00A51FB7">
        <w:rPr>
          <w:sz w:val="16"/>
        </w:rPr>
        <w:t>particular problem</w:t>
      </w:r>
      <w:proofErr w:type="gramEnd"/>
      <w:r w:rsidR="00620163" w:rsidRPr="00A51FB7">
        <w:rPr>
          <w:sz w:val="16"/>
        </w:rPr>
        <w:t xml:space="preserve">. </w:t>
      </w:r>
      <w:r w:rsidR="00620163" w:rsidRPr="00A51FB7">
        <w:rPr>
          <w:rStyle w:val="StyleUnderline"/>
        </w:rPr>
        <w:t>The</w:t>
      </w:r>
      <w:r w:rsidR="00577F14" w:rsidRPr="00A51FB7">
        <w:rPr>
          <w:rStyle w:val="StyleUnderline"/>
        </w:rPr>
        <w:t xml:space="preserve"> </w:t>
      </w:r>
      <w:r w:rsidR="00620163" w:rsidRPr="00A51FB7">
        <w:rPr>
          <w:rStyle w:val="StyleUnderline"/>
        </w:rPr>
        <w:t xml:space="preserve">temptation to seek and want for a single cure under a single name </w:t>
      </w:r>
      <w:proofErr w:type="gramStart"/>
      <w:r w:rsidR="00620163" w:rsidRPr="00A51FB7">
        <w:rPr>
          <w:rStyle w:val="StyleUnderline"/>
        </w:rPr>
        <w:t>has to</w:t>
      </w:r>
      <w:proofErr w:type="gramEnd"/>
      <w:r w:rsidR="00620163" w:rsidRPr="00A51FB7">
        <w:rPr>
          <w:rStyle w:val="StyleUnderline"/>
        </w:rPr>
        <w:t xml:space="preserve"> be one of the most</w:t>
      </w:r>
      <w:r w:rsidR="00577F14" w:rsidRPr="00A51FB7">
        <w:rPr>
          <w:rStyle w:val="StyleUnderline"/>
        </w:rPr>
        <w:t xml:space="preserve"> </w:t>
      </w:r>
      <w:r w:rsidR="00620163" w:rsidRPr="00A51FB7">
        <w:rPr>
          <w:rStyle w:val="StyleUnderline"/>
        </w:rPr>
        <w:t>common temptations that are hard to avoid in any inquiry about injustice, and non-ideal</w:t>
      </w:r>
      <w:r w:rsidR="00577F14" w:rsidRPr="00A51FB7">
        <w:rPr>
          <w:rStyle w:val="StyleUnderline"/>
        </w:rPr>
        <w:t xml:space="preserve"> </w:t>
      </w:r>
      <w:r w:rsidR="00620163" w:rsidRPr="00A51FB7">
        <w:rPr>
          <w:rStyle w:val="StyleUnderline"/>
        </w:rPr>
        <w:t>theorists are not immune from this.</w:t>
      </w:r>
      <w:r w:rsidR="00620163" w:rsidRPr="00A51FB7">
        <w:rPr>
          <w:sz w:val="16"/>
        </w:rPr>
        <w:t xml:space="preserve"> </w:t>
      </w:r>
    </w:p>
    <w:p w14:paraId="007117EF" w14:textId="0F7CAF03" w:rsidR="00912C85" w:rsidRDefault="00912C85" w:rsidP="006B2DC4"/>
    <w:p w14:paraId="3D52BA8A" w14:textId="651D9180" w:rsidR="00B807D4" w:rsidRDefault="00276251" w:rsidP="00276251">
      <w:pPr>
        <w:pStyle w:val="Heading3"/>
      </w:pPr>
      <w:r>
        <w:t>Refusal Bad</w:t>
      </w:r>
    </w:p>
    <w:p w14:paraId="3A63C214" w14:textId="2939EFB8" w:rsidR="00276251" w:rsidRDefault="00276251" w:rsidP="00276251"/>
    <w:p w14:paraId="2EAE2D1A" w14:textId="77786943" w:rsidR="00130D79" w:rsidRDefault="00130D79" w:rsidP="00130D79">
      <w:pPr>
        <w:pStyle w:val="Heading4"/>
      </w:pPr>
      <w:r>
        <w:t xml:space="preserve">Refusal to engage the state dooms political resistance and cedes the terrain to </w:t>
      </w:r>
      <w:r w:rsidR="003435E5">
        <w:t xml:space="preserve">the </w:t>
      </w:r>
      <w:proofErr w:type="spellStart"/>
      <w:r>
        <w:t>hyperconservative</w:t>
      </w:r>
      <w:proofErr w:type="spellEnd"/>
      <w:r>
        <w:t xml:space="preserve"> </w:t>
      </w:r>
      <w:r w:rsidR="003435E5">
        <w:t>ruling class.</w:t>
      </w:r>
      <w:r w:rsidR="00735999">
        <w:t xml:space="preserve"> The K is just the flip side of the neoliberal divestment from the welfare state and redistributive social policies.</w:t>
      </w:r>
    </w:p>
    <w:p w14:paraId="04AA7A99" w14:textId="51592A41" w:rsidR="00276251" w:rsidRDefault="00276251" w:rsidP="00276251">
      <w:pPr>
        <w:rPr>
          <w:rStyle w:val="Style13ptBold"/>
          <w:b w:val="0"/>
          <w:bCs w:val="0"/>
        </w:rPr>
      </w:pPr>
      <w:r>
        <w:rPr>
          <w:rStyle w:val="Style13ptBold"/>
        </w:rPr>
        <w:t>Gray 18</w:t>
      </w:r>
      <w:r>
        <w:rPr>
          <w:rStyle w:val="Style13ptBold"/>
          <w:b w:val="0"/>
          <w:bCs w:val="0"/>
        </w:rPr>
        <w:t xml:space="preserve"> </w:t>
      </w:r>
      <w:r w:rsidRPr="008E5B22">
        <w:rPr>
          <w:rStyle w:val="Style13ptBold"/>
          <w:b w:val="0"/>
          <w:bCs w:val="0"/>
          <w:sz w:val="22"/>
        </w:rPr>
        <w:t>[Paul Christopher,</w:t>
      </w:r>
      <w:r w:rsidR="005E06F7" w:rsidRPr="008E5B22">
        <w:rPr>
          <w:rStyle w:val="Style13ptBold"/>
          <w:b w:val="0"/>
          <w:bCs w:val="0"/>
          <w:sz w:val="22"/>
        </w:rPr>
        <w:t xml:space="preserve"> Assist Prof of </w:t>
      </w:r>
      <w:proofErr w:type="spellStart"/>
      <w:r w:rsidR="005E06F7" w:rsidRPr="008E5B22">
        <w:rPr>
          <w:rStyle w:val="Style13ptBold"/>
          <w:b w:val="0"/>
          <w:bCs w:val="0"/>
          <w:sz w:val="22"/>
        </w:rPr>
        <w:t>Labour</w:t>
      </w:r>
      <w:proofErr w:type="spellEnd"/>
      <w:r w:rsidR="005E06F7" w:rsidRPr="008E5B22">
        <w:rPr>
          <w:rStyle w:val="Style13ptBold"/>
          <w:b w:val="0"/>
          <w:bCs w:val="0"/>
          <w:sz w:val="22"/>
        </w:rPr>
        <w:t xml:space="preserve"> </w:t>
      </w:r>
      <w:proofErr w:type="spellStart"/>
      <w:r w:rsidR="005E06F7" w:rsidRPr="008E5B22">
        <w:rPr>
          <w:rStyle w:val="Style13ptBold"/>
          <w:b w:val="0"/>
          <w:bCs w:val="0"/>
          <w:sz w:val="22"/>
        </w:rPr>
        <w:t>Studes</w:t>
      </w:r>
      <w:proofErr w:type="spellEnd"/>
      <w:r w:rsidR="005E06F7" w:rsidRPr="008E5B22">
        <w:rPr>
          <w:rStyle w:val="Style13ptBold"/>
          <w:b w:val="0"/>
          <w:bCs w:val="0"/>
          <w:sz w:val="22"/>
        </w:rPr>
        <w:t xml:space="preserve"> at Brock University,</w:t>
      </w:r>
      <w:r w:rsidRPr="008E5B22">
        <w:rPr>
          <w:rStyle w:val="Style13ptBold"/>
          <w:b w:val="0"/>
          <w:bCs w:val="0"/>
          <w:sz w:val="22"/>
        </w:rPr>
        <w:t xml:space="preserve"> </w:t>
      </w:r>
      <w:r w:rsidRPr="008E5B22">
        <w:rPr>
          <w:rStyle w:val="Style13ptBold"/>
          <w:b w:val="0"/>
          <w:bCs w:val="0"/>
          <w:i/>
          <w:iCs/>
          <w:sz w:val="22"/>
        </w:rPr>
        <w:t>From the Streets to the State: Changing the World by Taking Power</w:t>
      </w:r>
      <w:r w:rsidRPr="008E5B22">
        <w:rPr>
          <w:rStyle w:val="Style13ptBold"/>
          <w:b w:val="0"/>
          <w:bCs w:val="0"/>
          <w:sz w:val="22"/>
        </w:rPr>
        <w:t xml:space="preserve">, </w:t>
      </w:r>
      <w:r w:rsidR="005E06F7" w:rsidRPr="008E5B22">
        <w:rPr>
          <w:rStyle w:val="Style13ptBold"/>
          <w:b w:val="0"/>
          <w:bCs w:val="0"/>
          <w:sz w:val="22"/>
        </w:rPr>
        <w:t>p.</w:t>
      </w:r>
      <w:r w:rsidR="006B56B8">
        <w:rPr>
          <w:rStyle w:val="Style13ptBold"/>
          <w:b w:val="0"/>
          <w:bCs w:val="0"/>
          <w:sz w:val="22"/>
        </w:rPr>
        <w:t>3</w:t>
      </w:r>
      <w:r w:rsidR="001E0A0E">
        <w:rPr>
          <w:rStyle w:val="Style13ptBold"/>
          <w:b w:val="0"/>
          <w:bCs w:val="0"/>
          <w:sz w:val="22"/>
        </w:rPr>
        <w:t>-</w:t>
      </w:r>
      <w:r w:rsidR="006B56B8">
        <w:rPr>
          <w:rStyle w:val="Style13ptBold"/>
          <w:b w:val="0"/>
          <w:bCs w:val="0"/>
          <w:sz w:val="22"/>
        </w:rPr>
        <w:t>6</w:t>
      </w:r>
      <w:r w:rsidR="008E5B22" w:rsidRPr="008E5B22">
        <w:rPr>
          <w:rStyle w:val="Style13ptBold"/>
          <w:b w:val="0"/>
          <w:bCs w:val="0"/>
          <w:sz w:val="22"/>
        </w:rPr>
        <w:t>, GDI-JCR</w:t>
      </w:r>
      <w:r w:rsidR="005E06F7" w:rsidRPr="008E5B22">
        <w:rPr>
          <w:rStyle w:val="Style13ptBold"/>
          <w:b w:val="0"/>
          <w:bCs w:val="0"/>
          <w:sz w:val="22"/>
        </w:rPr>
        <w:t>]</w:t>
      </w:r>
    </w:p>
    <w:p w14:paraId="53705E1D" w14:textId="6FDA6AA3" w:rsidR="001E0A0E" w:rsidRPr="00130D79" w:rsidRDefault="00D94DD6" w:rsidP="00EA6CDB">
      <w:pPr>
        <w:rPr>
          <w:sz w:val="16"/>
        </w:rPr>
      </w:pPr>
      <w:r w:rsidRPr="00130D79">
        <w:rPr>
          <w:sz w:val="16"/>
        </w:rPr>
        <w:t xml:space="preserve">In general, this </w:t>
      </w:r>
      <w:r w:rsidRPr="00E404E5">
        <w:rPr>
          <w:rStyle w:val="StyleUnderline"/>
        </w:rPr>
        <w:t>anti-power politics believes that fundamental transformations</w:t>
      </w:r>
      <w:r w:rsidR="00E404E5" w:rsidRPr="00E404E5">
        <w:rPr>
          <w:rStyle w:val="StyleUnderline"/>
        </w:rPr>
        <w:t xml:space="preserve"> </w:t>
      </w:r>
      <w:r w:rsidRPr="00E404E5">
        <w:rPr>
          <w:rStyle w:val="StyleUnderline"/>
        </w:rPr>
        <w:t>of</w:t>
      </w:r>
      <w:r w:rsidRPr="00130D79">
        <w:rPr>
          <w:sz w:val="16"/>
        </w:rPr>
        <w:t xml:space="preserve"> capitalist </w:t>
      </w:r>
      <w:r w:rsidRPr="00E404E5">
        <w:rPr>
          <w:rStyle w:val="StyleUnderline"/>
        </w:rPr>
        <w:t>society cannot occur through political parties, electoral politics, and</w:t>
      </w:r>
      <w:r w:rsidR="00E404E5" w:rsidRPr="00E404E5">
        <w:rPr>
          <w:rStyle w:val="StyleUnderline"/>
        </w:rPr>
        <w:t xml:space="preserve"> </w:t>
      </w:r>
      <w:r w:rsidRPr="00E404E5">
        <w:rPr>
          <w:rStyle w:val="StyleUnderline"/>
        </w:rPr>
        <w:t>winning government office.</w:t>
      </w:r>
      <w:r w:rsidRPr="00130D79">
        <w:rPr>
          <w:sz w:val="16"/>
        </w:rPr>
        <w:t xml:space="preserve"> Instead, radical change requires creating and expanding</w:t>
      </w:r>
      <w:r w:rsidR="00E404E5" w:rsidRPr="00130D79">
        <w:rPr>
          <w:sz w:val="16"/>
        </w:rPr>
        <w:t xml:space="preserve"> </w:t>
      </w:r>
      <w:r w:rsidRPr="00130D79">
        <w:rPr>
          <w:sz w:val="16"/>
        </w:rPr>
        <w:t>institutions that are autonomous from the states that they will eventually replace.</w:t>
      </w:r>
      <w:r w:rsidR="00E404E5" w:rsidRPr="00130D79">
        <w:rPr>
          <w:sz w:val="16"/>
        </w:rPr>
        <w:t xml:space="preserve"> </w:t>
      </w:r>
      <w:r w:rsidRPr="00130D79">
        <w:rPr>
          <w:sz w:val="16"/>
        </w:rPr>
        <w:t>These parallel institutions are variously described as dual power, counter-power,</w:t>
      </w:r>
      <w:r w:rsidR="00E404E5" w:rsidRPr="00130D79">
        <w:rPr>
          <w:sz w:val="16"/>
        </w:rPr>
        <w:t xml:space="preserve"> diarchy, or autonomism. They can include popular assemblies, cooperatives, and councils in workplaces, schools, barracks, neighborhoods, social centers, and free zones. This strategy has persuaded significant parts of the radical left, including within the New Left and the new social movements since the late 1960s; the anti-globalization, alter-globalization, and global justice movements from the 1990s; the World Social Forums since the early 2000s; and the Occupy and Squares move</w:t>
      </w:r>
      <w:r w:rsidR="00E404E5" w:rsidRPr="00130D79">
        <w:rPr>
          <w:sz w:val="16"/>
        </w:rPr>
        <w:t/>
      </w:r>
      <w:proofErr w:type="spellStart"/>
      <w:r w:rsidR="00E404E5" w:rsidRPr="00130D79">
        <w:rPr>
          <w:sz w:val="16"/>
        </w:rPr>
        <w:t>ments</w:t>
      </w:r>
      <w:proofErr w:type="spellEnd"/>
      <w:r w:rsidR="00E404E5" w:rsidRPr="00130D79">
        <w:rPr>
          <w:sz w:val="16"/>
        </w:rPr>
        <w:t xml:space="preserve"> from the late 2000s and early 2010s. Indeed, we can situate Holloway in these shifts. In the 1970s and 1980s, he was one of the more articulate strategists of taking state power.1 In the 1990s, however, Holloway became inspired by the Zapatista Army of National Liberation, better known as the Zapatistas, who demanded from the Mexican government autonomous control of the land and resources in Chiapas, the country’s southernmost state. Seizing territory and establishing autonomous municipalities, the Zapatistas used the surrounding jungles and mountains, and, eventually, protracted negotiations with the central government, as cover for </w:t>
      </w:r>
      <w:r w:rsidR="00E404E5" w:rsidRPr="0094303D">
        <w:rPr>
          <w:rStyle w:val="StyleUnderline"/>
        </w:rPr>
        <w:t>an anti-power strategy</w:t>
      </w:r>
      <w:r w:rsidR="00E404E5" w:rsidRPr="00130D79">
        <w:rPr>
          <w:sz w:val="16"/>
        </w:rPr>
        <w:t xml:space="preserve"> that </w:t>
      </w:r>
      <w:r w:rsidR="00E404E5" w:rsidRPr="0094303D">
        <w:rPr>
          <w:rStyle w:val="StyleUnderline"/>
        </w:rPr>
        <w:t xml:space="preserve">rejects political parties and electoral politics, which they believe perpetuate a state they regard as completely illegitimate. </w:t>
      </w:r>
      <w:r w:rsidR="00E404E5" w:rsidRPr="00130D79">
        <w:rPr>
          <w:sz w:val="16"/>
        </w:rPr>
        <w:t>Holloway (2002) attempted to turn the Zapatista experience into a global strategy with his book, Change the World without Taking Power. Many of the criticisms of twentieth-century state socialism are, of course, warranted.2 Nevertheless, anti-power politics has existed long enough to show persisting problems that throw into question its ability to change the world.</w:t>
      </w:r>
      <w:r w:rsidR="0094303D" w:rsidRPr="00130D79">
        <w:rPr>
          <w:sz w:val="16"/>
        </w:rPr>
        <w:t xml:space="preserve"> </w:t>
      </w:r>
      <w:r w:rsidR="001E0A0E" w:rsidRPr="00130D79">
        <w:rPr>
          <w:sz w:val="16"/>
        </w:rPr>
        <w:t>First, we on the radical left have become increasingly fragmented. Many radical leftists are quite wary of, or outright reject, the socialist political parties and</w:t>
      </w:r>
      <w:r w:rsidR="00EA6CDB" w:rsidRPr="00130D79">
        <w:rPr>
          <w:sz w:val="16"/>
        </w:rPr>
        <w:t xml:space="preserve"> </w:t>
      </w:r>
      <w:r w:rsidR="001E0A0E" w:rsidRPr="00130D79">
        <w:rPr>
          <w:sz w:val="16"/>
        </w:rPr>
        <w:t>programs that attempt to integrate diverse egalitarian struggles into a unified political force. This is accused, often justly, of class reductionism, of reducing manifold</w:t>
      </w:r>
      <w:r w:rsidR="00EA6CDB" w:rsidRPr="00130D79">
        <w:rPr>
          <w:sz w:val="16"/>
        </w:rPr>
        <w:t xml:space="preserve"> </w:t>
      </w:r>
      <w:r w:rsidR="001E0A0E" w:rsidRPr="00130D79">
        <w:rPr>
          <w:sz w:val="16"/>
        </w:rPr>
        <w:t>oppressions to class exploitation. Other forms of oppression are as integral to capitalist society, including patriarchy, homophobia, transphobia, ableism, racialization, ethnic persecution, colonialism, and imperialism. Indeed, these oppressions</w:t>
      </w:r>
      <w:r w:rsidR="00EA6CDB" w:rsidRPr="00130D79">
        <w:rPr>
          <w:sz w:val="16"/>
        </w:rPr>
        <w:t xml:space="preserve"> </w:t>
      </w:r>
      <w:r w:rsidR="001E0A0E" w:rsidRPr="00130D79">
        <w:rPr>
          <w:sz w:val="16"/>
        </w:rPr>
        <w:t xml:space="preserve">are mutually reinforcing or </w:t>
      </w:r>
      <w:proofErr w:type="gramStart"/>
      <w:r w:rsidR="001E0A0E" w:rsidRPr="00130D79">
        <w:rPr>
          <w:sz w:val="16"/>
        </w:rPr>
        <w:t>co-constituting, because</w:t>
      </w:r>
      <w:proofErr w:type="gramEnd"/>
      <w:r w:rsidR="001E0A0E" w:rsidRPr="00130D79">
        <w:rPr>
          <w:sz w:val="16"/>
        </w:rPr>
        <w:t xml:space="preserve"> each is transformed through</w:t>
      </w:r>
      <w:r w:rsidR="00EA6CDB" w:rsidRPr="00130D79">
        <w:rPr>
          <w:sz w:val="16"/>
        </w:rPr>
        <w:t xml:space="preserve"> </w:t>
      </w:r>
      <w:r w:rsidR="001E0A0E" w:rsidRPr="00130D79">
        <w:rPr>
          <w:sz w:val="16"/>
        </w:rPr>
        <w:t>its complex and shifting relations in the broader social whole such that no form of</w:t>
      </w:r>
      <w:r w:rsidR="00EA6CDB" w:rsidRPr="00130D79">
        <w:rPr>
          <w:sz w:val="16"/>
        </w:rPr>
        <w:t xml:space="preserve"> </w:t>
      </w:r>
      <w:r w:rsidR="001E0A0E" w:rsidRPr="00130D79">
        <w:rPr>
          <w:sz w:val="16"/>
        </w:rPr>
        <w:t xml:space="preserve">oppression is likely to be overcome unless all of them are (Ferguson 2016; </w:t>
      </w:r>
      <w:proofErr w:type="spellStart"/>
      <w:r w:rsidR="001E0A0E" w:rsidRPr="00130D79">
        <w:rPr>
          <w:sz w:val="16"/>
        </w:rPr>
        <w:t>Bannerji</w:t>
      </w:r>
      <w:proofErr w:type="spellEnd"/>
      <w:r w:rsidR="00EA6CDB" w:rsidRPr="00130D79">
        <w:rPr>
          <w:sz w:val="16"/>
        </w:rPr>
        <w:t xml:space="preserve"> </w:t>
      </w:r>
      <w:r w:rsidR="001E0A0E" w:rsidRPr="00130D79">
        <w:rPr>
          <w:sz w:val="16"/>
        </w:rPr>
        <w:t xml:space="preserve">1995). Nevertheless, in the name of pluralism, </w:t>
      </w:r>
      <w:r w:rsidR="001E0A0E" w:rsidRPr="004178F2">
        <w:rPr>
          <w:rStyle w:val="StyleUnderline"/>
        </w:rPr>
        <w:t>the radical left has given way to a</w:t>
      </w:r>
      <w:r w:rsidR="00EA6CDB" w:rsidRPr="004178F2">
        <w:rPr>
          <w:rStyle w:val="StyleUnderline"/>
        </w:rPr>
        <w:t xml:space="preserve"> </w:t>
      </w:r>
      <w:r w:rsidR="001E0A0E" w:rsidRPr="004178F2">
        <w:rPr>
          <w:rStyle w:val="StyleUnderline"/>
        </w:rPr>
        <w:t>fractious politics that precludes substantive compromise and integrated activities.</w:t>
      </w:r>
      <w:r w:rsidR="00EA6CDB" w:rsidRPr="00130D79">
        <w:rPr>
          <w:sz w:val="16"/>
        </w:rPr>
        <w:t xml:space="preserve"> </w:t>
      </w:r>
      <w:r w:rsidR="001E0A0E" w:rsidRPr="00130D79">
        <w:rPr>
          <w:sz w:val="16"/>
        </w:rPr>
        <w:t>The proposed alternatives to socialist parties are coalitions or networks that are</w:t>
      </w:r>
      <w:r w:rsidR="00EA6CDB" w:rsidRPr="00130D79">
        <w:rPr>
          <w:sz w:val="16"/>
        </w:rPr>
        <w:t xml:space="preserve"> </w:t>
      </w:r>
      <w:r w:rsidR="001E0A0E" w:rsidRPr="00130D79">
        <w:rPr>
          <w:sz w:val="16"/>
        </w:rPr>
        <w:t xml:space="preserve">more than a movement but less than a party. But </w:t>
      </w:r>
      <w:r w:rsidR="001E0A0E" w:rsidRPr="004178F2">
        <w:rPr>
          <w:rStyle w:val="StyleUnderline"/>
        </w:rPr>
        <w:t>our coalitions tend to prioritize</w:t>
      </w:r>
      <w:r w:rsidR="00EA6CDB" w:rsidRPr="004178F2">
        <w:rPr>
          <w:rStyle w:val="StyleUnderline"/>
        </w:rPr>
        <w:t xml:space="preserve"> </w:t>
      </w:r>
      <w:r w:rsidR="001E0A0E" w:rsidRPr="004178F2">
        <w:rPr>
          <w:rStyle w:val="StyleUnderline"/>
        </w:rPr>
        <w:t>an internal focus motivated by suspicion of potential allies. This sacrifices much</w:t>
      </w:r>
      <w:r w:rsidR="00EA6CDB" w:rsidRPr="004178F2">
        <w:rPr>
          <w:rStyle w:val="StyleUnderline"/>
        </w:rPr>
        <w:t xml:space="preserve"> </w:t>
      </w:r>
      <w:r w:rsidR="001E0A0E" w:rsidRPr="004178F2">
        <w:rPr>
          <w:rStyle w:val="StyleUnderline"/>
        </w:rPr>
        <w:t>of our externally focused action to a new sectarianism</w:t>
      </w:r>
      <w:r w:rsidR="001E0A0E" w:rsidRPr="00130D79">
        <w:rPr>
          <w:sz w:val="16"/>
        </w:rPr>
        <w:t xml:space="preserve"> (Reed 2000). Influenced by</w:t>
      </w:r>
      <w:r w:rsidR="00EA6CDB" w:rsidRPr="00130D79">
        <w:rPr>
          <w:sz w:val="16"/>
        </w:rPr>
        <w:t xml:space="preserve"> </w:t>
      </w:r>
      <w:r w:rsidR="001E0A0E" w:rsidRPr="00130D79">
        <w:rPr>
          <w:sz w:val="16"/>
        </w:rPr>
        <w:t>intellectual movements like postmodernism, post-Marxism, and identity politics,</w:t>
      </w:r>
      <w:r w:rsidR="00EA6CDB" w:rsidRPr="00130D79">
        <w:rPr>
          <w:sz w:val="16"/>
        </w:rPr>
        <w:t xml:space="preserve"> </w:t>
      </w:r>
      <w:r w:rsidR="001E0A0E" w:rsidRPr="00130D79">
        <w:rPr>
          <w:sz w:val="16"/>
        </w:rPr>
        <w:t>we recast our fragmentation by describing ourselves as the multitude (Hardt and</w:t>
      </w:r>
      <w:r w:rsidR="00EA6CDB" w:rsidRPr="00130D79">
        <w:rPr>
          <w:sz w:val="16"/>
        </w:rPr>
        <w:t xml:space="preserve"> </w:t>
      </w:r>
      <w:r w:rsidR="001E0A0E" w:rsidRPr="00130D79">
        <w:rPr>
          <w:sz w:val="16"/>
        </w:rPr>
        <w:t>Negri 2000). This turns our thorough defeats into false victories. The anti-power</w:t>
      </w:r>
      <w:r w:rsidR="00EA6CDB" w:rsidRPr="00130D79">
        <w:rPr>
          <w:sz w:val="16"/>
        </w:rPr>
        <w:t xml:space="preserve"> </w:t>
      </w:r>
      <w:r w:rsidR="001E0A0E" w:rsidRPr="00130D79">
        <w:rPr>
          <w:sz w:val="16"/>
        </w:rPr>
        <w:t>milieu has, in its own ways, uncritically absorbed the rampant individualism of the</w:t>
      </w:r>
      <w:r w:rsidR="00EA6CDB" w:rsidRPr="00130D79">
        <w:rPr>
          <w:sz w:val="16"/>
        </w:rPr>
        <w:t xml:space="preserve"> </w:t>
      </w:r>
      <w:r w:rsidR="001E0A0E" w:rsidRPr="00130D79">
        <w:rPr>
          <w:sz w:val="16"/>
        </w:rPr>
        <w:t>prevailing neoliberal capitalism just as surely as have many of the social democratic</w:t>
      </w:r>
      <w:r w:rsidR="00EA6CDB" w:rsidRPr="00130D79">
        <w:rPr>
          <w:sz w:val="16"/>
        </w:rPr>
        <w:t xml:space="preserve"> </w:t>
      </w:r>
      <w:r w:rsidR="001E0A0E" w:rsidRPr="00130D79">
        <w:rPr>
          <w:sz w:val="16"/>
        </w:rPr>
        <w:t>and communist parties.</w:t>
      </w:r>
      <w:r w:rsidR="00130D79" w:rsidRPr="00130D79">
        <w:rPr>
          <w:sz w:val="16"/>
        </w:rPr>
        <w:t xml:space="preserve"> </w:t>
      </w:r>
      <w:r w:rsidR="001E0A0E" w:rsidRPr="00130D79">
        <w:rPr>
          <w:sz w:val="16"/>
        </w:rPr>
        <w:t xml:space="preserve">Second, </w:t>
      </w:r>
      <w:r w:rsidR="001E0A0E" w:rsidRPr="0094303D">
        <w:rPr>
          <w:rStyle w:val="StyleUnderline"/>
        </w:rPr>
        <w:t xml:space="preserve">we lack cohesive and long-term strategies. </w:t>
      </w:r>
      <w:r w:rsidR="001E0A0E" w:rsidRPr="00130D79">
        <w:rPr>
          <w:sz w:val="16"/>
        </w:rPr>
        <w:t>Many radical leftists now</w:t>
      </w:r>
      <w:r w:rsidR="00EA6CDB" w:rsidRPr="00130D79">
        <w:rPr>
          <w:sz w:val="16"/>
        </w:rPr>
        <w:t xml:space="preserve"> </w:t>
      </w:r>
      <w:r w:rsidR="001E0A0E" w:rsidRPr="00130D79">
        <w:rPr>
          <w:sz w:val="16"/>
        </w:rPr>
        <w:t>reject the idea of attempting to forge a collective will among different struggles by</w:t>
      </w:r>
      <w:r w:rsidR="00EA6CDB" w:rsidRPr="00130D79">
        <w:rPr>
          <w:sz w:val="16"/>
        </w:rPr>
        <w:t xml:space="preserve"> </w:t>
      </w:r>
      <w:r w:rsidR="001E0A0E" w:rsidRPr="00130D79">
        <w:rPr>
          <w:sz w:val="16"/>
        </w:rPr>
        <w:t>developing a single encompassing strategy based in universal principles. This is</w:t>
      </w:r>
      <w:r w:rsidR="00EA6CDB" w:rsidRPr="00130D79">
        <w:rPr>
          <w:sz w:val="16"/>
        </w:rPr>
        <w:t xml:space="preserve"> </w:t>
      </w:r>
      <w:r w:rsidR="001E0A0E" w:rsidRPr="00130D79">
        <w:rPr>
          <w:sz w:val="16"/>
        </w:rPr>
        <w:t>criticized as a rigid party line, and, in many cases, rightly so. Instead, they promote</w:t>
      </w:r>
      <w:r w:rsidR="00EA6CDB" w:rsidRPr="00130D79">
        <w:rPr>
          <w:sz w:val="16"/>
        </w:rPr>
        <w:t xml:space="preserve"> </w:t>
      </w:r>
      <w:r w:rsidR="001E0A0E" w:rsidRPr="00130D79">
        <w:rPr>
          <w:sz w:val="16"/>
        </w:rPr>
        <w:t>coalitions based in deliberately vague notions of anti-capitalism and the diversity</w:t>
      </w:r>
      <w:r w:rsidR="00EA6CDB" w:rsidRPr="00130D79">
        <w:rPr>
          <w:sz w:val="16"/>
        </w:rPr>
        <w:t xml:space="preserve"> </w:t>
      </w:r>
      <w:r w:rsidR="001E0A0E" w:rsidRPr="00130D79">
        <w:rPr>
          <w:sz w:val="16"/>
        </w:rPr>
        <w:t>of tactics in which each participating group is given enough autonomy to choose</w:t>
      </w:r>
      <w:r w:rsidR="00EA6CDB" w:rsidRPr="00130D79">
        <w:rPr>
          <w:sz w:val="16"/>
        </w:rPr>
        <w:t xml:space="preserve"> </w:t>
      </w:r>
      <w:r w:rsidR="001E0A0E" w:rsidRPr="00130D79">
        <w:rPr>
          <w:sz w:val="16"/>
        </w:rPr>
        <w:t>their own political activities. This fruitfully challenges narrow conceptions of “the</w:t>
      </w:r>
      <w:r w:rsidR="00EA6CDB" w:rsidRPr="00130D79">
        <w:rPr>
          <w:sz w:val="16"/>
        </w:rPr>
        <w:t xml:space="preserve"> </w:t>
      </w:r>
      <w:r w:rsidR="001E0A0E" w:rsidRPr="00130D79">
        <w:rPr>
          <w:sz w:val="16"/>
        </w:rPr>
        <w:t>political,” especially given how often socialist parties become co-opted into the bureaucratic, legal, and parliamentary channels of state institutions. Nevertheless, this</w:t>
      </w:r>
      <w:r w:rsidR="00EA6CDB" w:rsidRPr="00130D79">
        <w:rPr>
          <w:sz w:val="16"/>
        </w:rPr>
        <w:t xml:space="preserve"> </w:t>
      </w:r>
      <w:r w:rsidR="001E0A0E" w:rsidRPr="00130D79">
        <w:rPr>
          <w:sz w:val="16"/>
        </w:rPr>
        <w:t>means that our collective political positions and issues must satisfy every participant</w:t>
      </w:r>
      <w:r w:rsidR="00EA6CDB" w:rsidRPr="00130D79">
        <w:rPr>
          <w:sz w:val="16"/>
        </w:rPr>
        <w:t xml:space="preserve"> </w:t>
      </w:r>
      <w:r w:rsidR="001E0A0E" w:rsidRPr="00130D79">
        <w:rPr>
          <w:sz w:val="16"/>
        </w:rPr>
        <w:t>as they are presently constituted, which leads to a politics of the lowest common</w:t>
      </w:r>
      <w:r w:rsidR="00EA6CDB" w:rsidRPr="00130D79">
        <w:rPr>
          <w:sz w:val="16"/>
        </w:rPr>
        <w:t xml:space="preserve"> </w:t>
      </w:r>
      <w:r w:rsidR="001E0A0E" w:rsidRPr="00130D79">
        <w:rPr>
          <w:sz w:val="16"/>
        </w:rPr>
        <w:t>denominator. Furthermore, in the name of autonomy, our affinity groups neglect</w:t>
      </w:r>
      <w:r w:rsidR="00EA6CDB" w:rsidRPr="00130D79">
        <w:rPr>
          <w:sz w:val="16"/>
        </w:rPr>
        <w:t xml:space="preserve"> </w:t>
      </w:r>
      <w:r w:rsidR="001E0A0E" w:rsidRPr="00130D79">
        <w:rPr>
          <w:sz w:val="16"/>
        </w:rPr>
        <w:t>how each of our uncoordinated tactics inadvertently interfere with and altogether</w:t>
      </w:r>
      <w:r w:rsidR="00EA6CDB" w:rsidRPr="00130D79">
        <w:rPr>
          <w:sz w:val="16"/>
        </w:rPr>
        <w:t xml:space="preserve"> </w:t>
      </w:r>
      <w:r w:rsidR="001E0A0E" w:rsidRPr="00130D79">
        <w:rPr>
          <w:sz w:val="16"/>
        </w:rPr>
        <w:t>prevent those of others. Thus, the diversity of tactics necessarily becomes a disparity</w:t>
      </w:r>
      <w:r w:rsidR="00EA6CDB" w:rsidRPr="00130D79">
        <w:rPr>
          <w:sz w:val="16"/>
        </w:rPr>
        <w:t xml:space="preserve"> </w:t>
      </w:r>
      <w:r w:rsidR="001E0A0E" w:rsidRPr="00130D79">
        <w:rPr>
          <w:sz w:val="16"/>
        </w:rPr>
        <w:t>of tactics. Indeed, the lack of broader accountability “privileges risk-taking, regardless of whether the majority believes such risks are worthwhile, effective, or justified” (Ross 2003, 296). This adventurism further divides us as certain activists aspire</w:t>
      </w:r>
      <w:r w:rsidR="00EA6CDB" w:rsidRPr="00130D79">
        <w:rPr>
          <w:sz w:val="16"/>
        </w:rPr>
        <w:t xml:space="preserve"> </w:t>
      </w:r>
      <w:r w:rsidR="001E0A0E" w:rsidRPr="00130D79">
        <w:rPr>
          <w:sz w:val="16"/>
        </w:rPr>
        <w:t>to a kind of Socialism in One Person. Our organizations and strategies must be even</w:t>
      </w:r>
      <w:r w:rsidR="00EA6CDB" w:rsidRPr="00130D79">
        <w:rPr>
          <w:sz w:val="16"/>
        </w:rPr>
        <w:t xml:space="preserve"> </w:t>
      </w:r>
      <w:r w:rsidR="001E0A0E" w:rsidRPr="00130D79">
        <w:rPr>
          <w:sz w:val="16"/>
        </w:rPr>
        <w:t>more co-constituting than the many oppressions against which we struggle.</w:t>
      </w:r>
      <w:r w:rsidR="00130D79" w:rsidRPr="00130D79">
        <w:rPr>
          <w:sz w:val="16"/>
        </w:rPr>
        <w:t xml:space="preserve"> </w:t>
      </w:r>
      <w:r w:rsidR="001E0A0E" w:rsidRPr="00130D79">
        <w:rPr>
          <w:sz w:val="16"/>
        </w:rPr>
        <w:t>Third, we suppress rather than solve the problem of leadership. Many radical</w:t>
      </w:r>
      <w:r w:rsidR="00EA6CDB" w:rsidRPr="00130D79">
        <w:rPr>
          <w:sz w:val="16"/>
        </w:rPr>
        <w:t xml:space="preserve"> </w:t>
      </w:r>
      <w:r w:rsidR="001E0A0E" w:rsidRPr="00130D79">
        <w:rPr>
          <w:sz w:val="16"/>
        </w:rPr>
        <w:t>leftists justifiably condemn the ways in which socialist parties and organizations</w:t>
      </w:r>
      <w:r w:rsidR="00EA6CDB" w:rsidRPr="00130D79">
        <w:rPr>
          <w:sz w:val="16"/>
        </w:rPr>
        <w:t xml:space="preserve"> </w:t>
      </w:r>
      <w:r w:rsidR="001E0A0E" w:rsidRPr="00130D79">
        <w:rPr>
          <w:sz w:val="16"/>
        </w:rPr>
        <w:t>have reproduced social inequalities through their internal relations and practices.</w:t>
      </w:r>
      <w:r w:rsidR="00EA6CDB" w:rsidRPr="00130D79">
        <w:rPr>
          <w:sz w:val="16"/>
        </w:rPr>
        <w:t xml:space="preserve"> </w:t>
      </w:r>
      <w:r w:rsidR="001E0A0E" w:rsidRPr="00130D79">
        <w:rPr>
          <w:sz w:val="16"/>
        </w:rPr>
        <w:t>In contrast to the often hierarchical and bureaucratic structures of socialist par</w:t>
      </w:r>
      <w:r w:rsidR="001E0A0E" w:rsidRPr="00130D79">
        <w:rPr>
          <w:sz w:val="16"/>
        </w:rPr>
        <w:t>ties, much of the radical left now advocates for a movement of movements (</w:t>
      </w:r>
      <w:proofErr w:type="spellStart"/>
      <w:r w:rsidR="001E0A0E" w:rsidRPr="00130D79">
        <w:rPr>
          <w:sz w:val="16"/>
        </w:rPr>
        <w:t>Mertes</w:t>
      </w:r>
      <w:proofErr w:type="spellEnd"/>
      <w:r w:rsidR="00EA6CDB" w:rsidRPr="00130D79">
        <w:rPr>
          <w:sz w:val="16"/>
        </w:rPr>
        <w:t xml:space="preserve"> </w:t>
      </w:r>
      <w:r w:rsidR="001E0A0E" w:rsidRPr="00130D79">
        <w:rPr>
          <w:sz w:val="16"/>
        </w:rPr>
        <w:t xml:space="preserve">2004). Indeed, it is crucial that we decentralize and democratize our political organizations and spaces. But this usually becomes a </w:t>
      </w:r>
      <w:proofErr w:type="spellStart"/>
      <w:r w:rsidR="001E0A0E" w:rsidRPr="00130D79">
        <w:rPr>
          <w:sz w:val="16"/>
        </w:rPr>
        <w:t>horizontalism</w:t>
      </w:r>
      <w:proofErr w:type="spellEnd"/>
      <w:r w:rsidR="001E0A0E" w:rsidRPr="00130D79">
        <w:rPr>
          <w:sz w:val="16"/>
        </w:rPr>
        <w:t xml:space="preserve"> that rejects formal</w:t>
      </w:r>
      <w:r w:rsidR="00EA6CDB" w:rsidRPr="00130D79">
        <w:rPr>
          <w:sz w:val="16"/>
        </w:rPr>
        <w:t xml:space="preserve"> </w:t>
      </w:r>
      <w:r w:rsidR="001E0A0E" w:rsidRPr="00130D79">
        <w:rPr>
          <w:sz w:val="16"/>
        </w:rPr>
        <w:t>leadership. Inevitably, informal leaders emerge. Since they are privileged enough</w:t>
      </w:r>
      <w:r w:rsidR="00EA6CDB" w:rsidRPr="00130D79">
        <w:rPr>
          <w:sz w:val="16"/>
        </w:rPr>
        <w:t xml:space="preserve"> </w:t>
      </w:r>
      <w:r w:rsidR="001E0A0E" w:rsidRPr="00130D79">
        <w:rPr>
          <w:sz w:val="16"/>
        </w:rPr>
        <w:t>to be initiated into the unspoken rules of the informal structures, they are largely</w:t>
      </w:r>
      <w:r w:rsidR="00EA6CDB" w:rsidRPr="00130D79">
        <w:rPr>
          <w:sz w:val="16"/>
        </w:rPr>
        <w:t xml:space="preserve"> </w:t>
      </w:r>
      <w:r w:rsidR="001E0A0E" w:rsidRPr="00130D79">
        <w:rPr>
          <w:sz w:val="16"/>
        </w:rPr>
        <w:t>unaccountable to the communities who they claim to represent (Freeman n.d.).</w:t>
      </w:r>
      <w:r w:rsidR="00EA6CDB" w:rsidRPr="00130D79">
        <w:rPr>
          <w:sz w:val="16"/>
        </w:rPr>
        <w:t xml:space="preserve"> </w:t>
      </w:r>
      <w:r w:rsidR="001E0A0E" w:rsidRPr="00130D79">
        <w:rPr>
          <w:sz w:val="16"/>
        </w:rPr>
        <w:t xml:space="preserve">Because this new form of vanguardism is covert, it would be </w:t>
      </w:r>
      <w:proofErr w:type="gramStart"/>
      <w:r w:rsidR="001E0A0E" w:rsidRPr="00130D79">
        <w:rPr>
          <w:sz w:val="16"/>
        </w:rPr>
        <w:t>all the more</w:t>
      </w:r>
      <w:proofErr w:type="gramEnd"/>
      <w:r w:rsidR="001E0A0E" w:rsidRPr="00130D79">
        <w:rPr>
          <w:sz w:val="16"/>
        </w:rPr>
        <w:t xml:space="preserve"> pernicious</w:t>
      </w:r>
      <w:r w:rsidR="00EA6CDB" w:rsidRPr="00130D79">
        <w:rPr>
          <w:sz w:val="16"/>
        </w:rPr>
        <w:t xml:space="preserve"> </w:t>
      </w:r>
      <w:r w:rsidR="001E0A0E" w:rsidRPr="00130D79">
        <w:rPr>
          <w:sz w:val="16"/>
        </w:rPr>
        <w:t>had it not proven so ineffective.</w:t>
      </w:r>
      <w:r w:rsidR="00130D79" w:rsidRPr="00130D79">
        <w:rPr>
          <w:sz w:val="16"/>
        </w:rPr>
        <w:t xml:space="preserve"> </w:t>
      </w:r>
      <w:r w:rsidR="001E0A0E" w:rsidRPr="00130D79">
        <w:rPr>
          <w:sz w:val="16"/>
        </w:rPr>
        <w:t xml:space="preserve">Fourth, </w:t>
      </w:r>
      <w:r w:rsidR="001E0A0E" w:rsidRPr="00015D52">
        <w:rPr>
          <w:rStyle w:val="StyleUnderline"/>
        </w:rPr>
        <w:t>we neglect the persisting importance of the state.</w:t>
      </w:r>
      <w:r w:rsidR="001E0A0E" w:rsidRPr="00130D79">
        <w:rPr>
          <w:sz w:val="16"/>
        </w:rPr>
        <w:t xml:space="preserve"> Widespread rejections of the political party as a form of organization are often associated with the</w:t>
      </w:r>
      <w:r w:rsidR="00EA6CDB" w:rsidRPr="00130D79">
        <w:rPr>
          <w:sz w:val="16"/>
        </w:rPr>
        <w:t xml:space="preserve"> </w:t>
      </w:r>
      <w:r w:rsidR="001E0A0E" w:rsidRPr="00130D79">
        <w:rPr>
          <w:sz w:val="16"/>
        </w:rPr>
        <w:t>optimistic assertions that, in the age of globalization, nation-states and national</w:t>
      </w:r>
      <w:r w:rsidR="00EA6CDB" w:rsidRPr="00130D79">
        <w:rPr>
          <w:sz w:val="16"/>
        </w:rPr>
        <w:t xml:space="preserve"> </w:t>
      </w:r>
      <w:r w:rsidR="001E0A0E" w:rsidRPr="00130D79">
        <w:rPr>
          <w:sz w:val="16"/>
        </w:rPr>
        <w:t>struggles are of diminishing importance. Those who espouse “Think globally, act</w:t>
      </w:r>
      <w:r w:rsidR="00EA6CDB" w:rsidRPr="00130D79">
        <w:rPr>
          <w:sz w:val="16"/>
        </w:rPr>
        <w:t xml:space="preserve"> </w:t>
      </w:r>
      <w:r w:rsidR="001E0A0E" w:rsidRPr="00130D79">
        <w:rPr>
          <w:sz w:val="16"/>
        </w:rPr>
        <w:t>locally” correctly expose the constraints on democratic spaces imposed by international institutions, trade agreements, currency zones, and new forms of imperialism.</w:t>
      </w:r>
      <w:r w:rsidR="00EA6CDB" w:rsidRPr="00130D79">
        <w:rPr>
          <w:sz w:val="16"/>
        </w:rPr>
        <w:t xml:space="preserve"> </w:t>
      </w:r>
      <w:r w:rsidR="001E0A0E" w:rsidRPr="00130D79">
        <w:rPr>
          <w:sz w:val="16"/>
        </w:rPr>
        <w:t>Nevertheless, they often ignore that nation-states are not superseded by, but rather</w:t>
      </w:r>
      <w:r w:rsidR="00EA6CDB" w:rsidRPr="00130D79">
        <w:rPr>
          <w:sz w:val="16"/>
        </w:rPr>
        <w:t xml:space="preserve"> </w:t>
      </w:r>
      <w:r w:rsidR="001E0A0E" w:rsidRPr="00130D79">
        <w:rPr>
          <w:sz w:val="16"/>
        </w:rPr>
        <w:t>are the facilitators of, globalization (Panitch 1994, 63). The prevalent depictions of</w:t>
      </w:r>
      <w:r w:rsidR="00EA6CDB" w:rsidRPr="00130D79">
        <w:rPr>
          <w:sz w:val="16"/>
        </w:rPr>
        <w:t xml:space="preserve"> </w:t>
      </w:r>
      <w:r w:rsidR="001E0A0E" w:rsidRPr="00130D79">
        <w:rPr>
          <w:sz w:val="16"/>
        </w:rPr>
        <w:t>contemporary capitalism as postindustrial or postmaterialist attempt to transcend</w:t>
      </w:r>
      <w:r w:rsidR="00EA6CDB" w:rsidRPr="00130D79">
        <w:rPr>
          <w:sz w:val="16"/>
        </w:rPr>
        <w:t xml:space="preserve"> </w:t>
      </w:r>
      <w:r w:rsidR="001E0A0E" w:rsidRPr="00130D79">
        <w:rPr>
          <w:sz w:val="16"/>
        </w:rPr>
        <w:t>in thought the social relations we have been unable to transcend in practice. The</w:t>
      </w:r>
      <w:r w:rsidR="00EA6CDB" w:rsidRPr="00130D79">
        <w:rPr>
          <w:sz w:val="16"/>
        </w:rPr>
        <w:t xml:space="preserve"> </w:t>
      </w:r>
      <w:r w:rsidR="001E0A0E" w:rsidRPr="00130D79">
        <w:rPr>
          <w:sz w:val="16"/>
        </w:rPr>
        <w:t>recent waves of technological and social innovations are staggering, but they remain</w:t>
      </w:r>
      <w:r w:rsidR="00EA6CDB" w:rsidRPr="00130D79">
        <w:rPr>
          <w:sz w:val="16"/>
        </w:rPr>
        <w:t xml:space="preserve"> </w:t>
      </w:r>
      <w:r w:rsidR="001E0A0E" w:rsidRPr="00130D79">
        <w:rPr>
          <w:sz w:val="16"/>
        </w:rPr>
        <w:t>developments within capitalism (</w:t>
      </w:r>
      <w:proofErr w:type="spellStart"/>
      <w:r w:rsidR="001E0A0E" w:rsidRPr="00130D79">
        <w:rPr>
          <w:sz w:val="16"/>
        </w:rPr>
        <w:t>Albo</w:t>
      </w:r>
      <w:proofErr w:type="spellEnd"/>
      <w:r w:rsidR="001E0A0E" w:rsidRPr="00130D79">
        <w:rPr>
          <w:sz w:val="16"/>
        </w:rPr>
        <w:t xml:space="preserve"> 2007, 12). An eroding collective memory and</w:t>
      </w:r>
      <w:r w:rsidR="00EA6CDB" w:rsidRPr="00130D79">
        <w:rPr>
          <w:sz w:val="16"/>
        </w:rPr>
        <w:t xml:space="preserve"> the obsession with academic novelty tend to neglect the extent of historical </w:t>
      </w:r>
      <w:proofErr w:type="spellStart"/>
      <w:r w:rsidR="00EA6CDB" w:rsidRPr="00130D79">
        <w:rPr>
          <w:sz w:val="16"/>
        </w:rPr>
        <w:t>continu</w:t>
      </w:r>
      <w:proofErr w:type="spellEnd"/>
      <w:r w:rsidR="00EA6CDB" w:rsidRPr="00130D79">
        <w:rPr>
          <w:sz w:val="16"/>
        </w:rPr>
        <w:t/>
      </w:r>
      <w:proofErr w:type="spellStart"/>
      <w:r w:rsidR="00EA6CDB" w:rsidRPr="00130D79">
        <w:rPr>
          <w:sz w:val="16"/>
        </w:rPr>
        <w:t>ity</w:t>
      </w:r>
      <w:proofErr w:type="spellEnd"/>
      <w:r w:rsidR="00EA6CDB" w:rsidRPr="00130D79">
        <w:rPr>
          <w:sz w:val="16"/>
        </w:rPr>
        <w:t xml:space="preserve"> in our era. Indeed, the only things new under the sun are the carbon emissions that disastrously trap its rays.</w:t>
      </w:r>
      <w:r w:rsidR="00130D79" w:rsidRPr="00130D79">
        <w:rPr>
          <w:sz w:val="16"/>
        </w:rPr>
        <w:t xml:space="preserve"> </w:t>
      </w:r>
      <w:r w:rsidR="00EA6CDB" w:rsidRPr="00130D79">
        <w:rPr>
          <w:sz w:val="16"/>
        </w:rPr>
        <w:t xml:space="preserve">Finally, </w:t>
      </w:r>
      <w:r w:rsidR="00EA6CDB" w:rsidRPr="00BE0759">
        <w:rPr>
          <w:rStyle w:val="StyleUnderline"/>
        </w:rPr>
        <w:t>disengaging from the state cedes much political space and operational terrain to ruling classes.</w:t>
      </w:r>
      <w:r w:rsidR="00EA6CDB" w:rsidRPr="00130D79">
        <w:rPr>
          <w:sz w:val="16"/>
        </w:rPr>
        <w:t xml:space="preserve"> It is true, Holloway’s anti-power politics has helped to cultivate a healthy wariness of co-optation by government institutions. Nevertheless, </w:t>
      </w:r>
      <w:r w:rsidR="00EA6CDB" w:rsidRPr="00BE0759">
        <w:rPr>
          <w:rStyle w:val="StyleUnderline"/>
        </w:rPr>
        <w:t>by rejecting all electoral politics as a legitimation of the state, much of the radical left relies, often unconsciously, on an anarcho-reformism3 which can only make radical demands from outside of the state. Consequently, we allow the atrophy of the collective capacities necessary to transform the state</w:t>
      </w:r>
      <w:r w:rsidR="00EA6CDB" w:rsidRPr="00130D79">
        <w:rPr>
          <w:sz w:val="16"/>
        </w:rPr>
        <w:t xml:space="preserve"> and stifle the development of new such capacities. Furthermore, </w:t>
      </w:r>
      <w:r w:rsidR="00EA6CDB" w:rsidRPr="00BE0759">
        <w:rPr>
          <w:rStyle w:val="StyleUnderline"/>
        </w:rPr>
        <w:t>there are uncomfortable parallels between anti-power politics and the dominant neoliberal assertions that public institutions are inherently corrupt and inefficient. Ruling classes have harnessed widespread discontent with government bureaucracy to promote the marketization, privatization, and deregulation of state institutions and practices. To the extent that the radical left engages in the big refusal, we hasten these attacks on the welfare state, redistributive measures, and social programs.</w:t>
      </w:r>
      <w:r w:rsidR="00EA6CDB" w:rsidRPr="00130D79">
        <w:rPr>
          <w:sz w:val="16"/>
        </w:rPr>
        <w:t xml:space="preserve"> Indeed, the neoliberal hollowing of the state is complemented by a neo-anarchist </w:t>
      </w:r>
      <w:proofErr w:type="spellStart"/>
      <w:r w:rsidR="00EA6CDB" w:rsidRPr="00130D79">
        <w:rPr>
          <w:sz w:val="16"/>
        </w:rPr>
        <w:t>Hollowaying</w:t>
      </w:r>
      <w:proofErr w:type="spellEnd"/>
      <w:r w:rsidR="00EA6CDB" w:rsidRPr="00130D79">
        <w:rPr>
          <w:sz w:val="16"/>
        </w:rPr>
        <w:t xml:space="preserve"> of the state. </w:t>
      </w:r>
      <w:r w:rsidR="00EA6CDB" w:rsidRPr="00BE0759">
        <w:rPr>
          <w:rStyle w:val="StyleUnderline"/>
        </w:rPr>
        <w:t>By abstaining from this terrain of politics, we play the game of the neoliberals “as conscientious objectors play the game of the conquerors.”</w:t>
      </w:r>
      <w:r w:rsidR="00EA6CDB" w:rsidRPr="00130D79">
        <w:rPr>
          <w:sz w:val="16"/>
        </w:rPr>
        <w:t xml:space="preserve">4 Surely, we cannot glorify dirty hands, “right up to the elbows” (Sartre 1989, 218). But </w:t>
      </w:r>
      <w:r w:rsidR="00EA6CDB" w:rsidRPr="00DE063A">
        <w:rPr>
          <w:rStyle w:val="StyleUnderline"/>
        </w:rPr>
        <w:t>if the anti-power milieu has clean hands, it is only because they hold them above their heads in surrender as the tide of blood creeps up their legs.</w:t>
      </w:r>
    </w:p>
    <w:p w14:paraId="1B7BBC3D" w14:textId="77777777" w:rsidR="006F74AE" w:rsidRPr="00276251" w:rsidRDefault="006F74AE" w:rsidP="00276251">
      <w:pPr>
        <w:rPr>
          <w:rStyle w:val="Style13ptBold"/>
          <w:b w:val="0"/>
          <w:bCs w:val="0"/>
        </w:rPr>
      </w:pPr>
    </w:p>
    <w:p w14:paraId="4F9553E5" w14:textId="77777777" w:rsidR="00314F48" w:rsidRDefault="00314F48" w:rsidP="00314F48">
      <w:pPr>
        <w:pStyle w:val="Heading3"/>
      </w:pPr>
      <w:r>
        <w:t>Perm</w:t>
      </w:r>
    </w:p>
    <w:p w14:paraId="2EC050AF" w14:textId="77777777" w:rsidR="00314F48" w:rsidRPr="00A408AD" w:rsidRDefault="00314F48" w:rsidP="00314F48"/>
    <w:p w14:paraId="22E410E8" w14:textId="77777777" w:rsidR="00314F48" w:rsidRDefault="00314F48" w:rsidP="00314F48">
      <w:pPr>
        <w:pStyle w:val="Heading4"/>
      </w:pPr>
      <w:r>
        <w:t>Perm: do both – political strategies aimed at government accountability for environmental problems is not inconsistent with alternate indigenous land imaginaries.</w:t>
      </w:r>
    </w:p>
    <w:p w14:paraId="22696B20" w14:textId="77777777" w:rsidR="00314F48" w:rsidRPr="00810DB4" w:rsidRDefault="00314F48" w:rsidP="00314F48">
      <w:pPr>
        <w:rPr>
          <w:rStyle w:val="Style13ptBold"/>
          <w:b w:val="0"/>
          <w:bCs w:val="0"/>
        </w:rPr>
      </w:pPr>
      <w:proofErr w:type="spellStart"/>
      <w:r>
        <w:rPr>
          <w:rStyle w:val="Style13ptBold"/>
        </w:rPr>
        <w:t>Woelfle</w:t>
      </w:r>
      <w:proofErr w:type="spellEnd"/>
      <w:r>
        <w:rPr>
          <w:rStyle w:val="Style13ptBold"/>
        </w:rPr>
        <w:t>-Erskine 21</w:t>
      </w:r>
      <w:r w:rsidRPr="0008462D">
        <w:rPr>
          <w:rStyle w:val="Style13ptBold"/>
          <w:b w:val="0"/>
          <w:bCs w:val="0"/>
          <w:sz w:val="22"/>
        </w:rPr>
        <w:t xml:space="preserve"> [Cleo, Assist Prof in the School of Marine and Environmental Affairs at the Univ of Washington, “How imaginaries shift in places: Native and Settler Politics of Water and Salmon,” </w:t>
      </w:r>
      <w:r w:rsidRPr="0008462D">
        <w:rPr>
          <w:rStyle w:val="Style13ptBold"/>
          <w:b w:val="0"/>
          <w:bCs w:val="0"/>
          <w:i/>
          <w:iCs/>
          <w:sz w:val="22"/>
        </w:rPr>
        <w:t>Undisciplined Environments</w:t>
      </w:r>
      <w:r w:rsidRPr="0008462D">
        <w:rPr>
          <w:rStyle w:val="Style13ptBold"/>
          <w:b w:val="0"/>
          <w:bCs w:val="0"/>
          <w:sz w:val="22"/>
        </w:rPr>
        <w:t xml:space="preserve"> 4/9/21, </w:t>
      </w:r>
      <w:hyperlink r:id="rId19" w:history="1">
        <w:r w:rsidRPr="0008462D">
          <w:rPr>
            <w:rStyle w:val="Hyperlink"/>
          </w:rPr>
          <w:t>https://undisciplinedenvironments.org/2021/04/09/how-imaginaries-shift-in-places-native-and-settler-politics-of-water-an/</w:t>
        </w:r>
      </w:hyperlink>
      <w:r w:rsidRPr="0008462D">
        <w:rPr>
          <w:rStyle w:val="Style13ptBold"/>
          <w:b w:val="0"/>
          <w:bCs w:val="0"/>
          <w:sz w:val="22"/>
        </w:rPr>
        <w:t>, accessed 7/11/21, GDI-EKH]</w:t>
      </w:r>
    </w:p>
    <w:p w14:paraId="413F721B" w14:textId="77777777" w:rsidR="00314F48" w:rsidRPr="006A7DD8" w:rsidRDefault="00314F48" w:rsidP="00314F48">
      <w:pPr>
        <w:rPr>
          <w:sz w:val="16"/>
        </w:rPr>
      </w:pPr>
      <w:r w:rsidRPr="00983D80">
        <w:rPr>
          <w:rStyle w:val="StyleUnderline"/>
        </w:rPr>
        <w:t>Within North American settler colonial societies, Native nations</w:t>
      </w:r>
      <w:r w:rsidRPr="006A7DD8">
        <w:rPr>
          <w:sz w:val="16"/>
        </w:rPr>
        <w:t xml:space="preserve">, both those that are federally recognized and those that are not, </w:t>
      </w:r>
      <w:r w:rsidRPr="00983D80">
        <w:rPr>
          <w:rStyle w:val="StyleUnderline"/>
        </w:rPr>
        <w:t>make distinct but allied demands to settler governments to return stolen land and co-manage rivers, landscapes, and fisheries.</w:t>
      </w:r>
      <w:r w:rsidRPr="006A7DD8">
        <w:rPr>
          <w:sz w:val="16"/>
        </w:rPr>
        <w:t xml:space="preserve"> In California and beyond, </w:t>
      </w:r>
      <w:proofErr w:type="gramStart"/>
      <w:r w:rsidRPr="006A7DD8">
        <w:rPr>
          <w:sz w:val="16"/>
        </w:rPr>
        <w:t>recognized</w:t>
      </w:r>
      <w:proofErr w:type="gramEnd"/>
      <w:r w:rsidRPr="006A7DD8">
        <w:rPr>
          <w:sz w:val="16"/>
        </w:rPr>
        <w:t xml:space="preserve"> and unrecognized tribes are expanding the lands that they manage, by buying land outright, pushing cities and state agencies to return land, forming land trusts, working with nonprofits to manage community forests and prairies, and negotiating cultural use areas within state parks. </w:t>
      </w:r>
      <w:r w:rsidRPr="00983D80">
        <w:rPr>
          <w:rStyle w:val="StyleUnderline"/>
        </w:rPr>
        <w:t>Tribal treaty rights guarantee co-management and the right to access and manage cultural and natural resources in Tribal territories.</w:t>
      </w:r>
      <w:r w:rsidRPr="006A7DD8">
        <w:rPr>
          <w:sz w:val="16"/>
        </w:rPr>
        <w:t xml:space="preserve"> Where reservations were established after the treaty era, as with many Rancherias in California, </w:t>
      </w:r>
      <w:r w:rsidRPr="002448CB">
        <w:rPr>
          <w:rStyle w:val="StyleUnderline"/>
        </w:rPr>
        <w:t>federal and state law and policy support Tribal sovereignty and government-to-government relationships. Indigenous scholars propose to understand these initiatives in relation to broader struggles to develop alternative eco-cultural imaginaries based on grounded relations to land.</w:t>
      </w:r>
      <w:r w:rsidRPr="006A7DD8">
        <w:rPr>
          <w:sz w:val="16"/>
        </w:rPr>
        <w:t xml:space="preserve"> Thinking with Dakota scholar Kim </w:t>
      </w:r>
      <w:proofErr w:type="spellStart"/>
      <w:r w:rsidRPr="006A7DD8">
        <w:rPr>
          <w:sz w:val="16"/>
        </w:rPr>
        <w:t>TallBear</w:t>
      </w:r>
      <w:proofErr w:type="spellEnd"/>
      <w:r w:rsidRPr="006A7DD8">
        <w:rPr>
          <w:sz w:val="16"/>
        </w:rPr>
        <w:t xml:space="preserve">, Potawatomie scholar Kyle </w:t>
      </w:r>
      <w:proofErr w:type="spellStart"/>
      <w:r w:rsidRPr="006A7DD8">
        <w:rPr>
          <w:sz w:val="16"/>
        </w:rPr>
        <w:t>Powys</w:t>
      </w:r>
      <w:proofErr w:type="spellEnd"/>
      <w:r w:rsidRPr="006A7DD8">
        <w:rPr>
          <w:sz w:val="16"/>
        </w:rPr>
        <w:t xml:space="preserve"> Whyte proposes that Native nations’ ecocultural revitalization projects “are invested in more expansive objectives of indigeneity that seek to undermine structures of industrial settler colonialism.” They further stress that those Indigenous and settler populations who are not members of a particular tribe “can and are expected to learn from and contribute to these projects though they do not, of course, somehow become members of the particular Tribes by doing so.” In other words, we </w:t>
      </w:r>
      <w:r w:rsidRPr="002834AE">
        <w:rPr>
          <w:rStyle w:val="StyleUnderline"/>
        </w:rPr>
        <w:t xml:space="preserve">settlers must push our governments to uphold commitments to Indigenous sovereignty, and work directly to support Indigenous eco-cultural revitalization, if incipient alliances are to produce new ways for people and other species to live together along rivers. </w:t>
      </w:r>
      <w:r w:rsidRPr="006A7DD8">
        <w:rPr>
          <w:sz w:val="16"/>
        </w:rPr>
        <w:t xml:space="preserve">What changes </w:t>
      </w:r>
      <w:proofErr w:type="gramStart"/>
      <w:r w:rsidRPr="006A7DD8">
        <w:rPr>
          <w:sz w:val="16"/>
        </w:rPr>
        <w:t>can such alliances can</w:t>
      </w:r>
      <w:proofErr w:type="gramEnd"/>
      <w:r w:rsidRPr="006A7DD8">
        <w:rPr>
          <w:sz w:val="16"/>
        </w:rPr>
        <w:t xml:space="preserve"> bring to local ways of living and broader environmental politics? Political ecologists Peet and Watts point to the new imaginaries of living together that people form in collective struggles for land and livelihood, constituting new “liberation ecologies.” As Indigenous studies scholars Glen </w:t>
      </w:r>
      <w:proofErr w:type="spellStart"/>
      <w:r w:rsidRPr="006A7DD8">
        <w:rPr>
          <w:sz w:val="16"/>
        </w:rPr>
        <w:t>Coulthard</w:t>
      </w:r>
      <w:proofErr w:type="spellEnd"/>
      <w:r w:rsidRPr="006A7DD8">
        <w:rPr>
          <w:sz w:val="16"/>
        </w:rPr>
        <w:t xml:space="preserve"> and Leanne </w:t>
      </w:r>
      <w:proofErr w:type="spellStart"/>
      <w:r w:rsidRPr="006A7DD8">
        <w:rPr>
          <w:sz w:val="16"/>
        </w:rPr>
        <w:t>Betasamosake</w:t>
      </w:r>
      <w:proofErr w:type="spellEnd"/>
      <w:r w:rsidRPr="006A7DD8">
        <w:rPr>
          <w:sz w:val="16"/>
        </w:rPr>
        <w:t xml:space="preserve"> Simpson argue, </w:t>
      </w:r>
      <w:r w:rsidRPr="002834AE">
        <w:rPr>
          <w:rStyle w:val="StyleUnderline"/>
        </w:rPr>
        <w:t>Indigenous imaginaries and legal orders flow from a “grounded normativity”, that is, a “[Native] relationship to the land itself [that] generates the processes, practices, and knowledges that inform our political systems, and through which we practice solidarity.”</w:t>
      </w:r>
      <w:r w:rsidRPr="006A7DD8">
        <w:rPr>
          <w:sz w:val="16"/>
        </w:rPr>
        <w:t xml:space="preserve"> This idea foregrounds the idea of a multispecies commons, which I elaborate on below. In the Scott Valley in California, </w:t>
      </w:r>
      <w:r w:rsidRPr="00885414">
        <w:rPr>
          <w:rStyle w:val="StyleUnderline"/>
        </w:rPr>
        <w:t>emerging alliances between</w:t>
      </w:r>
      <w:r w:rsidRPr="006A7DD8">
        <w:rPr>
          <w:sz w:val="16"/>
        </w:rPr>
        <w:t xml:space="preserve"> local and downriver </w:t>
      </w:r>
      <w:r w:rsidRPr="00885414">
        <w:rPr>
          <w:rStyle w:val="StyleUnderline"/>
        </w:rPr>
        <w:t>Tribes and some ranchers and conservationists are transforming river restoration projects and improving conditions</w:t>
      </w:r>
      <w:r w:rsidRPr="006A7DD8">
        <w:rPr>
          <w:sz w:val="16"/>
        </w:rPr>
        <w:t xml:space="preserve"> for endangered salmon who spawn and rear there. In my forthcoming book Underflows: Queer trans ecologies and river justice, I trace two imaginaries of how water flows through the surface, one rooted in the agricultural system and one in the salmon system. Here, I briefly describe a new imaginary that I see emerging as ranchers-conservationists, salmon scientists, and Tribal natural resource staff come together to tackle the giant piles of mine tailings left over from dredge mining for gold in the early 1900s, groundwater depletion, and climate change. </w:t>
      </w:r>
      <w:r w:rsidRPr="00885414">
        <w:rPr>
          <w:rStyle w:val="StyleUnderline"/>
        </w:rPr>
        <w:t>Some alliances between settlers and the Native nations on whose land they live have started to transfigure those governance processes from below.</w:t>
      </w:r>
      <w:r w:rsidRPr="006A7DD8">
        <w:rPr>
          <w:sz w:val="16"/>
        </w:rPr>
        <w:t xml:space="preserve"> But most non-Native people </w:t>
      </w:r>
      <w:proofErr w:type="gramStart"/>
      <w:r w:rsidRPr="006A7DD8">
        <w:rPr>
          <w:sz w:val="16"/>
        </w:rPr>
        <w:t>don’t</w:t>
      </w:r>
      <w:proofErr w:type="gramEnd"/>
      <w:r w:rsidRPr="006A7DD8">
        <w:rPr>
          <w:sz w:val="16"/>
        </w:rPr>
        <w:t xml:space="preserve"> consult local Native nations as they manage land, water, wildlife and other natural and cultural resources; even fewer return land or engage in formal co-management. This settler colonialism as ongoing dispossession is evident in Salmon Creek, a small stream in northern California where I studied water politics and salmon extinction with </w:t>
      </w:r>
      <w:proofErr w:type="gramStart"/>
      <w:r w:rsidRPr="006A7DD8">
        <w:rPr>
          <w:sz w:val="16"/>
        </w:rPr>
        <w:t>local residents</w:t>
      </w:r>
      <w:proofErr w:type="gramEnd"/>
      <w:r w:rsidRPr="006A7DD8">
        <w:rPr>
          <w:sz w:val="16"/>
        </w:rPr>
        <w:t xml:space="preserve"> and local scientists, who were all settlers, and mostly white. In my seven years of field collaborations in this community, I often witnessed people erase Pomo and Miwok sovereignty by not formally consulting with the Confederated Indians of Graton Rancheria. When asked why, one community scientist responded that Graton tribal members had lost their culture; another, a government scientist, said that because tribal members consulted anthropological records as they revived ecocultural practices, their traditional knowledge was not authentically Indigenous. J. </w:t>
      </w:r>
      <w:proofErr w:type="spellStart"/>
      <w:r w:rsidRPr="006A7DD8">
        <w:rPr>
          <w:sz w:val="16"/>
        </w:rPr>
        <w:t>Kēhaulani</w:t>
      </w:r>
      <w:proofErr w:type="spellEnd"/>
      <w:r w:rsidRPr="006A7DD8">
        <w:rPr>
          <w:sz w:val="16"/>
        </w:rPr>
        <w:t xml:space="preserve"> </w:t>
      </w:r>
      <w:proofErr w:type="spellStart"/>
      <w:r w:rsidRPr="006A7DD8">
        <w:rPr>
          <w:sz w:val="16"/>
        </w:rPr>
        <w:t>Kauanui’s</w:t>
      </w:r>
      <w:proofErr w:type="spellEnd"/>
      <w:r w:rsidRPr="006A7DD8">
        <w:rPr>
          <w:sz w:val="16"/>
        </w:rPr>
        <w:t xml:space="preserve"> conceptualization of commonplace, everyday erasure is useful in understanding this dynamic in Salmon Creek and across California, where settlers mobilize racist purity logics that see “living Indians as “mixed” and therefore no longer “truly Indian””. This insistence that Indians have vanished despite their continued presence is especially acute in California, where Congress either declined to ratify many treaties, or later dispossessed tribes of land and recognition.</w:t>
      </w:r>
    </w:p>
    <w:p w14:paraId="3A095A96" w14:textId="42864602" w:rsidR="00314F48" w:rsidRDefault="00314F48" w:rsidP="00314F48"/>
    <w:p w14:paraId="34388ECC" w14:textId="4F91D0DE" w:rsidR="0074019E" w:rsidRDefault="0074019E" w:rsidP="0074019E">
      <w:pPr>
        <w:pStyle w:val="Heading2"/>
      </w:pPr>
      <w:r>
        <w:t>Framework</w:t>
      </w:r>
    </w:p>
    <w:p w14:paraId="2806A486" w14:textId="21E27449" w:rsidR="0074019E" w:rsidRDefault="0074019E" w:rsidP="0074019E"/>
    <w:p w14:paraId="0793D290" w14:textId="22EFB349" w:rsidR="0074019E" w:rsidRDefault="0074019E" w:rsidP="0074019E">
      <w:pPr>
        <w:pStyle w:val="Heading3"/>
      </w:pPr>
      <w:r>
        <w:t>Policy Education Good</w:t>
      </w:r>
    </w:p>
    <w:p w14:paraId="60BDBA5B" w14:textId="2F8869BD" w:rsidR="0074019E" w:rsidRDefault="0074019E" w:rsidP="0074019E"/>
    <w:p w14:paraId="1F4D351B" w14:textId="0BF50879" w:rsidR="00FE479C" w:rsidRDefault="00FE479C" w:rsidP="00FE479C">
      <w:pPr>
        <w:pStyle w:val="Heading4"/>
      </w:pPr>
      <w:r>
        <w:t>The theoretical purity of the K makes it useless for informing policy. We should center a problem/solution model of debate that teaches us concrete policy skills. The stakes of policy relevant education are life and death.</w:t>
      </w:r>
    </w:p>
    <w:p w14:paraId="2FA1DDAD" w14:textId="36B9D8D1" w:rsidR="0074019E" w:rsidRDefault="0074019E" w:rsidP="0074019E">
      <w:pPr>
        <w:rPr>
          <w:rStyle w:val="Style13ptBold"/>
          <w:b w:val="0"/>
          <w:bCs w:val="0"/>
        </w:rPr>
      </w:pPr>
      <w:r>
        <w:rPr>
          <w:rStyle w:val="Style13ptBold"/>
        </w:rPr>
        <w:t>Gallucci 12</w:t>
      </w:r>
      <w:r>
        <w:rPr>
          <w:rStyle w:val="Style13ptBold"/>
          <w:b w:val="0"/>
          <w:bCs w:val="0"/>
        </w:rPr>
        <w:t xml:space="preserve"> </w:t>
      </w:r>
      <w:r w:rsidRPr="00125542">
        <w:rPr>
          <w:rStyle w:val="Style13ptBold"/>
          <w:b w:val="0"/>
          <w:bCs w:val="0"/>
          <w:sz w:val="22"/>
        </w:rPr>
        <w:t xml:space="preserve">[Robert, President of the </w:t>
      </w:r>
      <w:r w:rsidR="00F026EC" w:rsidRPr="00125542">
        <w:rPr>
          <w:rStyle w:val="Style13ptBold"/>
          <w:b w:val="0"/>
          <w:bCs w:val="0"/>
          <w:sz w:val="22"/>
        </w:rPr>
        <w:t xml:space="preserve">MacArthur Foundation, former dean of Georgetown University’s School of Foreign Service, “How Scholars Can Improve International Relations,” </w:t>
      </w:r>
      <w:r w:rsidR="00F026EC" w:rsidRPr="00125542">
        <w:rPr>
          <w:rStyle w:val="Style13ptBold"/>
          <w:b w:val="0"/>
          <w:bCs w:val="0"/>
          <w:i/>
          <w:iCs/>
          <w:sz w:val="22"/>
        </w:rPr>
        <w:t>The Chronicle of Higher Education</w:t>
      </w:r>
      <w:r w:rsidR="00F026EC" w:rsidRPr="00125542">
        <w:rPr>
          <w:rStyle w:val="Style13ptBold"/>
          <w:b w:val="0"/>
          <w:bCs w:val="0"/>
          <w:sz w:val="22"/>
        </w:rPr>
        <w:t xml:space="preserve">, 11/26/12, </w:t>
      </w:r>
      <w:hyperlink r:id="rId20" w:history="1">
        <w:r w:rsidR="00125542" w:rsidRPr="00125542">
          <w:rPr>
            <w:rStyle w:val="Hyperlink"/>
          </w:rPr>
          <w:t>https://www.chronicle.com/article/how-scholars-can-improve-international-relations/</w:t>
        </w:r>
      </w:hyperlink>
      <w:r w:rsidR="00125542" w:rsidRPr="00125542">
        <w:rPr>
          <w:rStyle w:val="Style13ptBold"/>
          <w:b w:val="0"/>
          <w:bCs w:val="0"/>
          <w:sz w:val="22"/>
        </w:rPr>
        <w:t xml:space="preserve">, </w:t>
      </w:r>
      <w:r w:rsidR="00F026EC" w:rsidRPr="00125542">
        <w:rPr>
          <w:rStyle w:val="Style13ptBold"/>
          <w:b w:val="0"/>
          <w:bCs w:val="0"/>
          <w:sz w:val="22"/>
        </w:rPr>
        <w:t xml:space="preserve">accessed 7/14/21, </w:t>
      </w:r>
      <w:r w:rsidR="00125542" w:rsidRPr="00125542">
        <w:rPr>
          <w:rStyle w:val="Style13ptBold"/>
          <w:b w:val="0"/>
          <w:bCs w:val="0"/>
          <w:sz w:val="22"/>
        </w:rPr>
        <w:t>GDI-JCR]</w:t>
      </w:r>
    </w:p>
    <w:p w14:paraId="12BF8EA3" w14:textId="3A642912" w:rsidR="00125542" w:rsidRPr="00FE479C" w:rsidRDefault="00FE479C" w:rsidP="00FE479C">
      <w:pPr>
        <w:rPr>
          <w:sz w:val="16"/>
        </w:rPr>
      </w:pPr>
      <w:r w:rsidRPr="00FE479C">
        <w:rPr>
          <w:rStyle w:val="StyleUnderline"/>
        </w:rPr>
        <w:t>Something is seriously wrong in the relationship between universities and the policy community</w:t>
      </w:r>
      <w:r w:rsidRPr="00FE479C">
        <w:rPr>
          <w:sz w:val="16"/>
        </w:rPr>
        <w:t xml:space="preserve"> in the field of international relations. </w:t>
      </w:r>
      <w:r w:rsidRPr="00FE479C">
        <w:rPr>
          <w:rStyle w:val="StyleUnderline"/>
        </w:rPr>
        <w:t xml:space="preserve">The worlds of policy </w:t>
      </w:r>
      <w:proofErr w:type="gramStart"/>
      <w:r w:rsidRPr="00FE479C">
        <w:rPr>
          <w:rStyle w:val="StyleUnderline"/>
        </w:rPr>
        <w:t>making</w:t>
      </w:r>
      <w:proofErr w:type="gramEnd"/>
      <w:r w:rsidRPr="00FE479C">
        <w:rPr>
          <w:rStyle w:val="StyleUnderline"/>
        </w:rPr>
        <w:t xml:space="preserve"> and academic research should be in constant, productive conversation, and scholars and researchers should be an invaluable resource for policy makers, but they are not.</w:t>
      </w:r>
      <w:r w:rsidRPr="00FE479C">
        <w:rPr>
          <w:sz w:val="16"/>
        </w:rPr>
        <w:t xml:space="preserve"> One hears perennial laments from those in </w:t>
      </w:r>
      <w:r w:rsidRPr="00FE479C">
        <w:rPr>
          <w:rStyle w:val="StyleUnderline"/>
        </w:rPr>
        <w:t>academe</w:t>
      </w:r>
      <w:r w:rsidRPr="00FE479C">
        <w:rPr>
          <w:sz w:val="16"/>
        </w:rPr>
        <w:t xml:space="preserve"> that their valuable work </w:t>
      </w:r>
      <w:r w:rsidRPr="00FE479C">
        <w:rPr>
          <w:rStyle w:val="StyleUnderline"/>
        </w:rPr>
        <w:t>is being ignored by policy makers.</w:t>
      </w:r>
      <w:r w:rsidRPr="00FE479C">
        <w:rPr>
          <w:sz w:val="16"/>
        </w:rPr>
        <w:t xml:space="preserve"> And, on the other hand, policy makers complain they can get nothing useful from the academy. They may all be right. Now would be a good time for policy makers and scholars to be deeply engaged on some of the highest-priority issues for the United States and international security. Consider, for example: The causes and implications—immediate and long term—of the Arab Spring for that region and for its relevance to future social and political change elsewhere. The real consequences of an Iranian nuclear-weapons program for the political dynamics of the Middle East, as well as for the durability of the global norm against nuclear-weapons proliferation. The complicated internal politics of Pakistan, how they relate to that country's political and economic development, and their importance to America's policies in South Asia. Why are scholars and policy makers not engaging in the kind of interaction we all need—and we all say we want? </w:t>
      </w:r>
      <w:r w:rsidRPr="00FE479C">
        <w:rPr>
          <w:rStyle w:val="StyleUnderline"/>
        </w:rPr>
        <w:t xml:space="preserve">There has been a theoretical turn across the social sciences and humanities that has cut off academic discourse from the way ordinary people and working professionals speak and think. </w:t>
      </w:r>
      <w:r w:rsidRPr="00FE479C">
        <w:rPr>
          <w:sz w:val="16"/>
        </w:rPr>
        <w:t xml:space="preserve">The validity and elegance of the models have become the focus, rather than whether those models can be used to understand real-world situations. </w:t>
      </w:r>
      <w:r w:rsidRPr="00FE479C">
        <w:rPr>
          <w:rStyle w:val="StyleUnderline"/>
        </w:rPr>
        <w:t>Conferences and symposia are devoted to differences in theoretical constructs</w:t>
      </w:r>
      <w:r w:rsidRPr="00FE479C">
        <w:rPr>
          <w:sz w:val="16"/>
        </w:rPr>
        <w:t xml:space="preserve">; topics are chosen for research based not on their importance but on their accessibility to a particular methodology. </w:t>
      </w:r>
      <w:r w:rsidRPr="00FE479C">
        <w:rPr>
          <w:rStyle w:val="StyleUnderline"/>
        </w:rPr>
        <w:t xml:space="preserve">Articles and books are published to be read, if at all, only by colleagues who have the same high regard for methodology and theory and the same disregard for practice. That has created a profession that is inward-looking and concerned with arcane debate—a result that provokes and deserves all the insults thrown at the ivory tower from the world of policy and practice. </w:t>
      </w:r>
      <w:r w:rsidRPr="00FE479C">
        <w:rPr>
          <w:sz w:val="16"/>
        </w:rPr>
        <w:t xml:space="preserve">Further, </w:t>
      </w:r>
      <w:r w:rsidRPr="00FE479C">
        <w:rPr>
          <w:rStyle w:val="StyleUnderline"/>
        </w:rPr>
        <w:t>the incentive structure in universities and in disciplines has endorsed this emphasis on theory and methodology.</w:t>
      </w:r>
      <w:r w:rsidRPr="00FE479C">
        <w:rPr>
          <w:sz w:val="16"/>
        </w:rPr>
        <w:t xml:space="preserve"> When it comes to promotions and awarding tenure, departments are largely allowed to set their own standards. And, of course, departments are made up of people who have succeeded in the profession and will perpetuate its values. Thus, the university department can turn into a guild, favoring credentialing over relevance and orthodoxy over impact. My concern is for the larger effects. Tenured professors construct courses and train the next generation of scholars. The best young minds and young researchers are encouraged to replicate what their mentors think is important, but what if those who work in the world of policy and practice do not agree with that choice? </w:t>
      </w:r>
      <w:r w:rsidRPr="00FE479C">
        <w:rPr>
          <w:rStyle w:val="StyleUnderline"/>
        </w:rPr>
        <w:t>Students are then being prepared for careers that do not exist outside of academe and given tools that are not useful except to their academic discipline.</w:t>
      </w:r>
      <w:r w:rsidRPr="00FE479C">
        <w:rPr>
          <w:sz w:val="16"/>
        </w:rPr>
        <w:t xml:space="preserve"> I would care much less if we were talking about literary theory or art history, important and rewarding though they may be. I care very much when we are talking about international relations, a discipline that is involved with policies that could get people killed, in the real world, here and now. </w:t>
      </w:r>
      <w:r w:rsidRPr="00FE479C">
        <w:rPr>
          <w:rStyle w:val="StyleUnderline"/>
        </w:rPr>
        <w:t xml:space="preserve">Policy makers, most of whom are trying to save lives and keep the peace, need all the help they can get </w:t>
      </w:r>
      <w:proofErr w:type="gramStart"/>
      <w:r w:rsidRPr="00FE479C">
        <w:rPr>
          <w:rStyle w:val="StyleUnderline"/>
        </w:rPr>
        <w:t>in order to</w:t>
      </w:r>
      <w:proofErr w:type="gramEnd"/>
      <w:r w:rsidRPr="00FE479C">
        <w:rPr>
          <w:rStyle w:val="StyleUnderline"/>
        </w:rPr>
        <w:t xml:space="preserve"> make better decisions. They are faced with irreducible complexity and radical uncertainty—and they must often rely on inadequate information.</w:t>
      </w:r>
      <w:r w:rsidRPr="00FE479C">
        <w:rPr>
          <w:sz w:val="16"/>
        </w:rPr>
        <w:t xml:space="preserve"> Unsurprisingly, they think practically, are prepared to do anything that looks as if it might </w:t>
      </w:r>
      <w:proofErr w:type="gramStart"/>
      <w:r w:rsidRPr="00FE479C">
        <w:rPr>
          <w:sz w:val="16"/>
        </w:rPr>
        <w:t>succeed, and</w:t>
      </w:r>
      <w:proofErr w:type="gramEnd"/>
      <w:r w:rsidRPr="00FE479C">
        <w:rPr>
          <w:sz w:val="16"/>
        </w:rPr>
        <w:t xml:space="preserve"> are reluctant to take big bets if not forced to do so. </w:t>
      </w:r>
      <w:r w:rsidRPr="00FE479C">
        <w:rPr>
          <w:rStyle w:val="StyleUnderline"/>
        </w:rPr>
        <w:t xml:space="preserve">If they fail, dire consequences are likely, both for themselves and others. </w:t>
      </w:r>
      <w:r w:rsidRPr="00FE479C">
        <w:rPr>
          <w:sz w:val="16"/>
        </w:rPr>
        <w:t xml:space="preserve">So how can academic experts be more helpful? Twenty years ago, Alexander George, in Bridging the Gap: Theory and Practice in Foreign Policy, made some good suggestions. First, he proposed interdisciplinary approaches—a common refrain in academe. But they are, in fact, hardly ever done. We talk the talk but </w:t>
      </w:r>
      <w:proofErr w:type="gramStart"/>
      <w:r w:rsidRPr="00FE479C">
        <w:rPr>
          <w:sz w:val="16"/>
        </w:rPr>
        <w:t>don't</w:t>
      </w:r>
      <w:proofErr w:type="gramEnd"/>
      <w:r w:rsidRPr="00FE479C">
        <w:rPr>
          <w:sz w:val="16"/>
        </w:rPr>
        <w:t xml:space="preserve"> walk the walk. Being </w:t>
      </w:r>
      <w:proofErr w:type="gramStart"/>
      <w:r w:rsidRPr="00FE479C">
        <w:rPr>
          <w:sz w:val="16"/>
        </w:rPr>
        <w:t>really interdisciplinary</w:t>
      </w:r>
      <w:proofErr w:type="gramEnd"/>
      <w:r w:rsidRPr="00FE479C">
        <w:rPr>
          <w:sz w:val="16"/>
        </w:rPr>
        <w:t xml:space="preserve"> is hard and requires deep engagement. The rub is that most </w:t>
      </w:r>
      <w:r w:rsidRPr="00FE479C">
        <w:rPr>
          <w:rStyle w:val="StyleUnderline"/>
        </w:rPr>
        <w:t>academic experts are more interested in their theories than they are in interdisciplinary conversations or working together on problems. Policy makers</w:t>
      </w:r>
      <w:r w:rsidRPr="00FE479C">
        <w:rPr>
          <w:sz w:val="16"/>
        </w:rPr>
        <w:t xml:space="preserve">, by contrast, </w:t>
      </w:r>
      <w:proofErr w:type="gramStart"/>
      <w:r w:rsidRPr="00FE479C">
        <w:rPr>
          <w:rStyle w:val="StyleUnderline"/>
        </w:rPr>
        <w:t>have to</w:t>
      </w:r>
      <w:proofErr w:type="gramEnd"/>
      <w:r w:rsidRPr="00FE479C">
        <w:rPr>
          <w:rStyle w:val="StyleUnderline"/>
        </w:rPr>
        <w:t xml:space="preserve"> deal with actual problems.</w:t>
      </w:r>
      <w:r w:rsidRPr="00FE479C">
        <w:rPr>
          <w:sz w:val="16"/>
        </w:rPr>
        <w:t xml:space="preserve"> They would benefit from having multiple views of the same issue—and more so from seeing these views integrated—</w:t>
      </w:r>
      <w:proofErr w:type="gramStart"/>
      <w:r w:rsidRPr="00FE479C">
        <w:rPr>
          <w:sz w:val="16"/>
        </w:rPr>
        <w:t>in order to</w:t>
      </w:r>
      <w:proofErr w:type="gramEnd"/>
      <w:r w:rsidRPr="00FE479C">
        <w:rPr>
          <w:sz w:val="16"/>
        </w:rPr>
        <w:t xml:space="preserve"> see all the consequences and the likely interdependencies of a line of action. Second, George suggests that researchers embrace what he calls second-best theory. </w:t>
      </w:r>
      <w:r w:rsidRPr="00FE479C">
        <w:rPr>
          <w:rStyle w:val="StyleUnderline"/>
        </w:rPr>
        <w:t xml:space="preserve">Rather than concentrating on a grand theory that explains everything, scholars could help policy makers by providing ways to assess whether their policies are working in real time. Policy makers in the throes of a crisis do not much care whether a theory is being proved true or false, but they </w:t>
      </w:r>
      <w:proofErr w:type="gramStart"/>
      <w:r w:rsidRPr="00FE479C">
        <w:rPr>
          <w:rStyle w:val="StyleUnderline"/>
        </w:rPr>
        <w:t>badly need</w:t>
      </w:r>
      <w:proofErr w:type="gramEnd"/>
      <w:r w:rsidRPr="00FE479C">
        <w:rPr>
          <w:rStyle w:val="StyleUnderline"/>
        </w:rPr>
        <w:t xml:space="preserve"> evidence of progress on emerging problems.</w:t>
      </w:r>
      <w:r w:rsidRPr="00FE479C">
        <w:rPr>
          <w:sz w:val="16"/>
        </w:rPr>
        <w:t xml:space="preserve"> In simpler terms, they need management tools, and they need help connecting cause and effect. Scholars, who struggle with precisely that, could be of real help. Lastly, George calls for mutual accountability. If academics are invited into the policy environment, decision makers need to be invited back into the academy, and their views on curriculum and research should be taken seriously. To these recommendations, I would add two more: first, a robust embrace of regional studies. Nothing can replace the value of insights that emerge from the integration of knowledge and research on the history, economics, politics, culture, religion, and geography of a region. Second, </w:t>
      </w:r>
      <w:r w:rsidRPr="00FE479C">
        <w:rPr>
          <w:rStyle w:val="StyleUnderline"/>
        </w:rPr>
        <w:t>consideration of rigorous, policy-relevant theory and analysis should be among the requirements</w:t>
      </w:r>
      <w:r w:rsidRPr="00FE479C">
        <w:rPr>
          <w:sz w:val="16"/>
        </w:rPr>
        <w:t xml:space="preserve"> for hiring, tenure, and promotion. My organization, the John </w:t>
      </w:r>
      <w:proofErr w:type="gramStart"/>
      <w:r w:rsidRPr="00FE479C">
        <w:rPr>
          <w:sz w:val="16"/>
        </w:rPr>
        <w:t>D.</w:t>
      </w:r>
      <w:proofErr w:type="gramEnd"/>
      <w:r w:rsidRPr="00FE479C">
        <w:rPr>
          <w:sz w:val="16"/>
        </w:rPr>
        <w:t xml:space="preserve"> and Catherine T. MacArthur Foundation, supports efforts in this regard, but </w:t>
      </w:r>
      <w:r w:rsidRPr="00FE479C">
        <w:rPr>
          <w:rStyle w:val="StyleUnderline"/>
        </w:rPr>
        <w:t>it is incumbent upon all who teach and study</w:t>
      </w:r>
      <w:r w:rsidRPr="00FE479C">
        <w:rPr>
          <w:sz w:val="16"/>
        </w:rPr>
        <w:t xml:space="preserve"> international relations </w:t>
      </w:r>
      <w:r w:rsidRPr="00FE479C">
        <w:rPr>
          <w:rStyle w:val="StyleUnderline"/>
        </w:rPr>
        <w:t>to think about the problems we face as a nation, and those humankind faces across the planet. Think about the needs of governments, and of the vast range of organizations at work in the world.</w:t>
      </w:r>
      <w:r w:rsidRPr="00FE479C">
        <w:rPr>
          <w:sz w:val="16"/>
        </w:rPr>
        <w:t xml:space="preserve"> Find practical ways to prepare people to be useful and effective. Our universities have the country's intellectual firepower, trained expertise, and the careers of the most promising young people in their hands. I am asking that they please do something useful with them.</w:t>
      </w:r>
    </w:p>
    <w:p w14:paraId="48DB4758" w14:textId="08DF9DAF" w:rsidR="00FE479C" w:rsidRDefault="00FE479C" w:rsidP="00FE479C"/>
    <w:p w14:paraId="05B0E711" w14:textId="400F1103" w:rsidR="002462D3" w:rsidRDefault="00F44B46" w:rsidP="00F44B46">
      <w:pPr>
        <w:pStyle w:val="Heading2"/>
      </w:pPr>
      <w:r>
        <w:t>Other</w:t>
      </w:r>
    </w:p>
    <w:p w14:paraId="1D0C6B18" w14:textId="00754ABE" w:rsidR="00F44B46" w:rsidRDefault="00F44B46" w:rsidP="00F44B46"/>
    <w:p w14:paraId="2EC11864" w14:textId="50519566" w:rsidR="00F44B46" w:rsidRDefault="00F44B46" w:rsidP="00F44B46">
      <w:pPr>
        <w:pStyle w:val="Heading3"/>
      </w:pPr>
      <w:r>
        <w:t>Apocalyptic Reps Good</w:t>
      </w:r>
    </w:p>
    <w:p w14:paraId="64DD4850" w14:textId="182C123C" w:rsidR="00F44B46" w:rsidRDefault="00F44B46" w:rsidP="00F44B46"/>
    <w:p w14:paraId="6DC45439" w14:textId="4D788456" w:rsidR="00F44B46" w:rsidRDefault="00495A9F" w:rsidP="00495A9F">
      <w:pPr>
        <w:pStyle w:val="Heading4"/>
      </w:pPr>
      <w:r>
        <w:t xml:space="preserve">Extinction </w:t>
      </w:r>
      <w:proofErr w:type="gramStart"/>
      <w:r>
        <w:t>isn’t</w:t>
      </w:r>
      <w:proofErr w:type="gramEnd"/>
      <w:r>
        <w:t xml:space="preserve"> </w:t>
      </w:r>
      <w:r w:rsidR="00B36526">
        <w:t>a white fantasy</w:t>
      </w:r>
      <w:r w:rsidR="00E60496">
        <w:t xml:space="preserve">. Apocalyptic representations are good – </w:t>
      </w:r>
      <w:proofErr w:type="gramStart"/>
      <w:r w:rsidR="00E60496">
        <w:t>they’re</w:t>
      </w:r>
      <w:proofErr w:type="gramEnd"/>
      <w:r w:rsidR="00E60496">
        <w:t xml:space="preserve"> essential for understanding the </w:t>
      </w:r>
      <w:r w:rsidR="00E93B24">
        <w:t>magnitude of impacts that will be borne by black and brown communities.</w:t>
      </w:r>
      <w:r w:rsidR="00182CA2">
        <w:t xml:space="preserve"> The K </w:t>
      </w:r>
      <w:r w:rsidR="00725A73">
        <w:t xml:space="preserve">replicates the centering of white experiences and </w:t>
      </w:r>
      <w:proofErr w:type="gramStart"/>
      <w:r w:rsidR="00725A73">
        <w:t>concerns</w:t>
      </w:r>
      <w:proofErr w:type="gramEnd"/>
    </w:p>
    <w:p w14:paraId="616802E7" w14:textId="479ED776" w:rsidR="00495A9F" w:rsidRPr="00946E1E" w:rsidRDefault="00495A9F" w:rsidP="00495A9F">
      <w:r w:rsidRPr="00946E1E">
        <w:rPr>
          <w:rStyle w:val="Style13ptBold"/>
        </w:rPr>
        <w:t>Thompson 18</w:t>
      </w:r>
      <w:r>
        <w:t xml:space="preserve"> [N</w:t>
      </w:r>
      <w:r w:rsidRPr="00946E1E">
        <w:t xml:space="preserve">icole </w:t>
      </w:r>
      <w:proofErr w:type="spellStart"/>
      <w:r w:rsidRPr="00946E1E">
        <w:t>Akoukou</w:t>
      </w:r>
      <w:proofErr w:type="spellEnd"/>
      <w:r w:rsidR="003A1CC2">
        <w:t>,</w:t>
      </w:r>
      <w:r w:rsidRPr="00946E1E">
        <w:t xml:space="preserve"> Chicago-based creative writer</w:t>
      </w:r>
      <w:r w:rsidR="003A1CC2">
        <w:t>,</w:t>
      </w:r>
      <w:r w:rsidRPr="00946E1E">
        <w:t xml:space="preserve"> 4-6-2018. "Why I will not allow the fear of a nuclear attack to be white-washed." </w:t>
      </w:r>
      <w:proofErr w:type="spellStart"/>
      <w:r w:rsidRPr="00946E1E">
        <w:t>RaceBaitR</w:t>
      </w:r>
      <w:proofErr w:type="spellEnd"/>
      <w:r w:rsidRPr="00946E1E">
        <w:t xml:space="preserve">. </w:t>
      </w:r>
      <w:hyperlink r:id="rId21" w:history="1">
        <w:r w:rsidR="007F772B" w:rsidRPr="006A4C0A">
          <w:rPr>
            <w:rStyle w:val="Hyperlink"/>
          </w:rPr>
          <w:t>http://racebaitr.com/2018/04/06/2087/#</w:t>
        </w:r>
      </w:hyperlink>
      <w:r w:rsidR="007F772B">
        <w:t>, accessed 7/</w:t>
      </w:r>
      <w:r w:rsidR="00780618">
        <w:t>14/21, GDI-JCR</w:t>
      </w:r>
      <w:r>
        <w:t>]</w:t>
      </w:r>
    </w:p>
    <w:p w14:paraId="6E4439B2" w14:textId="77777777" w:rsidR="00495A9F" w:rsidRPr="00946E1E" w:rsidRDefault="00495A9F" w:rsidP="00495A9F">
      <w:pPr>
        <w:rPr>
          <w:u w:val="single"/>
        </w:rPr>
      </w:pPr>
      <w:r w:rsidRPr="003A1CC2">
        <w:rPr>
          <w:sz w:val="16"/>
          <w:szCs w:val="16"/>
        </w:rPr>
        <w:t xml:space="preserve">I </w:t>
      </w:r>
      <w:proofErr w:type="gramStart"/>
      <w:r w:rsidRPr="003A1CC2">
        <w:rPr>
          <w:sz w:val="16"/>
          <w:szCs w:val="16"/>
        </w:rPr>
        <w:t>couldn’t</w:t>
      </w:r>
      <w:proofErr w:type="gramEnd"/>
      <w:r w:rsidRPr="003A1CC2">
        <w:rPr>
          <w:sz w:val="16"/>
          <w:szCs w:val="16"/>
        </w:rPr>
        <w:t xml:space="preserve"> spare empathy for a white woman whose biggest fear was something that hadn’t happened yet and might not. Meanwhile, my most significant fears were in motion: women and men dying in cells after being wrongly imprisoned, choked out for peddling cigarettes, or shot to death during ‘routine’ traffic stops. I twitch when my partner is late, worried that a cantankerous cop has brutalized or shot him because he </w:t>
      </w:r>
      <w:proofErr w:type="gramStart"/>
      <w:r w:rsidRPr="003A1CC2">
        <w:rPr>
          <w:sz w:val="16"/>
          <w:szCs w:val="16"/>
        </w:rPr>
        <w:t>wouldn’t</w:t>
      </w:r>
      <w:proofErr w:type="gramEnd"/>
      <w:r w:rsidRPr="003A1CC2">
        <w:rPr>
          <w:sz w:val="16"/>
          <w:szCs w:val="16"/>
        </w:rPr>
        <w:t xml:space="preserve"> prostrate himself. As a woman of color, I am aware of the multiple types of violence that threaten me currently—not theoretically. Street harassment, excessively affecting me as a Black woman, has blindsided me since I was eleven. A premature body meant being catcalled before </w:t>
      </w:r>
      <w:proofErr w:type="gramStart"/>
      <w:r w:rsidRPr="003A1CC2">
        <w:rPr>
          <w:sz w:val="16"/>
          <w:szCs w:val="16"/>
        </w:rPr>
        <w:t>I’d</w:t>
      </w:r>
      <w:proofErr w:type="gramEnd"/>
      <w:r w:rsidRPr="003A1CC2">
        <w:rPr>
          <w:sz w:val="16"/>
          <w:szCs w:val="16"/>
        </w:rPr>
        <w:t xml:space="preserve"> discussed the birds and the bees. It meant being followed, whistled at, or groped. As an adult, while navigating through neighborhoods with extinguished </w:t>
      </w:r>
      <w:proofErr w:type="gramStart"/>
      <w:r w:rsidRPr="003A1CC2">
        <w:rPr>
          <w:sz w:val="16"/>
          <w:szCs w:val="16"/>
        </w:rPr>
        <w:t>street lights</w:t>
      </w:r>
      <w:proofErr w:type="gramEnd"/>
      <w:r w:rsidRPr="003A1CC2">
        <w:rPr>
          <w:sz w:val="16"/>
          <w:szCs w:val="16"/>
        </w:rPr>
        <w:t xml:space="preserve">, I noticed the correlation between women’s safety and street </w:t>
      </w:r>
      <w:r w:rsidRPr="00495A9F">
        <w:rPr>
          <w:sz w:val="16"/>
        </w:rPr>
        <w:t xml:space="preserve">lighting—as well as the fact that Black and brown neighborhoods were never as brightly lit as those with a more significant white population. I move quickly through those unlit spaces, never comforted by the inevitable whirl of red and blue sirens. In fact, </w:t>
      </w:r>
      <w:proofErr w:type="gramStart"/>
      <w:r w:rsidRPr="00495A9F">
        <w:rPr>
          <w:sz w:val="16"/>
        </w:rPr>
        <w:t>it’s</w:t>
      </w:r>
      <w:proofErr w:type="gramEnd"/>
      <w:r w:rsidRPr="00495A9F">
        <w:rPr>
          <w:sz w:val="16"/>
        </w:rPr>
        <w:t xml:space="preserve"> always been the contrary. </w:t>
      </w:r>
      <w:proofErr w:type="spellStart"/>
      <w:r w:rsidRPr="00495A9F">
        <w:rPr>
          <w:sz w:val="16"/>
        </w:rPr>
        <w:t>Ever</w:t>
      </w:r>
      <w:proofErr w:type="spellEnd"/>
      <w:r w:rsidRPr="00495A9F">
        <w:rPr>
          <w:sz w:val="16"/>
        </w:rPr>
        <w:t xml:space="preserve"> so often, cops approach me in their vehicle’s encouraging me to “Hurry along,” “Stay on the sidewalk,” or “Have a good night.” My spine stiffening, I never believed they endorsed my safety. Instead, I worried that </w:t>
      </w:r>
      <w:proofErr w:type="gramStart"/>
      <w:r w:rsidRPr="00495A9F">
        <w:rPr>
          <w:sz w:val="16"/>
        </w:rPr>
        <w:t>I’d</w:t>
      </w:r>
      <w:proofErr w:type="gramEnd"/>
      <w:r w:rsidRPr="00495A9F">
        <w:rPr>
          <w:sz w:val="16"/>
        </w:rPr>
        <w:t xml:space="preserve"> be accused of an unnamed accusation, corned by a cop who preys on Black women, or worse. </w:t>
      </w:r>
      <w:proofErr w:type="gramStart"/>
      <w:r w:rsidRPr="00495A9F">
        <w:rPr>
          <w:sz w:val="16"/>
        </w:rPr>
        <w:t>A majority of</w:t>
      </w:r>
      <w:proofErr w:type="gramEnd"/>
      <w:r w:rsidRPr="00495A9F">
        <w:rPr>
          <w:sz w:val="16"/>
        </w:rPr>
        <w:t xml:space="preserve">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You might guess, by the time I arrived </w:t>
      </w:r>
      <w:proofErr w:type="gramStart"/>
      <w:r w:rsidRPr="00495A9F">
        <w:rPr>
          <w:sz w:val="16"/>
        </w:rPr>
        <w:t>to</w:t>
      </w:r>
      <w:proofErr w:type="gramEnd"/>
      <w:r w:rsidRPr="00495A9F">
        <w:rPr>
          <w:sz w:val="16"/>
        </w:rPr>
        <w:t xml:space="preserve"> dinner I wasn’t in the mood for the “I can’t believe we’re all going to die because Trump is an idiot” shit. I shook my head, willing the meal to be over, and was grateful when the check arrived just as someone was asking me about my hair. My thinking </w:t>
      </w:r>
      <w:proofErr w:type="gramStart"/>
      <w:r w:rsidRPr="00495A9F">
        <w:rPr>
          <w:sz w:val="16"/>
        </w:rPr>
        <w:t>wasn’t</w:t>
      </w:r>
      <w:proofErr w:type="gramEnd"/>
      <w:r w:rsidRPr="00495A9F">
        <w:rPr>
          <w:sz w:val="16"/>
        </w:rPr>
        <w:t xml:space="preserve"> all too different from Michael Harriot’s ‘Why Black America Isn’t Worried About the Upcoming Nuclear Holocaust.” While the meal was partly pleasant</w:t>
      </w:r>
      <w:r w:rsidRPr="003A1CC2">
        <w:rPr>
          <w:sz w:val="16"/>
          <w:szCs w:val="16"/>
        </w:rPr>
        <w:t>, I departed thinking, “fear of nuclear demolition is just some white shit.” Sadly, that thought would not last long. I still vibe with Harriot’s statement, “Black people have lived under the specter of having our existence erased on a white man’s whim since we stepped onto the shore at Jamestown Landing.” However, a</w:t>
      </w:r>
      <w:r w:rsidRPr="00495A9F">
        <w:rPr>
          <w:sz w:val="16"/>
        </w:rPr>
        <w:t xml:space="preserve"> friend—a Black friend—ignited my nuclear paranoia by sharing theories about when it might happen and who faced the greatest threat. </w:t>
      </w:r>
      <w:proofErr w:type="gramStart"/>
      <w:r w:rsidRPr="00495A9F">
        <w:rPr>
          <w:sz w:val="16"/>
        </w:rPr>
        <w:t>In an attempt to</w:t>
      </w:r>
      <w:proofErr w:type="gramEnd"/>
      <w:r w:rsidRPr="00495A9F">
        <w:rPr>
          <w:sz w:val="16"/>
        </w:rPr>
        <w:t xml:space="preserve"> ease my friend’s fear, I leaned in to listen but accidentally toppled down the rabbit hole too. I forked through curated news feeds. I sifted through “fake news,” “actual news,” and foreign news sources. Suddenly, an idea took root: </w:t>
      </w:r>
      <w:r w:rsidRPr="00495A9F">
        <w:rPr>
          <w:rStyle w:val="StyleUnderline"/>
        </w:rPr>
        <w:t xml:space="preserve">nuclear strike </w:t>
      </w:r>
      <w:r w:rsidRPr="00A82019">
        <w:rPr>
          <w:rStyle w:val="StyleUnderline"/>
        </w:rPr>
        <w:t xml:space="preserve">would disproportionately impact Black people, brown people, and low-income individuals. North Korea </w:t>
      </w:r>
      <w:proofErr w:type="gramStart"/>
      <w:r w:rsidRPr="00A82019">
        <w:rPr>
          <w:rStyle w:val="StyleUnderline"/>
        </w:rPr>
        <w:t>won’t</w:t>
      </w:r>
      <w:proofErr w:type="gramEnd"/>
      <w:r w:rsidRPr="00A82019">
        <w:rPr>
          <w:rStyle w:val="StyleUnderline"/>
        </w:rPr>
        <w:t xml:space="preserve"> target the plain sight racists of Portland</w:t>
      </w:r>
      <w:r w:rsidRPr="00495A9F">
        <w:rPr>
          <w:sz w:val="16"/>
        </w:rPr>
        <w:t xml:space="preserve">, Oregon, </w:t>
      </w:r>
      <w:r w:rsidRPr="00A82019">
        <w:rPr>
          <w:rStyle w:val="StyleUnderline"/>
        </w:rPr>
        <w:t xml:space="preserve">the violently </w:t>
      </w:r>
      <w:proofErr w:type="spellStart"/>
      <w:r w:rsidRPr="00A82019">
        <w:rPr>
          <w:rStyle w:val="StyleUnderline"/>
        </w:rPr>
        <w:t>microaggressive</w:t>
      </w:r>
      <w:proofErr w:type="spellEnd"/>
      <w:r w:rsidRPr="00A82019">
        <w:rPr>
          <w:rStyle w:val="StyleUnderline"/>
        </w:rPr>
        <w:t xml:space="preserve"> liberals of the rural Northwest, or the white-hooded </w:t>
      </w:r>
      <w:proofErr w:type="spellStart"/>
      <w:r w:rsidRPr="00A82019">
        <w:rPr>
          <w:rStyle w:val="StyleUnderline"/>
        </w:rPr>
        <w:t>klansmen</w:t>
      </w:r>
      <w:proofErr w:type="spellEnd"/>
      <w:r w:rsidRPr="00A82019">
        <w:rPr>
          <w:rStyle w:val="StyleUnderline"/>
        </w:rPr>
        <w:t xml:space="preserve"> of</w:t>
      </w:r>
      <w:r w:rsidRPr="00495A9F">
        <w:rPr>
          <w:sz w:val="16"/>
        </w:rPr>
        <w:t xml:space="preserve"> Diamondhead, </w:t>
      </w:r>
      <w:r w:rsidRPr="00A82019">
        <w:rPr>
          <w:rStyle w:val="StyleUnderline"/>
        </w:rPr>
        <w:t>Mississippi. No, under the instruction of the supreme leader Kim Jong-un, North Korea will likely strike densely populated urban areas</w:t>
      </w:r>
      <w:r w:rsidRPr="00495A9F">
        <w:rPr>
          <w:sz w:val="16"/>
        </w:rPr>
        <w:t xml:space="preserve">, such as Los Angeles, Chicago, Washington D.C., and New York City. </w:t>
      </w:r>
      <w:r w:rsidRPr="00495A9F">
        <w:rPr>
          <w:rStyle w:val="StyleUnderline"/>
        </w:rPr>
        <w:t xml:space="preserve">These locations stand-out as targets for a nuclear strike because they are </w:t>
      </w:r>
      <w:r w:rsidRPr="00A82019">
        <w:rPr>
          <w:rStyle w:val="StyleUnderline"/>
        </w:rPr>
        <w:t>densely populated</w:t>
      </w:r>
      <w:r w:rsidRPr="00495A9F">
        <w:rPr>
          <w:sz w:val="16"/>
        </w:rPr>
        <w:t xml:space="preserve"> U.S. population centers. </w:t>
      </w:r>
      <w:r w:rsidRPr="00495A9F">
        <w:rPr>
          <w:rStyle w:val="StyleUnderline"/>
        </w:rPr>
        <w:t>Attacking the heart of the nation or populous cities would translate to more casualties</w:t>
      </w:r>
      <w:r w:rsidRPr="00495A9F">
        <w:rPr>
          <w:sz w:val="16"/>
        </w:rPr>
        <w:t xml:space="preserve">. With that in mind, </w:t>
      </w:r>
      <w:proofErr w:type="gramStart"/>
      <w:r w:rsidRPr="00495A9F">
        <w:rPr>
          <w:sz w:val="16"/>
        </w:rPr>
        <w:t>it’s</w:t>
      </w:r>
      <w:proofErr w:type="gramEnd"/>
      <w:r w:rsidRPr="00495A9F">
        <w:rPr>
          <w:sz w:val="16"/>
        </w:rPr>
        <w:t xml:space="preserve"> not lost on me that </w:t>
      </w:r>
      <w:r w:rsidRPr="00A82019">
        <w:rPr>
          <w:rStyle w:val="StyleUnderline"/>
        </w:rPr>
        <w:t>the most populous cities in the United States boast sizeable diverse populations, or more plainly put: Black populations.</w:t>
      </w:r>
      <w:r w:rsidRPr="00495A9F">
        <w:rPr>
          <w:rStyle w:val="StyleUnderline"/>
        </w:rPr>
        <w:t xml:space="preserve"> </w:t>
      </w:r>
      <w:proofErr w:type="gramStart"/>
      <w:r w:rsidRPr="00495A9F">
        <w:rPr>
          <w:sz w:val="16"/>
        </w:rPr>
        <w:t>This shit</w:t>
      </w:r>
      <w:proofErr w:type="gramEnd"/>
      <w:r w:rsidRPr="00495A9F">
        <w:rPr>
          <w:sz w:val="16"/>
        </w:rPr>
        <w:t xml:space="preserve"> stresses me out! </w:t>
      </w:r>
      <w:proofErr w:type="gramStart"/>
      <w:r w:rsidRPr="00495A9F">
        <w:rPr>
          <w:sz w:val="16"/>
        </w:rPr>
        <w:t>There’s</w:t>
      </w:r>
      <w:proofErr w:type="gramEnd"/>
      <w:r w:rsidRPr="00495A9F">
        <w:rPr>
          <w:sz w:val="16"/>
        </w:rPr>
        <w:t xml:space="preserve"> a creeping chill that follows me, a silent alarm that rings each time my Google alert chimes letting me know that Donald Trump has yet again provoked Kim Jong-Un, a man who allegedly killed his very own uncle. </w:t>
      </w:r>
      <w:proofErr w:type="gramStart"/>
      <w:r w:rsidRPr="00495A9F">
        <w:rPr>
          <w:sz w:val="16"/>
        </w:rPr>
        <w:t>I’ve</w:t>
      </w:r>
      <w:proofErr w:type="gramEnd"/>
      <w:r w:rsidRPr="00495A9F">
        <w:rPr>
          <w:sz w:val="16"/>
        </w:rPr>
        <w:t xml:space="preserve"> grown so pressed by the idea of nuclear holocaust that my partner and I started gathering non-perishables, candlesticks, a hand-crank radio, and other must-buy items that can be banked in a shopping cart. </w:t>
      </w:r>
      <w:r w:rsidRPr="00495A9F">
        <w:rPr>
          <w:rStyle w:val="StyleUnderline"/>
        </w:rPr>
        <w:t xml:space="preserve">The practice of preparing for a nuclear holocaust </w:t>
      </w:r>
      <w:r w:rsidRPr="00A82019">
        <w:rPr>
          <w:rStyle w:val="StyleUnderline"/>
        </w:rPr>
        <w:t>sometimes feels comical, particularly</w:t>
      </w:r>
      <w:r w:rsidRPr="00495A9F">
        <w:rPr>
          <w:rStyle w:val="StyleUnderline"/>
        </w:rPr>
        <w:t xml:space="preserve"> when acknowledging that there has long been a war on Black people in this country</w:t>
      </w:r>
      <w:r w:rsidRPr="00495A9F">
        <w:rPr>
          <w:sz w:val="16"/>
        </w:rPr>
        <w:t xml:space="preserve">. Blackness is bittersweet in flavor. We are blessed with the melanized skin, the MacGyver-like inventiveness of our foremothers, and our blinding brightness—but the anti-blackness that we experience is also blinding as well as stifling. We are stuck by rigged systems, punished with the prison industrial complex, housing discrimination, pay discrimination, and worse. We get side-eyes from strangers when </w:t>
      </w:r>
      <w:proofErr w:type="gramStart"/>
      <w:r w:rsidRPr="00495A9F">
        <w:rPr>
          <w:sz w:val="16"/>
        </w:rPr>
        <w:t>we’re</w:t>
      </w:r>
      <w:proofErr w:type="gramEnd"/>
      <w:r w:rsidRPr="00495A9F">
        <w:rPr>
          <w:sz w:val="16"/>
        </w:rPr>
        <w:t xml:space="preserve"> “loitering,” and the police will pull us over for driving “too fast” in a residential neighborhood. We get murdered for holding cell phones while standing in our grandmother’s backyard. The racism that strung up our ancestors, kept them sequestered to the back of the bus and kept them in separate and unequal schools still lives. It lives, and </w:t>
      </w:r>
      <w:proofErr w:type="gramStart"/>
      <w:r w:rsidRPr="00495A9F">
        <w:rPr>
          <w:sz w:val="16"/>
        </w:rPr>
        <w:t>it’s</w:t>
      </w:r>
      <w:proofErr w:type="gramEnd"/>
      <w:r w:rsidRPr="00495A9F">
        <w:rPr>
          <w:sz w:val="16"/>
        </w:rPr>
        <w:t xml:space="preserve"> more palpable than dormant. To me, this means one thing: Trump’s America </w:t>
      </w:r>
      <w:proofErr w:type="gramStart"/>
      <w:r w:rsidRPr="00495A9F">
        <w:rPr>
          <w:sz w:val="16"/>
        </w:rPr>
        <w:t>isn’t</w:t>
      </w:r>
      <w:proofErr w:type="gramEnd"/>
      <w:r w:rsidRPr="00495A9F">
        <w:rPr>
          <w:sz w:val="16"/>
        </w:rPr>
        <w:t xml:space="preserve"> an unfortunate circumstance, it’s a homecoming event that’s hundreds of years in the making, no matter how many times my white friends’ say, “He’s not my president.”</w:t>
      </w:r>
      <w:r w:rsidRPr="00495A9F">
        <w:rPr>
          <w:rStyle w:val="StyleUnderline"/>
        </w:rPr>
        <w:t xml:space="preserve"> </w:t>
      </w:r>
      <w:proofErr w:type="gramStart"/>
      <w:r w:rsidRPr="00A82019">
        <w:rPr>
          <w:rStyle w:val="StyleUnderline"/>
        </w:rPr>
        <w:t>In light of</w:t>
      </w:r>
      <w:proofErr w:type="gramEnd"/>
      <w:r w:rsidRPr="00A82019">
        <w:rPr>
          <w:rStyle w:val="StyleUnderline"/>
        </w:rPr>
        <w:t xml:space="preserve"> this homecoming, we now flirt with a new, larger fear of a Black genocide. America has always worked towards Black eradication through a steady stream of life-threatening inequality, but nuclear war on American soil would be swift. And for this </w:t>
      </w:r>
      <w:proofErr w:type="gramStart"/>
      <w:r w:rsidRPr="00A82019">
        <w:rPr>
          <w:rStyle w:val="StyleUnderline"/>
        </w:rPr>
        <w:t>reason</w:t>
      </w:r>
      <w:proofErr w:type="gramEnd"/>
      <w:r w:rsidRPr="00A82019">
        <w:rPr>
          <w:rStyle w:val="StyleUnderline"/>
        </w:rPr>
        <w:t xml:space="preserve"> I’ve grown tired of whiteness being at the center of the nuclear conversation. </w:t>
      </w:r>
      <w:r w:rsidRPr="00A654CF">
        <w:rPr>
          <w:sz w:val="16"/>
          <w:szCs w:val="16"/>
        </w:rPr>
        <w:t>The race-neutral approach to the dialogue, and a tendency to continue to promote the idea that missiles will land in suburban and rural backyards, instead of inner-city playgrounds, is false. “The Day After,” the iconic, highest-rated television film in history, aired November 20, 1983. More than 100 million people tuned in to watch a film postulating a war between the Soviet Union and</w:t>
      </w:r>
      <w:r w:rsidRPr="00495A9F">
        <w:rPr>
          <w:sz w:val="16"/>
        </w:rPr>
        <w:t xml:space="preserve"> the United States. The film, which would go on to affect President Ronald Reagan and policymakers’ nuclear intentions, shows the “true effects of nuclear war on average American citizens.” The Soviet-targeted areas featured in the film include Higginsville, Kansas City, Sedalia, Missouri, as well as El Dorado Springs, Missouri. They depict the destruction of the central United States, and viewers watch as full-scale nuclear war transforms middle America into a burned wasteland. Yet unsurprisingly, the </w:t>
      </w:r>
      <w:r w:rsidRPr="00A82019">
        <w:rPr>
          <w:rStyle w:val="StyleUnderline"/>
        </w:rPr>
        <w:t xml:space="preserve">devastation from the attack is completely </w:t>
      </w:r>
      <w:proofErr w:type="gramStart"/>
      <w:r w:rsidRPr="00A82019">
        <w:rPr>
          <w:rStyle w:val="StyleUnderline"/>
        </w:rPr>
        <w:t>white-washed</w:t>
      </w:r>
      <w:proofErr w:type="gramEnd"/>
      <w:r w:rsidRPr="00A82019">
        <w:rPr>
          <w:rStyle w:val="StyleUnderline"/>
        </w:rPr>
        <w:t xml:space="preserve">, leaving out the more likely victims which are the more densely populated (Black) areas. Death tolls would be high for white populations, yes, but large-scale losses of Black and brown folks would outpace that number, due to placement and poverty. That number would be pushed higher by limited access to premium health care, wealth, and resources. The effects of radiation sickness, burns, compounded injuries, and malnutrition would throttle Black and brown communities and would mark us for generations. </w:t>
      </w:r>
      <w:proofErr w:type="gramStart"/>
      <w:r w:rsidRPr="00A82019">
        <w:rPr>
          <w:rStyle w:val="StyleUnderline"/>
        </w:rPr>
        <w:t>It’s</w:t>
      </w:r>
      <w:proofErr w:type="gramEnd"/>
      <w:r w:rsidRPr="00A82019">
        <w:rPr>
          <w:rStyle w:val="StyleUnderline"/>
        </w:rPr>
        <w:t xml:space="preserve"> for that reason that we have to do more to foster</w:t>
      </w:r>
      <w:r w:rsidRPr="00495A9F">
        <w:rPr>
          <w:sz w:val="16"/>
        </w:rPr>
        <w:t xml:space="preserve"> disaster </w:t>
      </w:r>
      <w:r w:rsidRPr="00A82019">
        <w:rPr>
          <w:rStyle w:val="StyleUnderline"/>
        </w:rPr>
        <w:t>preparedness among Black people where we can. Black people deserve the space to explore nuclear unease, even if we have competing threats, anxieties</w:t>
      </w:r>
      <w:r w:rsidRPr="00495A9F">
        <w:rPr>
          <w:sz w:val="16"/>
        </w:rPr>
        <w:t>, and worries. Jacqui Patterson, Director of the Environmental and Climate Justice Initiative, once stated: African American communities are disproportionately vulnerable to and impacted by natural (and unnatural) catastrophes. Our socio-economic vulnerability is based on multiple factors including our lack of wealth to cushion us, our disproportionate representation in lower quality housing stock, and</w:t>
      </w:r>
      <w:r w:rsidRPr="001B7A50">
        <w:rPr>
          <w:sz w:val="16"/>
        </w:rPr>
        <w:t xml:space="preserve"> our relative lack of mobility, etc.</w:t>
      </w:r>
    </w:p>
    <w:p w14:paraId="56FA7504" w14:textId="77777777" w:rsidR="00495A9F" w:rsidRPr="00F44B46" w:rsidRDefault="00495A9F" w:rsidP="00F44B46"/>
    <w:p w14:paraId="3D3A5C67" w14:textId="77777777" w:rsidR="002B1415" w:rsidRDefault="002B1415" w:rsidP="00E41906">
      <w:pPr>
        <w:pStyle w:val="Heading2"/>
      </w:pPr>
      <w:r>
        <w:t xml:space="preserve">Possible </w:t>
      </w:r>
      <w:proofErr w:type="spellStart"/>
      <w:r>
        <w:t>Aff</w:t>
      </w:r>
      <w:proofErr w:type="spellEnd"/>
      <w:r>
        <w:t xml:space="preserve"> Idea</w:t>
      </w:r>
    </w:p>
    <w:p w14:paraId="02F7ABD2" w14:textId="32B7F09B" w:rsidR="002B1415" w:rsidRDefault="002B1415" w:rsidP="002B1415"/>
    <w:p w14:paraId="559631B7" w14:textId="218D693C" w:rsidR="00E41906" w:rsidRDefault="00E41906" w:rsidP="00E41906">
      <w:pPr>
        <w:pStyle w:val="Heading3"/>
      </w:pPr>
      <w:r>
        <w:t>Rainy Lake Boundary Waters IJC</w:t>
      </w:r>
    </w:p>
    <w:p w14:paraId="490AE449" w14:textId="77777777" w:rsidR="00E41906" w:rsidRPr="00E41906" w:rsidRDefault="00E41906" w:rsidP="00E41906"/>
    <w:p w14:paraId="728746F1" w14:textId="77777777" w:rsidR="002B1415" w:rsidRDefault="002B1415" w:rsidP="002B1415">
      <w:pPr>
        <w:pStyle w:val="Heading4"/>
      </w:pPr>
      <w:r>
        <w:t xml:space="preserve">Include Native Americans in the International Joint Commission on the governance of the Rainy Lake boundary </w:t>
      </w:r>
      <w:proofErr w:type="gramStart"/>
      <w:r>
        <w:t>waters</w:t>
      </w:r>
      <w:proofErr w:type="gramEnd"/>
    </w:p>
    <w:p w14:paraId="4AB97979" w14:textId="77777777" w:rsidR="002B1415" w:rsidRDefault="002B1415" w:rsidP="002B1415">
      <w:pPr>
        <w:rPr>
          <w:rStyle w:val="Style13ptBold"/>
          <w:b w:val="0"/>
          <w:bCs w:val="0"/>
          <w:sz w:val="22"/>
        </w:rPr>
      </w:pPr>
      <w:proofErr w:type="spellStart"/>
      <w:r>
        <w:rPr>
          <w:rStyle w:val="Style13ptBold"/>
        </w:rPr>
        <w:t>Strube</w:t>
      </w:r>
      <w:proofErr w:type="spellEnd"/>
      <w:r>
        <w:rPr>
          <w:rStyle w:val="Style13ptBold"/>
        </w:rPr>
        <w:t xml:space="preserve"> &amp; Thomas 21</w:t>
      </w:r>
      <w:r>
        <w:rPr>
          <w:rStyle w:val="Style13ptBold"/>
          <w:b w:val="0"/>
          <w:bCs w:val="0"/>
        </w:rPr>
        <w:t xml:space="preserve"> </w:t>
      </w:r>
      <w:r w:rsidRPr="00256966">
        <w:rPr>
          <w:rStyle w:val="Style13ptBold"/>
          <w:b w:val="0"/>
          <w:bCs w:val="0"/>
          <w:sz w:val="22"/>
        </w:rPr>
        <w:t xml:space="preserve">[Johann, </w:t>
      </w:r>
      <w:r>
        <w:rPr>
          <w:rStyle w:val="Style13ptBold"/>
          <w:b w:val="0"/>
          <w:bCs w:val="0"/>
          <w:sz w:val="22"/>
        </w:rPr>
        <w:t xml:space="preserve">PhD candidate in Rural Sociology at Penn State, </w:t>
      </w:r>
      <w:r w:rsidRPr="00256966">
        <w:rPr>
          <w:rStyle w:val="Style13ptBold"/>
          <w:b w:val="0"/>
          <w:bCs w:val="0"/>
          <w:sz w:val="22"/>
        </w:rPr>
        <w:t xml:space="preserve">Kimberley, </w:t>
      </w:r>
      <w:r>
        <w:rPr>
          <w:rStyle w:val="Style13ptBold"/>
          <w:b w:val="0"/>
          <w:bCs w:val="0"/>
          <w:sz w:val="22"/>
        </w:rPr>
        <w:t xml:space="preserve">Assist Prof of Geography and Urban Studies at Temple University, </w:t>
      </w:r>
      <w:r w:rsidRPr="00256966">
        <w:rPr>
          <w:rStyle w:val="Style13ptBold"/>
          <w:b w:val="0"/>
          <w:bCs w:val="0"/>
          <w:sz w:val="22"/>
        </w:rPr>
        <w:t xml:space="preserve">“Damming Rainy Lake and the Ongoing Production of </w:t>
      </w:r>
      <w:proofErr w:type="spellStart"/>
      <w:r w:rsidRPr="00256966">
        <w:rPr>
          <w:rStyle w:val="Style13ptBold"/>
          <w:b w:val="0"/>
          <w:bCs w:val="0"/>
          <w:sz w:val="22"/>
        </w:rPr>
        <w:t>Hydrocolonialism</w:t>
      </w:r>
      <w:proofErr w:type="spellEnd"/>
      <w:r w:rsidRPr="00256966">
        <w:rPr>
          <w:rStyle w:val="Style13ptBold"/>
          <w:b w:val="0"/>
          <w:bCs w:val="0"/>
          <w:sz w:val="22"/>
        </w:rPr>
        <w:t xml:space="preserve"> in the US-Canada Boundary Waters,” </w:t>
      </w:r>
      <w:r w:rsidRPr="00256966">
        <w:rPr>
          <w:rStyle w:val="Style13ptBold"/>
          <w:b w:val="0"/>
          <w:bCs w:val="0"/>
          <w:i/>
          <w:iCs/>
          <w:sz w:val="22"/>
        </w:rPr>
        <w:t>Water Alternatives</w:t>
      </w:r>
      <w:r w:rsidRPr="00256966">
        <w:rPr>
          <w:rStyle w:val="Style13ptBold"/>
          <w:b w:val="0"/>
          <w:bCs w:val="0"/>
          <w:sz w:val="22"/>
        </w:rPr>
        <w:t xml:space="preserve"> 14.1, GDI-PB]</w:t>
      </w:r>
    </w:p>
    <w:p w14:paraId="4875F358" w14:textId="77777777" w:rsidR="002B1415" w:rsidRPr="00E21BFC" w:rsidRDefault="002B1415" w:rsidP="002B1415">
      <w:pPr>
        <w:rPr>
          <w:rStyle w:val="Style13ptBold"/>
          <w:b w:val="0"/>
          <w:bCs w:val="0"/>
          <w:sz w:val="22"/>
        </w:rPr>
      </w:pPr>
      <w:r>
        <w:rPr>
          <w:rStyle w:val="Style13ptBold"/>
          <w:b w:val="0"/>
          <w:bCs w:val="0"/>
          <w:sz w:val="22"/>
        </w:rPr>
        <w:t>*IRLWWB = International Rainy-Lake of the Woods Watershed Board</w:t>
      </w:r>
      <w:r>
        <w:rPr>
          <w:rStyle w:val="Style13ptBold"/>
          <w:b w:val="0"/>
          <w:bCs w:val="0"/>
          <w:sz w:val="22"/>
        </w:rPr>
        <w:br/>
        <w:t>*IJC = International Joint Commission</w:t>
      </w:r>
    </w:p>
    <w:p w14:paraId="0CC79C02" w14:textId="77777777" w:rsidR="003A719F" w:rsidRDefault="002B1415" w:rsidP="002B1415">
      <w:pPr>
        <w:rPr>
          <w:sz w:val="16"/>
        </w:rPr>
      </w:pPr>
      <w:r w:rsidRPr="002B1415">
        <w:rPr>
          <w:sz w:val="16"/>
        </w:rPr>
        <w:t xml:space="preserve">Although we are supportive of the recent steps taken by the IJC, they hardly advance </w:t>
      </w:r>
      <w:proofErr w:type="spellStart"/>
      <w:r w:rsidRPr="002B1415">
        <w:rPr>
          <w:sz w:val="16"/>
        </w:rPr>
        <w:t>decolonisation</w:t>
      </w:r>
      <w:proofErr w:type="spellEnd"/>
      <w:r w:rsidRPr="002B1415">
        <w:rPr>
          <w:sz w:val="16"/>
        </w:rPr>
        <w:t xml:space="preserve">. </w:t>
      </w:r>
      <w:r w:rsidRPr="00E21BFC">
        <w:rPr>
          <w:rStyle w:val="StyleUnderline"/>
        </w:rPr>
        <w:t xml:space="preserve">There remain </w:t>
      </w:r>
      <w:proofErr w:type="gramStart"/>
      <w:r w:rsidRPr="00E21BFC">
        <w:rPr>
          <w:rStyle w:val="StyleUnderline"/>
        </w:rPr>
        <w:t>a number of</w:t>
      </w:r>
      <w:proofErr w:type="gramEnd"/>
      <w:r w:rsidRPr="00E21BFC">
        <w:rPr>
          <w:rStyle w:val="StyleUnderline"/>
        </w:rPr>
        <w:t xml:space="preserve"> colonial practices and arrangements within the IRLWWB and the IJC that discriminate against Indigenous communities.</w:t>
      </w:r>
      <w:r w:rsidRPr="002B1415">
        <w:rPr>
          <w:sz w:val="16"/>
        </w:rPr>
        <w:t xml:space="preserve"> First, </w:t>
      </w:r>
      <w:r w:rsidRPr="00E21BFC">
        <w:rPr>
          <w:rStyle w:val="StyleUnderline"/>
        </w:rPr>
        <w:t>the setting</w:t>
      </w:r>
      <w:r w:rsidRPr="002B1415">
        <w:rPr>
          <w:sz w:val="16"/>
        </w:rPr>
        <w:t xml:space="preserve"> in which the IRLWWB convenes </w:t>
      </w:r>
      <w:r w:rsidRPr="00E21BFC">
        <w:rPr>
          <w:rStyle w:val="StyleUnderline"/>
        </w:rPr>
        <w:t xml:space="preserve">follows Western conventions of governance. </w:t>
      </w:r>
      <w:r w:rsidRPr="002B1415">
        <w:rPr>
          <w:sz w:val="16"/>
        </w:rPr>
        <w:t xml:space="preserve">With few exceptions, it meets in video calls that are chaired by representatives of the Canadian Department of Environment and Climate Change and the U.S. Army Corps of Engineers. Unlike traditional Indigenous governance practices, ceremony is not usually a part of the board meetings. </w:t>
      </w:r>
      <w:proofErr w:type="spellStart"/>
      <w:r w:rsidRPr="002B1415">
        <w:rPr>
          <w:sz w:val="16"/>
        </w:rPr>
        <w:t>Nadasdy</w:t>
      </w:r>
      <w:proofErr w:type="spellEnd"/>
      <w:r w:rsidRPr="002B1415">
        <w:rPr>
          <w:sz w:val="16"/>
        </w:rPr>
        <w:t xml:space="preserve"> (2003) argues that </w:t>
      </w:r>
      <w:r w:rsidRPr="00C76F54">
        <w:rPr>
          <w:rStyle w:val="StyleUnderline"/>
        </w:rPr>
        <w:t>when First Nations co-manage natural resources within institutions of the state, they often adopt ways of thinking that mirror those of the dominant state.</w:t>
      </w:r>
      <w:r w:rsidRPr="002B1415">
        <w:rPr>
          <w:sz w:val="16"/>
        </w:rPr>
        <w:t xml:space="preserve"> Second, </w:t>
      </w:r>
      <w:r w:rsidRPr="00C76F54">
        <w:rPr>
          <w:rStyle w:val="StyleUnderline"/>
        </w:rPr>
        <w:t>the IJC has a legacy of privileging Western Scientific knowledge over Indigenous knowledge.</w:t>
      </w:r>
      <w:r w:rsidRPr="002B1415">
        <w:rPr>
          <w:sz w:val="16"/>
        </w:rPr>
        <w:t xml:space="preserve"> Although it is appreciated that the IRLWWB has taken up the call to investigate the impacts of the dams on wild rice by commissioning scientific studies on the issue, many Ojibwe community members are frustrated that </w:t>
      </w:r>
      <w:r w:rsidRPr="00C76F54">
        <w:rPr>
          <w:rStyle w:val="StyleUnderline"/>
        </w:rPr>
        <w:t>their knowledge has been ignored for decades.</w:t>
      </w:r>
      <w:r w:rsidRPr="002B1415">
        <w:rPr>
          <w:sz w:val="16"/>
        </w:rPr>
        <w:t xml:space="preserve"> We maintain that </w:t>
      </w:r>
      <w:r w:rsidRPr="00C76F54">
        <w:rPr>
          <w:rStyle w:val="StyleUnderline"/>
        </w:rPr>
        <w:t xml:space="preserve">effective </w:t>
      </w:r>
      <w:proofErr w:type="spellStart"/>
      <w:r w:rsidRPr="00C76F54">
        <w:rPr>
          <w:rStyle w:val="StyleUnderline"/>
        </w:rPr>
        <w:t>decolonisation</w:t>
      </w:r>
      <w:proofErr w:type="spellEnd"/>
      <w:r w:rsidRPr="00C76F54">
        <w:rPr>
          <w:rStyle w:val="StyleUnderline"/>
        </w:rPr>
        <w:t xml:space="preserve"> of water governance would entail the IJC mainstreaming Indigenous knowledge as a valid basis for its decision-making.</w:t>
      </w:r>
      <w:r w:rsidRPr="002B1415">
        <w:rPr>
          <w:sz w:val="16"/>
        </w:rPr>
        <w:t xml:space="preserve"> Members of the IRLWWB shared that </w:t>
      </w:r>
      <w:r w:rsidRPr="002518FE">
        <w:rPr>
          <w:rStyle w:val="StyleUnderline"/>
        </w:rPr>
        <w:t>Indigenous knowledge</w:t>
      </w:r>
      <w:r w:rsidRPr="002B1415">
        <w:rPr>
          <w:sz w:val="16"/>
        </w:rPr>
        <w:t xml:space="preserve"> is part of some projects funded by the IJC, but that it </w:t>
      </w:r>
      <w:r w:rsidRPr="002518FE">
        <w:rPr>
          <w:rStyle w:val="StyleUnderline"/>
        </w:rPr>
        <w:t xml:space="preserve">has yet to be integrated into the routine operations of the board and the commission. </w:t>
      </w:r>
      <w:proofErr w:type="gramStart"/>
      <w:r w:rsidRPr="002518FE">
        <w:rPr>
          <w:rStyle w:val="StyleUnderline"/>
        </w:rPr>
        <w:t>As long as</w:t>
      </w:r>
      <w:proofErr w:type="gramEnd"/>
      <w:r w:rsidRPr="002518FE">
        <w:rPr>
          <w:rStyle w:val="StyleUnderline"/>
        </w:rPr>
        <w:t xml:space="preserve"> Indigenous knowledge is merely added to a water governance regime that is led by Western governance principles, interests, and science, it is likely to fall short in delivering outcomes </w:t>
      </w:r>
      <w:proofErr w:type="spellStart"/>
      <w:r w:rsidRPr="002518FE">
        <w:rPr>
          <w:rStyle w:val="StyleUnderline"/>
        </w:rPr>
        <w:t>favourable</w:t>
      </w:r>
      <w:proofErr w:type="spellEnd"/>
      <w:r w:rsidRPr="002518FE">
        <w:rPr>
          <w:rStyle w:val="StyleUnderline"/>
        </w:rPr>
        <w:t xml:space="preserve"> to Indigenous Nations</w:t>
      </w:r>
      <w:r w:rsidRPr="002B1415">
        <w:rPr>
          <w:sz w:val="16"/>
        </w:rPr>
        <w:t xml:space="preserve"> (von der </w:t>
      </w:r>
      <w:proofErr w:type="spellStart"/>
      <w:r w:rsidRPr="002B1415">
        <w:rPr>
          <w:sz w:val="16"/>
        </w:rPr>
        <w:t>Porten</w:t>
      </w:r>
      <w:proofErr w:type="spellEnd"/>
      <w:r w:rsidRPr="002B1415">
        <w:rPr>
          <w:sz w:val="16"/>
        </w:rPr>
        <w:t xml:space="preserve"> et al., 2016; </w:t>
      </w:r>
      <w:proofErr w:type="spellStart"/>
      <w:r w:rsidRPr="002B1415">
        <w:rPr>
          <w:sz w:val="16"/>
        </w:rPr>
        <w:t>Nadasdy</w:t>
      </w:r>
      <w:proofErr w:type="spellEnd"/>
      <w:r w:rsidRPr="002B1415">
        <w:rPr>
          <w:sz w:val="16"/>
        </w:rPr>
        <w:t xml:space="preserve">, 2003). </w:t>
      </w:r>
      <w:r w:rsidRPr="003C6EC3">
        <w:rPr>
          <w:rStyle w:val="StyleUnderline"/>
        </w:rPr>
        <w:t>A first step in mainstreaming Indigenous knowledge could be the appointment to the IRLWWB of Elders who can ensure that traditional protocols are followed.</w:t>
      </w:r>
      <w:r w:rsidRPr="002B1415">
        <w:rPr>
          <w:sz w:val="16"/>
        </w:rPr>
        <w:t xml:space="preserve"> Elder Nancy Jones from </w:t>
      </w:r>
      <w:proofErr w:type="spellStart"/>
      <w:r w:rsidRPr="002B1415">
        <w:rPr>
          <w:sz w:val="16"/>
        </w:rPr>
        <w:t>Nigigoonsiminikaaning</w:t>
      </w:r>
      <w:proofErr w:type="spellEnd"/>
      <w:r w:rsidRPr="002B1415">
        <w:rPr>
          <w:sz w:val="16"/>
        </w:rPr>
        <w:t xml:space="preserve"> describes why this is important: They should have an Elder in there who has lived through this, someone that knows </w:t>
      </w:r>
      <w:proofErr w:type="gramStart"/>
      <w:r w:rsidRPr="002B1415">
        <w:rPr>
          <w:sz w:val="16"/>
        </w:rPr>
        <w:t>what’s</w:t>
      </w:r>
      <w:proofErr w:type="gramEnd"/>
      <w:r w:rsidRPr="002B1415">
        <w:rPr>
          <w:sz w:val="16"/>
        </w:rPr>
        <w:t xml:space="preserve"> been going on. (…). [To conduct ceremony is] why </w:t>
      </w:r>
      <w:proofErr w:type="gramStart"/>
      <w:r w:rsidRPr="002B1415">
        <w:rPr>
          <w:sz w:val="16"/>
        </w:rPr>
        <w:t>you’re</w:t>
      </w:r>
      <w:proofErr w:type="gramEnd"/>
      <w:r w:rsidRPr="002B1415">
        <w:rPr>
          <w:sz w:val="16"/>
        </w:rPr>
        <w:t xml:space="preserve"> going to need an Elder in there. </w:t>
      </w:r>
      <w:proofErr w:type="gramStart"/>
      <w:r w:rsidRPr="002B1415">
        <w:rPr>
          <w:sz w:val="16"/>
        </w:rPr>
        <w:t>That’s</w:t>
      </w:r>
      <w:proofErr w:type="gramEnd"/>
      <w:r w:rsidRPr="002B1415">
        <w:rPr>
          <w:sz w:val="16"/>
        </w:rPr>
        <w:t xml:space="preserve"> why you need an Anishinaabe in there, because that’s most important of these things, when you talk about the Creator’s creation. We </w:t>
      </w:r>
      <w:proofErr w:type="spellStart"/>
      <w:r w:rsidRPr="002B1415">
        <w:rPr>
          <w:sz w:val="16"/>
        </w:rPr>
        <w:t>honour</w:t>
      </w:r>
      <w:proofErr w:type="spellEnd"/>
      <w:r w:rsidRPr="002B1415">
        <w:rPr>
          <w:sz w:val="16"/>
        </w:rPr>
        <w:t xml:space="preserve"> our creator when we use tobacco and food. See, when you ask for a meeting, when you come here, ask for a meeting, you need to bring a cloth item (…). And then the food, and then tobacco, and water. Those are the </w:t>
      </w:r>
      <w:proofErr w:type="gramStart"/>
      <w:r w:rsidRPr="002B1415">
        <w:rPr>
          <w:sz w:val="16"/>
        </w:rPr>
        <w:t>first time</w:t>
      </w:r>
      <w:proofErr w:type="gramEnd"/>
      <w:r w:rsidRPr="002B1415">
        <w:rPr>
          <w:sz w:val="16"/>
        </w:rPr>
        <w:t xml:space="preserve"> meeting. (…). And then the second time, all </w:t>
      </w:r>
      <w:proofErr w:type="gramStart"/>
      <w:r w:rsidRPr="002B1415">
        <w:rPr>
          <w:sz w:val="16"/>
        </w:rPr>
        <w:t>you’re</w:t>
      </w:r>
      <w:proofErr w:type="gramEnd"/>
      <w:r w:rsidRPr="002B1415">
        <w:rPr>
          <w:sz w:val="16"/>
        </w:rPr>
        <w:t xml:space="preserve"> going to do is to bring your tobacco and food. </w:t>
      </w:r>
      <w:proofErr w:type="gramStart"/>
      <w:r w:rsidRPr="002B1415">
        <w:rPr>
          <w:sz w:val="16"/>
        </w:rPr>
        <w:t>That’s</w:t>
      </w:r>
      <w:proofErr w:type="gramEnd"/>
      <w:r w:rsidRPr="002B1415">
        <w:rPr>
          <w:sz w:val="16"/>
        </w:rPr>
        <w:t xml:space="preserve"> your protocol right there, is your gift, because we all have a helper in us. There’s a, I think you guys [White people] call it an inner child that listens when we talk. And </w:t>
      </w:r>
      <w:proofErr w:type="gramStart"/>
      <w:r w:rsidRPr="002B1415">
        <w:rPr>
          <w:sz w:val="16"/>
        </w:rPr>
        <w:t>that’s</w:t>
      </w:r>
      <w:proofErr w:type="gramEnd"/>
      <w:r w:rsidRPr="002B1415">
        <w:rPr>
          <w:sz w:val="16"/>
        </w:rPr>
        <w:t xml:space="preserve"> who you </w:t>
      </w:r>
      <w:proofErr w:type="spellStart"/>
      <w:r w:rsidRPr="002B1415">
        <w:rPr>
          <w:sz w:val="16"/>
        </w:rPr>
        <w:t>honour</w:t>
      </w:r>
      <w:proofErr w:type="spellEnd"/>
      <w:r w:rsidRPr="002B1415">
        <w:rPr>
          <w:sz w:val="16"/>
        </w:rPr>
        <w:t xml:space="preserve"> when you give the gift item. And then your inner child works, you and I work together. Third, </w:t>
      </w:r>
      <w:r w:rsidRPr="006805BC">
        <w:rPr>
          <w:rStyle w:val="StyleUnderline"/>
        </w:rPr>
        <w:t>the IJC continues to order the dam to be operated for the "most advantageous use (…) for the combined purposes of navigation, sanitation, domestic water supply, power production, recreation, and other beneficial public purposes"</w:t>
      </w:r>
      <w:r w:rsidRPr="002B1415">
        <w:rPr>
          <w:sz w:val="16"/>
        </w:rPr>
        <w:t xml:space="preserve"> (International Joint Commission, 2018). </w:t>
      </w:r>
      <w:r w:rsidRPr="006805BC">
        <w:rPr>
          <w:rStyle w:val="StyleUnderline"/>
        </w:rPr>
        <w:t xml:space="preserve">Failing to list the harvesting of wild rice and other specifically Indigenous interests indicates who constitutes the 'public' to whom the IJC is accountable. </w:t>
      </w:r>
      <w:proofErr w:type="gramStart"/>
      <w:r w:rsidRPr="006805BC">
        <w:rPr>
          <w:rStyle w:val="StyleUnderline"/>
        </w:rPr>
        <w:t>As long as</w:t>
      </w:r>
      <w:proofErr w:type="gramEnd"/>
      <w:r w:rsidRPr="006805BC">
        <w:rPr>
          <w:rStyle w:val="StyleUnderline"/>
        </w:rPr>
        <w:t xml:space="preserve"> wild rice is a subsidiary concern, the relationship between the different actors can hardly be considered equal</w:t>
      </w:r>
      <w:r w:rsidRPr="002B1415">
        <w:rPr>
          <w:sz w:val="16"/>
        </w:rPr>
        <w:t xml:space="preserve">; in fact, with respect to restorative justice, </w:t>
      </w:r>
      <w:r w:rsidRPr="006805BC">
        <w:rPr>
          <w:rStyle w:val="StyleUnderline"/>
        </w:rPr>
        <w:t xml:space="preserve">managing water levels to enable First Nations to exercise a self-determined economy that includes traditional subsistence practices would be an appropriate priority for the IJC. A reliable and sufficient rice harvest on Rainy Lake, then, becomes a material benchmark for the </w:t>
      </w:r>
      <w:proofErr w:type="spellStart"/>
      <w:r w:rsidRPr="006805BC">
        <w:rPr>
          <w:rStyle w:val="StyleUnderline"/>
        </w:rPr>
        <w:t>decolonisation</w:t>
      </w:r>
      <w:proofErr w:type="spellEnd"/>
      <w:r w:rsidRPr="006805BC">
        <w:rPr>
          <w:rStyle w:val="StyleUnderline"/>
        </w:rPr>
        <w:t xml:space="preserve"> of water governance in this transboundary watershed.</w:t>
      </w:r>
      <w:r w:rsidRPr="002B1415">
        <w:rPr>
          <w:sz w:val="16"/>
        </w:rPr>
        <w:t xml:space="preserve"> In whatever way the IJC chooses to </w:t>
      </w:r>
      <w:proofErr w:type="spellStart"/>
      <w:r w:rsidRPr="002B1415">
        <w:rPr>
          <w:sz w:val="16"/>
        </w:rPr>
        <w:t>prioritise</w:t>
      </w:r>
      <w:proofErr w:type="spellEnd"/>
      <w:r w:rsidRPr="002B1415">
        <w:rPr>
          <w:sz w:val="16"/>
        </w:rPr>
        <w:t xml:space="preserve"> water uses on Rainy Lake, </w:t>
      </w:r>
      <w:r w:rsidRPr="0014065A">
        <w:rPr>
          <w:rStyle w:val="StyleUnderline"/>
        </w:rPr>
        <w:t>the basis of the decisions needs to be the nation-to-nation treaties between the Ojibwe Nations and the Canadian and US federal governments</w:t>
      </w:r>
      <w:r w:rsidRPr="002B1415">
        <w:rPr>
          <w:sz w:val="16"/>
        </w:rPr>
        <w:t xml:space="preserve">, which define how resources on ceded territory may be used and by whom. Fourth, </w:t>
      </w:r>
      <w:r w:rsidRPr="0014065A">
        <w:rPr>
          <w:rStyle w:val="StyleUnderline"/>
        </w:rPr>
        <w:t>Canada and the United States need to invite Indigenous Nations to renegotiate and join the BWT</w:t>
      </w:r>
      <w:r w:rsidRPr="002B1415">
        <w:rPr>
          <w:sz w:val="16"/>
        </w:rPr>
        <w:t xml:space="preserve"> (or a new diplomatic agreement) </w:t>
      </w:r>
      <w:r w:rsidRPr="0014065A">
        <w:rPr>
          <w:rStyle w:val="StyleUnderline"/>
        </w:rPr>
        <w:t>as sovereign signatories. It is inconsistent that the US and Canada share sovereignty with Indigenous Nations over ceded territory but exclude the latter from an agreement on water governance in the same territories.</w:t>
      </w:r>
      <w:r w:rsidRPr="002B1415">
        <w:rPr>
          <w:sz w:val="16"/>
        </w:rPr>
        <w:t xml:space="preserve"> One can speculate how an inclusive, multinational Boundary Waters Treaty would look; it can be assumed, however, that Indigenous Nations would delegate commissioners to the IJC (or the body that might replace it) and would send board chairs with rights that are equal to those sent by the United States and Canada. In conclusion, </w:t>
      </w:r>
      <w:r w:rsidRPr="0014065A">
        <w:rPr>
          <w:rStyle w:val="StyleUnderline"/>
        </w:rPr>
        <w:t xml:space="preserve">the IJC and the IRLWWB need to stop treating Indigenous Nations as stakeholders who are on a level equal with industry and civil society but subordinate to the Canadian and US nation states. </w:t>
      </w:r>
      <w:r w:rsidRPr="002B1415">
        <w:rPr>
          <w:sz w:val="16"/>
        </w:rPr>
        <w:t xml:space="preserve">Instead, </w:t>
      </w:r>
      <w:r w:rsidRPr="0014065A">
        <w:rPr>
          <w:rStyle w:val="StyleUnderline"/>
        </w:rPr>
        <w:t>they must start engaging with Indigenous peoples in a nation-to-nation relationship in which Canada, the United States and Indigenous Nations convene as equal treaty partners.</w:t>
      </w:r>
      <w:r w:rsidRPr="002B1415">
        <w:rPr>
          <w:sz w:val="16"/>
        </w:rPr>
        <w:t xml:space="preserve"> One of the key recommendations of the Canadian Royal Commission on Aboriginal Peoples (1996a) was that the Government of Canada should treat First Nations as equals </w:t>
      </w:r>
      <w:proofErr w:type="gramStart"/>
      <w:r w:rsidRPr="002B1415">
        <w:rPr>
          <w:sz w:val="16"/>
        </w:rPr>
        <w:t>on the subject of self-governance</w:t>
      </w:r>
      <w:proofErr w:type="gramEnd"/>
      <w:r w:rsidRPr="002B1415">
        <w:rPr>
          <w:sz w:val="16"/>
        </w:rPr>
        <w:t xml:space="preserve">. </w:t>
      </w:r>
      <w:r w:rsidRPr="001802F7">
        <w:rPr>
          <w:rStyle w:val="StyleUnderline"/>
        </w:rPr>
        <w:t xml:space="preserve">Many Indigenous peoples regard the treaties, despite their </w:t>
      </w:r>
      <w:proofErr w:type="gramStart"/>
      <w:r w:rsidRPr="001802F7">
        <w:rPr>
          <w:rStyle w:val="StyleUnderline"/>
        </w:rPr>
        <w:t>often coercive</w:t>
      </w:r>
      <w:proofErr w:type="gramEnd"/>
      <w:r w:rsidRPr="001802F7">
        <w:rPr>
          <w:rStyle w:val="StyleUnderline"/>
        </w:rPr>
        <w:t xml:space="preserve"> history, as agreements about how Settlers and Indigenous people can live together in peace </w:t>
      </w:r>
      <w:r w:rsidRPr="002B1415">
        <w:rPr>
          <w:sz w:val="16"/>
        </w:rPr>
        <w:t xml:space="preserve">(Epp, 2003; Dunbar-Ortiz, 2014; Craft, 2014a; Canadian Royal Commission on Aboriginal People, 1996b). Besides a recognition of each other’s sovereign nationhood, the treaties also call for an ongoing commitment to mutual well-being and accountability. </w:t>
      </w:r>
      <w:r w:rsidRPr="001802F7">
        <w:rPr>
          <w:rStyle w:val="StyleUnderline"/>
        </w:rPr>
        <w:t>The treaties should therefore be the foundation of how water is managed between Indigenous Nations, Canada, and the United States.</w:t>
      </w:r>
      <w:r w:rsidRPr="002B1415">
        <w:rPr>
          <w:sz w:val="16"/>
        </w:rPr>
        <w:t xml:space="preserve">8 </w:t>
      </w:r>
    </w:p>
    <w:p w14:paraId="289BFBDA" w14:textId="77777777" w:rsidR="00864E67" w:rsidRPr="00864E67" w:rsidRDefault="00864E67" w:rsidP="00864E67"/>
    <w:sectPr w:rsidR="00864E67" w:rsidRPr="00864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007373F"/>
    <w:multiLevelType w:val="multilevel"/>
    <w:tmpl w:val="45400E7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son Regnier"/>
    <w:docVar w:name="RibbonPointer" w:val="150407768"/>
    <w:docVar w:name="VerbatimVersion" w:val="5.1"/>
  </w:docVars>
  <w:rsids>
    <w:rsidRoot w:val="005A0C57"/>
    <w:rsid w:val="00002BE6"/>
    <w:rsid w:val="00006C52"/>
    <w:rsid w:val="000139A3"/>
    <w:rsid w:val="00015BDD"/>
    <w:rsid w:val="00015D52"/>
    <w:rsid w:val="00024920"/>
    <w:rsid w:val="0002690F"/>
    <w:rsid w:val="000364D1"/>
    <w:rsid w:val="0003776F"/>
    <w:rsid w:val="00037C63"/>
    <w:rsid w:val="00067C5D"/>
    <w:rsid w:val="00071F96"/>
    <w:rsid w:val="00082023"/>
    <w:rsid w:val="00083DAE"/>
    <w:rsid w:val="0008462D"/>
    <w:rsid w:val="00085FC9"/>
    <w:rsid w:val="00086844"/>
    <w:rsid w:val="00087544"/>
    <w:rsid w:val="000917B2"/>
    <w:rsid w:val="00095047"/>
    <w:rsid w:val="000A4FDB"/>
    <w:rsid w:val="000B12A7"/>
    <w:rsid w:val="000B202E"/>
    <w:rsid w:val="000B3A83"/>
    <w:rsid w:val="000C029D"/>
    <w:rsid w:val="000D1503"/>
    <w:rsid w:val="000D352A"/>
    <w:rsid w:val="000D3DE3"/>
    <w:rsid w:val="000D65A2"/>
    <w:rsid w:val="000E0A35"/>
    <w:rsid w:val="000E3378"/>
    <w:rsid w:val="000F357E"/>
    <w:rsid w:val="000F519A"/>
    <w:rsid w:val="00100489"/>
    <w:rsid w:val="00100833"/>
    <w:rsid w:val="00104529"/>
    <w:rsid w:val="00105942"/>
    <w:rsid w:val="00107396"/>
    <w:rsid w:val="00112F8B"/>
    <w:rsid w:val="00117A28"/>
    <w:rsid w:val="0012234A"/>
    <w:rsid w:val="00125542"/>
    <w:rsid w:val="00130D79"/>
    <w:rsid w:val="0013640A"/>
    <w:rsid w:val="001373AE"/>
    <w:rsid w:val="0014065A"/>
    <w:rsid w:val="00140A26"/>
    <w:rsid w:val="0014459C"/>
    <w:rsid w:val="00144A4C"/>
    <w:rsid w:val="00163EB6"/>
    <w:rsid w:val="00176AB0"/>
    <w:rsid w:val="00177B7D"/>
    <w:rsid w:val="001800D2"/>
    <w:rsid w:val="001802F7"/>
    <w:rsid w:val="00182CA2"/>
    <w:rsid w:val="0018322D"/>
    <w:rsid w:val="00186806"/>
    <w:rsid w:val="00187262"/>
    <w:rsid w:val="00191548"/>
    <w:rsid w:val="00196E19"/>
    <w:rsid w:val="001973FD"/>
    <w:rsid w:val="001A2C8B"/>
    <w:rsid w:val="001A3DC2"/>
    <w:rsid w:val="001B5776"/>
    <w:rsid w:val="001B77C1"/>
    <w:rsid w:val="001D12FB"/>
    <w:rsid w:val="001D61CA"/>
    <w:rsid w:val="001D6D54"/>
    <w:rsid w:val="001E0A0E"/>
    <w:rsid w:val="001E0A4A"/>
    <w:rsid w:val="001E0E1B"/>
    <w:rsid w:val="001E527A"/>
    <w:rsid w:val="001F098D"/>
    <w:rsid w:val="001F4587"/>
    <w:rsid w:val="001F78CE"/>
    <w:rsid w:val="002010FA"/>
    <w:rsid w:val="0020597D"/>
    <w:rsid w:val="00211EC0"/>
    <w:rsid w:val="00212F02"/>
    <w:rsid w:val="00221221"/>
    <w:rsid w:val="00224178"/>
    <w:rsid w:val="00231752"/>
    <w:rsid w:val="00237448"/>
    <w:rsid w:val="002443D6"/>
    <w:rsid w:val="002448CB"/>
    <w:rsid w:val="002462D3"/>
    <w:rsid w:val="002518FE"/>
    <w:rsid w:val="00251BF8"/>
    <w:rsid w:val="00251FC7"/>
    <w:rsid w:val="00252120"/>
    <w:rsid w:val="00252AE9"/>
    <w:rsid w:val="00255E14"/>
    <w:rsid w:val="00256966"/>
    <w:rsid w:val="002744C0"/>
    <w:rsid w:val="00276251"/>
    <w:rsid w:val="002834AE"/>
    <w:rsid w:val="002855A7"/>
    <w:rsid w:val="00286ABE"/>
    <w:rsid w:val="00286BB4"/>
    <w:rsid w:val="00287374"/>
    <w:rsid w:val="002874CF"/>
    <w:rsid w:val="00297AFC"/>
    <w:rsid w:val="002A3694"/>
    <w:rsid w:val="002B1415"/>
    <w:rsid w:val="002B146A"/>
    <w:rsid w:val="002B42EA"/>
    <w:rsid w:val="002B4ED8"/>
    <w:rsid w:val="002B5E17"/>
    <w:rsid w:val="002C1705"/>
    <w:rsid w:val="002D25F3"/>
    <w:rsid w:val="002D613F"/>
    <w:rsid w:val="002D7D02"/>
    <w:rsid w:val="002E7111"/>
    <w:rsid w:val="002F0AFD"/>
    <w:rsid w:val="00301827"/>
    <w:rsid w:val="00314F48"/>
    <w:rsid w:val="00315690"/>
    <w:rsid w:val="00316B75"/>
    <w:rsid w:val="00325646"/>
    <w:rsid w:val="00342346"/>
    <w:rsid w:val="00342AAC"/>
    <w:rsid w:val="003435E5"/>
    <w:rsid w:val="003460F2"/>
    <w:rsid w:val="00357BFA"/>
    <w:rsid w:val="00361EA1"/>
    <w:rsid w:val="00366E63"/>
    <w:rsid w:val="003671EE"/>
    <w:rsid w:val="003678CA"/>
    <w:rsid w:val="0038158C"/>
    <w:rsid w:val="00383D7E"/>
    <w:rsid w:val="0038625C"/>
    <w:rsid w:val="003902BA"/>
    <w:rsid w:val="003920FA"/>
    <w:rsid w:val="003928D7"/>
    <w:rsid w:val="00394A8E"/>
    <w:rsid w:val="00395455"/>
    <w:rsid w:val="003A09E2"/>
    <w:rsid w:val="003A1CC2"/>
    <w:rsid w:val="003A6472"/>
    <w:rsid w:val="003A719F"/>
    <w:rsid w:val="003B53A5"/>
    <w:rsid w:val="003C0235"/>
    <w:rsid w:val="003C5619"/>
    <w:rsid w:val="003C6EC3"/>
    <w:rsid w:val="003D0A38"/>
    <w:rsid w:val="003D6631"/>
    <w:rsid w:val="003F0AC4"/>
    <w:rsid w:val="003F67B4"/>
    <w:rsid w:val="003F7F67"/>
    <w:rsid w:val="004032DE"/>
    <w:rsid w:val="004042B8"/>
    <w:rsid w:val="00407037"/>
    <w:rsid w:val="00411D42"/>
    <w:rsid w:val="004178F2"/>
    <w:rsid w:val="00425138"/>
    <w:rsid w:val="00435303"/>
    <w:rsid w:val="00436642"/>
    <w:rsid w:val="00451795"/>
    <w:rsid w:val="00454474"/>
    <w:rsid w:val="00454722"/>
    <w:rsid w:val="004605D6"/>
    <w:rsid w:val="00462831"/>
    <w:rsid w:val="00480B26"/>
    <w:rsid w:val="004843FD"/>
    <w:rsid w:val="00484F71"/>
    <w:rsid w:val="00485A7D"/>
    <w:rsid w:val="004926AB"/>
    <w:rsid w:val="00495A9F"/>
    <w:rsid w:val="004A33A9"/>
    <w:rsid w:val="004A7892"/>
    <w:rsid w:val="004B1171"/>
    <w:rsid w:val="004B4CCA"/>
    <w:rsid w:val="004C60E8"/>
    <w:rsid w:val="004C7354"/>
    <w:rsid w:val="004D61B0"/>
    <w:rsid w:val="004D7E0A"/>
    <w:rsid w:val="004E21E7"/>
    <w:rsid w:val="004E3579"/>
    <w:rsid w:val="004E728B"/>
    <w:rsid w:val="004F18AF"/>
    <w:rsid w:val="004F39E0"/>
    <w:rsid w:val="004F55B5"/>
    <w:rsid w:val="00500181"/>
    <w:rsid w:val="0051101E"/>
    <w:rsid w:val="00516578"/>
    <w:rsid w:val="00524450"/>
    <w:rsid w:val="00526D69"/>
    <w:rsid w:val="00530FA9"/>
    <w:rsid w:val="0053261C"/>
    <w:rsid w:val="00533108"/>
    <w:rsid w:val="00537BD5"/>
    <w:rsid w:val="005422E6"/>
    <w:rsid w:val="005576B4"/>
    <w:rsid w:val="005578A1"/>
    <w:rsid w:val="00562609"/>
    <w:rsid w:val="00562E88"/>
    <w:rsid w:val="00570801"/>
    <w:rsid w:val="0057268A"/>
    <w:rsid w:val="0057300A"/>
    <w:rsid w:val="005760AF"/>
    <w:rsid w:val="005765AA"/>
    <w:rsid w:val="00577F14"/>
    <w:rsid w:val="0058001A"/>
    <w:rsid w:val="00581463"/>
    <w:rsid w:val="00581597"/>
    <w:rsid w:val="005843D6"/>
    <w:rsid w:val="0058538F"/>
    <w:rsid w:val="00590FD9"/>
    <w:rsid w:val="00592E10"/>
    <w:rsid w:val="00596624"/>
    <w:rsid w:val="00597BCD"/>
    <w:rsid w:val="005A0C57"/>
    <w:rsid w:val="005A4C15"/>
    <w:rsid w:val="005A5B8A"/>
    <w:rsid w:val="005B629A"/>
    <w:rsid w:val="005C0B32"/>
    <w:rsid w:val="005C3F53"/>
    <w:rsid w:val="005D2912"/>
    <w:rsid w:val="005D4C66"/>
    <w:rsid w:val="005E06F7"/>
    <w:rsid w:val="005E4C68"/>
    <w:rsid w:val="005E5789"/>
    <w:rsid w:val="006065BD"/>
    <w:rsid w:val="0061451C"/>
    <w:rsid w:val="00620163"/>
    <w:rsid w:val="006336B8"/>
    <w:rsid w:val="00635215"/>
    <w:rsid w:val="00645FA9"/>
    <w:rsid w:val="0064722F"/>
    <w:rsid w:val="00647238"/>
    <w:rsid w:val="00647487"/>
    <w:rsid w:val="00647866"/>
    <w:rsid w:val="00653495"/>
    <w:rsid w:val="006545D0"/>
    <w:rsid w:val="006566EB"/>
    <w:rsid w:val="00664E29"/>
    <w:rsid w:val="00665003"/>
    <w:rsid w:val="00665337"/>
    <w:rsid w:val="00671FD3"/>
    <w:rsid w:val="006754B8"/>
    <w:rsid w:val="006805BC"/>
    <w:rsid w:val="00693985"/>
    <w:rsid w:val="006A2AD0"/>
    <w:rsid w:val="006A663D"/>
    <w:rsid w:val="006A7DD8"/>
    <w:rsid w:val="006B126F"/>
    <w:rsid w:val="006B2DC4"/>
    <w:rsid w:val="006B56B8"/>
    <w:rsid w:val="006B5AE6"/>
    <w:rsid w:val="006B6825"/>
    <w:rsid w:val="006C2375"/>
    <w:rsid w:val="006C43CC"/>
    <w:rsid w:val="006D4ECC"/>
    <w:rsid w:val="006D7990"/>
    <w:rsid w:val="006E2243"/>
    <w:rsid w:val="006E7246"/>
    <w:rsid w:val="006F5696"/>
    <w:rsid w:val="006F74AE"/>
    <w:rsid w:val="00702671"/>
    <w:rsid w:val="0070650D"/>
    <w:rsid w:val="00714FC3"/>
    <w:rsid w:val="007203AC"/>
    <w:rsid w:val="00722258"/>
    <w:rsid w:val="00722353"/>
    <w:rsid w:val="007243E5"/>
    <w:rsid w:val="00725A73"/>
    <w:rsid w:val="00735999"/>
    <w:rsid w:val="007367E5"/>
    <w:rsid w:val="0074019E"/>
    <w:rsid w:val="00746BF4"/>
    <w:rsid w:val="007478D4"/>
    <w:rsid w:val="0076052F"/>
    <w:rsid w:val="0076248E"/>
    <w:rsid w:val="00764C08"/>
    <w:rsid w:val="00766EA0"/>
    <w:rsid w:val="0077129E"/>
    <w:rsid w:val="007746E0"/>
    <w:rsid w:val="007801BB"/>
    <w:rsid w:val="00780618"/>
    <w:rsid w:val="00782E1F"/>
    <w:rsid w:val="00783613"/>
    <w:rsid w:val="007866CD"/>
    <w:rsid w:val="00787904"/>
    <w:rsid w:val="00793F6C"/>
    <w:rsid w:val="007A2226"/>
    <w:rsid w:val="007A5814"/>
    <w:rsid w:val="007A6965"/>
    <w:rsid w:val="007B5864"/>
    <w:rsid w:val="007B769A"/>
    <w:rsid w:val="007C19B7"/>
    <w:rsid w:val="007C3259"/>
    <w:rsid w:val="007C3408"/>
    <w:rsid w:val="007D0796"/>
    <w:rsid w:val="007D7069"/>
    <w:rsid w:val="007E15C1"/>
    <w:rsid w:val="007F13E8"/>
    <w:rsid w:val="007F5B66"/>
    <w:rsid w:val="007F6E45"/>
    <w:rsid w:val="007F772B"/>
    <w:rsid w:val="00800F79"/>
    <w:rsid w:val="00807F7E"/>
    <w:rsid w:val="00810DB4"/>
    <w:rsid w:val="00812243"/>
    <w:rsid w:val="00812279"/>
    <w:rsid w:val="00814D4E"/>
    <w:rsid w:val="00816D5B"/>
    <w:rsid w:val="0081754E"/>
    <w:rsid w:val="00822160"/>
    <w:rsid w:val="00823A1C"/>
    <w:rsid w:val="00827AAC"/>
    <w:rsid w:val="00830416"/>
    <w:rsid w:val="00830B24"/>
    <w:rsid w:val="00832612"/>
    <w:rsid w:val="0083496A"/>
    <w:rsid w:val="00837C9F"/>
    <w:rsid w:val="008400CB"/>
    <w:rsid w:val="008448B1"/>
    <w:rsid w:val="00845B9D"/>
    <w:rsid w:val="00846F4D"/>
    <w:rsid w:val="00853B5A"/>
    <w:rsid w:val="00854B46"/>
    <w:rsid w:val="00860984"/>
    <w:rsid w:val="00864E67"/>
    <w:rsid w:val="00885414"/>
    <w:rsid w:val="0089245A"/>
    <w:rsid w:val="008A3B60"/>
    <w:rsid w:val="008A5D51"/>
    <w:rsid w:val="008A72F2"/>
    <w:rsid w:val="008B1425"/>
    <w:rsid w:val="008B339E"/>
    <w:rsid w:val="008B3ECB"/>
    <w:rsid w:val="008B4E85"/>
    <w:rsid w:val="008C1B2E"/>
    <w:rsid w:val="008C40E9"/>
    <w:rsid w:val="008E242F"/>
    <w:rsid w:val="008E5B22"/>
    <w:rsid w:val="008F4ECB"/>
    <w:rsid w:val="00906EA0"/>
    <w:rsid w:val="00912C85"/>
    <w:rsid w:val="00914752"/>
    <w:rsid w:val="0091627E"/>
    <w:rsid w:val="0091653B"/>
    <w:rsid w:val="00937EE3"/>
    <w:rsid w:val="0094303D"/>
    <w:rsid w:val="009459D4"/>
    <w:rsid w:val="00946A7B"/>
    <w:rsid w:val="00954D48"/>
    <w:rsid w:val="00956A9D"/>
    <w:rsid w:val="00967C01"/>
    <w:rsid w:val="0097032B"/>
    <w:rsid w:val="00970D66"/>
    <w:rsid w:val="00972580"/>
    <w:rsid w:val="00974A0F"/>
    <w:rsid w:val="00980257"/>
    <w:rsid w:val="00983D80"/>
    <w:rsid w:val="009871A1"/>
    <w:rsid w:val="009908BF"/>
    <w:rsid w:val="00996FD9"/>
    <w:rsid w:val="009A6F35"/>
    <w:rsid w:val="009A7BD1"/>
    <w:rsid w:val="009C48A8"/>
    <w:rsid w:val="009C782F"/>
    <w:rsid w:val="009D2CFA"/>
    <w:rsid w:val="009D2EAD"/>
    <w:rsid w:val="009D3676"/>
    <w:rsid w:val="009D54B2"/>
    <w:rsid w:val="009E021C"/>
    <w:rsid w:val="009E1922"/>
    <w:rsid w:val="009E4F1A"/>
    <w:rsid w:val="009F4C9F"/>
    <w:rsid w:val="009F7ED2"/>
    <w:rsid w:val="00A01EB5"/>
    <w:rsid w:val="00A050F2"/>
    <w:rsid w:val="00A06EB3"/>
    <w:rsid w:val="00A32C30"/>
    <w:rsid w:val="00A408AD"/>
    <w:rsid w:val="00A43988"/>
    <w:rsid w:val="00A509AE"/>
    <w:rsid w:val="00A51FB7"/>
    <w:rsid w:val="00A533DD"/>
    <w:rsid w:val="00A60CAE"/>
    <w:rsid w:val="00A61F86"/>
    <w:rsid w:val="00A654CF"/>
    <w:rsid w:val="00A80D60"/>
    <w:rsid w:val="00A82019"/>
    <w:rsid w:val="00A85974"/>
    <w:rsid w:val="00A92CCE"/>
    <w:rsid w:val="00A93661"/>
    <w:rsid w:val="00A94C0D"/>
    <w:rsid w:val="00A95652"/>
    <w:rsid w:val="00A96CF9"/>
    <w:rsid w:val="00AA54A5"/>
    <w:rsid w:val="00AB08F2"/>
    <w:rsid w:val="00AB207E"/>
    <w:rsid w:val="00AB3314"/>
    <w:rsid w:val="00AC0AB8"/>
    <w:rsid w:val="00AC53F3"/>
    <w:rsid w:val="00AD0EB9"/>
    <w:rsid w:val="00AD4ACF"/>
    <w:rsid w:val="00AE2878"/>
    <w:rsid w:val="00AF2116"/>
    <w:rsid w:val="00B00688"/>
    <w:rsid w:val="00B01C44"/>
    <w:rsid w:val="00B06D05"/>
    <w:rsid w:val="00B12325"/>
    <w:rsid w:val="00B213E4"/>
    <w:rsid w:val="00B24F18"/>
    <w:rsid w:val="00B33C6D"/>
    <w:rsid w:val="00B36526"/>
    <w:rsid w:val="00B36EE1"/>
    <w:rsid w:val="00B4508F"/>
    <w:rsid w:val="00B55955"/>
    <w:rsid w:val="00B55AD5"/>
    <w:rsid w:val="00B63DB3"/>
    <w:rsid w:val="00B73A04"/>
    <w:rsid w:val="00B7756D"/>
    <w:rsid w:val="00B8057C"/>
    <w:rsid w:val="00B807D4"/>
    <w:rsid w:val="00B87B30"/>
    <w:rsid w:val="00B9441A"/>
    <w:rsid w:val="00B95282"/>
    <w:rsid w:val="00BA75D1"/>
    <w:rsid w:val="00BB00C2"/>
    <w:rsid w:val="00BB01A1"/>
    <w:rsid w:val="00BB39CE"/>
    <w:rsid w:val="00BC446D"/>
    <w:rsid w:val="00BC69D4"/>
    <w:rsid w:val="00BC6D04"/>
    <w:rsid w:val="00BC7FD5"/>
    <w:rsid w:val="00BD041B"/>
    <w:rsid w:val="00BD6238"/>
    <w:rsid w:val="00BE0759"/>
    <w:rsid w:val="00BE2095"/>
    <w:rsid w:val="00BF593B"/>
    <w:rsid w:val="00BF773A"/>
    <w:rsid w:val="00BF7E81"/>
    <w:rsid w:val="00C13773"/>
    <w:rsid w:val="00C16E34"/>
    <w:rsid w:val="00C17CC8"/>
    <w:rsid w:val="00C2016F"/>
    <w:rsid w:val="00C201B5"/>
    <w:rsid w:val="00C225AC"/>
    <w:rsid w:val="00C325EB"/>
    <w:rsid w:val="00C33037"/>
    <w:rsid w:val="00C330A5"/>
    <w:rsid w:val="00C515D9"/>
    <w:rsid w:val="00C52D8F"/>
    <w:rsid w:val="00C548F7"/>
    <w:rsid w:val="00C62460"/>
    <w:rsid w:val="00C65D92"/>
    <w:rsid w:val="00C665E2"/>
    <w:rsid w:val="00C71985"/>
    <w:rsid w:val="00C74732"/>
    <w:rsid w:val="00C76F54"/>
    <w:rsid w:val="00C819F5"/>
    <w:rsid w:val="00C83417"/>
    <w:rsid w:val="00C84F75"/>
    <w:rsid w:val="00C86AA1"/>
    <w:rsid w:val="00C90ECF"/>
    <w:rsid w:val="00C94FB9"/>
    <w:rsid w:val="00C9604F"/>
    <w:rsid w:val="00CA19AA"/>
    <w:rsid w:val="00CA320A"/>
    <w:rsid w:val="00CB1E06"/>
    <w:rsid w:val="00CC3F15"/>
    <w:rsid w:val="00CC5298"/>
    <w:rsid w:val="00CC737B"/>
    <w:rsid w:val="00CD736E"/>
    <w:rsid w:val="00CD798D"/>
    <w:rsid w:val="00CE161E"/>
    <w:rsid w:val="00CE30DE"/>
    <w:rsid w:val="00CF3244"/>
    <w:rsid w:val="00CF59A8"/>
    <w:rsid w:val="00CF666C"/>
    <w:rsid w:val="00D01C8F"/>
    <w:rsid w:val="00D03FD2"/>
    <w:rsid w:val="00D16457"/>
    <w:rsid w:val="00D16B15"/>
    <w:rsid w:val="00D22DEA"/>
    <w:rsid w:val="00D27DF8"/>
    <w:rsid w:val="00D30B38"/>
    <w:rsid w:val="00D325A9"/>
    <w:rsid w:val="00D32EEC"/>
    <w:rsid w:val="00D33CAA"/>
    <w:rsid w:val="00D34C22"/>
    <w:rsid w:val="00D359A2"/>
    <w:rsid w:val="00D36A8A"/>
    <w:rsid w:val="00D430B1"/>
    <w:rsid w:val="00D44EFC"/>
    <w:rsid w:val="00D44F27"/>
    <w:rsid w:val="00D4755F"/>
    <w:rsid w:val="00D54489"/>
    <w:rsid w:val="00D61409"/>
    <w:rsid w:val="00D620AA"/>
    <w:rsid w:val="00D65047"/>
    <w:rsid w:val="00D6690F"/>
    <w:rsid w:val="00D6691E"/>
    <w:rsid w:val="00D678B1"/>
    <w:rsid w:val="00D70A41"/>
    <w:rsid w:val="00D71170"/>
    <w:rsid w:val="00D72327"/>
    <w:rsid w:val="00D729F1"/>
    <w:rsid w:val="00D7797F"/>
    <w:rsid w:val="00D8458B"/>
    <w:rsid w:val="00D94622"/>
    <w:rsid w:val="00D94DD6"/>
    <w:rsid w:val="00D955D8"/>
    <w:rsid w:val="00D97F39"/>
    <w:rsid w:val="00DA0508"/>
    <w:rsid w:val="00DA1C92"/>
    <w:rsid w:val="00DA25D4"/>
    <w:rsid w:val="00DA6538"/>
    <w:rsid w:val="00DB0A49"/>
    <w:rsid w:val="00DB7299"/>
    <w:rsid w:val="00DC084B"/>
    <w:rsid w:val="00DC3E36"/>
    <w:rsid w:val="00DC4761"/>
    <w:rsid w:val="00DD23A2"/>
    <w:rsid w:val="00DE063A"/>
    <w:rsid w:val="00DF226B"/>
    <w:rsid w:val="00DF30BD"/>
    <w:rsid w:val="00DF4FE9"/>
    <w:rsid w:val="00DF69AA"/>
    <w:rsid w:val="00E000CC"/>
    <w:rsid w:val="00E0657A"/>
    <w:rsid w:val="00E1128E"/>
    <w:rsid w:val="00E12F35"/>
    <w:rsid w:val="00E14DCE"/>
    <w:rsid w:val="00E15E75"/>
    <w:rsid w:val="00E16255"/>
    <w:rsid w:val="00E16CDB"/>
    <w:rsid w:val="00E21BFC"/>
    <w:rsid w:val="00E24374"/>
    <w:rsid w:val="00E2655D"/>
    <w:rsid w:val="00E33BDE"/>
    <w:rsid w:val="00E35A68"/>
    <w:rsid w:val="00E404E5"/>
    <w:rsid w:val="00E41906"/>
    <w:rsid w:val="00E430BF"/>
    <w:rsid w:val="00E4586F"/>
    <w:rsid w:val="00E45C25"/>
    <w:rsid w:val="00E51FB9"/>
    <w:rsid w:val="00E5262C"/>
    <w:rsid w:val="00E5416A"/>
    <w:rsid w:val="00E54AD1"/>
    <w:rsid w:val="00E60496"/>
    <w:rsid w:val="00E760D7"/>
    <w:rsid w:val="00E77DCC"/>
    <w:rsid w:val="00E83E7B"/>
    <w:rsid w:val="00E91991"/>
    <w:rsid w:val="00E93B24"/>
    <w:rsid w:val="00E96795"/>
    <w:rsid w:val="00EA6CDB"/>
    <w:rsid w:val="00EA718B"/>
    <w:rsid w:val="00EB6BA2"/>
    <w:rsid w:val="00EB6CC0"/>
    <w:rsid w:val="00EC0E0F"/>
    <w:rsid w:val="00EC514B"/>
    <w:rsid w:val="00EC7DC4"/>
    <w:rsid w:val="00ED30CF"/>
    <w:rsid w:val="00ED3F39"/>
    <w:rsid w:val="00ED5DFE"/>
    <w:rsid w:val="00EF06A1"/>
    <w:rsid w:val="00EF2D68"/>
    <w:rsid w:val="00F00ADE"/>
    <w:rsid w:val="00F026A1"/>
    <w:rsid w:val="00F026EC"/>
    <w:rsid w:val="00F05502"/>
    <w:rsid w:val="00F06E7B"/>
    <w:rsid w:val="00F144CA"/>
    <w:rsid w:val="00F176EF"/>
    <w:rsid w:val="00F279B5"/>
    <w:rsid w:val="00F3600D"/>
    <w:rsid w:val="00F376FE"/>
    <w:rsid w:val="00F40A54"/>
    <w:rsid w:val="00F42175"/>
    <w:rsid w:val="00F441C5"/>
    <w:rsid w:val="00F44B46"/>
    <w:rsid w:val="00F45E10"/>
    <w:rsid w:val="00F47512"/>
    <w:rsid w:val="00F47CF1"/>
    <w:rsid w:val="00F51F79"/>
    <w:rsid w:val="00F544FE"/>
    <w:rsid w:val="00F6187E"/>
    <w:rsid w:val="00F634E3"/>
    <w:rsid w:val="00F6364A"/>
    <w:rsid w:val="00F805CD"/>
    <w:rsid w:val="00F90E31"/>
    <w:rsid w:val="00F9113A"/>
    <w:rsid w:val="00F92AAB"/>
    <w:rsid w:val="00F964F5"/>
    <w:rsid w:val="00FA07AF"/>
    <w:rsid w:val="00FB4AD8"/>
    <w:rsid w:val="00FC0006"/>
    <w:rsid w:val="00FC106B"/>
    <w:rsid w:val="00FC3E60"/>
    <w:rsid w:val="00FC532B"/>
    <w:rsid w:val="00FC5684"/>
    <w:rsid w:val="00FD3114"/>
    <w:rsid w:val="00FD5084"/>
    <w:rsid w:val="00FD745E"/>
    <w:rsid w:val="00FE2546"/>
    <w:rsid w:val="00FE479C"/>
    <w:rsid w:val="00FF0C25"/>
    <w:rsid w:val="00FF0CF7"/>
    <w:rsid w:val="00FF1456"/>
    <w:rsid w:val="00FF2C2B"/>
    <w:rsid w:val="00FF53A6"/>
    <w:rsid w:val="00FF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2466A"/>
  <w15:chartTrackingRefBased/>
  <w15:docId w15:val="{610B959C-4232-4B8E-B5F7-42B4C8604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A0C57"/>
    <w:rPr>
      <w:rFonts w:ascii="Calibri" w:hAnsi="Calibri"/>
    </w:rPr>
  </w:style>
  <w:style w:type="paragraph" w:styleId="Heading1">
    <w:name w:val="heading 1"/>
    <w:aliases w:val="Pocket"/>
    <w:basedOn w:val="Normal"/>
    <w:next w:val="Normal"/>
    <w:link w:val="Heading1Char"/>
    <w:qFormat/>
    <w:rsid w:val="005A0C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A0C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A0C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t"/>
    <w:basedOn w:val="Normal"/>
    <w:next w:val="Normal"/>
    <w:link w:val="Heading4Char"/>
    <w:uiPriority w:val="3"/>
    <w:unhideWhenUsed/>
    <w:qFormat/>
    <w:rsid w:val="005A0C5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A0C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0C57"/>
  </w:style>
  <w:style w:type="character" w:customStyle="1" w:styleId="Heading1Char">
    <w:name w:val="Heading 1 Char"/>
    <w:aliases w:val="Pocket Char"/>
    <w:basedOn w:val="DefaultParagraphFont"/>
    <w:link w:val="Heading1"/>
    <w:rsid w:val="005A0C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0C5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A0C5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
    <w:basedOn w:val="DefaultParagraphFont"/>
    <w:link w:val="Heading4"/>
    <w:uiPriority w:val="3"/>
    <w:rsid w:val="005A0C57"/>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5A0C57"/>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A0C57"/>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6"/>
    <w:qFormat/>
    <w:rsid w:val="005A0C57"/>
    <w:rPr>
      <w:b w:val="0"/>
      <w:sz w:val="22"/>
      <w:u w:val="single"/>
    </w:rPr>
  </w:style>
  <w:style w:type="character" w:styleId="Hyperlink">
    <w:name w:val="Hyperlink"/>
    <w:basedOn w:val="DefaultParagraphFont"/>
    <w:uiPriority w:val="99"/>
    <w:unhideWhenUsed/>
    <w:rsid w:val="005A0C57"/>
    <w:rPr>
      <w:color w:val="auto"/>
      <w:u w:val="none"/>
    </w:rPr>
  </w:style>
  <w:style w:type="character" w:styleId="FollowedHyperlink">
    <w:name w:val="FollowedHyperlink"/>
    <w:basedOn w:val="DefaultParagraphFont"/>
    <w:uiPriority w:val="99"/>
    <w:semiHidden/>
    <w:unhideWhenUsed/>
    <w:rsid w:val="005A0C57"/>
    <w:rPr>
      <w:color w:val="auto"/>
      <w:u w:val="none"/>
    </w:rPr>
  </w:style>
  <w:style w:type="character" w:styleId="UnresolvedMention">
    <w:name w:val="Unresolved Mention"/>
    <w:basedOn w:val="DefaultParagraphFont"/>
    <w:uiPriority w:val="99"/>
    <w:semiHidden/>
    <w:unhideWhenUsed/>
    <w:rsid w:val="0008462D"/>
    <w:rPr>
      <w:color w:val="605E5C"/>
      <w:shd w:val="clear" w:color="auto" w:fill="E1DFDD"/>
    </w:rPr>
  </w:style>
  <w:style w:type="paragraph" w:customStyle="1" w:styleId="textbold">
    <w:name w:val="text bold"/>
    <w:basedOn w:val="Normal"/>
    <w:link w:val="Emphasis"/>
    <w:uiPriority w:val="7"/>
    <w:qFormat/>
    <w:rsid w:val="00495A9F"/>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geoforum.2019.07.016" TargetMode="External"/><Relationship Id="rId13" Type="http://schemas.openxmlformats.org/officeDocument/2006/relationships/hyperlink" Target="https://doi.org/10.1111/anti.12425" TargetMode="External"/><Relationship Id="rId18" Type="http://schemas.openxmlformats.org/officeDocument/2006/relationships/hyperlink" Target="https://tinyurl.com/rpc8eub3" TargetMode="External"/><Relationship Id="rId3" Type="http://schemas.openxmlformats.org/officeDocument/2006/relationships/styles" Target="styles.xml"/><Relationship Id="rId21" Type="http://schemas.openxmlformats.org/officeDocument/2006/relationships/hyperlink" Target="http://racebaitr.com/2018/04/06/2087/#" TargetMode="External"/><Relationship Id="rId7" Type="http://schemas.openxmlformats.org/officeDocument/2006/relationships/hyperlink" Target="https://doi.org/10.1016/j.geoforum.2019.05.003" TargetMode="External"/><Relationship Id="rId12" Type="http://schemas.openxmlformats.org/officeDocument/2006/relationships/hyperlink" Target="https://doi.org/10.1111/anti.12425" TargetMode="External"/><Relationship Id="rId17" Type="http://schemas.openxmlformats.org/officeDocument/2006/relationships/hyperlink" Target="https://tinyurl.com/rpc8eub3" TargetMode="External"/><Relationship Id="rId2" Type="http://schemas.openxmlformats.org/officeDocument/2006/relationships/numbering" Target="numbering.xml"/><Relationship Id="rId16" Type="http://schemas.openxmlformats.org/officeDocument/2006/relationships/hyperlink" Target="https://doi.org/10.1111/anti.12425" TargetMode="External"/><Relationship Id="rId20" Type="http://schemas.openxmlformats.org/officeDocument/2006/relationships/hyperlink" Target="https://www.chronicle.com/article/how-scholars-can-improve-international-relations/" TargetMode="External"/><Relationship Id="rId1" Type="http://schemas.openxmlformats.org/officeDocument/2006/relationships/customXml" Target="../customXml/item1.xml"/><Relationship Id="rId6" Type="http://schemas.openxmlformats.org/officeDocument/2006/relationships/hyperlink" Target="https://doi.org/10.1111/anti.12465" TargetMode="External"/><Relationship Id="rId11" Type="http://schemas.openxmlformats.org/officeDocument/2006/relationships/hyperlink" Target="https://doi.org/10.1111/anti.12465" TargetMode="External"/><Relationship Id="rId5" Type="http://schemas.openxmlformats.org/officeDocument/2006/relationships/webSettings" Target="webSettings.xml"/><Relationship Id="rId15" Type="http://schemas.openxmlformats.org/officeDocument/2006/relationships/hyperlink" Target="https://doi.org/10.1016/j.geoforum.2019.07.016" TargetMode="External"/><Relationship Id="rId23" Type="http://schemas.openxmlformats.org/officeDocument/2006/relationships/theme" Target="theme/theme1.xml"/><Relationship Id="rId10" Type="http://schemas.openxmlformats.org/officeDocument/2006/relationships/hyperlink" Target="https://doi.org/10.1111/anti.12465" TargetMode="External"/><Relationship Id="rId19" Type="http://schemas.openxmlformats.org/officeDocument/2006/relationships/hyperlink" Target="https://undisciplinedenvironments.org/2021/04/09/how-imaginaries-shift-in-places-native-and-settler-politics-of-water-an/" TargetMode="External"/><Relationship Id="rId4" Type="http://schemas.openxmlformats.org/officeDocument/2006/relationships/settings" Target="settings.xml"/><Relationship Id="rId9" Type="http://schemas.openxmlformats.org/officeDocument/2006/relationships/hyperlink" Target="https://doi.org/10.1016/j.geoforum.2019.05.003" TargetMode="External"/><Relationship Id="rId14" Type="http://schemas.openxmlformats.org/officeDocument/2006/relationships/hyperlink" Target="https://doi.org/10.1111/anti.12465"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20Regni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5165F-6A40-4DFC-9FF9-B34AC8C03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30753</Words>
  <Characters>175297</Characters>
  <Application>Microsoft Office Word</Application>
  <DocSecurity>0</DocSecurity>
  <Lines>1460</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Regnier</dc:creator>
  <cp:keywords>5.1.1</cp:keywords>
  <dc:description/>
  <cp:lastModifiedBy>Jason Regnier</cp:lastModifiedBy>
  <cp:revision>2</cp:revision>
  <dcterms:created xsi:type="dcterms:W3CDTF">2021-07-14T19:10:00Z</dcterms:created>
  <dcterms:modified xsi:type="dcterms:W3CDTF">2021-07-14T19:10:00Z</dcterms:modified>
</cp:coreProperties>
</file>