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4C3D8" w14:textId="7F0A056A" w:rsidR="00017D25" w:rsidRDefault="00017D25" w:rsidP="007D7A1E"/>
    <w:p w14:paraId="3E7EAC71" w14:textId="1CAA4B7C" w:rsidR="00017D25" w:rsidRDefault="00017D25" w:rsidP="007D7A1E"/>
    <w:p w14:paraId="503ADA7F" w14:textId="2C554A1A" w:rsidR="00A95652" w:rsidRDefault="00F528D4" w:rsidP="006B11F6">
      <w:pPr>
        <w:pStyle w:val="Heading1"/>
      </w:pPr>
      <w:r>
        <w:t xml:space="preserve">***water – </w:t>
      </w:r>
      <w:r w:rsidR="008A7927">
        <w:t>cooperative federalism counterplan</w:t>
      </w:r>
      <w:r>
        <w:t xml:space="preserve"> – bfpsw</w:t>
      </w:r>
    </w:p>
    <w:p w14:paraId="1A74F408" w14:textId="3DBE3B8E" w:rsidR="001A2D2E" w:rsidRDefault="00C47571" w:rsidP="00C47571">
      <w:pPr>
        <w:pStyle w:val="Heading2"/>
      </w:pPr>
      <w:r>
        <w:t>**substance</w:t>
      </w:r>
    </w:p>
    <w:p w14:paraId="50A65305" w14:textId="75663905" w:rsidR="00DB7C54" w:rsidRDefault="003276EC" w:rsidP="005D5347">
      <w:pPr>
        <w:pStyle w:val="Heading3"/>
      </w:pPr>
      <w:r>
        <w:t>1nc – cooperative federalism counterplan</w:t>
      </w:r>
    </w:p>
    <w:p w14:paraId="0AADE48E" w14:textId="63F257E4" w:rsidR="00B95966" w:rsidRDefault="000962E2" w:rsidP="003276EC">
      <w:pPr>
        <w:pStyle w:val="Heading4"/>
      </w:pPr>
      <w:r>
        <w:t xml:space="preserve">The United States federal government </w:t>
      </w:r>
      <w:r w:rsidR="00B95966">
        <w:t>should</w:t>
      </w:r>
      <w:r>
        <w:t xml:space="preserve"> </w:t>
      </w:r>
      <w:r w:rsidR="000A30E8">
        <w:t>provide</w:t>
      </w:r>
      <w:r w:rsidR="00A70A3F">
        <w:t xml:space="preserve"> sufficient funding and regulatory authority to the states to</w:t>
      </w:r>
      <w:r w:rsidR="000A30E8">
        <w:t xml:space="preserve"> substantially increase non-federal protection of water resources by</w:t>
      </w:r>
      <w:r w:rsidR="00A70A3F">
        <w:t xml:space="preserve"> [</w:t>
      </w:r>
      <w:r w:rsidR="00CC24E3">
        <w:t xml:space="preserve">plan]. </w:t>
      </w:r>
      <w:r w:rsidR="00D93990">
        <w:t>The United States federal government should</w:t>
      </w:r>
      <w:r w:rsidR="00832922">
        <w:t xml:space="preserve"> </w:t>
      </w:r>
      <w:r w:rsidR="00E70716">
        <w:t xml:space="preserve">threaten </w:t>
      </w:r>
      <w:r w:rsidR="00832922">
        <w:t xml:space="preserve">[plan] in states </w:t>
      </w:r>
      <w:r w:rsidR="005A675F">
        <w:t xml:space="preserve">that don’t [plan]. </w:t>
      </w:r>
    </w:p>
    <w:p w14:paraId="43D9AD9B" w14:textId="77777777" w:rsidR="000F1F3D" w:rsidRPr="000F1F3D" w:rsidRDefault="000F1F3D" w:rsidP="000F1F3D"/>
    <w:p w14:paraId="7C33CB47" w14:textId="5FDD75C7" w:rsidR="003D5A06" w:rsidRDefault="003D5A06" w:rsidP="00D019AE">
      <w:pPr>
        <w:pStyle w:val="Heading4"/>
      </w:pPr>
      <w:r>
        <w:t>Counterplan solves the case</w:t>
      </w:r>
      <w:r w:rsidR="00E0377C">
        <w:t xml:space="preserve"> and the net benefit</w:t>
      </w:r>
      <w:r w:rsidR="006B0F88">
        <w:t>s</w:t>
      </w:r>
      <w:r>
        <w:t>, is mutually exclusive, and is theoretically legitimate</w:t>
      </w:r>
    </w:p>
    <w:p w14:paraId="6A0A5428" w14:textId="77777777" w:rsidR="003D5A06" w:rsidRDefault="003D5A06" w:rsidP="003D5A06">
      <w:r w:rsidRPr="00EB414B">
        <w:rPr>
          <w:rStyle w:val="Style13ptBold"/>
        </w:rPr>
        <w:t>Gluck 13</w:t>
      </w:r>
      <w:r w:rsidRPr="00EB414B">
        <w:t xml:space="preserve"> (Abbe, Associate Professor of Law, Yale Law School. "FEDERALISM FROM FEDERAL STATUTES: HEALTH REFORM, MEDICAID, AND THE OLD-FASHIONED FEDERALISTS’ GAMBLE" </w:t>
      </w:r>
      <w:hyperlink r:id="rId6" w:history="1">
        <w:r w:rsidRPr="009E1C9D">
          <w:rPr>
            <w:rStyle w:val="Hyperlink"/>
          </w:rPr>
          <w:t>https://ir.lawnet.fordham.edu/cgi/viewcontent.cgi?article=4862&amp;context=flr</w:t>
        </w:r>
      </w:hyperlink>
      <w:r w:rsidRPr="00EB414B">
        <w:t>)</w:t>
      </w:r>
    </w:p>
    <w:p w14:paraId="294B7BFE" w14:textId="77777777" w:rsidR="003D5A06" w:rsidRDefault="003D5A06" w:rsidP="003D5A06">
      <w:r>
        <w:t xml:space="preserve">In legal circles, only a handful of commentators have even acknowledged the possibility that </w:t>
      </w:r>
      <w:r w:rsidRPr="00F34BBA">
        <w:rPr>
          <w:rStyle w:val="StyleUnderline"/>
        </w:rPr>
        <w:t>federal statutes</w:t>
      </w:r>
      <w:r>
        <w:t xml:space="preserve">, in general, </w:t>
      </w:r>
      <w:r w:rsidRPr="00F34BBA">
        <w:rPr>
          <w:rStyle w:val="StyleUnderline"/>
        </w:rPr>
        <w:t>might be a source of constitutional interpretation and change</w:t>
      </w:r>
      <w:r>
        <w:t xml:space="preserve">.20 Even among that number, matters of </w:t>
      </w:r>
      <w:r w:rsidRPr="005228D2">
        <w:rPr>
          <w:rStyle w:val="StyleUnderline"/>
        </w:rPr>
        <w:t>federal statutory design</w:t>
      </w:r>
      <w:r>
        <w:t xml:space="preserve"> are rarely described </w:t>
      </w:r>
      <w:r w:rsidRPr="005228D2">
        <w:rPr>
          <w:rStyle w:val="StyleUnderline"/>
        </w:rPr>
        <w:t>as federalism constituting</w:t>
      </w:r>
      <w:r>
        <w:t xml:space="preserve">. Still rarer—because it is so antithetical to the state autonomy typically associated with federalism—is a lawyer’s understanding of federalism as a relationship that </w:t>
      </w:r>
      <w:r w:rsidRPr="005228D2">
        <w:rPr>
          <w:rStyle w:val="StyleUnderline"/>
        </w:rPr>
        <w:t>comes by</w:t>
      </w:r>
      <w:r>
        <w:t xml:space="preserve"> the grace of Congress.</w:t>
      </w:r>
    </w:p>
    <w:p w14:paraId="4FE0839B" w14:textId="77777777" w:rsidR="003D5A06" w:rsidRDefault="003D5A06" w:rsidP="003D5A06">
      <w:r>
        <w:t xml:space="preserve">But </w:t>
      </w:r>
      <w:r w:rsidRPr="005228D2">
        <w:rPr>
          <w:rStyle w:val="StyleUnderline"/>
        </w:rPr>
        <w:t>most major policy initiatives</w:t>
      </w:r>
      <w:r>
        <w:t xml:space="preserve"> since the New Deal seem to embrace this possibility. </w:t>
      </w:r>
      <w:r w:rsidRPr="005228D2">
        <w:rPr>
          <w:rStyle w:val="StyleUnderline"/>
        </w:rPr>
        <w:t>From</w:t>
      </w:r>
      <w:r>
        <w:t xml:space="preserve"> the early family and old-age assistance laws, to the </w:t>
      </w:r>
      <w:r w:rsidRPr="009E50B0">
        <w:rPr>
          <w:rStyle w:val="Emphasis"/>
          <w:highlight w:val="cyan"/>
        </w:rPr>
        <w:t>environmental statutes</w:t>
      </w:r>
      <w:r>
        <w:t xml:space="preserve"> of the 1970s, to the health reform legislation of 2010, </w:t>
      </w:r>
      <w:r w:rsidRPr="005228D2">
        <w:rPr>
          <w:rStyle w:val="Emphasis"/>
        </w:rPr>
        <w:t xml:space="preserve">Congress has </w:t>
      </w:r>
      <w:r w:rsidRPr="009E50B0">
        <w:rPr>
          <w:rStyle w:val="Emphasis"/>
          <w:highlight w:val="cyan"/>
        </w:rPr>
        <w:t>invoke</w:t>
      </w:r>
      <w:r w:rsidRPr="005228D2">
        <w:rPr>
          <w:rStyle w:val="Emphasis"/>
        </w:rPr>
        <w:t xml:space="preserve">d </w:t>
      </w:r>
      <w:r w:rsidRPr="009E50B0">
        <w:rPr>
          <w:rStyle w:val="Emphasis"/>
          <w:highlight w:val="cyan"/>
        </w:rPr>
        <w:t>federalism in giving states the option</w:t>
      </w:r>
      <w:r w:rsidRPr="005228D2">
        <w:rPr>
          <w:rStyle w:val="Emphasis"/>
        </w:rPr>
        <w:t xml:space="preserve"> of serving </w:t>
      </w:r>
      <w:r w:rsidRPr="009E50B0">
        <w:rPr>
          <w:rStyle w:val="Emphasis"/>
          <w:highlight w:val="cyan"/>
        </w:rPr>
        <w:t>as primary implementers</w:t>
      </w:r>
      <w:r w:rsidRPr="005228D2">
        <w:rPr>
          <w:rStyle w:val="Emphasis"/>
        </w:rPr>
        <w:t xml:space="preserve"> of the most important federal programs.</w:t>
      </w:r>
      <w:r>
        <w:t xml:space="preserve"> Moreover</w:t>
      </w:r>
      <w:r w:rsidRPr="005228D2">
        <w:rPr>
          <w:rStyle w:val="Emphasis"/>
        </w:rPr>
        <w:t xml:space="preserve">, in the same spirit of federalism, Congress often </w:t>
      </w:r>
      <w:r w:rsidRPr="009E50B0">
        <w:rPr>
          <w:rStyle w:val="Emphasis"/>
          <w:highlight w:val="cyan"/>
        </w:rPr>
        <w:t>gives states flexibility</w:t>
      </w:r>
      <w:r w:rsidRPr="005228D2">
        <w:rPr>
          <w:rStyle w:val="Emphasis"/>
        </w:rPr>
        <w:t xml:space="preserve"> to do this federal work; for example, </w:t>
      </w:r>
      <w:r w:rsidRPr="009E50B0">
        <w:rPr>
          <w:rStyle w:val="Emphasis"/>
          <w:highlight w:val="cyan"/>
        </w:rPr>
        <w:t>by establishing federal floors above which states may innovate</w:t>
      </w:r>
      <w:r w:rsidRPr="005228D2">
        <w:rPr>
          <w:rStyle w:val="Emphasis"/>
        </w:rPr>
        <w:t xml:space="preserve"> or by </w:t>
      </w:r>
      <w:r w:rsidRPr="009E50B0">
        <w:rPr>
          <w:rStyle w:val="Emphasis"/>
          <w:highlight w:val="cyan"/>
        </w:rPr>
        <w:t>allowing states</w:t>
      </w:r>
      <w:r w:rsidRPr="005228D2">
        <w:rPr>
          <w:rStyle w:val="Emphasis"/>
        </w:rPr>
        <w:t xml:space="preserve"> to apply for </w:t>
      </w:r>
      <w:r w:rsidRPr="009E50B0">
        <w:rPr>
          <w:rStyle w:val="Emphasis"/>
          <w:highlight w:val="cyan"/>
        </w:rPr>
        <w:t>waivers from federal requirements</w:t>
      </w:r>
      <w:r w:rsidRPr="005228D2">
        <w:rPr>
          <w:rStyle w:val="Emphasis"/>
        </w:rPr>
        <w:t xml:space="preserve"> so that they can experiment with ways </w:t>
      </w:r>
      <w:r w:rsidRPr="009E50B0">
        <w:rPr>
          <w:rStyle w:val="Emphasis"/>
          <w:highlight w:val="cyan"/>
        </w:rPr>
        <w:t>to accomplish the federal law’s goals</w:t>
      </w:r>
      <w:r>
        <w:t xml:space="preserve">. In turn, </w:t>
      </w:r>
      <w:r w:rsidRPr="005228D2">
        <w:rPr>
          <w:rStyle w:val="Emphasis"/>
        </w:rPr>
        <w:t xml:space="preserve">the </w:t>
      </w:r>
      <w:r w:rsidRPr="009467B5">
        <w:rPr>
          <w:rStyle w:val="Emphasis"/>
          <w:highlight w:val="cyan"/>
        </w:rPr>
        <w:t>states</w:t>
      </w:r>
      <w:r w:rsidRPr="005228D2">
        <w:rPr>
          <w:rStyle w:val="Emphasis"/>
        </w:rPr>
        <w:t xml:space="preserve"> have </w:t>
      </w:r>
      <w:r w:rsidRPr="009467B5">
        <w:rPr>
          <w:rStyle w:val="Emphasis"/>
          <w:highlight w:val="cyan"/>
        </w:rPr>
        <w:t>construct</w:t>
      </w:r>
      <w:r w:rsidRPr="005228D2">
        <w:rPr>
          <w:rStyle w:val="Emphasis"/>
        </w:rPr>
        <w:t xml:space="preserve">ed </w:t>
      </w:r>
      <w:r w:rsidRPr="009467B5">
        <w:rPr>
          <w:rStyle w:val="Emphasis"/>
          <w:highlight w:val="cyan"/>
        </w:rPr>
        <w:t>local administrative bureaucracies to implement federal policy and, concomitantly, have become ever more expert in the areas entrusted to their administration</w:t>
      </w:r>
      <w:r w:rsidRPr="005228D2">
        <w:rPr>
          <w:rStyle w:val="Emphasis"/>
        </w:rPr>
        <w:t xml:space="preserve">. In </w:t>
      </w:r>
      <w:r w:rsidRPr="009467B5">
        <w:rPr>
          <w:rStyle w:val="Emphasis"/>
          <w:highlight w:val="cyan"/>
        </w:rPr>
        <w:t>this</w:t>
      </w:r>
      <w:r w:rsidRPr="005228D2">
        <w:rPr>
          <w:rStyle w:val="Emphasis"/>
        </w:rPr>
        <w:t xml:space="preserve"> fashion, Congress </w:t>
      </w:r>
      <w:r w:rsidRPr="00EB1D4A">
        <w:rPr>
          <w:rStyle w:val="Emphasis"/>
        </w:rPr>
        <w:t xml:space="preserve">has </w:t>
      </w:r>
      <w:r w:rsidRPr="009467B5">
        <w:rPr>
          <w:rStyle w:val="Emphasis"/>
          <w:highlight w:val="cyan"/>
        </w:rPr>
        <w:t>allowed</w:t>
      </w:r>
      <w:r w:rsidRPr="005228D2">
        <w:rPr>
          <w:rStyle w:val="Emphasis"/>
        </w:rPr>
        <w:t xml:space="preserve"> the </w:t>
      </w:r>
      <w:r w:rsidRPr="009467B5">
        <w:rPr>
          <w:rStyle w:val="Emphasis"/>
          <w:highlight w:val="cyan"/>
        </w:rPr>
        <w:t>states to remain important players in</w:t>
      </w:r>
      <w:r w:rsidRPr="005228D2">
        <w:rPr>
          <w:rStyle w:val="Emphasis"/>
        </w:rPr>
        <w:t xml:space="preserve"> the current </w:t>
      </w:r>
      <w:r w:rsidRPr="009467B5">
        <w:rPr>
          <w:rStyle w:val="Emphasis"/>
          <w:highlight w:val="cyan"/>
        </w:rPr>
        <w:t>policymaking</w:t>
      </w:r>
      <w:r w:rsidRPr="005228D2">
        <w:rPr>
          <w:rStyle w:val="Emphasis"/>
        </w:rPr>
        <w:t xml:space="preserve"> world</w:t>
      </w:r>
      <w:r>
        <w:t>.21</w:t>
      </w:r>
    </w:p>
    <w:p w14:paraId="7325C452" w14:textId="77777777" w:rsidR="003D5A06" w:rsidRPr="00BF120E" w:rsidRDefault="003D5A06" w:rsidP="003D5A06">
      <w:r>
        <w:t xml:space="preserve">A. Motivations </w:t>
      </w:r>
      <w:r w:rsidRPr="005E3E3B">
        <w:rPr>
          <w:rStyle w:val="StyleUnderline"/>
          <w:highlight w:val="cyan"/>
        </w:rPr>
        <w:t>There are many good</w:t>
      </w:r>
      <w:r w:rsidRPr="005228D2">
        <w:rPr>
          <w:rStyle w:val="StyleUnderline"/>
        </w:rPr>
        <w:t xml:space="preserve"> and varied </w:t>
      </w:r>
      <w:r w:rsidRPr="005E3E3B">
        <w:rPr>
          <w:rStyle w:val="StyleUnderline"/>
          <w:highlight w:val="cyan"/>
        </w:rPr>
        <w:t>reasons</w:t>
      </w:r>
      <w:r w:rsidRPr="005228D2">
        <w:rPr>
          <w:rStyle w:val="StyleUnderline"/>
        </w:rPr>
        <w:t xml:space="preserve"> why </w:t>
      </w:r>
      <w:r w:rsidRPr="005E3E3B">
        <w:rPr>
          <w:rStyle w:val="StyleUnderline"/>
          <w:highlight w:val="cyan"/>
        </w:rPr>
        <w:t>Congress relies on the states to implement</w:t>
      </w:r>
      <w:r w:rsidRPr="005228D2">
        <w:rPr>
          <w:rStyle w:val="StyleUnderline"/>
        </w:rPr>
        <w:t xml:space="preserve"> federal law</w:t>
      </w:r>
      <w:r>
        <w:t xml:space="preserve">.22 Some of these reasons are pragmatic: </w:t>
      </w:r>
      <w:r w:rsidRPr="005E3E3B">
        <w:rPr>
          <w:rStyle w:val="StyleUnderline"/>
          <w:highlight w:val="cyan"/>
        </w:rPr>
        <w:t>the federal government does not have sufficient personnel</w:t>
      </w:r>
      <w:r w:rsidRPr="005228D2">
        <w:rPr>
          <w:rStyle w:val="StyleUnderline"/>
        </w:rPr>
        <w:t xml:space="preserve"> to administer its programs, and </w:t>
      </w:r>
      <w:r w:rsidRPr="005E3E3B">
        <w:rPr>
          <w:rStyle w:val="StyleUnderline"/>
          <w:highlight w:val="cyan"/>
        </w:rPr>
        <w:t>state administrators</w:t>
      </w:r>
      <w:r w:rsidRPr="005228D2">
        <w:rPr>
          <w:rStyle w:val="StyleUnderline"/>
        </w:rPr>
        <w:t xml:space="preserve"> often </w:t>
      </w:r>
      <w:r w:rsidRPr="005E3E3B">
        <w:rPr>
          <w:rStyle w:val="StyleUnderline"/>
          <w:highlight w:val="cyan"/>
        </w:rPr>
        <w:t>are more expert</w:t>
      </w:r>
      <w:r>
        <w:t xml:space="preserve">. Some reasons are functional: </w:t>
      </w:r>
      <w:r w:rsidRPr="005228D2">
        <w:rPr>
          <w:rStyle w:val="Emphasis"/>
        </w:rPr>
        <w:t xml:space="preserve">certain </w:t>
      </w:r>
      <w:r w:rsidRPr="005E3E3B">
        <w:rPr>
          <w:rStyle w:val="Emphasis"/>
          <w:highlight w:val="cyan"/>
        </w:rPr>
        <w:t>programs may benefit from regional variation (water policy, for example</w:t>
      </w:r>
      <w:r>
        <w:t xml:space="preserve">, </w:t>
      </w:r>
      <w:r w:rsidRPr="00017D25">
        <w:rPr>
          <w:rStyle w:val="StyleUnderline"/>
        </w:rPr>
        <w:t>may look different in the Northeast and the Southwest</w:t>
      </w:r>
      <w:r>
        <w:t xml:space="preserve">); or </w:t>
      </w:r>
      <w:r w:rsidRPr="00BF120E">
        <w:t>Congress may wish to incentivize state-level experimentation in federal policy administration to generate data for future national policy decisions.</w:t>
      </w:r>
    </w:p>
    <w:p w14:paraId="0AE97707" w14:textId="77777777" w:rsidR="003D5A06" w:rsidRDefault="003D5A06" w:rsidP="003D5A06">
      <w:r>
        <w:t xml:space="preserve">Other motivations may be instrumental. </w:t>
      </w:r>
      <w:r w:rsidRPr="00BF120E">
        <w:rPr>
          <w:rStyle w:val="Emphasis"/>
          <w:highlight w:val="cyan"/>
        </w:rPr>
        <w:t>State administration</w:t>
      </w:r>
      <w:r w:rsidRPr="00F3090E">
        <w:rPr>
          <w:rStyle w:val="Emphasis"/>
        </w:rPr>
        <w:t xml:space="preserve"> of new federal programs </w:t>
      </w:r>
      <w:r w:rsidRPr="00BF120E">
        <w:rPr>
          <w:rStyle w:val="Emphasis"/>
          <w:highlight w:val="cyan"/>
        </w:rPr>
        <w:t>may make federal</w:t>
      </w:r>
      <w:r w:rsidRPr="00F3090E">
        <w:rPr>
          <w:rStyle w:val="Emphasis"/>
        </w:rPr>
        <w:t xml:space="preserve"> legislative </w:t>
      </w:r>
      <w:r w:rsidRPr="00BF120E">
        <w:rPr>
          <w:rStyle w:val="Emphasis"/>
          <w:highlight w:val="cyan"/>
        </w:rPr>
        <w:t>expansions more politically palatable</w:t>
      </w:r>
      <w:r>
        <w:t xml:space="preserve"> for those who prefer (at least the appearance of) “small” government. Running controversial federal programs through the states also may diffuse federal accountability. Sometimes, these moves are “nationalist” in nature: a use of the states to increase federal power in a below-the-radar fashion. Other times (or perhaps simultaneously), they may be an effort to effectuate values that we normally associate with “federalism,” even as Congress steps in to regulate. For example, </w:t>
      </w:r>
      <w:r w:rsidRPr="00551A35">
        <w:rPr>
          <w:rStyle w:val="StyleUnderline"/>
        </w:rPr>
        <w:t>a federal law that relies on state implementation might be a way of expressing a preference for experimentation, local control, or respect for areas of traditional state expertise</w:t>
      </w:r>
      <w:r>
        <w:t>.</w:t>
      </w:r>
    </w:p>
    <w:p w14:paraId="3987F720" w14:textId="77777777" w:rsidR="003D5A06" w:rsidRDefault="003D5A06" w:rsidP="003D5A06">
      <w:r>
        <w:t xml:space="preserve">The point is not that Congress’s reliance on state administration is always “ideal” from a state-power perspective or that there is a single model to evaluate. Some statutes delegate power equally to all implementing states; others give certain states leadership roles developing national policy.23 </w:t>
      </w:r>
      <w:r w:rsidRPr="00551A35">
        <w:rPr>
          <w:rStyle w:val="StyleUnderline"/>
        </w:rPr>
        <w:t xml:space="preserve">Some </w:t>
      </w:r>
      <w:r w:rsidRPr="00BF120E">
        <w:rPr>
          <w:rStyle w:val="StyleUnderline"/>
          <w:highlight w:val="cyan"/>
        </w:rPr>
        <w:t>statutes</w:t>
      </w:r>
      <w:r>
        <w:t xml:space="preserve"> give states much policymaking discretion, while others </w:t>
      </w:r>
      <w:r w:rsidRPr="00BF120E">
        <w:rPr>
          <w:rStyle w:val="StyleUnderline"/>
          <w:highlight w:val="cyan"/>
        </w:rPr>
        <w:t>use states to administer</w:t>
      </w:r>
      <w:r w:rsidRPr="00551A35">
        <w:rPr>
          <w:rStyle w:val="StyleUnderline"/>
        </w:rPr>
        <w:t xml:space="preserve"> what are essentially </w:t>
      </w:r>
      <w:r w:rsidRPr="00BF120E">
        <w:rPr>
          <w:rStyle w:val="Emphasis"/>
          <w:highlight w:val="cyan"/>
        </w:rPr>
        <w:t>uniform national programs</w:t>
      </w:r>
      <w:r>
        <w:t xml:space="preserve">. In the ACA alone, we see this type of dizzying variety.24 The point is that </w:t>
      </w:r>
      <w:r w:rsidRPr="00551A35">
        <w:rPr>
          <w:rStyle w:val="StyleUnderline"/>
        </w:rPr>
        <w:t>congressional reliance on state implementation is ubiquitous and complex, and that legal doctrine currently offers no tools that assist in evaluating its many forms</w:t>
      </w:r>
      <w:r>
        <w:t xml:space="preserve">. The point is also that </w:t>
      </w:r>
      <w:r w:rsidRPr="003D0BAF">
        <w:rPr>
          <w:rStyle w:val="StyleUnderline"/>
          <w:highlight w:val="cyan"/>
        </w:rPr>
        <w:t>state implementation</w:t>
      </w:r>
      <w:r>
        <w:t xml:space="preserve">, at least some of the time, </w:t>
      </w:r>
      <w:r w:rsidRPr="003D0BAF">
        <w:rPr>
          <w:rStyle w:val="StyleUnderline"/>
          <w:highlight w:val="cyan"/>
        </w:rPr>
        <w:t>can offer states a voice in national policymaking</w:t>
      </w:r>
      <w:r>
        <w:t>.</w:t>
      </w:r>
    </w:p>
    <w:p w14:paraId="30204737" w14:textId="77777777" w:rsidR="003D5A06" w:rsidRDefault="003D5A06" w:rsidP="003D5A06">
      <w:r>
        <w:t xml:space="preserve">B. Is This “Federalism”? Some will likely contest that this is “federalism” at all. Protesters may offer “decentralization” as a preferred label,25 precisely because the state presence comes at Congress’s pleasure. But </w:t>
      </w:r>
      <w:r w:rsidRPr="003D0BAF">
        <w:rPr>
          <w:rStyle w:val="StyleUnderline"/>
          <w:highlight w:val="cyan"/>
        </w:rPr>
        <w:t>more is going on</w:t>
      </w:r>
      <w:r w:rsidRPr="00551A35">
        <w:rPr>
          <w:rStyle w:val="StyleUnderline"/>
        </w:rPr>
        <w:t xml:space="preserve"> here </w:t>
      </w:r>
      <w:r w:rsidRPr="003D0BAF">
        <w:rPr>
          <w:rStyle w:val="StyleUnderline"/>
          <w:highlight w:val="cyan"/>
        </w:rPr>
        <w:t>than</w:t>
      </w:r>
      <w:r w:rsidRPr="00551A35">
        <w:rPr>
          <w:rStyle w:val="StyleUnderline"/>
        </w:rPr>
        <w:t xml:space="preserve"> the managerial </w:t>
      </w:r>
      <w:r w:rsidRPr="003D0BAF">
        <w:rPr>
          <w:rStyle w:val="StyleUnderline"/>
          <w:highlight w:val="cyan"/>
        </w:rPr>
        <w:t>allocation of responsibility</w:t>
      </w:r>
      <w:r>
        <w:t xml:space="preserve">. In fact, it seems unmistakable that </w:t>
      </w:r>
      <w:r w:rsidRPr="003D0BAF">
        <w:rPr>
          <w:rStyle w:val="StyleUnderline"/>
          <w:highlight w:val="cyan"/>
        </w:rPr>
        <w:t>federalism norms are being expressed</w:t>
      </w:r>
      <w:r w:rsidRPr="00551A35">
        <w:rPr>
          <w:rStyle w:val="StyleUnderline"/>
        </w:rPr>
        <w:t xml:space="preserve"> in</w:t>
      </w:r>
      <w:r>
        <w:t xml:space="preserve"> at least some of </w:t>
      </w:r>
      <w:r w:rsidRPr="00551A35">
        <w:rPr>
          <w:rStyle w:val="StyleUnderline"/>
        </w:rPr>
        <w:t>these statutes</w:t>
      </w:r>
      <w:r>
        <w:t>.</w:t>
      </w:r>
    </w:p>
    <w:p w14:paraId="6158D27C" w14:textId="77777777" w:rsidR="003D5A06" w:rsidRDefault="003D5A06" w:rsidP="003D5A06">
      <w:r>
        <w:t xml:space="preserve">Consider, </w:t>
      </w:r>
      <w:r w:rsidRPr="001973A7">
        <w:rPr>
          <w:rStyle w:val="StyleUnderline"/>
        </w:rPr>
        <w:t xml:space="preserve">as an example, </w:t>
      </w:r>
      <w:r w:rsidRPr="003D0BAF">
        <w:rPr>
          <w:rStyle w:val="StyleUnderline"/>
          <w:highlight w:val="cyan"/>
        </w:rPr>
        <w:t>the question whether to centralize</w:t>
      </w:r>
      <w:r w:rsidRPr="001973A7">
        <w:rPr>
          <w:rStyle w:val="StyleUnderline"/>
        </w:rPr>
        <w:t xml:space="preserve"> administration of </w:t>
      </w:r>
      <w:r w:rsidRPr="003D0BAF">
        <w:rPr>
          <w:rStyle w:val="StyleUnderline"/>
          <w:highlight w:val="cyan"/>
        </w:rPr>
        <w:t>the ACA</w:t>
      </w:r>
      <w:r w:rsidRPr="001973A7">
        <w:rPr>
          <w:rStyle w:val="StyleUnderline"/>
        </w:rPr>
        <w:t xml:space="preserve">’s newly created insurance </w:t>
      </w:r>
      <w:r w:rsidRPr="003D0BAF">
        <w:rPr>
          <w:rStyle w:val="StyleUnderline"/>
        </w:rPr>
        <w:t>exchanges</w:t>
      </w:r>
      <w:r w:rsidRPr="001973A7">
        <w:rPr>
          <w:rStyle w:val="StyleUnderline"/>
        </w:rPr>
        <w:t xml:space="preserve"> in the federal government </w:t>
      </w:r>
      <w:r w:rsidRPr="003D0BAF">
        <w:rPr>
          <w:rStyle w:val="StyleUnderline"/>
          <w:highlight w:val="cyan"/>
        </w:rPr>
        <w:t>or</w:t>
      </w:r>
      <w:r w:rsidRPr="001973A7">
        <w:rPr>
          <w:rStyle w:val="StyleUnderline"/>
        </w:rPr>
        <w:t xml:space="preserve"> whether to </w:t>
      </w:r>
      <w:r w:rsidRPr="003D0BAF">
        <w:rPr>
          <w:rStyle w:val="StyleUnderline"/>
          <w:highlight w:val="cyan"/>
        </w:rPr>
        <w:t>give</w:t>
      </w:r>
      <w:r w:rsidRPr="001973A7">
        <w:rPr>
          <w:rStyle w:val="StyleUnderline"/>
        </w:rPr>
        <w:t xml:space="preserve"> the </w:t>
      </w:r>
      <w:r w:rsidRPr="003D0BAF">
        <w:rPr>
          <w:rStyle w:val="StyleUnderline"/>
          <w:highlight w:val="cyan"/>
        </w:rPr>
        <w:t>states the right of first refusal</w:t>
      </w:r>
      <w:r>
        <w:t xml:space="preserve"> to exercise control over their administration—a question that was not at issue in the litigation. This exchange governance </w:t>
      </w:r>
      <w:r w:rsidRPr="003D0BAF">
        <w:rPr>
          <w:rStyle w:val="StyleUnderline"/>
          <w:highlight w:val="cyan"/>
        </w:rPr>
        <w:t xml:space="preserve">was the </w:t>
      </w:r>
      <w:r w:rsidRPr="003D0BAF">
        <w:rPr>
          <w:rStyle w:val="Emphasis"/>
          <w:highlight w:val="cyan"/>
        </w:rPr>
        <w:t>key question</w:t>
      </w:r>
      <w:r w:rsidRPr="001973A7">
        <w:rPr>
          <w:rStyle w:val="Emphasis"/>
        </w:rPr>
        <w:t xml:space="preserve"> that divided the House and Senate versions of the legislation</w:t>
      </w:r>
      <w:r>
        <w:t xml:space="preserve">, with the Senate invoking “federalism” values to insist on the state-leadership default preference that ultimately carried the day. But make note: </w:t>
      </w:r>
      <w:r w:rsidRPr="001973A7">
        <w:rPr>
          <w:rStyle w:val="StyleUnderline"/>
        </w:rPr>
        <w:t>this federalism was to come in the form of state administration of federal law—not in the exclusion of the federal government from the field</w:t>
      </w:r>
      <w:r>
        <w:t>.</w:t>
      </w:r>
    </w:p>
    <w:p w14:paraId="278FC028" w14:textId="77777777" w:rsidR="003D5A06" w:rsidRDefault="003D5A06" w:rsidP="003D5A06">
      <w:r>
        <w:t xml:space="preserve">And let’s be clear. </w:t>
      </w:r>
      <w:r w:rsidRPr="00FF619C">
        <w:rPr>
          <w:rStyle w:val="Emphasis"/>
        </w:rPr>
        <w:t xml:space="preserve">As a matter of existing constitutional doctrine, </w:t>
      </w:r>
      <w:r w:rsidRPr="00151F72">
        <w:rPr>
          <w:rStyle w:val="Emphasis"/>
          <w:highlight w:val="cyan"/>
        </w:rPr>
        <w:t>most people agree</w:t>
      </w:r>
      <w:r w:rsidRPr="00FF619C">
        <w:rPr>
          <w:rStyle w:val="Emphasis"/>
        </w:rPr>
        <w:t xml:space="preserve"> that </w:t>
      </w:r>
      <w:r w:rsidRPr="00151F72">
        <w:rPr>
          <w:rStyle w:val="Emphasis"/>
          <w:highlight w:val="cyan"/>
        </w:rPr>
        <w:t>the federal government could implement programs like</w:t>
      </w:r>
      <w:r>
        <w:t xml:space="preserve"> the </w:t>
      </w:r>
      <w:r w:rsidRPr="00151F72">
        <w:rPr>
          <w:rStyle w:val="Emphasis"/>
          <w:highlight w:val="cyan"/>
        </w:rPr>
        <w:t>environmental statutes</w:t>
      </w:r>
      <w:r>
        <w:t xml:space="preserve"> or health reform </w:t>
      </w:r>
      <w:r w:rsidRPr="00FF619C">
        <w:rPr>
          <w:rStyle w:val="Emphasis"/>
        </w:rPr>
        <w:t xml:space="preserve">all </w:t>
      </w:r>
      <w:r w:rsidRPr="00151F72">
        <w:rPr>
          <w:rStyle w:val="Emphasis"/>
          <w:highlight w:val="cyan"/>
        </w:rPr>
        <w:t>by itself</w:t>
      </w:r>
      <w:r>
        <w:t xml:space="preserve">. In the health reform case, </w:t>
      </w:r>
      <w:r w:rsidRPr="00151F72">
        <w:rPr>
          <w:rStyle w:val="Emphasis"/>
          <w:highlight w:val="cyan"/>
        </w:rPr>
        <w:t>what divided the Court was not whether Congress had the</w:t>
      </w:r>
      <w:r w:rsidRPr="00FF619C">
        <w:rPr>
          <w:rStyle w:val="Emphasis"/>
        </w:rPr>
        <w:t xml:space="preserve"> constitutional </w:t>
      </w:r>
      <w:r w:rsidRPr="00151F72">
        <w:rPr>
          <w:rStyle w:val="Emphasis"/>
          <w:highlight w:val="cyan"/>
        </w:rPr>
        <w:t>power to expand</w:t>
      </w:r>
      <w:r w:rsidRPr="00FF619C">
        <w:rPr>
          <w:rStyle w:val="Emphasis"/>
        </w:rPr>
        <w:t xml:space="preserve"> access to government-provided health </w:t>
      </w:r>
      <w:r w:rsidRPr="00B82587">
        <w:rPr>
          <w:rStyle w:val="Emphasis"/>
          <w:highlight w:val="cyan"/>
        </w:rPr>
        <w:t xml:space="preserve">insurance but rather </w:t>
      </w:r>
      <w:r w:rsidRPr="00151F72">
        <w:rPr>
          <w:rStyle w:val="Emphasis"/>
          <w:highlight w:val="cyan"/>
        </w:rPr>
        <w:t>how Congress did it.</w:t>
      </w:r>
    </w:p>
    <w:p w14:paraId="50CB8197" w14:textId="77777777" w:rsidR="003D5A06" w:rsidRDefault="003D5A06" w:rsidP="003D5A06">
      <w:r>
        <w:t xml:space="preserve">Perhaps the Court would have reached a different answer had it thought about the question in terms of that choice. Consider again, in this light, the health insurance exchanges. </w:t>
      </w:r>
      <w:r w:rsidRPr="000C3E5F">
        <w:rPr>
          <w:rStyle w:val="StyleUnderline"/>
          <w:highlight w:val="cyan"/>
        </w:rPr>
        <w:t>As a result of the triumph of the state-led version</w:t>
      </w:r>
      <w:r w:rsidRPr="00AE20B9">
        <w:rPr>
          <w:rStyle w:val="StyleUnderline"/>
        </w:rPr>
        <w:t xml:space="preserve"> of those exchanges, individuals and small </w:t>
      </w:r>
      <w:r w:rsidRPr="000C3E5F">
        <w:rPr>
          <w:rStyle w:val="StyleUnderline"/>
          <w:highlight w:val="cyan"/>
        </w:rPr>
        <w:t>businesses</w:t>
      </w:r>
      <w:r w:rsidRPr="00AE20B9">
        <w:rPr>
          <w:rStyle w:val="StyleUnderline"/>
        </w:rPr>
        <w:t xml:space="preserve"> in those states that accept Congress’s invitation to run the exchanges will continue to </w:t>
      </w:r>
      <w:r w:rsidRPr="000C3E5F">
        <w:rPr>
          <w:rStyle w:val="StyleUnderline"/>
          <w:highlight w:val="cyan"/>
        </w:rPr>
        <w:t>purchase</w:t>
      </w:r>
      <w:r w:rsidRPr="00AE20B9">
        <w:rPr>
          <w:rStyle w:val="StyleUnderline"/>
        </w:rPr>
        <w:t xml:space="preserve"> health insurance </w:t>
      </w:r>
      <w:r w:rsidRPr="000C3E5F">
        <w:rPr>
          <w:rStyle w:val="StyleUnderline"/>
          <w:highlight w:val="cyan"/>
        </w:rPr>
        <w:t>through state</w:t>
      </w:r>
      <w:r w:rsidRPr="00AE20B9">
        <w:rPr>
          <w:rStyle w:val="StyleUnderline"/>
        </w:rPr>
        <w:t xml:space="preserve">-governed </w:t>
      </w:r>
      <w:r w:rsidRPr="000C3E5F">
        <w:rPr>
          <w:rStyle w:val="StyleUnderline"/>
          <w:highlight w:val="cyan"/>
        </w:rPr>
        <w:t>channels</w:t>
      </w:r>
      <w:r>
        <w:t xml:space="preserve">, a result that, at least on the surface, appears consistent with the traditional presumption (itself legislatively established through Congress’s discretion in the McCarran-Ferguson Act of 1945) that health-insurance regulation is an area of state control. </w:t>
      </w:r>
      <w:r w:rsidRPr="00AE20B9">
        <w:rPr>
          <w:rStyle w:val="StyleUnderline"/>
        </w:rPr>
        <w:t xml:space="preserve">As a matter of formal constitutional doctrine, of course, </w:t>
      </w:r>
      <w:r w:rsidRPr="000C3E5F">
        <w:rPr>
          <w:rStyle w:val="StyleUnderline"/>
          <w:highlight w:val="cyan"/>
        </w:rPr>
        <w:t>an exchange run by the federal government would be no different: federal law</w:t>
      </w:r>
      <w:r>
        <w:t>—the ACA—</w:t>
      </w:r>
      <w:r w:rsidRPr="000C3E5F">
        <w:rPr>
          <w:rStyle w:val="StyleUnderline"/>
          <w:highlight w:val="cyan"/>
        </w:rPr>
        <w:t>will regulate</w:t>
      </w:r>
      <w:r w:rsidRPr="00AE20B9">
        <w:rPr>
          <w:rStyle w:val="StyleUnderline"/>
        </w:rPr>
        <w:t xml:space="preserve"> the exchanges </w:t>
      </w:r>
      <w:r w:rsidRPr="000C3E5F">
        <w:rPr>
          <w:rStyle w:val="StyleUnderline"/>
          <w:highlight w:val="cyan"/>
        </w:rPr>
        <w:t>no matter who runs them</w:t>
      </w:r>
      <w:r>
        <w:t xml:space="preserve">. </w:t>
      </w:r>
      <w:r w:rsidRPr="000C3E5F">
        <w:rPr>
          <w:rStyle w:val="StyleUnderline"/>
          <w:highlight w:val="cyan"/>
        </w:rPr>
        <w:t>But</w:t>
      </w:r>
      <w:r w:rsidRPr="00AE20B9">
        <w:rPr>
          <w:rStyle w:val="StyleUnderline"/>
        </w:rPr>
        <w:t xml:space="preserve"> as a matter of how </w:t>
      </w:r>
      <w:r w:rsidRPr="000C3E5F">
        <w:rPr>
          <w:rStyle w:val="StyleUnderline"/>
          <w:highlight w:val="cyan"/>
        </w:rPr>
        <w:t>individual Americans will experience this regulation</w:t>
      </w:r>
      <w:r w:rsidRPr="00AE20B9">
        <w:rPr>
          <w:rStyle w:val="StyleUnderline"/>
        </w:rPr>
        <w:t xml:space="preserve">, it will be </w:t>
      </w:r>
      <w:r w:rsidRPr="000C3E5F">
        <w:rPr>
          <w:rStyle w:val="StyleUnderline"/>
          <w:highlight w:val="cyan"/>
        </w:rPr>
        <w:t>on the local level</w:t>
      </w:r>
      <w:r>
        <w:t>. And as a matter of what level of government is setting much of the relevant policy, it is still the states, precisely because Congress—even though it didn’t have to—built state-implementation flexibility into the statute. The same point can be made about the difference between expanding access to health insurance through Medicaid, which puts states at the forefront, as opposed to through Medicare, which does not.</w:t>
      </w:r>
    </w:p>
    <w:p w14:paraId="6132D921" w14:textId="77777777" w:rsidR="0079090D" w:rsidRPr="0079090D" w:rsidRDefault="0079090D" w:rsidP="0079090D"/>
    <w:p w14:paraId="47EA9426" w14:textId="77777777" w:rsidR="0079090D" w:rsidRDefault="0079090D" w:rsidP="0079090D">
      <w:pPr>
        <w:pStyle w:val="Heading3"/>
      </w:pPr>
      <w:r>
        <w:t>2nc – democracy net benefit</w:t>
      </w:r>
    </w:p>
    <w:p w14:paraId="0D424322" w14:textId="77777777" w:rsidR="0079090D" w:rsidRDefault="0079090D" w:rsidP="0079090D">
      <w:pPr>
        <w:pStyle w:val="Heading4"/>
      </w:pPr>
      <w:r>
        <w:t>Multiple reasons state implementation is better for democracy-</w:t>
      </w:r>
    </w:p>
    <w:p w14:paraId="42163436" w14:textId="77777777" w:rsidR="0079090D" w:rsidRDefault="0079090D" w:rsidP="0079090D">
      <w:pPr>
        <w:rPr>
          <w:rStyle w:val="Hyperlink"/>
          <w:b/>
          <w:bCs/>
          <w:noProof/>
        </w:rPr>
      </w:pPr>
    </w:p>
    <w:p w14:paraId="68DDD2AF" w14:textId="77777777" w:rsidR="0079090D" w:rsidRDefault="0079090D" w:rsidP="0079090D">
      <w:pPr>
        <w:pStyle w:val="Heading4"/>
      </w:pPr>
      <w:r>
        <w:t>Counterplan preserves state authority- key to civic engagement</w:t>
      </w:r>
    </w:p>
    <w:p w14:paraId="20E85FF7" w14:textId="77777777" w:rsidR="0079090D" w:rsidRPr="00FE6E1F" w:rsidRDefault="0079090D" w:rsidP="0079090D">
      <w:r w:rsidRPr="00A118AC">
        <w:rPr>
          <w:rStyle w:val="Style13ptBold"/>
        </w:rPr>
        <w:t>Schapiro 5</w:t>
      </w:r>
      <w:r w:rsidRPr="00A118AC">
        <w:t xml:space="preserve"> (Robert, Professor of Law, Emory. Toward a Theory of Interactive Federalism, 91 Iowa L. Rev. 243. October. l/n)</w:t>
      </w:r>
    </w:p>
    <w:p w14:paraId="0DB638C9" w14:textId="77777777" w:rsidR="0079090D" w:rsidRDefault="0079090D" w:rsidP="0079090D">
      <w:r w:rsidRPr="00FE33BB">
        <w:rPr>
          <w:rStyle w:val="StyleUnderline"/>
          <w:highlight w:val="cyan"/>
        </w:rPr>
        <w:t>The guarantee of the integrity of state institutions would ensure that loci of local self-governance would exist. Polyphonic federalism protects these fora for political participation. These</w:t>
      </w:r>
      <w:r w:rsidRPr="00DE7469">
        <w:rPr>
          <w:rStyle w:val="StyleUnderline"/>
        </w:rPr>
        <w:t xml:space="preserve"> participatory institutions </w:t>
      </w:r>
      <w:r w:rsidRPr="00FE33BB">
        <w:rPr>
          <w:rStyle w:val="StyleUnderline"/>
          <w:highlight w:val="cyan"/>
        </w:rPr>
        <w:t>would</w:t>
      </w:r>
      <w:r w:rsidRPr="00DE7469">
        <w:rPr>
          <w:rStyle w:val="StyleUnderline"/>
        </w:rPr>
        <w:t xml:space="preserve"> continue to </w:t>
      </w:r>
      <w:r w:rsidRPr="00FE33BB">
        <w:rPr>
          <w:rStyle w:val="StyleUnderline"/>
          <w:highlight w:val="cyan"/>
        </w:rPr>
        <w:t>keep</w:t>
      </w:r>
      <w:r w:rsidRPr="00DE7469">
        <w:rPr>
          <w:rStyle w:val="StyleUnderline"/>
        </w:rPr>
        <w:t xml:space="preserve"> habits of </w:t>
      </w:r>
      <w:r w:rsidRPr="00FE33BB">
        <w:rPr>
          <w:rStyle w:val="StyleUnderline"/>
          <w:highlight w:val="cyan"/>
        </w:rPr>
        <w:t>civic engagement strong</w:t>
      </w:r>
      <w:r w:rsidRPr="00DE7469">
        <w:rPr>
          <w:rStyle w:val="StyleUnderline"/>
        </w:rPr>
        <w:t>.</w:t>
      </w:r>
      <w:r w:rsidRPr="00FE6E1F">
        <w:t xml:space="preserve"> Indeed, </w:t>
      </w:r>
      <w:r w:rsidRPr="00FE33BB">
        <w:rPr>
          <w:rStyle w:val="StyleUnderline"/>
          <w:highlight w:val="cyan"/>
        </w:rPr>
        <w:t>maintaining the state policymaking apparatus serves</w:t>
      </w:r>
      <w:r w:rsidRPr="00AE7677">
        <w:rPr>
          <w:rStyle w:val="StyleUnderline"/>
        </w:rPr>
        <w:t xml:space="preserve"> as </w:t>
      </w:r>
      <w:r w:rsidRPr="00FE33BB">
        <w:rPr>
          <w:rStyle w:val="StyleUnderline"/>
          <w:highlight w:val="cyan"/>
        </w:rPr>
        <w:t>a crucial element</w:t>
      </w:r>
      <w:r w:rsidRPr="00AE7677">
        <w:rPr>
          <w:rStyle w:val="StyleUnderline"/>
        </w:rPr>
        <w:t xml:space="preserve"> of a polyphonic regime. </w:t>
      </w:r>
      <w:r w:rsidRPr="00FE33BB">
        <w:rPr>
          <w:rStyle w:val="StyleUnderline"/>
          <w:highlight w:val="cyan"/>
        </w:rPr>
        <w:t>States must have their own voices</w:t>
      </w:r>
      <w:r w:rsidRPr="00AE7677">
        <w:rPr>
          <w:rStyle w:val="StyleUnderline"/>
        </w:rPr>
        <w:t>. As in the case of the economic approach, the polyphonic conception would eliminate some formal safeguards while offering more real power</w:t>
      </w:r>
      <w:r w:rsidRPr="00FE6E1F">
        <w:t xml:space="preserve">. In the polyphonic view, no particular policy area would fall under the exclusive control of local democratic institutions. The federal government could undertake its preferred initiatives, no matter what the outcome of local deliberations. No  [*298]  </w:t>
      </w:r>
      <w:r w:rsidRPr="00B55E54">
        <w:t>constitutional</w:t>
      </w:r>
      <w:r w:rsidRPr="00FE6E1F">
        <w:t xml:space="preserve"> barrier would prevent broad federal programs that would render the state legislature a debating society with little policy </w:t>
      </w:r>
      <w:r w:rsidRPr="00B55E54">
        <w:rPr>
          <w:rFonts w:asciiTheme="minorHAnsi" w:hAnsiTheme="minorHAnsi" w:cstheme="minorHAnsi"/>
        </w:rPr>
        <w:t>control</w:t>
      </w:r>
      <w:r w:rsidRPr="00FE6E1F">
        <w:t xml:space="preserve">. On the other hand, </w:t>
      </w:r>
      <w:r w:rsidRPr="00AE7677">
        <w:t>the narrower view of federal preemption</w:t>
      </w:r>
      <w:r w:rsidRPr="00FE6E1F">
        <w:t xml:space="preserve"> and the Dormant Commerce Clause entailed in </w:t>
      </w:r>
      <w:r w:rsidRPr="00AE7677">
        <w:rPr>
          <w:rStyle w:val="StyleUnderline"/>
        </w:rPr>
        <w:t>the polyphonic conception would almost certainly lead to much greater real policy discretion</w:t>
      </w:r>
      <w:r w:rsidRPr="00FE6E1F">
        <w:t>.</w:t>
      </w:r>
    </w:p>
    <w:p w14:paraId="22AD3763" w14:textId="77777777" w:rsidR="0079090D" w:rsidRPr="00F656BA" w:rsidRDefault="0079090D" w:rsidP="0079090D"/>
    <w:p w14:paraId="6A328590" w14:textId="77777777" w:rsidR="0079090D" w:rsidRPr="000049A6" w:rsidRDefault="0079090D" w:rsidP="0079090D">
      <w:pPr>
        <w:pStyle w:val="Heading4"/>
      </w:pPr>
      <w:r>
        <w:t>Promotes dialogue and deliberation</w:t>
      </w:r>
    </w:p>
    <w:p w14:paraId="2F3AD2C9" w14:textId="77777777" w:rsidR="0079090D" w:rsidRDefault="0079090D" w:rsidP="0079090D">
      <w:r w:rsidRPr="001027E6">
        <w:rPr>
          <w:rStyle w:val="Style13ptBold"/>
        </w:rPr>
        <w:t>Gluck 11</w:t>
      </w:r>
      <w:r w:rsidRPr="001027E6">
        <w:t xml:space="preserve"> (Abbe, Prof of Law, Columbia Law School. December. Yale Law Journal. ESSAY: Intrastatutory Federalism and Statutory Interpretation: State Implementation of Federal Law in Health Reform and Beyond. 121 Yale L.J. 534)</w:t>
      </w:r>
    </w:p>
    <w:p w14:paraId="7EB52AF4" w14:textId="77777777" w:rsidR="0079090D" w:rsidRPr="006F049F" w:rsidRDefault="0079090D" w:rsidP="0079090D">
      <w:r w:rsidRPr="00FE33BB">
        <w:rPr>
          <w:rStyle w:val="StyleUnderline"/>
          <w:highlight w:val="cyan"/>
        </w:rPr>
        <w:t>State implementation</w:t>
      </w:r>
      <w:r w:rsidRPr="003745F1">
        <w:rPr>
          <w:rStyle w:val="StyleUnderline"/>
        </w:rPr>
        <w:t xml:space="preserve"> clearly </w:t>
      </w:r>
      <w:r w:rsidRPr="00FE33BB">
        <w:rPr>
          <w:rStyle w:val="StyleUnderline"/>
          <w:highlight w:val="cyan"/>
        </w:rPr>
        <w:t>strengthens</w:t>
      </w:r>
      <w:r w:rsidRPr="003745F1">
        <w:rPr>
          <w:rStyle w:val="StyleUnderline"/>
        </w:rPr>
        <w:t xml:space="preserve"> this account</w:t>
      </w:r>
      <w:r>
        <w:t xml:space="preserve">. These same virtues of polycentricity, experimentation, and </w:t>
      </w:r>
      <w:r w:rsidRPr="00FE33BB">
        <w:rPr>
          <w:rStyle w:val="StyleUnderline"/>
          <w:highlight w:val="cyan"/>
        </w:rPr>
        <w:t>dialogue</w:t>
      </w:r>
      <w:r>
        <w:t xml:space="preserve"> are precisely the kinds of arguments typically made in </w:t>
      </w:r>
      <w:r w:rsidRPr="003745F1">
        <w:rPr>
          <w:rStyle w:val="StyleUnderline"/>
        </w:rPr>
        <w:t>favor</w:t>
      </w:r>
      <w:r>
        <w:t xml:space="preserve"> of </w:t>
      </w:r>
      <w:r w:rsidRPr="003745F1">
        <w:rPr>
          <w:rStyle w:val="StyleUnderline"/>
        </w:rPr>
        <w:t>decentralizing lawmaking to states in the first place</w:t>
      </w:r>
      <w:r>
        <w:t xml:space="preserve">. It is impossible to read any of the modern federalism literature without repeatedly encountering those virtues, and adding a layer of </w:t>
      </w:r>
      <w:r w:rsidRPr="00FE33BB">
        <w:rPr>
          <w:rStyle w:val="StyleUnderline"/>
          <w:highlight w:val="cyan"/>
        </w:rPr>
        <w:t>state implementers</w:t>
      </w:r>
      <w:r>
        <w:t xml:space="preserve"> surely </w:t>
      </w:r>
      <w:r w:rsidRPr="00FE33BB">
        <w:rPr>
          <w:rStyle w:val="StyleUnderline"/>
          <w:highlight w:val="cyan"/>
        </w:rPr>
        <w:t>increase</w:t>
      </w:r>
      <w:r w:rsidRPr="003745F1">
        <w:rPr>
          <w:rStyle w:val="StyleUnderline"/>
        </w:rPr>
        <w:t xml:space="preserve">s </w:t>
      </w:r>
      <w:r w:rsidRPr="00FE33BB">
        <w:rPr>
          <w:rStyle w:val="StyleUnderline"/>
          <w:highlight w:val="cyan"/>
        </w:rPr>
        <w:t>the</w:t>
      </w:r>
      <w:r>
        <w:t xml:space="preserve"> complexity and </w:t>
      </w:r>
      <w:r w:rsidRPr="00FE33BB">
        <w:rPr>
          <w:rStyle w:val="Emphasis"/>
          <w:highlight w:val="cyan"/>
        </w:rPr>
        <w:t>dialogical nature of the deliberative process of entrenchment</w:t>
      </w:r>
    </w:p>
    <w:p w14:paraId="404ED45C" w14:textId="31395641" w:rsidR="003276EC" w:rsidRDefault="006B2455" w:rsidP="006B2455">
      <w:pPr>
        <w:pStyle w:val="Heading3"/>
      </w:pPr>
      <w:r>
        <w:t>2nc – solvency</w:t>
      </w:r>
      <w:r w:rsidR="00AD3A12">
        <w:t xml:space="preserve"> – top level</w:t>
      </w:r>
    </w:p>
    <w:p w14:paraId="4FBF6D1A" w14:textId="77777777" w:rsidR="006B2455" w:rsidRPr="00DB7C54" w:rsidRDefault="006B2455" w:rsidP="00DB7C54"/>
    <w:p w14:paraId="1D45A8C9" w14:textId="77777777" w:rsidR="003D5A06" w:rsidRDefault="003D5A06" w:rsidP="00D019AE">
      <w:pPr>
        <w:pStyle w:val="Heading4"/>
      </w:pPr>
      <w:r>
        <w:t>Counterplan solves and is legitimate- cooperative federalism is a competitive alternative to top-down policies, overcomes state resistance, and fosters more state-federal cooperation</w:t>
      </w:r>
    </w:p>
    <w:p w14:paraId="1468E956" w14:textId="77777777" w:rsidR="003D5A06" w:rsidRDefault="003D5A06" w:rsidP="003D5A06">
      <w:r w:rsidRPr="002F5559">
        <w:rPr>
          <w:rStyle w:val="Style13ptBold"/>
        </w:rPr>
        <w:t>Metzger 15</w:t>
      </w:r>
      <w:r w:rsidRPr="002F5559">
        <w:t xml:space="preserve"> (Gillian, Prof of Law, Columbia. “Agencies, Polarization, and the States” Columbia Law Review</w:t>
      </w:r>
      <w:r>
        <w:t>. 115 Colum. L. Rev. 1739. l/n)</w:t>
      </w:r>
    </w:p>
    <w:p w14:paraId="17CC3234" w14:textId="77777777" w:rsidR="003D5A06" w:rsidRDefault="003D5A06" w:rsidP="003D5A06">
      <w:r>
        <w:t xml:space="preserve"> [*1768</w:t>
      </w:r>
      <w:r w:rsidRPr="007A2FCA">
        <w:t>]  Reinforcing the executive branch's ability to exploit state participation to its advantage is the heavily administrative and negotiated character of cooperative federalism programs.</w:t>
      </w:r>
      <w:r>
        <w:t xml:space="preserve">  n144 </w:t>
      </w:r>
      <w:r w:rsidRPr="00DC00B1">
        <w:rPr>
          <w:rStyle w:val="StyleUnderline"/>
        </w:rPr>
        <w:t xml:space="preserve">As repeat bargainers who are </w:t>
      </w:r>
      <w:r w:rsidRPr="00FE7204">
        <w:rPr>
          <w:rStyle w:val="StyleUnderline"/>
        </w:rPr>
        <w:t>mutually dependent, federal and state officials have both opportunity and incentive to make deals.</w:t>
      </w:r>
      <w:r w:rsidRPr="00FE7204">
        <w:t xml:space="preserve">  n14</w:t>
      </w:r>
      <w:r>
        <w:t xml:space="preserve">5 </w:t>
      </w:r>
      <w:r w:rsidRPr="00FE33BB">
        <w:rPr>
          <w:rStyle w:val="StyleUnderline"/>
          <w:highlight w:val="cyan"/>
        </w:rPr>
        <w:t>The federal government</w:t>
      </w:r>
      <w:r w:rsidRPr="007A2FCA">
        <w:rPr>
          <w:rStyle w:val="StyleUnderline"/>
        </w:rPr>
        <w:t xml:space="preserve">'s dependence on the states </w:t>
      </w:r>
      <w:r w:rsidRPr="00FE33BB">
        <w:rPr>
          <w:rStyle w:val="StyleUnderline"/>
          <w:highlight w:val="cyan"/>
        </w:rPr>
        <w:t>can give the states</w:t>
      </w:r>
      <w:r w:rsidRPr="007A2FCA">
        <w:rPr>
          <w:rStyle w:val="StyleUnderline"/>
        </w:rPr>
        <w:t xml:space="preserve"> substantial leverage in these negotiations.</w:t>
      </w:r>
      <w:r>
        <w:t xml:space="preserve">  n146 Yet </w:t>
      </w:r>
      <w:r w:rsidRPr="007A2FCA">
        <w:rPr>
          <w:rStyle w:val="StyleUnderline"/>
        </w:rPr>
        <w:t xml:space="preserve">federal agencies often hold the strings to substantial benefits for the states, be it </w:t>
      </w:r>
      <w:r w:rsidRPr="00FE33BB">
        <w:rPr>
          <w:rStyle w:val="Emphasis"/>
          <w:highlight w:val="cyan"/>
        </w:rPr>
        <w:t>federal funds, federal regulatory approval, or the like</w:t>
      </w:r>
      <w:r w:rsidRPr="007A2FCA">
        <w:rPr>
          <w:rStyle w:val="Emphasis"/>
        </w:rPr>
        <w:t>.</w:t>
      </w:r>
      <w:r>
        <w:t xml:space="preserve">  n147 And </w:t>
      </w:r>
      <w:r w:rsidRPr="00DB1C3D">
        <w:rPr>
          <w:rStyle w:val="StyleUnderline"/>
        </w:rPr>
        <w:t xml:space="preserve">the complicated political economy underlying many national programs can mean that </w:t>
      </w:r>
      <w:r w:rsidRPr="00FE33BB">
        <w:rPr>
          <w:rStyle w:val="StyleUnderline"/>
          <w:highlight w:val="cyan"/>
        </w:rPr>
        <w:t>state officials are lobbied hard by in-state interests to reach an agreement with the federal government</w:t>
      </w:r>
      <w:r>
        <w:t>.  n148</w:t>
      </w:r>
    </w:p>
    <w:p w14:paraId="0FAEC3F1" w14:textId="77777777" w:rsidR="003D5A06" w:rsidRPr="007D528E" w:rsidRDefault="003D5A06" w:rsidP="003D5A06">
      <w:r w:rsidRPr="007D528E">
        <w:t xml:space="preserve">Not surprisingly, political polarization has affected cooperative federalism. Like the national government, state governments are becoming more polarized and partisan.  n149 Scholars have identified a rise in ideological federalism at the state level, with states resisting federal initiatives largely out of partisan disagreement with the measures at hand rather than state-specific concerns.  n150 States are manifesting this ideological resistance  [*1769]  through intergovernmental lobbying, lawsuits, and refusal to implement federal programs.  n151 </w:t>
      </w:r>
      <w:r w:rsidRPr="00B11D91">
        <w:rPr>
          <w:rStyle w:val="StyleUnderline"/>
        </w:rPr>
        <w:t>Prime examples include</w:t>
      </w:r>
      <w:r w:rsidRPr="007D528E">
        <w:t xml:space="preserve"> the suit by twenty-six states challenging the legality of the Obama Administration's immigration actions, as well as </w:t>
      </w:r>
      <w:r w:rsidRPr="00B11D91">
        <w:rPr>
          <w:rStyle w:val="StyleUnderline"/>
        </w:rPr>
        <w:t xml:space="preserve">state suits challenging proposed </w:t>
      </w:r>
      <w:r w:rsidRPr="00FD6394">
        <w:rPr>
          <w:rStyle w:val="Emphasis"/>
        </w:rPr>
        <w:t>environmental regulations</w:t>
      </w:r>
      <w:r w:rsidRPr="007D528E">
        <w:t xml:space="preserve"> and the requirement that states seeking education grants and waivers adopt the Common Core academic standards.  n152 National party elites also lobby state officials in an effort to preserve a solid partisan front across both federal and state levels.  n153 Professor Bulman-Pozen argues convincingly that partisanship is the central dynamic of federalism today, with "states function[ing] as important sites of partisan conflict, and partisanship, in turn, shap[ing] state governance . . . . Republican-led states challenge the federal government when it is controlled by Democrats, while Democratic-led states challenge the federal government when it is controlled by Republicans."  n154</w:t>
      </w:r>
    </w:p>
    <w:p w14:paraId="3E9FC03B" w14:textId="77777777" w:rsidR="003D5A06" w:rsidRDefault="003D5A06" w:rsidP="003D5A06">
      <w:r>
        <w:t xml:space="preserve">Even so, </w:t>
      </w:r>
      <w:r w:rsidRPr="00FE7204">
        <w:rPr>
          <w:rStyle w:val="StyleUnderline"/>
        </w:rPr>
        <w:t>the dynamics</w:t>
      </w:r>
      <w:r w:rsidRPr="007A2FCA">
        <w:rPr>
          <w:rStyle w:val="StyleUnderline"/>
        </w:rPr>
        <w:t xml:space="preserve"> of </w:t>
      </w:r>
      <w:r w:rsidRPr="00FE33BB">
        <w:rPr>
          <w:rStyle w:val="StyleUnderline"/>
          <w:highlight w:val="cyan"/>
        </w:rPr>
        <w:t xml:space="preserve">cooperative federalism </w:t>
      </w:r>
      <w:r w:rsidRPr="00DC00B1">
        <w:rPr>
          <w:rStyle w:val="StyleUnderline"/>
        </w:rPr>
        <w:t>and intergovernmental bargaining</w:t>
      </w:r>
      <w:r w:rsidRPr="007A2FCA">
        <w:rPr>
          <w:rStyle w:val="StyleUnderline"/>
        </w:rPr>
        <w:t xml:space="preserve"> also </w:t>
      </w:r>
      <w:r w:rsidRPr="00FE33BB">
        <w:rPr>
          <w:rStyle w:val="StyleUnderline"/>
          <w:highlight w:val="cyan"/>
        </w:rPr>
        <w:t xml:space="preserve">may </w:t>
      </w:r>
      <w:r w:rsidRPr="00FE33BB">
        <w:rPr>
          <w:rStyle w:val="Emphasis"/>
          <w:highlight w:val="cyan"/>
        </w:rPr>
        <w:t>temper polarization's effects</w:t>
      </w:r>
      <w:r w:rsidRPr="007A2FCA">
        <w:rPr>
          <w:rStyle w:val="StyleUnderline"/>
        </w:rPr>
        <w:t xml:space="preserve">. Partisan coalitions </w:t>
      </w:r>
      <w:r w:rsidRPr="00FE33BB">
        <w:rPr>
          <w:rStyle w:val="StyleUnderline"/>
          <w:highlight w:val="cyan"/>
        </w:rPr>
        <w:t>linking national</w:t>
      </w:r>
      <w:r w:rsidRPr="007A2FCA">
        <w:rPr>
          <w:rStyle w:val="StyleUnderline"/>
        </w:rPr>
        <w:t xml:space="preserve"> party elites </w:t>
      </w:r>
      <w:r w:rsidRPr="00DC00B1">
        <w:rPr>
          <w:rStyle w:val="StyleUnderline"/>
        </w:rPr>
        <w:t>and state officials</w:t>
      </w:r>
      <w:r w:rsidRPr="007A2FCA">
        <w:rPr>
          <w:rStyle w:val="StyleUnderline"/>
        </w:rPr>
        <w:t xml:space="preserve"> can prove porous, </w:t>
      </w:r>
      <w:r w:rsidRPr="00FE33BB">
        <w:rPr>
          <w:rStyle w:val="StyleUnderline"/>
          <w:highlight w:val="cyan"/>
        </w:rPr>
        <w:t xml:space="preserve">with state officials </w:t>
      </w:r>
      <w:r w:rsidRPr="00FE7204">
        <w:rPr>
          <w:rStyle w:val="StyleUnderline"/>
        </w:rPr>
        <w:t>more willing than their national counterparts to negotiate and cooperate with an opposite-party presidential administration</w:t>
      </w:r>
      <w:r w:rsidRPr="00FE7204">
        <w:t xml:space="preserve">.  n155  [*1770]  Why </w:t>
      </w:r>
      <w:r w:rsidRPr="00FE7204">
        <w:rPr>
          <w:rStyle w:val="StyleUnderline"/>
        </w:rPr>
        <w:t>these vertical relationships</w:t>
      </w:r>
      <w:r w:rsidRPr="00FE7204">
        <w:t xml:space="preserve"> would </w:t>
      </w:r>
      <w:r w:rsidRPr="00FE7204">
        <w:rPr>
          <w:rStyle w:val="StyleUnderline"/>
        </w:rPr>
        <w:t xml:space="preserve">display greater ability to </w:t>
      </w:r>
      <w:r w:rsidRPr="00FE33BB">
        <w:rPr>
          <w:rStyle w:val="StyleUnderline"/>
          <w:highlight w:val="cyan"/>
        </w:rPr>
        <w:t xml:space="preserve">reach across partisan lines than </w:t>
      </w:r>
      <w:r w:rsidRPr="00DC00B1">
        <w:rPr>
          <w:rStyle w:val="StyleUnderline"/>
        </w:rPr>
        <w:t xml:space="preserve">exists in horizontal relationships </w:t>
      </w:r>
      <w:r w:rsidRPr="00FE33BB">
        <w:rPr>
          <w:rStyle w:val="StyleUnderline"/>
          <w:highlight w:val="cyan"/>
        </w:rPr>
        <w:t xml:space="preserve">at the national level </w:t>
      </w:r>
      <w:r w:rsidRPr="007A2FCA">
        <w:rPr>
          <w:rStyle w:val="StyleUnderline"/>
        </w:rPr>
        <w:t>is unclear</w:t>
      </w:r>
      <w:r>
        <w:t>. One factor may be greater heterogeneity in political parties at the state level. Although polarization is growing in state governments, with around half the states more polarized than Congress, there is variation in ideological divides within both the national and state levels.  n156 In particular, "many states have Republican state legislative contingents that are more liberal than the Democratic caucuses of many states."  n157 A further contributor may be the composite nature of state governments. State legislatures can pressure or constrain state governors and other state officials in their interactions with federal agencies, and the presence of multiple elected and unelected state executive officials can provide more routes for federal--state cooperation.  n158</w:t>
      </w:r>
    </w:p>
    <w:p w14:paraId="119E5C72" w14:textId="77777777" w:rsidR="003D5A06" w:rsidRDefault="003D5A06" w:rsidP="003D5A06">
      <w:r>
        <w:t xml:space="preserve">Perhaps most significant are the benefits </w:t>
      </w:r>
      <w:r w:rsidRPr="00FE33BB">
        <w:rPr>
          <w:rStyle w:val="StyleUnderline"/>
          <w:highlight w:val="cyan"/>
        </w:rPr>
        <w:t>a state</w:t>
      </w:r>
      <w:r>
        <w:t xml:space="preserve"> gains by participating in a </w:t>
      </w:r>
      <w:r w:rsidRPr="00FE33BB">
        <w:rPr>
          <w:rStyle w:val="StyleUnderline"/>
          <w:highlight w:val="cyan"/>
        </w:rPr>
        <w:t>federal initiative</w:t>
      </w:r>
      <w:r>
        <w:t xml:space="preserve">, and the costs it incurs by resisting, which create strong political pressures to reach agreements even across partisan divides.  n159 As the recent NCLB waivers suggest, </w:t>
      </w:r>
      <w:r w:rsidRPr="00DC00B1">
        <w:rPr>
          <w:rStyle w:val="StyleUnderline"/>
        </w:rPr>
        <w:t xml:space="preserve">congressional gridlock can pressure states to negotiate with the governing national administration  [*1771]  even cross-party, as such negotiations </w:t>
      </w:r>
      <w:r w:rsidRPr="00FE33BB">
        <w:rPr>
          <w:rStyle w:val="Emphasis"/>
          <w:highlight w:val="cyan"/>
        </w:rPr>
        <w:t>may represent the only realistic route to relief from onerous federal requirements</w:t>
      </w:r>
      <w:r w:rsidRPr="00DC00B1">
        <w:t>.</w:t>
      </w:r>
      <w:r>
        <w:t xml:space="preserve">  n160 The opposite dynamic is also true: </w:t>
      </w:r>
      <w:r w:rsidRPr="00DC00B1">
        <w:rPr>
          <w:rStyle w:val="StyleUnderline"/>
        </w:rPr>
        <w:t>Unable to obtain greater resources or grants of power from Congress, federal agencies may prove more accommodating to state demands in such i</w:t>
      </w:r>
      <w:r w:rsidRPr="00A54480">
        <w:rPr>
          <w:rStyle w:val="StyleUnderline"/>
        </w:rPr>
        <w:t>ntergovernmental negotiations--which may make the resultant deals even harder for states to resist on partisan grounds</w:t>
      </w:r>
      <w:r>
        <w:t xml:space="preserve">.  n161 Insofar as congressional gridlock is itself a reflection of heightened polarization, this suggests that </w:t>
      </w:r>
      <w:r w:rsidRPr="00A54480">
        <w:rPr>
          <w:rStyle w:val="StyleUnderline"/>
        </w:rPr>
        <w:t xml:space="preserve">greater </w:t>
      </w:r>
      <w:r w:rsidRPr="00094181">
        <w:rPr>
          <w:rStyle w:val="StyleUnderline"/>
        </w:rPr>
        <w:t>polarization</w:t>
      </w:r>
      <w:r w:rsidRPr="00A54480">
        <w:rPr>
          <w:rStyle w:val="StyleUnderline"/>
        </w:rPr>
        <w:t xml:space="preserve"> and </w:t>
      </w:r>
      <w:r w:rsidRPr="00DC00B1">
        <w:rPr>
          <w:rStyle w:val="StyleUnderline"/>
        </w:rPr>
        <w:t>partisanship at the national level may create an impetus for more bipartisan engagement among state and national officials in the administrative sphere</w:t>
      </w:r>
      <w:r w:rsidRPr="00DC00B1">
        <w:t>.</w:t>
      </w:r>
    </w:p>
    <w:p w14:paraId="034D400F" w14:textId="77777777" w:rsidR="003D5A06" w:rsidRDefault="003D5A06" w:rsidP="003D5A06">
      <w:r w:rsidRPr="00FE33BB">
        <w:rPr>
          <w:rStyle w:val="Emphasis"/>
          <w:highlight w:val="cyan"/>
        </w:rPr>
        <w:t>Cooperative federalism</w:t>
      </w:r>
      <w:r w:rsidRPr="00FE33BB">
        <w:rPr>
          <w:rStyle w:val="StyleUnderline"/>
          <w:highlight w:val="cyan"/>
        </w:rPr>
        <w:t xml:space="preserve"> </w:t>
      </w:r>
      <w:r w:rsidRPr="00DC00B1">
        <w:rPr>
          <w:rStyle w:val="StyleUnderline"/>
        </w:rPr>
        <w:t xml:space="preserve">thus represents </w:t>
      </w:r>
      <w:r w:rsidRPr="00FE33BB">
        <w:rPr>
          <w:rStyle w:val="StyleUnderline"/>
          <w:highlight w:val="cyan"/>
        </w:rPr>
        <w:t xml:space="preserve">a </w:t>
      </w:r>
      <w:r w:rsidRPr="00FE33BB">
        <w:rPr>
          <w:rStyle w:val="Emphasis"/>
          <w:highlight w:val="cyan"/>
        </w:rPr>
        <w:t>critical means</w:t>
      </w:r>
      <w:r w:rsidRPr="00FE33BB">
        <w:rPr>
          <w:rStyle w:val="StyleUnderline"/>
          <w:highlight w:val="cyan"/>
        </w:rPr>
        <w:t xml:space="preserve"> by which agencies </w:t>
      </w:r>
      <w:r w:rsidRPr="00DC00B1">
        <w:rPr>
          <w:rStyle w:val="StyleUnderline"/>
        </w:rPr>
        <w:t xml:space="preserve">and the executive branch can </w:t>
      </w:r>
      <w:r w:rsidRPr="00FE33BB">
        <w:rPr>
          <w:rStyle w:val="Emphasis"/>
          <w:highlight w:val="cyan"/>
        </w:rPr>
        <w:t>advance policy</w:t>
      </w:r>
      <w:r w:rsidRPr="00FE33BB">
        <w:rPr>
          <w:rStyle w:val="StyleUnderline"/>
          <w:highlight w:val="cyan"/>
        </w:rPr>
        <w:t xml:space="preserve"> </w:t>
      </w:r>
      <w:r w:rsidRPr="00DC00B1">
        <w:rPr>
          <w:rStyle w:val="StyleUnderline"/>
        </w:rPr>
        <w:t xml:space="preserve">in a polarized world. It </w:t>
      </w:r>
      <w:r w:rsidRPr="00FE33BB">
        <w:rPr>
          <w:rStyle w:val="Emphasis"/>
          <w:highlight w:val="cyan"/>
        </w:rPr>
        <w:t>provides a mechanism</w:t>
      </w:r>
      <w:r w:rsidRPr="00FE33BB">
        <w:rPr>
          <w:rStyle w:val="StyleUnderline"/>
          <w:highlight w:val="cyan"/>
        </w:rPr>
        <w:t xml:space="preserve"> </w:t>
      </w:r>
      <w:r w:rsidRPr="00DC00B1">
        <w:rPr>
          <w:rStyle w:val="StyleUnderline"/>
        </w:rPr>
        <w:t xml:space="preserve">through which opportunities continually arise </w:t>
      </w:r>
      <w:r w:rsidRPr="00FE33BB">
        <w:rPr>
          <w:rStyle w:val="Emphasis"/>
          <w:highlight w:val="cyan"/>
        </w:rPr>
        <w:t>for</w:t>
      </w:r>
      <w:r w:rsidRPr="00FE33BB">
        <w:rPr>
          <w:rStyle w:val="StyleUnderline"/>
          <w:highlight w:val="cyan"/>
        </w:rPr>
        <w:t xml:space="preserve"> </w:t>
      </w:r>
      <w:r w:rsidRPr="00DC00B1">
        <w:rPr>
          <w:rStyle w:val="StyleUnderline"/>
        </w:rPr>
        <w:t xml:space="preserve">creating cross cutting </w:t>
      </w:r>
      <w:r w:rsidRPr="00FE33BB">
        <w:rPr>
          <w:rStyle w:val="Emphasis"/>
          <w:highlight w:val="cyan"/>
        </w:rPr>
        <w:t>alliances</w:t>
      </w:r>
      <w:r>
        <w:t xml:space="preserve">. </w:t>
      </w:r>
      <w:r w:rsidRPr="00A54480">
        <w:rPr>
          <w:rStyle w:val="StyleUnderline"/>
        </w:rPr>
        <w:t xml:space="preserve">National </w:t>
      </w:r>
      <w:r w:rsidRPr="00FE33BB">
        <w:rPr>
          <w:rStyle w:val="StyleUnderline"/>
          <w:highlight w:val="cyan"/>
        </w:rPr>
        <w:t xml:space="preserve">agencies can use state implementation to foster </w:t>
      </w:r>
      <w:r w:rsidRPr="00FE33BB">
        <w:rPr>
          <w:rStyle w:val="Emphasis"/>
          <w:highlight w:val="cyan"/>
        </w:rPr>
        <w:t>new regulatory</w:t>
      </w:r>
      <w:r w:rsidRPr="00A54480">
        <w:rPr>
          <w:rStyle w:val="StyleUnderline"/>
        </w:rPr>
        <w:t xml:space="preserve"> and programmatic </w:t>
      </w:r>
      <w:r w:rsidRPr="00FE33BB">
        <w:rPr>
          <w:rStyle w:val="Emphasis"/>
          <w:highlight w:val="cyan"/>
        </w:rPr>
        <w:t>initiatives</w:t>
      </w:r>
      <w:r w:rsidRPr="00FE33BB">
        <w:rPr>
          <w:rStyle w:val="StyleUnderline"/>
          <w:highlight w:val="cyan"/>
        </w:rPr>
        <w:t xml:space="preserve">, </w:t>
      </w:r>
      <w:r w:rsidRPr="00DC00B1">
        <w:rPr>
          <w:rStyle w:val="StyleUnderline"/>
        </w:rPr>
        <w:t>and states can force national agencies to accept new policy approaches as the terms of their participation</w:t>
      </w:r>
      <w:r w:rsidRPr="00DC00B1">
        <w:t>. As s</w:t>
      </w:r>
      <w:r>
        <w:t xml:space="preserve">ignificant, </w:t>
      </w:r>
      <w:r w:rsidRPr="00DC00B1">
        <w:rPr>
          <w:rStyle w:val="StyleUnderline"/>
        </w:rPr>
        <w:t xml:space="preserve">bipartisanship in </w:t>
      </w:r>
      <w:r w:rsidRPr="00FE33BB">
        <w:rPr>
          <w:rStyle w:val="StyleUnderline"/>
          <w:highlight w:val="cyan"/>
        </w:rPr>
        <w:t xml:space="preserve">cooperative federalism </w:t>
      </w:r>
      <w:r w:rsidRPr="00DC00B1">
        <w:rPr>
          <w:rStyle w:val="StyleUnderline"/>
        </w:rPr>
        <w:t xml:space="preserve">arrangements </w:t>
      </w:r>
      <w:r w:rsidRPr="00FE33BB">
        <w:rPr>
          <w:rStyle w:val="StyleUnderline"/>
          <w:highlight w:val="cyan"/>
        </w:rPr>
        <w:t xml:space="preserve">offers a </w:t>
      </w:r>
      <w:r w:rsidRPr="00FE33BB">
        <w:rPr>
          <w:rStyle w:val="Emphasis"/>
          <w:highlight w:val="cyan"/>
        </w:rPr>
        <w:t>distinct means</w:t>
      </w:r>
      <w:r w:rsidRPr="00FE33BB">
        <w:rPr>
          <w:rStyle w:val="StyleUnderline"/>
          <w:highlight w:val="cyan"/>
        </w:rPr>
        <w:t xml:space="preserve"> </w:t>
      </w:r>
      <w:r w:rsidRPr="00DC00B1">
        <w:rPr>
          <w:rStyle w:val="StyleUnderline"/>
        </w:rPr>
        <w:t>by which agency action may be able to reformulate partisan divides at the apex level of government</w:t>
      </w:r>
      <w:r w:rsidRPr="00DC00B1">
        <w:t xml:space="preserve">. Such bipartisan </w:t>
      </w:r>
      <w:r w:rsidRPr="00DC00B1">
        <w:rPr>
          <w:rStyle w:val="StyleUnderline"/>
        </w:rPr>
        <w:t>federal--state administrative initiatives may</w:t>
      </w:r>
      <w:r w:rsidRPr="00A54480">
        <w:rPr>
          <w:rStyle w:val="StyleUnderline"/>
        </w:rPr>
        <w:t xml:space="preserve"> </w:t>
      </w:r>
      <w:r w:rsidRPr="00DC00B1">
        <w:rPr>
          <w:rStyle w:val="StyleUnderline"/>
        </w:rPr>
        <w:t xml:space="preserve">create room </w:t>
      </w:r>
      <w:r w:rsidRPr="00FE33BB">
        <w:rPr>
          <w:rStyle w:val="StyleUnderline"/>
          <w:highlight w:val="cyan"/>
        </w:rPr>
        <w:t xml:space="preserve">for </w:t>
      </w:r>
      <w:r w:rsidRPr="00DC00B1">
        <w:rPr>
          <w:rStyle w:val="StyleUnderline"/>
        </w:rPr>
        <w:t xml:space="preserve">national representatives to deviate from standard party lines, if nothing else by </w:t>
      </w:r>
      <w:r w:rsidRPr="00FE33BB">
        <w:rPr>
          <w:rStyle w:val="StyleUnderline"/>
          <w:highlight w:val="cyan"/>
        </w:rPr>
        <w:t xml:space="preserve">changing the on-the-ground reality </w:t>
      </w:r>
      <w:r w:rsidRPr="00094181">
        <w:rPr>
          <w:rStyle w:val="StyleUnderline"/>
        </w:rPr>
        <w:t>to which national political leaders then must respond</w:t>
      </w:r>
      <w:r w:rsidRPr="00094181">
        <w:t>.  n162</w:t>
      </w:r>
    </w:p>
    <w:p w14:paraId="459F2D3B" w14:textId="77777777" w:rsidR="003D5A06" w:rsidRDefault="003D5A06" w:rsidP="003D5A06">
      <w:r>
        <w:t xml:space="preserve">To be sure, cooperative federalism can work in the opposite direction as well, with state level developments reinforcing national partisan divides. </w:t>
      </w:r>
      <w:r w:rsidRPr="00FE33BB">
        <w:rPr>
          <w:rStyle w:val="StyleUnderline"/>
          <w:highlight w:val="cyan"/>
        </w:rPr>
        <w:t>State partnership with federal agencies may forestall political pressure</w:t>
      </w:r>
      <w:r w:rsidRPr="00A54480">
        <w:rPr>
          <w:rStyle w:val="StyleUnderline"/>
        </w:rPr>
        <w:t xml:space="preserve"> being brought to bear </w:t>
      </w:r>
      <w:r w:rsidRPr="00FE33BB">
        <w:rPr>
          <w:rStyle w:val="StyleUnderline"/>
          <w:highlight w:val="cyan"/>
        </w:rPr>
        <w:t>on national elected officials to overcome partisan stalemates. This dynamic</w:t>
      </w:r>
      <w:r w:rsidRPr="00A54480">
        <w:rPr>
          <w:rStyle w:val="StyleUnderline"/>
        </w:rPr>
        <w:t xml:space="preserve"> arguably </w:t>
      </w:r>
      <w:r w:rsidRPr="00FE33BB">
        <w:rPr>
          <w:rStyle w:val="StyleUnderline"/>
          <w:highlight w:val="cyan"/>
        </w:rPr>
        <w:t>occurred in</w:t>
      </w:r>
      <w:r w:rsidRPr="00A54480">
        <w:rPr>
          <w:rStyle w:val="StyleUnderline"/>
        </w:rPr>
        <w:t xml:space="preserve"> the </w:t>
      </w:r>
      <w:r w:rsidRPr="00FE33BB">
        <w:rPr>
          <w:rStyle w:val="Emphasis"/>
          <w:highlight w:val="cyan"/>
        </w:rPr>
        <w:t>education</w:t>
      </w:r>
      <w:r w:rsidRPr="00A54480">
        <w:rPr>
          <w:rStyle w:val="StyleUnderline"/>
        </w:rPr>
        <w:t xml:space="preserve"> context, where for a time, administrative waivers diffused pressure for new legislation</w:t>
      </w:r>
      <w:r>
        <w:t xml:space="preserve"> to replace NCLB.  n163 Indeed, state actions may even intensify partisan disagreement, with the effects of state implementation leading national officials to take more extreme positions on particular policy proposals.  [*1772]  Here, an example comes from the State Children's Health Insurance Program (SCHIP). Initially enacted with bipartisan support, state use of the program's flexibility to provide benefits to more families led to Republican resistance to reauthorization, while simultaneously creating strong Democratic support for the program.  n164</w:t>
      </w:r>
    </w:p>
    <w:p w14:paraId="0697099B" w14:textId="77777777" w:rsidR="003D5A06" w:rsidRPr="00094181" w:rsidRDefault="003D5A06" w:rsidP="003D5A06">
      <w:pPr>
        <w:rPr>
          <w:rStyle w:val="Emphasis"/>
        </w:rPr>
      </w:pPr>
      <w:r>
        <w:t xml:space="preserve">Thus, state participation in federal programs is no sure panacea for polarization and may end up worsening policy divides. Yet </w:t>
      </w:r>
      <w:r w:rsidRPr="00FE33BB">
        <w:rPr>
          <w:rStyle w:val="Emphasis"/>
          <w:highlight w:val="cyan"/>
        </w:rPr>
        <w:t xml:space="preserve">in a world of polarized national politics </w:t>
      </w:r>
      <w:r w:rsidRPr="00FE7204">
        <w:rPr>
          <w:rStyle w:val="Emphasis"/>
        </w:rPr>
        <w:t xml:space="preserve">and a gridlocked Congress, simply </w:t>
      </w:r>
      <w:r w:rsidRPr="00FE33BB">
        <w:rPr>
          <w:rStyle w:val="Emphasis"/>
          <w:highlight w:val="cyan"/>
        </w:rPr>
        <w:t xml:space="preserve">the potential </w:t>
      </w:r>
      <w:r w:rsidRPr="00FE7204">
        <w:rPr>
          <w:rStyle w:val="Emphasis"/>
        </w:rPr>
        <w:t xml:space="preserve">for federal agencies </w:t>
      </w:r>
      <w:r w:rsidRPr="00FE33BB">
        <w:rPr>
          <w:rStyle w:val="Emphasis"/>
          <w:highlight w:val="cyan"/>
        </w:rPr>
        <w:t xml:space="preserve">to move policy </w:t>
      </w:r>
      <w:r w:rsidRPr="00FE7204">
        <w:rPr>
          <w:rStyle w:val="Emphasis"/>
        </w:rPr>
        <w:t xml:space="preserve">by partnering </w:t>
      </w:r>
      <w:r w:rsidRPr="00FE33BB">
        <w:rPr>
          <w:rStyle w:val="Emphasis"/>
          <w:highlight w:val="cyan"/>
        </w:rPr>
        <w:t>with states is significant.</w:t>
      </w:r>
    </w:p>
    <w:p w14:paraId="6B582944" w14:textId="77777777" w:rsidR="003D5A06" w:rsidRDefault="003D5A06" w:rsidP="003D5A06"/>
    <w:p w14:paraId="0963A27E" w14:textId="77777777" w:rsidR="006B2455" w:rsidRDefault="006B2455" w:rsidP="006B2455">
      <w:pPr>
        <w:pStyle w:val="Heading4"/>
      </w:pPr>
      <w:r>
        <w:t>Delegation of regulatory authority and waivers for federal regulatory requirements solves the case and the federalism disad</w:t>
      </w:r>
    </w:p>
    <w:p w14:paraId="4E5D7505" w14:textId="77777777" w:rsidR="006B2455" w:rsidRDefault="006B2455" w:rsidP="006B2455">
      <w:r w:rsidRPr="008D638B">
        <w:rPr>
          <w:rStyle w:val="Style13ptBold"/>
        </w:rPr>
        <w:t>Gluck et al 15</w:t>
      </w:r>
      <w:r w:rsidRPr="008D638B">
        <w:t xml:space="preserve"> (Abbe, Prof of Law, Yale. Anne O’Connell, Prof of Law, Berkeley. Rosa Po, J.D. Candidate, Yale. November. “Unorthodox Lawmaking, Unorthodox Rulemaking” Columbia Law Review. 115 Colum. L. Rev. 1789. l/n)</w:t>
      </w:r>
    </w:p>
    <w:p w14:paraId="725F11F6" w14:textId="77777777" w:rsidR="006B2455" w:rsidRDefault="006B2455" w:rsidP="006B2455">
      <w:r>
        <w:t xml:space="preserve">3. Unorthodox Delegations: States, Private Actors, Private Standards, and Waivers. - The process workarounds already described clearly eschew some traditional accountability mechanisms. But </w:t>
      </w:r>
      <w:r w:rsidRPr="00016F1A">
        <w:rPr>
          <w:rStyle w:val="StyleUnderline"/>
        </w:rPr>
        <w:t>there are</w:t>
      </w:r>
      <w:r>
        <w:t xml:space="preserve"> more </w:t>
      </w:r>
      <w:r w:rsidRPr="00016F1A">
        <w:rPr>
          <w:rStyle w:val="StyleUnderline"/>
        </w:rPr>
        <w:t xml:space="preserve">dramatic ways that </w:t>
      </w:r>
      <w:r w:rsidRPr="00FE33BB">
        <w:rPr>
          <w:rStyle w:val="StyleUnderline"/>
          <w:highlight w:val="cyan"/>
        </w:rPr>
        <w:t>Congress and agencies push responsibility for federal programs further afield</w:t>
      </w:r>
      <w:r w:rsidRPr="00016F1A">
        <w:rPr>
          <w:rStyle w:val="StyleUnderline"/>
        </w:rPr>
        <w:t>, even where textbook procedures are in play.</w:t>
      </w:r>
      <w:r>
        <w:t xml:space="preserve"> </w:t>
      </w:r>
      <w:r w:rsidRPr="00FE33BB">
        <w:rPr>
          <w:rStyle w:val="StyleUnderline"/>
          <w:highlight w:val="cyan"/>
        </w:rPr>
        <w:t xml:space="preserve">Most salient is the use of </w:t>
      </w:r>
      <w:r w:rsidRPr="00FE33BB">
        <w:rPr>
          <w:rStyle w:val="Emphasis"/>
          <w:highlight w:val="cyan"/>
        </w:rPr>
        <w:t>nonfederal delegates</w:t>
      </w:r>
      <w:r w:rsidRPr="00016F1A">
        <w:rPr>
          <w:rStyle w:val="StyleUnderline"/>
        </w:rPr>
        <w:t>.</w:t>
      </w:r>
      <w:r>
        <w:t xml:space="preserve"> Two of us have documented </w:t>
      </w:r>
      <w:r w:rsidRPr="00016F1A">
        <w:rPr>
          <w:rStyle w:val="StyleUnderline"/>
        </w:rPr>
        <w:t xml:space="preserve">the </w:t>
      </w:r>
      <w:r w:rsidRPr="00FE33BB">
        <w:rPr>
          <w:rStyle w:val="StyleUnderline"/>
          <w:highlight w:val="cyan"/>
        </w:rPr>
        <w:t>pervasive</w:t>
      </w:r>
      <w:r w:rsidRPr="00016F1A">
        <w:rPr>
          <w:rStyle w:val="StyleUnderline"/>
        </w:rPr>
        <w:t xml:space="preserve"> but often overlooked landscape of legislative and administrative </w:t>
      </w:r>
      <w:r w:rsidRPr="00FE33BB">
        <w:rPr>
          <w:rStyle w:val="Emphasis"/>
          <w:highlight w:val="cyan"/>
        </w:rPr>
        <w:t>delegations of regulatory authority</w:t>
      </w:r>
      <w:r w:rsidRPr="00FE33BB">
        <w:rPr>
          <w:highlight w:val="cyan"/>
        </w:rPr>
        <w:t xml:space="preserve"> </w:t>
      </w:r>
      <w:r w:rsidRPr="00FE33BB">
        <w:rPr>
          <w:rStyle w:val="StyleUnderline"/>
          <w:highlight w:val="cyan"/>
        </w:rPr>
        <w:t>to state administrators</w:t>
      </w:r>
      <w:r>
        <w:t>, quasigovernmental bodies, and even private bodies.144 Although such delegations have existed for centuries, there is evidence that they have been much more prevalent in recent decades.1 45</w:t>
      </w:r>
    </w:p>
    <w:p w14:paraId="4440FFB4" w14:textId="77777777" w:rsidR="006B2455" w:rsidRDefault="006B2455" w:rsidP="006B2455">
      <w:r>
        <w:t xml:space="preserve">These unorthodox delegations have many overlapping motivations. For instance, </w:t>
      </w:r>
      <w:r w:rsidRPr="00FE33BB">
        <w:rPr>
          <w:rStyle w:val="StyleUnderline"/>
          <w:highlight w:val="cyan"/>
        </w:rPr>
        <w:t>Congress delegates to the states</w:t>
      </w:r>
      <w:r w:rsidRPr="00016F1A">
        <w:rPr>
          <w:rStyle w:val="StyleUnderline"/>
        </w:rPr>
        <w:t xml:space="preserve"> often </w:t>
      </w:r>
      <w:r w:rsidRPr="00FE33BB">
        <w:rPr>
          <w:rStyle w:val="StyleUnderline"/>
          <w:highlight w:val="cyan"/>
        </w:rPr>
        <w:t>out of deference to federalism</w:t>
      </w:r>
      <w:r w:rsidRPr="00016F1A">
        <w:rPr>
          <w:rStyle w:val="StyleUnderline"/>
        </w:rPr>
        <w:t xml:space="preserve"> values or simply due to path dependence. States historically had control over most policy matters in which Congress now routinely intervenes</w:t>
      </w:r>
      <w:r>
        <w:t xml:space="preserve">-including criminal law, health, and education. </w:t>
      </w:r>
      <w:r w:rsidRPr="00233F3D">
        <w:rPr>
          <w:rStyle w:val="StyleUnderline"/>
          <w:highlight w:val="cyan"/>
        </w:rPr>
        <w:t xml:space="preserve">Passing a federal statute with </w:t>
      </w:r>
      <w:r w:rsidRPr="00233F3D">
        <w:rPr>
          <w:rStyle w:val="StyleUnderline"/>
        </w:rPr>
        <w:t>a</w:t>
      </w:r>
      <w:r w:rsidRPr="00016F1A">
        <w:rPr>
          <w:rStyle w:val="StyleUnderline"/>
        </w:rPr>
        <w:t xml:space="preserve"> central role for </w:t>
      </w:r>
      <w:r w:rsidRPr="00233F3D">
        <w:rPr>
          <w:rStyle w:val="StyleUnderline"/>
          <w:highlight w:val="cyan"/>
        </w:rPr>
        <w:t>state implementation is both a "federalism" nod to</w:t>
      </w:r>
      <w:r w:rsidRPr="00016F1A">
        <w:rPr>
          <w:rStyle w:val="StyleUnderline"/>
        </w:rPr>
        <w:t xml:space="preserve"> the historical importance of state control and </w:t>
      </w:r>
      <w:r w:rsidRPr="00233F3D">
        <w:rPr>
          <w:rStyle w:val="StyleUnderline"/>
          <w:highlight w:val="cyan"/>
        </w:rPr>
        <w:t>the value of local variation</w:t>
      </w:r>
      <w:r w:rsidRPr="00016F1A">
        <w:rPr>
          <w:rStyle w:val="StyleUnderline"/>
        </w:rPr>
        <w:t xml:space="preserve"> in these programs </w:t>
      </w:r>
      <w:r w:rsidRPr="00233F3D">
        <w:rPr>
          <w:rStyle w:val="StyleUnderline"/>
          <w:highlight w:val="cyan"/>
        </w:rPr>
        <w:t>and</w:t>
      </w:r>
      <w:r w:rsidRPr="00016F1A">
        <w:rPr>
          <w:rStyle w:val="StyleUnderline"/>
        </w:rPr>
        <w:t xml:space="preserve"> also a way for Congress </w:t>
      </w:r>
      <w:r w:rsidRPr="00233F3D">
        <w:rPr>
          <w:rStyle w:val="StyleUnderline"/>
          <w:highlight w:val="cyan"/>
        </w:rPr>
        <w:t>to take advantage of</w:t>
      </w:r>
      <w:r w:rsidRPr="00016F1A">
        <w:rPr>
          <w:rStyle w:val="StyleUnderline"/>
        </w:rPr>
        <w:t xml:space="preserve"> decades of </w:t>
      </w:r>
      <w:r w:rsidRPr="00233F3D">
        <w:rPr>
          <w:rStyle w:val="StyleUnderline"/>
          <w:highlight w:val="cyan"/>
        </w:rPr>
        <w:t>state expertise</w:t>
      </w:r>
      <w:r w:rsidRPr="00016F1A">
        <w:rPr>
          <w:rStyle w:val="StyleUnderline"/>
        </w:rPr>
        <w:t xml:space="preserve"> in the area</w:t>
      </w:r>
      <w:r>
        <w:t xml:space="preserve">.146 But at least some of the time, </w:t>
      </w:r>
      <w:r w:rsidRPr="00233F3D">
        <w:rPr>
          <w:rStyle w:val="StyleUnderline"/>
          <w:highlight w:val="cyan"/>
        </w:rPr>
        <w:t xml:space="preserve">these delegations also derive from a desire to shift </w:t>
      </w:r>
      <w:r w:rsidRPr="006945C5">
        <w:rPr>
          <w:rStyle w:val="StyleUnderline"/>
          <w:highlight w:val="cyan"/>
        </w:rPr>
        <w:t>accountability for difficult decisions or costs outside of the federal government, or to rest regulatory process in bodies</w:t>
      </w:r>
      <w:r w:rsidRPr="00016F1A">
        <w:rPr>
          <w:rStyle w:val="StyleUnderline"/>
        </w:rPr>
        <w:t>,</w:t>
      </w:r>
      <w:r>
        <w:t xml:space="preserve"> such as the private sector, </w:t>
      </w:r>
      <w:r w:rsidRPr="006945C5">
        <w:rPr>
          <w:rStyle w:val="StyleUnderline"/>
          <w:highlight w:val="cyan"/>
        </w:rPr>
        <w:t>less hamstrung</w:t>
      </w:r>
      <w:r>
        <w:t xml:space="preserve"> by legal rules and structures. </w:t>
      </w:r>
      <w:r w:rsidRPr="00016F1A">
        <w:rPr>
          <w:rStyle w:val="StyleUnderline"/>
        </w:rPr>
        <w:t>There is no APA, for example, for private implementers</w:t>
      </w:r>
      <w:r>
        <w:t>.</w:t>
      </w:r>
    </w:p>
    <w:p w14:paraId="0C9E879E" w14:textId="77777777" w:rsidR="006B2455" w:rsidRDefault="006B2455" w:rsidP="006B2455">
      <w:r w:rsidRPr="00016F1A">
        <w:rPr>
          <w:rStyle w:val="StyleUnderline"/>
        </w:rPr>
        <w:t>Sometimes these unorthodox delegations come directly from Congress</w:t>
      </w:r>
      <w:r>
        <w:t>. For example, the ACA delegates much of insurance implementation to the states, and one of the thorniest questions of insurance-what percent of profits insurance companies can take home-to a quasi-public entity: the National Association of Insurance Commissioners. 147 In the Occupational Safety and Health Act, as Nina Mendelson has noted, "Congress authorized the newly created Occupational Safety and Health Administration (OSHA) to adopt so-called 'national consensus standards' for worker safety," which the Act specified were to be developed by nationally recognized standardsproducing organizations."148</w:t>
      </w:r>
    </w:p>
    <w:p w14:paraId="38C5691A" w14:textId="77777777" w:rsidR="006B2455" w:rsidRDefault="006B2455" w:rsidP="006B2455">
      <w:r w:rsidRPr="00C33E9D">
        <w:rPr>
          <w:rStyle w:val="StyleUnderline"/>
        </w:rPr>
        <w:t>Other times, agency administrators themselves make the unorthodox delegations</w:t>
      </w:r>
      <w:r>
        <w:t xml:space="preserve">. In the ACA, Congress delegated to HHS the responsibility </w:t>
      </w:r>
      <w:r w:rsidRPr="00C33E9D">
        <w:rPr>
          <w:rStyle w:val="StyleUnderline"/>
        </w:rPr>
        <w:t>to</w:t>
      </w:r>
      <w:r>
        <w:t xml:space="preserve"> define the content of "essential health benefits" that all insurers must cover. 4 9 HHS, however, </w:t>
      </w:r>
      <w:r w:rsidRPr="00C33E9D">
        <w:rPr>
          <w:rStyle w:val="StyleUnderline"/>
        </w:rPr>
        <w:t>duck</w:t>
      </w:r>
      <w:r>
        <w:t xml:space="preserve">ed </w:t>
      </w:r>
      <w:r w:rsidRPr="00C33E9D">
        <w:rPr>
          <w:rStyle w:val="StyleUnderline"/>
        </w:rPr>
        <w:t>that controversial decision by delegating the question to the states</w:t>
      </w:r>
      <w:r>
        <w:t>. 150 Mendelson also has called attention to the ways in which regulatory agencies are adopting private standards on their own initiative in order to "reduce demands on their own resources" and to "take advantage of private sector expertise."'' Agency use of private standards got a boost in the late 1970s, when the Administrative Conference of the United States recommended agencies adopt them.152 Legislation (specifically, the 1995 National Technology Transfer and Advancement Act) and executive directives (specifically, OMB Circular A119) furthered this push. 153 Private standards now appear in a wide variety of agency regulations, "ranging from toy safety to Medicare prescriptiondrug-dispensing requirements to nuclear power plant operation."' t 54 A recent Department of Commerce report tracking these standards found "423 new uses of [voluntary consensus standards], which is nearly double the number (261) reported in FY 2011."'1 55</w:t>
      </w:r>
    </w:p>
    <w:p w14:paraId="085DE6D6" w14:textId="77777777" w:rsidR="006B2455" w:rsidRDefault="006B2455" w:rsidP="006B2455">
      <w:r>
        <w:t xml:space="preserve">Finally, </w:t>
      </w:r>
      <w:r w:rsidRPr="00A159D3">
        <w:rPr>
          <w:rStyle w:val="StyleUnderline"/>
        </w:rPr>
        <w:t xml:space="preserve">statutory waivers are a different kind of unorthodox delegation. The delegates are conventional-federal agencies-but their power is not. Rather than giving agencies broad discretionary power to make rules in instances of statutory ambiguity, </w:t>
      </w:r>
      <w:r w:rsidRPr="00C36910">
        <w:rPr>
          <w:rStyle w:val="StyleUnderline"/>
          <w:highlight w:val="cyan"/>
        </w:rPr>
        <w:t>many statutes give agencies</w:t>
      </w:r>
      <w:r w:rsidRPr="00A159D3">
        <w:rPr>
          <w:rStyle w:val="StyleUnderline"/>
        </w:rPr>
        <w:t xml:space="preserve"> broad </w:t>
      </w:r>
      <w:r w:rsidRPr="00C36910">
        <w:rPr>
          <w:rStyle w:val="StyleUnderline"/>
          <w:highlight w:val="cyan"/>
        </w:rPr>
        <w:t>powers to determine whether Congress-made law should effectively be dispensed with altogether</w:t>
      </w:r>
      <w:r>
        <w:t xml:space="preserve">. 56 Of late, </w:t>
      </w:r>
      <w:r w:rsidRPr="00A159D3">
        <w:rPr>
          <w:rStyle w:val="StyleUnderline"/>
        </w:rPr>
        <w:t>these waivers have become a common regulatory strategy and have been deployed in a more unorthodox fashion</w:t>
      </w:r>
      <w:r>
        <w:t>.</w:t>
      </w:r>
    </w:p>
    <w:p w14:paraId="156D51CC" w14:textId="77777777" w:rsidR="006B2455" w:rsidRDefault="006B2455" w:rsidP="006B2455">
      <w:r>
        <w:t xml:space="preserve">The most familiar story is that </w:t>
      </w:r>
      <w:r w:rsidRPr="00C36910">
        <w:rPr>
          <w:rStyle w:val="StyleUnderline"/>
          <w:highlight w:val="cyan"/>
        </w:rPr>
        <w:t>Congress builds waiver provisions into statutes to</w:t>
      </w:r>
      <w:r w:rsidRPr="00E0051C">
        <w:rPr>
          <w:rStyle w:val="StyleUnderline"/>
        </w:rPr>
        <w:t xml:space="preserve"> give the agency space to </w:t>
      </w:r>
      <w:r w:rsidRPr="00C36910">
        <w:rPr>
          <w:rStyle w:val="StyleUnderline"/>
          <w:highlight w:val="cyan"/>
        </w:rPr>
        <w:t>allow for</w:t>
      </w:r>
      <w:r w:rsidRPr="00E0051C">
        <w:rPr>
          <w:rStyle w:val="StyleUnderline"/>
        </w:rPr>
        <w:t xml:space="preserve"> special types of </w:t>
      </w:r>
      <w:r w:rsidRPr="00C36910">
        <w:rPr>
          <w:rStyle w:val="StyleUnderline"/>
          <w:highlight w:val="cyan"/>
        </w:rPr>
        <w:t>policy experimentation</w:t>
      </w:r>
      <w:r w:rsidRPr="00E0051C">
        <w:rPr>
          <w:rStyle w:val="StyleUnderline"/>
        </w:rPr>
        <w:t>-</w:t>
      </w:r>
      <w:r>
        <w:t xml:space="preserve">for example, HHS's grant of an ACA waiver to Vermont to adopt a single-payer health insurance system. 157 But </w:t>
      </w:r>
      <w:r w:rsidRPr="00C36910">
        <w:rPr>
          <w:rStyle w:val="StyleUnderline"/>
          <w:highlight w:val="cyan"/>
        </w:rPr>
        <w:t>agencies</w:t>
      </w:r>
      <w:r w:rsidRPr="00E0051C">
        <w:rPr>
          <w:rStyle w:val="StyleUnderline"/>
        </w:rPr>
        <w:t xml:space="preserve"> now also </w:t>
      </w:r>
      <w:r w:rsidRPr="00C36910">
        <w:rPr>
          <w:rStyle w:val="StyleUnderline"/>
          <w:highlight w:val="cyan"/>
        </w:rPr>
        <w:t>use waivers</w:t>
      </w:r>
      <w:r w:rsidRPr="00E0051C">
        <w:rPr>
          <w:rStyle w:val="StyleUnderline"/>
        </w:rPr>
        <w:t xml:space="preserve"> in less conventional ways. Sometimes, agencies use waivers to get around the same partisan gridlock that may incentivize unorthodox lawmaking in the first place</w:t>
      </w:r>
      <w:r>
        <w:t xml:space="preserve">. In other words, </w:t>
      </w:r>
      <w:r w:rsidRPr="00E0051C">
        <w:rPr>
          <w:rStyle w:val="StyleUnderline"/>
        </w:rPr>
        <w:t>to get around Congress itself</w:t>
      </w:r>
      <w:r>
        <w:t xml:space="preserve">. A prominent recent example is President Obama's announcement-expressly motivated by the inability of Congress to pass adequate reforms to the No Child Left Behind Act-directing the Department of Education to </w:t>
      </w:r>
      <w:r w:rsidRPr="00C36910">
        <w:rPr>
          <w:rStyle w:val="StyleUnderline"/>
          <w:highlight w:val="cyan"/>
        </w:rPr>
        <w:t>offer statutory waivers</w:t>
      </w:r>
      <w:r>
        <w:t xml:space="preserve"> from that Act </w:t>
      </w:r>
      <w:r w:rsidRPr="00C36910">
        <w:rPr>
          <w:rStyle w:val="StyleUnderline"/>
          <w:highlight w:val="cyan"/>
        </w:rPr>
        <w:t>to states that could devise a better policy plan</w:t>
      </w:r>
      <w:r>
        <w:t>. 58</w:t>
      </w:r>
    </w:p>
    <w:p w14:paraId="1DE7BF7A" w14:textId="77777777" w:rsidR="006B2455" w:rsidRDefault="006B2455" w:rsidP="006B2455">
      <w:r w:rsidRPr="00C36910">
        <w:rPr>
          <w:rStyle w:val="Emphasis"/>
          <w:highlight w:val="cyan"/>
        </w:rPr>
        <w:t>The waiver process itself is also a legal black box. For the most part, there are no laws, procedures, or assurances of transparency that regulate the state-federal negotiations that result in these large exemptions from federal statutory mandates</w:t>
      </w:r>
      <w:r w:rsidRPr="00C36910">
        <w:rPr>
          <w:highlight w:val="cyan"/>
        </w:rPr>
        <w:t>.</w:t>
      </w:r>
      <w:r>
        <w:t xml:space="preserve"> 15 9</w:t>
      </w:r>
    </w:p>
    <w:p w14:paraId="7DCBE948" w14:textId="77777777" w:rsidR="00C173D2" w:rsidRPr="007F093E" w:rsidRDefault="00C173D2" w:rsidP="00C173D2"/>
    <w:p w14:paraId="4CC90F35" w14:textId="77777777" w:rsidR="00895299" w:rsidRPr="00895299" w:rsidRDefault="00895299" w:rsidP="00895299"/>
    <w:p w14:paraId="65C93BC9" w14:textId="77777777" w:rsidR="00895299" w:rsidRDefault="00895299" w:rsidP="00895299">
      <w:pPr>
        <w:pStyle w:val="Heading4"/>
      </w:pPr>
      <w:r>
        <w:t xml:space="preserve">The counterplan </w:t>
      </w:r>
      <w:r>
        <w:rPr>
          <w:u w:val="single"/>
        </w:rPr>
        <w:t xml:space="preserve">softly coerces </w:t>
      </w:r>
      <w:r>
        <w:t xml:space="preserve">state action—that </w:t>
      </w:r>
      <w:r>
        <w:rPr>
          <w:u w:val="single"/>
        </w:rPr>
        <w:t xml:space="preserve">preserves </w:t>
      </w:r>
      <w:r>
        <w:t xml:space="preserve">state authority over implementation, avoids the </w:t>
      </w:r>
      <w:r>
        <w:rPr>
          <w:u w:val="single"/>
        </w:rPr>
        <w:t>net benefit</w:t>
      </w:r>
      <w:r>
        <w:t xml:space="preserve">, and </w:t>
      </w:r>
      <w:r>
        <w:rPr>
          <w:u w:val="single"/>
        </w:rPr>
        <w:t xml:space="preserve">isn’t </w:t>
      </w:r>
      <w:r>
        <w:t>strictly binding.</w:t>
      </w:r>
    </w:p>
    <w:p w14:paraId="74076994" w14:textId="77777777" w:rsidR="00895299" w:rsidRPr="00532EB5" w:rsidRDefault="00895299" w:rsidP="00895299">
      <w:r w:rsidRPr="00532EB5">
        <w:rPr>
          <w:rStyle w:val="Style13ptBold"/>
        </w:rPr>
        <w:t>CRS 17</w:t>
      </w:r>
      <w:r>
        <w:t xml:space="preserve"> (Congressional Research Service, 3/23/17, “The Federal Government’s Authority to Impose Conditions on Grant Funds”, </w:t>
      </w:r>
      <w:hyperlink r:id="rId7" w:history="1">
        <w:r w:rsidRPr="00DF6DC1">
          <w:rPr>
            <w:rStyle w:val="Hyperlink"/>
          </w:rPr>
          <w:t>https://www.everycrsreport.com/files/20170323_R44797_36eb380c05663646f82405ecc6d512de9bf7968a.pdf</w:t>
        </w:r>
      </w:hyperlink>
      <w:r>
        <w:t>, acc 7/20/21)</w:t>
      </w:r>
    </w:p>
    <w:p w14:paraId="5B6A519E" w14:textId="77777777" w:rsidR="00895299" w:rsidRPr="00532EB5" w:rsidRDefault="00895299" w:rsidP="00895299">
      <w:pPr>
        <w:rPr>
          <w:u w:val="single"/>
        </w:rPr>
      </w:pPr>
      <w:r w:rsidRPr="00532EB5">
        <w:rPr>
          <w:u w:val="single"/>
        </w:rPr>
        <w:t>Recipients of federal financial assistance in the form of grants may also be required, as a condition of accepting the grant, to perform or refrain from certain actions.</w:t>
      </w:r>
      <w:r>
        <w:t xml:space="preserve"> </w:t>
      </w:r>
      <w:r w:rsidRPr="00532EB5">
        <w:rPr>
          <w:u w:val="single"/>
        </w:rPr>
        <w:t xml:space="preserve">37 Through the attachment of such conditions to federal funding, Congress may attain federal policy objectives </w:t>
      </w:r>
      <w:r w:rsidRPr="00532EB5">
        <w:rPr>
          <w:b/>
          <w:bCs/>
          <w:u w:val="single"/>
        </w:rPr>
        <w:t>in areas that it lacks the power to regulate directly</w:t>
      </w:r>
      <w:r>
        <w:t xml:space="preserve"> (that is, the objectives do not fall within “the enumerated legislative fields committed to the Congress” by the Constitution). 38 </w:t>
      </w:r>
      <w:r w:rsidRPr="00532EB5">
        <w:rPr>
          <w:u w:val="single"/>
        </w:rPr>
        <w:t xml:space="preserve">As the Supreme Court has explained, legislation enacted pursuant to the Spending Clause is one significant way that Congress may influence state behavior </w:t>
      </w:r>
      <w:r w:rsidRPr="00532EB5">
        <w:rPr>
          <w:b/>
          <w:bCs/>
          <w:u w:val="single"/>
        </w:rPr>
        <w:t>without “commandeering” state officials</w:t>
      </w:r>
      <w:r w:rsidRPr="00532EB5">
        <w:rPr>
          <w:u w:val="single"/>
        </w:rPr>
        <w:t xml:space="preserve"> in violation of the Tenth Amendment:</w:t>
      </w:r>
    </w:p>
    <w:p w14:paraId="18CA082C" w14:textId="77777777" w:rsidR="00895299" w:rsidRDefault="00895299" w:rsidP="00895299">
      <w:pPr>
        <w:rPr>
          <w:u w:val="single"/>
        </w:rPr>
      </w:pPr>
      <w:r w:rsidRPr="00532EB5">
        <w:rPr>
          <w:u w:val="single"/>
        </w:rPr>
        <w:t>Congress has frequently employed the Spending Power to further broad policy objectives by conditioning receipt of federal moneys upon compliance by the recipient with federal statutory and administrative directives</w:t>
      </w:r>
      <w:r>
        <w:t xml:space="preserve">. This </w:t>
      </w:r>
      <w:r w:rsidRPr="00532EB5">
        <w:rPr>
          <w:u w:val="single"/>
        </w:rPr>
        <w:t>Court has repeatedly upheld against constitutional challenge the use of this technique to induce governments and private parties to cooperate voluntarily with federal policy.39</w:t>
      </w:r>
    </w:p>
    <w:p w14:paraId="19A8376F" w14:textId="77777777" w:rsidR="00895299" w:rsidRDefault="00895299" w:rsidP="00895299">
      <w:pPr>
        <w:pStyle w:val="Heading4"/>
      </w:pPr>
      <w:r>
        <w:t xml:space="preserve">Empirics go </w:t>
      </w:r>
      <w:r>
        <w:rPr>
          <w:u w:val="single"/>
        </w:rPr>
        <w:t>neg</w:t>
      </w:r>
      <w:r>
        <w:t xml:space="preserve">. Federal conditions over the </w:t>
      </w:r>
      <w:r>
        <w:rPr>
          <w:u w:val="single"/>
        </w:rPr>
        <w:t xml:space="preserve">CAA </w:t>
      </w:r>
      <w:r>
        <w:t>worked.</w:t>
      </w:r>
    </w:p>
    <w:p w14:paraId="656360AF" w14:textId="77777777" w:rsidR="00895299" w:rsidRPr="00532EB5" w:rsidRDefault="00895299" w:rsidP="00895299">
      <w:r w:rsidRPr="00532EB5">
        <w:rPr>
          <w:rStyle w:val="Style13ptBold"/>
        </w:rPr>
        <w:t>Adler 16</w:t>
      </w:r>
      <w:r>
        <w:t xml:space="preserve"> (Jonathan Adler is a Professor of Law at Case Western Reserve University, 2016, “Is the Clean Air Act Unconsitutional? Coercion, Cooperative Federalism, and Conditional Spending after NFIB v. Sebelius”, </w:t>
      </w:r>
      <w:hyperlink r:id="rId8" w:history="1">
        <w:r w:rsidRPr="00DF6DC1">
          <w:rPr>
            <w:rStyle w:val="Hyperlink"/>
          </w:rPr>
          <w:t>https://www.ecologylawquarterly.org/wp-content/uploads/2020/03/Is-the-Clean-Air-Act-Unconstitutional-Coercion-Cooperative-Federalism-and-Conditional-Spending-after-NFIB-v.-Sebelius.pdf</w:t>
        </w:r>
      </w:hyperlink>
      <w:r>
        <w:t>, acc 7/21/21)</w:t>
      </w:r>
    </w:p>
    <w:p w14:paraId="3080FEBB" w14:textId="77777777" w:rsidR="00895299" w:rsidRDefault="00895299" w:rsidP="00895299">
      <w:r w:rsidRPr="00532EB5">
        <w:t>The Clean Air Act (</w:t>
      </w:r>
      <w:r w:rsidRPr="00532EB5">
        <w:rPr>
          <w:u w:val="single"/>
        </w:rPr>
        <w:t>CAA) is the nation’s most far-reaching federal environmental law. It is a model of “cooperative federalism”1 and a source of persistent federal-state conflic</w:t>
      </w:r>
      <w:r w:rsidRPr="00532EB5">
        <w:t>t</w:t>
      </w:r>
      <w:r>
        <w:t xml:space="preserve">.2 </w:t>
      </w:r>
      <w:r w:rsidRPr="00532EB5">
        <w:t xml:space="preserve">Like many federal environmental laws, the </w:t>
      </w:r>
      <w:r w:rsidRPr="00532EB5">
        <w:rPr>
          <w:u w:val="single"/>
        </w:rPr>
        <w:t>CAA relies upon the cooperation of state environmental agencies for its execution and enforcement. It operates on the expectation that state officials will develop implementation plans, issue permits, and enforce emission limitations. If states do not cooperate, the CAA obligates the federal government to regulate in their stead</w:t>
      </w:r>
      <w:r w:rsidRPr="00532EB5">
        <w:t xml:space="preserve">. Perhaps more significantly, </w:t>
      </w:r>
      <w:r w:rsidRPr="00532EB5">
        <w:rPr>
          <w:u w:val="single"/>
        </w:rPr>
        <w:t>the CAA also authorizes (and in some cases, requires) the imposition of sanctions on noncooperating states</w:t>
      </w:r>
      <w:r w:rsidRPr="00532EB5">
        <w:t xml:space="preserve">. When states fail to adopt adequate plans for meeting federal air quality standards, the CAA authorizes the imposition of more stringent regulatory requirements and the revocation of federal highway funds. </w:t>
      </w:r>
      <w:r w:rsidRPr="00532EB5">
        <w:cr/>
      </w:r>
    </w:p>
    <w:p w14:paraId="5FB907A6" w14:textId="77777777" w:rsidR="00895299" w:rsidRPr="00532EB5" w:rsidRDefault="00895299" w:rsidP="00895299">
      <w:pPr>
        <w:pStyle w:val="Heading4"/>
      </w:pPr>
      <w:r>
        <w:t xml:space="preserve">Funding solves </w:t>
      </w:r>
      <w:r>
        <w:rPr>
          <w:u w:val="single"/>
        </w:rPr>
        <w:t xml:space="preserve">say no </w:t>
      </w:r>
      <w:r>
        <w:t xml:space="preserve">and </w:t>
      </w:r>
      <w:r>
        <w:rPr>
          <w:u w:val="single"/>
        </w:rPr>
        <w:t xml:space="preserve">state regulation bad </w:t>
      </w:r>
      <w:r>
        <w:t xml:space="preserve">deficits </w:t>
      </w:r>
      <w:r>
        <w:rPr>
          <w:u w:val="single"/>
        </w:rPr>
        <w:t xml:space="preserve">and </w:t>
      </w:r>
      <w:r>
        <w:t>shields politics.</w:t>
      </w:r>
    </w:p>
    <w:p w14:paraId="58676297" w14:textId="77777777" w:rsidR="00895299" w:rsidRPr="00532EB5" w:rsidRDefault="00895299" w:rsidP="00895299">
      <w:r w:rsidRPr="00532EB5">
        <w:rPr>
          <w:rStyle w:val="Style13ptBold"/>
        </w:rPr>
        <w:t>Adler 16</w:t>
      </w:r>
      <w:r>
        <w:t xml:space="preserve"> (Jonathan Adler is a Professor of Law at Case Western Reserve University, 2016, “Is the Clean Air Act Unconsitutional? Coercion, Cooperative Federalism, and Conditional Spending after NFIB v. Sebelius”, </w:t>
      </w:r>
      <w:hyperlink r:id="rId9" w:history="1">
        <w:r w:rsidRPr="00DF6DC1">
          <w:rPr>
            <w:rStyle w:val="Hyperlink"/>
          </w:rPr>
          <w:t>https://www.ecologylawquarterly.org/wp-content/uploads/2020/03/Is-the-Clean-Air-Act-Unconstitutional-Coercion-Cooperative-Federalism-and-Conditional-Spending-after-NFIB-v.-Sebelius.pdf</w:t>
        </w:r>
      </w:hyperlink>
      <w:r>
        <w:t>, acc 7/21/21)</w:t>
      </w:r>
    </w:p>
    <w:p w14:paraId="113E1B4B" w14:textId="77777777" w:rsidR="00895299" w:rsidRDefault="00895299" w:rsidP="00895299">
      <w:r>
        <w:t xml:space="preserve">The </w:t>
      </w:r>
      <w:r w:rsidRPr="00532EB5">
        <w:rPr>
          <w:u w:val="single"/>
        </w:rPr>
        <w:t>prospect of federal regulation, in itself, may be insufficient to induce states to adopt their own regulations. State regulation may be more attuned to local needs and priorities, but it can be costly as well. As a consequence, some states may prefer not to cooperate in the imposition of regulatory burdens on local constituencies, even if only to avoid being held responsible for the costs of such regulations</w:t>
      </w:r>
      <w:r>
        <w:t>. States may also believe that leaving implementation and enforcement in federal hands may impede the imposition of regulatory requirements because of resource and other constraints.33</w:t>
      </w:r>
    </w:p>
    <w:p w14:paraId="16A9B6F5" w14:textId="77777777" w:rsidR="00895299" w:rsidRPr="00532EB5" w:rsidRDefault="00895299" w:rsidP="00895299">
      <w:r w:rsidRPr="00532EB5">
        <w:rPr>
          <w:u w:val="single"/>
        </w:rPr>
        <w:t>Where states are reluctant to implement federal regulatory requirements, the most straightforward way to encourage states to implement the desired regulatory programs is to pay them.34 As interpreted by the Supreme Court, “the power of Congress to authorize expenditure of public moneys for public purposes is not limited by the direct grants of legislative power found in the Constitution</w:t>
      </w:r>
      <w:r>
        <w:t xml:space="preserve">.”35 Thus, </w:t>
      </w:r>
      <w:r w:rsidRPr="00532EB5">
        <w:rPr>
          <w:u w:val="single"/>
        </w:rPr>
        <w:t xml:space="preserve">Congress may offer states financial support to enact policies that Congress could not enact itself. Such </w:t>
      </w:r>
      <w:r w:rsidRPr="00532EB5">
        <w:rPr>
          <w:b/>
          <w:bCs/>
          <w:u w:val="single"/>
        </w:rPr>
        <w:t>financial inducement is often enough to spur state policy makers into action</w:t>
      </w:r>
      <w:r w:rsidRPr="00532EB5">
        <w:rPr>
          <w:b/>
          <w:bCs/>
        </w:rPr>
        <w:t>.</w:t>
      </w:r>
      <w:r>
        <w:t xml:space="preserve"> Such </w:t>
      </w:r>
      <w:r w:rsidRPr="00532EB5">
        <w:rPr>
          <w:u w:val="single"/>
        </w:rPr>
        <w:t>funding can serve to multiply state investments in a given field, as well as to provide political benefits to state policy makers</w:t>
      </w:r>
      <w:r>
        <w:t>.36 Imposing conditions on the receipt of such funding can also ensure that state policies are implemented consistent with federal objectives.37</w:t>
      </w:r>
    </w:p>
    <w:p w14:paraId="07DC9D04" w14:textId="549C023E" w:rsidR="00895299" w:rsidRDefault="00895299" w:rsidP="00895299">
      <w:pPr>
        <w:pStyle w:val="Heading3"/>
      </w:pPr>
      <w:r>
        <w:t>2nc – solvency – environment</w:t>
      </w:r>
    </w:p>
    <w:p w14:paraId="0FF5D303" w14:textId="77777777" w:rsidR="00895299" w:rsidRPr="00895299" w:rsidRDefault="00895299" w:rsidP="00895299"/>
    <w:p w14:paraId="358044EC" w14:textId="77777777" w:rsidR="00895299" w:rsidRDefault="00895299" w:rsidP="00895299">
      <w:pPr>
        <w:pStyle w:val="Heading4"/>
      </w:pPr>
      <w:r>
        <w:t xml:space="preserve">The counterplan produces </w:t>
      </w:r>
      <w:r>
        <w:rPr>
          <w:u w:val="single"/>
        </w:rPr>
        <w:t xml:space="preserve">sticks </w:t>
      </w:r>
      <w:r>
        <w:t xml:space="preserve">and </w:t>
      </w:r>
      <w:r>
        <w:rPr>
          <w:u w:val="single"/>
        </w:rPr>
        <w:t xml:space="preserve">carrots </w:t>
      </w:r>
      <w:r>
        <w:t>which create regulatory push for the aff.</w:t>
      </w:r>
    </w:p>
    <w:p w14:paraId="14E0DA7E" w14:textId="77777777" w:rsidR="00895299" w:rsidRPr="00532EB5" w:rsidRDefault="00895299" w:rsidP="00895299">
      <w:r w:rsidRPr="00532EB5">
        <w:rPr>
          <w:rStyle w:val="Style13ptBold"/>
        </w:rPr>
        <w:t>Hutton and Markley 91</w:t>
      </w:r>
      <w:r>
        <w:t xml:space="preserve"> (R. Bruce Hutton and Frank Markley researches for the University of Denver, 1991, “The Effects of Incentives on Environment-Friendly Behaviors: A Case Study”, </w:t>
      </w:r>
      <w:hyperlink r:id="rId10" w:history="1">
        <w:r w:rsidRPr="00DF6DC1">
          <w:rPr>
            <w:rStyle w:val="Hyperlink"/>
          </w:rPr>
          <w:t>https://www.acrwebsite.org/volumes/7238/volumes/v18/NA-18</w:t>
        </w:r>
      </w:hyperlink>
      <w:r>
        <w:t>, acc 7/21/21)</w:t>
      </w:r>
    </w:p>
    <w:p w14:paraId="112AD590" w14:textId="77777777" w:rsidR="00895299" w:rsidRDefault="00895299" w:rsidP="00895299">
      <w:r>
        <w:t xml:space="preserve">The </w:t>
      </w:r>
      <w:r w:rsidRPr="00532EB5">
        <w:rPr>
          <w:u w:val="single"/>
        </w:rPr>
        <w:t>concept of incentives has long been used by both the public and private sectors to encourage behavior change among targeted audiences. The typical goals for incentive programs are to generate repeat purchase, influence sampling, and motivate consumers to read product or program advertising</w:t>
      </w:r>
      <w:r>
        <w:t xml:space="preserve"> (Advertising Age 1978)</w:t>
      </w:r>
    </w:p>
    <w:p w14:paraId="334FBB39" w14:textId="77777777" w:rsidR="00895299" w:rsidRDefault="00895299" w:rsidP="00895299">
      <w:r>
        <w:t xml:space="preserve">Winett and Kagel (1984) note that it is an accepted practice to categorize behavioral procedures as antecedent and consequence strategies. </w:t>
      </w:r>
      <w:r w:rsidRPr="00532EB5">
        <w:t>Antecedents are defined as stimuli that precede a desired behavior and are designed to elicit or modify the behavior (e.g., advertising, educational materials).</w:t>
      </w:r>
      <w:r w:rsidRPr="00532EB5">
        <w:rPr>
          <w:u w:val="single"/>
        </w:rPr>
        <w:t xml:space="preserve"> Consequence strategies, on the other hand, are stimuli that follow the presence or absence of a behavior and are designed to increase or decrease the frequency of the behavior (e.g., feedback, tax credits, rebates). Incentives are usually classified as a consequence strategy</w:t>
      </w:r>
      <w:r>
        <w:t>.</w:t>
      </w:r>
    </w:p>
    <w:p w14:paraId="14CE3F3E" w14:textId="77777777" w:rsidR="00895299" w:rsidRDefault="00895299" w:rsidP="00895299">
      <w:r w:rsidRPr="00532EB5">
        <w:rPr>
          <w:u w:val="single"/>
        </w:rPr>
        <w:t>One of the most fertile areas in which the value of incentives has been explored is energy conservation. Of course, from a transportation perspective, the strategies to conserve fuel or reduce air pollution are very similar (</w:t>
      </w:r>
      <w:r>
        <w:t xml:space="preserve">i.e., reduce the number of miles driven). Ritchie and McDougall (1985) provide a </w:t>
      </w:r>
      <w:r w:rsidRPr="00532EB5">
        <w:rPr>
          <w:u w:val="single"/>
        </w:rPr>
        <w:t>broad overview of conservation strategies, including financial incentives</w:t>
      </w:r>
      <w:r>
        <w:t xml:space="preserve">. Nemetz and Hankey (1984) provide the most </w:t>
      </w:r>
      <w:r w:rsidRPr="00532EB5">
        <w:rPr>
          <w:u w:val="single"/>
        </w:rPr>
        <w:t>comprehensive review of economic incentives to encourage conservation</w:t>
      </w:r>
      <w:r>
        <w:t>. Hutton and McNeill (1981) provide an example of the impact of incentives that are not financial in nature.</w:t>
      </w:r>
    </w:p>
    <w:p w14:paraId="475CF694" w14:textId="77777777" w:rsidR="00895299" w:rsidRPr="00532EB5" w:rsidRDefault="00895299" w:rsidP="00895299">
      <w:r>
        <w:t>Financial incentives are typically divided into positive and negative types (Nemetz and Hankey 1984):</w:t>
      </w:r>
    </w:p>
    <w:p w14:paraId="546C696D" w14:textId="61E4F111" w:rsidR="00895299" w:rsidRDefault="00895299" w:rsidP="00895299">
      <w:pPr>
        <w:pStyle w:val="Heading3"/>
      </w:pPr>
      <w:r>
        <w:t>2nc – solvency – rfs</w:t>
      </w:r>
    </w:p>
    <w:p w14:paraId="1BA43425" w14:textId="77777777" w:rsidR="00895299" w:rsidRPr="00895299" w:rsidRDefault="00895299" w:rsidP="00895299"/>
    <w:p w14:paraId="5E155662" w14:textId="77777777" w:rsidR="00895299" w:rsidRDefault="00895299" w:rsidP="00895299">
      <w:pPr>
        <w:pStyle w:val="Heading4"/>
      </w:pPr>
      <w:r>
        <w:t xml:space="preserve">Solves RFS—states respond to federal pressure in renewable fuel. </w:t>
      </w:r>
    </w:p>
    <w:p w14:paraId="739FDAFE" w14:textId="77777777" w:rsidR="00895299" w:rsidRPr="00532EB5" w:rsidRDefault="00895299" w:rsidP="00895299">
      <w:r w:rsidRPr="00532EB5">
        <w:rPr>
          <w:rStyle w:val="Style13ptBold"/>
        </w:rPr>
        <w:t>Mosey and Kreycik 8</w:t>
      </w:r>
      <w:r>
        <w:t xml:space="preserve"> (Gail Mosey is a Senior Research of Land Reuse and Arctic Energy Solutions for the National Renewable Energy Laboratory, Claire Kreycik is an </w:t>
      </w:r>
      <w:r w:rsidRPr="00532EB5">
        <w:t>Energy Analyst at National Renewable Energy Laboratory</w:t>
      </w:r>
      <w:r>
        <w:t xml:space="preserve">, 2008, “State Clean Energy Practices: Renewable Fuel Standards”, </w:t>
      </w:r>
      <w:hyperlink r:id="rId11" w:history="1">
        <w:r w:rsidRPr="00DF6DC1">
          <w:rPr>
            <w:rStyle w:val="Hyperlink"/>
          </w:rPr>
          <w:t>https://www.nrel.gov/docs/fy08osti/43513.pdf</w:t>
        </w:r>
      </w:hyperlink>
      <w:r>
        <w:t>, acc 7/19/21)</w:t>
      </w:r>
    </w:p>
    <w:p w14:paraId="56A149F8" w14:textId="77777777" w:rsidR="00895299" w:rsidRPr="00532EB5" w:rsidRDefault="00895299" w:rsidP="00895299">
      <w:pPr>
        <w:rPr>
          <w:u w:val="single"/>
        </w:rPr>
      </w:pPr>
      <w:r w:rsidRPr="00532EB5">
        <w:rPr>
          <w:u w:val="single"/>
        </w:rPr>
        <w:t>An important consideration in developing an RFS is to safeguard against technological lock-in. There is interest in the development of innovative fuels from the federal R&amp;D sector</w:t>
      </w:r>
      <w:r>
        <w:t xml:space="preserve">, and an </w:t>
      </w:r>
      <w:r w:rsidRPr="00532EB5">
        <w:rPr>
          <w:u w:val="single"/>
        </w:rPr>
        <w:t xml:space="preserve">RFS with an eye toward innovative fuels may have more of an impact, especially in terms of creating positive environmental impact and affecting that policy driver. </w:t>
      </w:r>
    </w:p>
    <w:p w14:paraId="049F8723" w14:textId="77777777" w:rsidR="00895299" w:rsidRPr="00532EB5" w:rsidRDefault="00895299" w:rsidP="00895299">
      <w:r w:rsidRPr="00532EB5">
        <w:rPr>
          <w:u w:val="single"/>
        </w:rPr>
        <w:t xml:space="preserve">Refinement of policy drivers may impact the development of future policies. As more information is known about the environmental impacts of biofuels, </w:t>
      </w:r>
      <w:r w:rsidRPr="00532EB5">
        <w:rPr>
          <w:b/>
          <w:bCs/>
          <w:u w:val="single"/>
        </w:rPr>
        <w:t>states may choose to revise their RFS to meet another target</w:t>
      </w:r>
      <w:r w:rsidRPr="00532EB5">
        <w:rPr>
          <w:b/>
          <w:bCs/>
        </w:rPr>
        <w:t>.</w:t>
      </w:r>
      <w:r>
        <w:t xml:space="preserve"> Additionally, industry experience, the future of agricultural subsidies, and evaluation of economic value of the industry may reorder such a policy on the state’s priority list.</w:t>
      </w:r>
      <w:r w:rsidRPr="00532EB5">
        <w:rPr>
          <w:u w:val="single"/>
        </w:rPr>
        <w:t xml:space="preserve"> As states’ goals change, so will their attitudes toward biofuels and other alternative fuels</w:t>
      </w:r>
    </w:p>
    <w:p w14:paraId="77100D99" w14:textId="51B35A1D" w:rsidR="00895299" w:rsidRDefault="00895299" w:rsidP="00895299">
      <w:pPr>
        <w:pStyle w:val="Heading3"/>
      </w:pPr>
      <w:r>
        <w:t>2nc – solvency – Medicaid empirics</w:t>
      </w:r>
    </w:p>
    <w:p w14:paraId="3DE69627" w14:textId="77777777" w:rsidR="00895299" w:rsidRDefault="00895299" w:rsidP="00895299">
      <w:pPr>
        <w:pStyle w:val="Heading4"/>
      </w:pPr>
      <w:r>
        <w:t xml:space="preserve">Medicaid updates </w:t>
      </w:r>
      <w:r>
        <w:rPr>
          <w:u w:val="single"/>
        </w:rPr>
        <w:t xml:space="preserve">prove </w:t>
      </w:r>
      <w:r>
        <w:t>solvency.</w:t>
      </w:r>
    </w:p>
    <w:p w14:paraId="521B1B7A" w14:textId="77777777" w:rsidR="00895299" w:rsidRPr="00532EB5" w:rsidRDefault="00895299" w:rsidP="00895299">
      <w:r w:rsidRPr="00532EB5">
        <w:rPr>
          <w:rStyle w:val="Style13ptBold"/>
        </w:rPr>
        <w:t>Searing 21</w:t>
      </w:r>
      <w:r>
        <w:t xml:space="preserve"> (Adam Searing</w:t>
      </w:r>
      <w:r w:rsidRPr="00532EB5">
        <w:t xml:space="preserve"> is an Associate Professor of the Practice at the Georgetown University McCourt School of Public Policy’s Center for Children and Families where he focuses on Medicaid and other health coverage programs</w:t>
      </w:r>
      <w:r>
        <w:t>, 3/5/21, “</w:t>
      </w:r>
      <w:r w:rsidRPr="00532EB5">
        <w:t>Federal Incentives to Expand Medicaid and 2021 State Legislative Session End Dates</w:t>
      </w:r>
      <w:r>
        <w:t xml:space="preserve">”, </w:t>
      </w:r>
      <w:hyperlink r:id="rId12" w:history="1">
        <w:r w:rsidRPr="00DF6DC1">
          <w:rPr>
            <w:rStyle w:val="Hyperlink"/>
          </w:rPr>
          <w:t>https://ccf.georgetown.edu/2021/03/05/federal-incentives-to-expand-medicaid-and-2021-state-legislative-session-end-dates/</w:t>
        </w:r>
      </w:hyperlink>
      <w:r>
        <w:t>, acc 7/21/21)</w:t>
      </w:r>
    </w:p>
    <w:p w14:paraId="74F9F1D5" w14:textId="77777777" w:rsidR="00895299" w:rsidRPr="00532EB5" w:rsidRDefault="00895299" w:rsidP="00895299">
      <w:pPr>
        <w:rPr>
          <w:u w:val="single"/>
        </w:rPr>
      </w:pPr>
      <w:r>
        <w:t>Congr</w:t>
      </w:r>
      <w:r w:rsidRPr="00532EB5">
        <w:rPr>
          <w:u w:val="single"/>
        </w:rPr>
        <w:t xml:space="preserve">ess debates and looks likely to pass a COVID relief bill this month that includes substantial </w:t>
      </w:r>
      <w:r w:rsidRPr="00532EB5">
        <w:rPr>
          <w:b/>
          <w:bCs/>
          <w:u w:val="single"/>
        </w:rPr>
        <w:t>new financial incentives</w:t>
      </w:r>
      <w:r w:rsidRPr="00532EB5">
        <w:rPr>
          <w:u w:val="single"/>
        </w:rPr>
        <w:t xml:space="preserve"> for Medicaid non-expansion states to finally extend health coverage to lower income parents and workers as 39 other stat</w:t>
      </w:r>
      <w:r>
        <w:t xml:space="preserve">es (including DC) have done. </w:t>
      </w:r>
      <w:r w:rsidRPr="00532EB5">
        <w:rPr>
          <w:u w:val="single"/>
        </w:rPr>
        <w:t>States that expand would get two years of increased Medicaid payments based on enrollment in their entire program</w:t>
      </w:r>
      <w:r>
        <w:t xml:space="preserve">. This would amount to </w:t>
      </w:r>
      <w:r w:rsidRPr="00532EB5">
        <w:rPr>
          <w:u w:val="single"/>
        </w:rPr>
        <w:t>hundreds of millions of dollars in new funding or, for larger states, billions of dollars of new funding</w:t>
      </w:r>
      <w:r>
        <w:t xml:space="preserve">. Not only would </w:t>
      </w:r>
      <w:r w:rsidRPr="00532EB5">
        <w:rPr>
          <w:u w:val="single"/>
        </w:rPr>
        <w:t>the already small 10% state share of costs of expanding Medicaid be completely covered (the federal government currently pays 90%), but states would have extra money to address other important priorities like improving services for people with disabilities, filling state budget holes caused by the pandemic, or building up critical state public health systems.</w:t>
      </w:r>
    </w:p>
    <w:p w14:paraId="33BF6267" w14:textId="77777777" w:rsidR="00895299" w:rsidRDefault="00895299" w:rsidP="00895299">
      <w:r>
        <w:t xml:space="preserve">If the federal bill passes in its current form, </w:t>
      </w:r>
      <w:r w:rsidRPr="00532EB5">
        <w:rPr>
          <w:u w:val="single"/>
        </w:rPr>
        <w:t>states can expand any time after the date the legislation is signed into law to take advantage of this new federal money. In most states this will require action by the state legislature</w:t>
      </w:r>
      <w:r>
        <w:t xml:space="preserve">. </w:t>
      </w:r>
      <w:r w:rsidRPr="00532EB5">
        <w:rPr>
          <w:u w:val="single"/>
        </w:rPr>
        <w:t>There are</w:t>
      </w:r>
      <w:r>
        <w:t xml:space="preserve"> a few </w:t>
      </w:r>
      <w:r w:rsidRPr="00532EB5">
        <w:rPr>
          <w:b/>
          <w:bCs/>
          <w:u w:val="single"/>
        </w:rPr>
        <w:t>caveats</w:t>
      </w:r>
      <w:r>
        <w:t xml:space="preserve"> </w:t>
      </w:r>
      <w:r w:rsidRPr="00532EB5">
        <w:rPr>
          <w:u w:val="single"/>
        </w:rPr>
        <w:t>to the state legislative action requirement. In Alabama the Governor can decide herself to increase Medicaid eligibility, a decision made easier if there is a positive budget impact</w:t>
      </w:r>
      <w:r>
        <w:t>. Voters have already passed initiatives requiring Oklahoma and Missouri to expand – in these states policymakers are debating the form of implementation but will still get the federal incentive funding once they start their expansions.</w:t>
      </w:r>
    </w:p>
    <w:p w14:paraId="1F48C6FE" w14:textId="77777777" w:rsidR="00FA059C" w:rsidRPr="00FA059C" w:rsidRDefault="00FA059C" w:rsidP="00FA059C"/>
    <w:p w14:paraId="4EE765F2" w14:textId="77777777" w:rsidR="00FA059C" w:rsidRDefault="00FA059C" w:rsidP="00FA059C">
      <w:pPr>
        <w:pStyle w:val="Heading3"/>
      </w:pPr>
      <w:r>
        <w:t>2nc – cooperative federalism – spillover</w:t>
      </w:r>
    </w:p>
    <w:p w14:paraId="1E3EDABE" w14:textId="77777777" w:rsidR="00FA059C" w:rsidRPr="00FA059C" w:rsidRDefault="00FA059C" w:rsidP="00FA059C"/>
    <w:p w14:paraId="6C5A7F17" w14:textId="77777777" w:rsidR="00FA059C" w:rsidRPr="008D638B" w:rsidRDefault="00FA059C" w:rsidP="00FA059C"/>
    <w:p w14:paraId="66CA8DEA" w14:textId="77777777" w:rsidR="00FA059C" w:rsidRDefault="00FA059C" w:rsidP="00FA059C">
      <w:pPr>
        <w:pStyle w:val="Heading4"/>
      </w:pPr>
      <w:r>
        <w:t xml:space="preserve">State implementation of the plan builds expertise that makes future cooperative federalism more likely- </w:t>
      </w:r>
    </w:p>
    <w:p w14:paraId="03B32DE4" w14:textId="77777777" w:rsidR="00FA059C" w:rsidRDefault="00FA059C" w:rsidP="00FA059C">
      <w:r w:rsidRPr="00EB414B">
        <w:rPr>
          <w:rStyle w:val="Style13ptBold"/>
        </w:rPr>
        <w:t>Gluck 13</w:t>
      </w:r>
      <w:r w:rsidRPr="00EB414B">
        <w:t xml:space="preserve"> (Abbe, Associate Professor of Law, Yale Law School. "FEDERALISM FROM FEDERAL STATUTES: HEALTH REFORM, MEDICAID, AND THE OLD-FASHIONED FEDERALISTS’ GAMBLE" </w:t>
      </w:r>
      <w:hyperlink r:id="rId13" w:history="1">
        <w:r w:rsidRPr="009E1C9D">
          <w:rPr>
            <w:rStyle w:val="Hyperlink"/>
          </w:rPr>
          <w:t>https://ir.lawnet.fordham.edu/cgi/viewcontent.cgi?article=4862&amp;context=flr</w:t>
        </w:r>
      </w:hyperlink>
      <w:r w:rsidRPr="00EB414B">
        <w:t>)</w:t>
      </w:r>
    </w:p>
    <w:p w14:paraId="0BF43C2D" w14:textId="77777777" w:rsidR="00FA059C" w:rsidRDefault="00FA059C" w:rsidP="00FA059C">
      <w:r>
        <w:t xml:space="preserve">The resulting compromise has been described as a “three-layer cake,”36 a metaphor that captures its inclusion of, among other things, both federal and state-led insurance models. The decision to lodge what became Medicaid in the states was partially the result of the kind of path dependence described above37: </w:t>
      </w:r>
      <w:r w:rsidRPr="00B962E7">
        <w:rPr>
          <w:rStyle w:val="StyleUnderline"/>
        </w:rPr>
        <w:t>Even though the new program was a federal program, it was state run, and as such was viewed as an extension of prior state</w:t>
      </w:r>
      <w:r>
        <w:t xml:space="preserve"> charity-care </w:t>
      </w:r>
      <w:r w:rsidRPr="00B962E7">
        <w:rPr>
          <w:rStyle w:val="StyleUnderline"/>
        </w:rPr>
        <w:t>efforts</w:t>
      </w:r>
      <w:r>
        <w:t xml:space="preserve">, rather than as a major reform of them.38 But making Medicaid </w:t>
      </w:r>
      <w:r w:rsidRPr="00B962E7">
        <w:rPr>
          <w:rStyle w:val="StyleUnderline"/>
        </w:rPr>
        <w:t>state administered</w:t>
      </w:r>
      <w:r>
        <w:t xml:space="preserve"> also </w:t>
      </w:r>
      <w:r w:rsidRPr="00B962E7">
        <w:rPr>
          <w:rStyle w:val="StyleUnderline"/>
        </w:rPr>
        <w:t>was an effort to prevent further federal encroachment</w:t>
      </w:r>
      <w:r>
        <w:t xml:space="preserve">: federalism proponents wished to “put a fence around Medicare,”39 treating that program as an exceptional federal venture into the health care arena and maintaining state control as the norm. This deserves emphasis. </w:t>
      </w:r>
      <w:r w:rsidRPr="00B962E7">
        <w:rPr>
          <w:rStyle w:val="Emphasis"/>
        </w:rPr>
        <w:t>Designing a federal law so that it could be implemented by the states was seen as protective of federalism</w:t>
      </w:r>
      <w:r>
        <w:t>. Completing the fragmentation, the statute left large swaths of regulation entirely in state hands, including the regulation of the private insurance industry.40</w:t>
      </w:r>
    </w:p>
    <w:p w14:paraId="33B5549A" w14:textId="77777777" w:rsidR="00FA059C" w:rsidRDefault="00FA059C" w:rsidP="00FA059C">
      <w:r w:rsidRPr="008A1AE7">
        <w:rPr>
          <w:rStyle w:val="StyleUnderline"/>
        </w:rPr>
        <w:t>The same story can be told outside the health care arena</w:t>
      </w:r>
      <w:r>
        <w:t xml:space="preserve">. </w:t>
      </w:r>
      <w:r w:rsidRPr="008A1AE7">
        <w:rPr>
          <w:rStyle w:val="StyleUnderline"/>
        </w:rPr>
        <w:t>Indeed, one is hard-pressed to identify any examples of major social policy legislation in which Congress wiped the slate clean of all preexisting state structures and enacted comprehensive, federal-only reform in a single legislative effort</w:t>
      </w:r>
      <w:r>
        <w:t>. From the near half-century transformation of the state-administered federal food-stamp program—incremental change that occurred through a series of federally authorized state experiments (“demonstration projects”) and congressional amendments;41 to the enactment of the Supplemental Security Income Program as an effort to standardize the state-led Old-Age Assistance and Aid to the Blind programs;42 to the ea</w:t>
      </w:r>
      <w:r w:rsidRPr="008A1AE7">
        <w:rPr>
          <w:rStyle w:val="StyleUnderline"/>
        </w:rPr>
        <w:t>rly federal efforts to fund state environmental programs that eventually led to the Clean Air and Clean Water Acts;</w:t>
      </w:r>
      <w:r>
        <w:t xml:space="preserve">43 to the 1935 Social Security Act’s evolution from an effort to replace state old-age pension programs to its expanded form today,44 </w:t>
      </w:r>
      <w:r w:rsidRPr="008A1AE7">
        <w:rPr>
          <w:rStyle w:val="StyleUnderline"/>
        </w:rPr>
        <w:t>this is the common arc of modern federal policy development</w:t>
      </w:r>
      <w:r>
        <w:t>.</w:t>
      </w:r>
    </w:p>
    <w:p w14:paraId="4E7B7202" w14:textId="77777777" w:rsidR="00FA059C" w:rsidRDefault="00FA059C" w:rsidP="00FA059C">
      <w:r>
        <w:t xml:space="preserve">Moreover, there is a cycle here, one in which </w:t>
      </w:r>
      <w:r w:rsidRPr="008A1AE7">
        <w:rPr>
          <w:rStyle w:val="StyleUnderline"/>
        </w:rPr>
        <w:t>state-based federal policy incrementalism continues to perpetuate itself</w:t>
      </w:r>
      <w:r>
        <w:t xml:space="preserve">. </w:t>
      </w:r>
      <w:r w:rsidRPr="008A1AE7">
        <w:rPr>
          <w:rStyle w:val="Emphasis"/>
        </w:rPr>
        <w:t>With each new federal program that relies on state implementation, state administrative bureaucracies are further expanded and become more expert. This, in turn, makes their continuing utilization by the federal government more likely.</w:t>
      </w:r>
    </w:p>
    <w:p w14:paraId="70D19D4D" w14:textId="77777777" w:rsidR="00FA059C" w:rsidRDefault="00FA059C" w:rsidP="00FA059C">
      <w:r>
        <w:t>The ACA is no exception. Despite the Court’s emphasis on the statute’s length and scope, the ACA’s main components are drawn from preexisting programs (which themselves were the product of an incremental legislative approach). The ACA expands Medicare, Medicaid, and the private insurance system, rather than putting in place the kind of more coherent structure one would expect (and many had hoped for) had Congress been drafting from scratch. In so doing, Congress perpetuated, rather than dismantled, the entrenched and fragmented structure of health administration and continued to rely heavily on state bureaucracies.</w:t>
      </w:r>
    </w:p>
    <w:p w14:paraId="348C865D" w14:textId="77777777" w:rsidR="00FA059C" w:rsidRDefault="00FA059C" w:rsidP="00FA059C">
      <w:r>
        <w:t xml:space="preserve">In this sense, </w:t>
      </w:r>
      <w:r w:rsidRPr="00ED3AFB">
        <w:rPr>
          <w:rStyle w:val="StyleUnderline"/>
        </w:rPr>
        <w:t>the incremental way in which Congress legislates reinforces the centrality of state administration</w:t>
      </w:r>
      <w:r>
        <w:t xml:space="preserve">. Interestingly, the Chief Justice himself recognized this state-entrenchment point in his opinion, noting that “the </w:t>
      </w:r>
      <w:r w:rsidRPr="00ED3AFB">
        <w:rPr>
          <w:rStyle w:val="StyleUnderline"/>
        </w:rPr>
        <w:t>States</w:t>
      </w:r>
      <w:r>
        <w:t xml:space="preserve"> have </w:t>
      </w:r>
      <w:r w:rsidRPr="00ED3AFB">
        <w:rPr>
          <w:rStyle w:val="StyleUnderline"/>
        </w:rPr>
        <w:t>developed intricate statutory and administrative regimes</w:t>
      </w:r>
      <w:r>
        <w:t xml:space="preserve"> over the course of many decades </w:t>
      </w:r>
      <w:r w:rsidRPr="00ED3AFB">
        <w:rPr>
          <w:rStyle w:val="StyleUnderline"/>
        </w:rPr>
        <w:t>to implement their objectives</w:t>
      </w:r>
      <w:r>
        <w:t xml:space="preserve"> under existing Medicaid.”45 But the Chief Justice viewed that pattern as evidence only that states may become trapped in federal programs, rather than also as </w:t>
      </w:r>
      <w:r w:rsidRPr="00ED3AFB">
        <w:rPr>
          <w:rStyle w:val="Emphasis"/>
        </w:rPr>
        <w:t>a potential tool through which states may preserve their centrality in and leverage over future federal legislation</w:t>
      </w:r>
      <w:r>
        <w:t>.</w:t>
      </w:r>
    </w:p>
    <w:p w14:paraId="0E8ABC9A" w14:textId="77777777" w:rsidR="00FA059C" w:rsidRPr="00A056DF" w:rsidRDefault="00FA059C" w:rsidP="00FA059C">
      <w:pPr>
        <w:pStyle w:val="Heading4"/>
      </w:pPr>
      <w:r>
        <w:t xml:space="preserve">The counterplan is </w:t>
      </w:r>
      <w:r>
        <w:rPr>
          <w:u w:val="single"/>
        </w:rPr>
        <w:t xml:space="preserve">necessary </w:t>
      </w:r>
      <w:r>
        <w:t xml:space="preserve">and </w:t>
      </w:r>
      <w:r>
        <w:rPr>
          <w:u w:val="single"/>
        </w:rPr>
        <w:t xml:space="preserve">sufficient </w:t>
      </w:r>
      <w:r>
        <w:t>to solve cooperative federalism</w:t>
      </w:r>
    </w:p>
    <w:p w14:paraId="7B720EEC" w14:textId="77777777" w:rsidR="00FA059C" w:rsidRDefault="00FA059C" w:rsidP="00FA059C">
      <w:r w:rsidRPr="00D24877">
        <w:rPr>
          <w:rStyle w:val="Style13ptBold"/>
        </w:rPr>
        <w:t>Adler 20</w:t>
      </w:r>
      <w:r>
        <w:t xml:space="preserve"> (Jonathan H. Adler is the Johan Verheij Memorial Professor of Law and inaugural Director of the Coleman P. Burke Center for Environmental Law at the Case Western Reserve University School of Law, 2/21/20, “Uncooperative Environmental Federalism 2.0”, </w:t>
      </w:r>
      <w:hyperlink r:id="rId14" w:history="1">
        <w:r w:rsidRPr="007E1923">
          <w:rPr>
            <w:rStyle w:val="Hyperlink"/>
          </w:rPr>
          <w:t>https://repository.uchastings.edu/cgi/viewcontent.cgi?article=3904&amp;context=hastings_law_journal</w:t>
        </w:r>
      </w:hyperlink>
      <w:r>
        <w:t xml:space="preserve"> acc 7/19/20)</w:t>
      </w:r>
    </w:p>
    <w:p w14:paraId="61B36FAA" w14:textId="77777777" w:rsidR="00FA059C" w:rsidRDefault="00FA059C" w:rsidP="00FA059C">
      <w:r w:rsidRPr="00532EB5">
        <w:rPr>
          <w:u w:val="single"/>
        </w:rPr>
        <w:t>While the Trump Administration emphasized the need to reorient or rebalance federal environmental policy and restore a greater role for state governments in environmental policymaking, the actual environmental policies pursued by the Trump Administration have not represented a principled approach to environmental federalism, let alone a restoration of federal-state relationships that could properly be called “cooperative</w:t>
      </w:r>
      <w:r>
        <w:t>.”15</w:t>
      </w:r>
    </w:p>
    <w:p w14:paraId="3BCFB762" w14:textId="77777777" w:rsidR="00FA059C" w:rsidRDefault="00FA059C" w:rsidP="00FA059C">
      <w:r>
        <w:t xml:space="preserve">The </w:t>
      </w:r>
      <w:r w:rsidRPr="00532EB5">
        <w:rPr>
          <w:u w:val="single"/>
        </w:rPr>
        <w:t>Trump Administration’s commitment to supporting and enhancing state policymaking has been inconsistent and somewhat ad ho</w:t>
      </w:r>
      <w:r>
        <w:t xml:space="preserve">c. While there have been fairly consistent efforts to limit federal environmental regulation, there has been no real coordinate effort to enhance state flexibility or autonomy. To the contrary, the </w:t>
      </w:r>
      <w:r w:rsidRPr="00532EB5">
        <w:rPr>
          <w:u w:val="single"/>
        </w:rPr>
        <w:t>Trump Administration has pressured states to alter their internal environmental priorities and pursued multiple opportunities to inhibit state efforts to pursue environmental priorities that differ from those of the Trump Administration,</w:t>
      </w:r>
      <w:r>
        <w:t xml:space="preserve"> particularly in the context of climate change. </w:t>
      </w:r>
      <w:r w:rsidRPr="00532EB5">
        <w:rPr>
          <w:u w:val="single"/>
        </w:rPr>
        <w:t>On the whole, and despite any rhetoric to the contrary, the Trump Administration has emphasized deregulation and support for the continued use of fossil fuels over federalist principles.</w:t>
      </w:r>
    </w:p>
    <w:p w14:paraId="2ABAF049" w14:textId="77777777" w:rsidR="00FA059C" w:rsidRPr="00532EB5" w:rsidRDefault="00FA059C" w:rsidP="00FA059C">
      <w:pPr>
        <w:rPr>
          <w:u w:val="single"/>
        </w:rPr>
      </w:pPr>
      <w:r>
        <w:t>However inconsistent the Trump Administration’s approach to environmental federalism, the</w:t>
      </w:r>
      <w:r w:rsidRPr="00532EB5">
        <w:rPr>
          <w:u w:val="single"/>
        </w:rPr>
        <w:t xml:space="preserve">re is a case to be made for reorienting the federalstate balance in environmental law. </w:t>
      </w:r>
      <w:r>
        <w:t xml:space="preserve">Part I of this Essay explains how current </w:t>
      </w:r>
      <w:r w:rsidRPr="00532EB5">
        <w:rPr>
          <w:u w:val="single"/>
        </w:rPr>
        <w:t>federal environmental laws and regulations enshrine a jurisdictional mismatch in environmental policy that undermines more effective environmental protection efforts. In this regard, an effort to recalibrate the federal government’s environmental efforts is long overdue.</w:t>
      </w:r>
    </w:p>
    <w:p w14:paraId="60A0F782" w14:textId="77777777" w:rsidR="00FA059C" w:rsidRDefault="00FA059C" w:rsidP="00FA059C">
      <w:r>
        <w:t>Part II of this Essay critically assesses the Trump Administration’s environmental policies to date in order to evaluate the extent to which they are consistent with a genuine commitment to cooperative federalism and a meaningful state role in the development and implementation of environmental policy. As this Part explains, the Trump Administration’s record is decidedly mixed from a federalism perspective. It evinces a greater commitment to reducing regulatory burdens than to any principled conception of federalism or the proper role of the federal government in environmental policy.</w:t>
      </w:r>
    </w:p>
    <w:p w14:paraId="1A443203" w14:textId="77777777" w:rsidR="00FA059C" w:rsidRDefault="00FA059C" w:rsidP="00FA059C">
      <w:r w:rsidRPr="00532EB5">
        <w:rPr>
          <w:u w:val="single"/>
        </w:rPr>
        <w:t>Reinvigorating federalism in environmental policy is admittedly difficult. Much of the jurisdictional mismatch in federal environmental law is baked into the underlying statutory architecture, much of which was enacted nearly a halfcentury ago. Nonetheless, there are steps that could be taken, both by a committed administration as well as by Congress and the states themselves, to help restore a meaningful cooperative federalis</w:t>
      </w:r>
      <w:r>
        <w:t>m. Part III briefly sketches out some of these options before the Essay concludes.</w:t>
      </w:r>
    </w:p>
    <w:p w14:paraId="0E0B6D23" w14:textId="77777777" w:rsidR="00FA059C" w:rsidRDefault="00FA059C" w:rsidP="00FA059C">
      <w:pPr>
        <w:pStyle w:val="Heading4"/>
      </w:pPr>
      <w:r>
        <w:t>Counterplan solves state expertise</w:t>
      </w:r>
    </w:p>
    <w:p w14:paraId="676698E6" w14:textId="77777777" w:rsidR="00FA059C" w:rsidRDefault="00FA059C" w:rsidP="00FA059C">
      <w:r w:rsidRPr="001027E6">
        <w:rPr>
          <w:rStyle w:val="Style13ptBold"/>
        </w:rPr>
        <w:t>Gluck 11</w:t>
      </w:r>
      <w:r w:rsidRPr="001027E6">
        <w:t xml:space="preserve"> (Abbe, Prof of Law, Columbia Law School. December. Yale Law Journal. ESSAY: Intrastatutory Federalism and Statutory Interpretation: State Implementation of Federal Law in Health Reform and Beyond. 121 Yale L.J. 534)</w:t>
      </w:r>
    </w:p>
    <w:p w14:paraId="6604B0CE" w14:textId="77777777" w:rsidR="00FA059C" w:rsidRDefault="00FA059C" w:rsidP="00FA059C">
      <w:r>
        <w:t xml:space="preserve">Scholarship is awash in Brandeis-inspired </w:t>
      </w:r>
      <w:r w:rsidRPr="00FB1C35">
        <w:rPr>
          <w:rStyle w:val="StyleUnderline"/>
        </w:rPr>
        <w:t xml:space="preserve">reasons why </w:t>
      </w:r>
      <w:r w:rsidRPr="00FE33BB">
        <w:rPr>
          <w:rStyle w:val="StyleUnderline"/>
          <w:highlight w:val="cyan"/>
        </w:rPr>
        <w:t>Congress might decentralize policymaking in the states</w:t>
      </w:r>
      <w:r w:rsidRPr="00FB1C35">
        <w:rPr>
          <w:rStyle w:val="StyleUnderline"/>
        </w:rPr>
        <w:t xml:space="preserve">. Chief among these is the role that  </w:t>
      </w:r>
      <w:r w:rsidRPr="00FB1C35">
        <w:t xml:space="preserve">[*567] </w:t>
      </w:r>
      <w:r w:rsidRPr="00FB1C35">
        <w:rPr>
          <w:rStyle w:val="StyleUnderline"/>
        </w:rPr>
        <w:t xml:space="preserve"> </w:t>
      </w:r>
      <w:r w:rsidRPr="00FE33BB">
        <w:rPr>
          <w:rStyle w:val="StyleUnderline"/>
          <w:highlight w:val="cyan"/>
        </w:rPr>
        <w:t>states play</w:t>
      </w:r>
      <w:r w:rsidRPr="00FB1C35">
        <w:rPr>
          <w:rStyle w:val="StyleUnderline"/>
        </w:rPr>
        <w:t xml:space="preserve"> in </w:t>
      </w:r>
      <w:r w:rsidRPr="00FE33BB">
        <w:rPr>
          <w:rStyle w:val="StyleUnderline"/>
          <w:highlight w:val="cyan"/>
        </w:rPr>
        <w:t>policy experimentation</w:t>
      </w:r>
      <w:r w:rsidRPr="00FB1C35">
        <w:rPr>
          <w:rStyle w:val="StyleUnderline"/>
        </w:rPr>
        <w:t>.</w:t>
      </w:r>
      <w:r>
        <w:t xml:space="preserve"> Justice Brandeis famously cast the states as "laboratories of democracy," and the notion that states are useful testers of various policy reforms is ubiquitous.</w:t>
      </w:r>
    </w:p>
    <w:p w14:paraId="5CFFB556" w14:textId="77777777" w:rsidR="00FA059C" w:rsidRDefault="00FA059C" w:rsidP="00FA059C">
      <w:r>
        <w:t xml:space="preserve">Often, however, the "states as laboratories" account is the articulated reason for the federal government to stay out of an area, for example, the reason why federal law or federal agency regulations should be interpreted not to preempt state law. </w:t>
      </w:r>
      <w:r w:rsidRPr="0064616F">
        <w:rPr>
          <w:rStyle w:val="StyleUnderline"/>
        </w:rPr>
        <w:t>But what about situations in which, instead, the federal government is not only in the field, but brings the states in with it? What is the relevance of the "states as laboratories" account in this context</w:t>
      </w:r>
      <w:r>
        <w:t>?</w:t>
      </w:r>
    </w:p>
    <w:p w14:paraId="58DC90AA" w14:textId="77777777" w:rsidR="00FA059C" w:rsidRDefault="00FA059C" w:rsidP="00FA059C">
      <w:r>
        <w:t xml:space="preserve">There is a place here for an account that is slightly more national in focus and slightly less sanguine about the ability of the states to innovate by themselves. Consider the idea that </w:t>
      </w:r>
      <w:r w:rsidRPr="00FE33BB">
        <w:rPr>
          <w:rStyle w:val="Emphasis"/>
          <w:highlight w:val="cyan"/>
        </w:rPr>
        <w:t>the federal government might use</w:t>
      </w:r>
      <w:r w:rsidRPr="0064616F">
        <w:rPr>
          <w:rStyle w:val="Emphasis"/>
        </w:rPr>
        <w:t xml:space="preserve"> its own, </w:t>
      </w:r>
      <w:r w:rsidRPr="00FE33BB">
        <w:rPr>
          <w:rStyle w:val="Emphasis"/>
          <w:highlight w:val="cyan"/>
        </w:rPr>
        <w:t>national</w:t>
      </w:r>
      <w:r w:rsidRPr="0064616F">
        <w:rPr>
          <w:rStyle w:val="Emphasis"/>
        </w:rPr>
        <w:t xml:space="preserve"> legislative </w:t>
      </w:r>
      <w:r w:rsidRPr="00FE33BB">
        <w:rPr>
          <w:rStyle w:val="Emphasis"/>
          <w:highlight w:val="cyan"/>
        </w:rPr>
        <w:t>power to encourage</w:t>
      </w:r>
      <w:r w:rsidRPr="0064616F">
        <w:rPr>
          <w:rStyle w:val="Emphasis"/>
        </w:rPr>
        <w:t xml:space="preserve"> the very </w:t>
      </w:r>
      <w:r w:rsidRPr="00FE33BB">
        <w:rPr>
          <w:rStyle w:val="Emphasis"/>
          <w:highlight w:val="cyan"/>
        </w:rPr>
        <w:t>state</w:t>
      </w:r>
      <w:r w:rsidRPr="0064616F">
        <w:rPr>
          <w:rStyle w:val="Emphasis"/>
        </w:rPr>
        <w:t xml:space="preserve">-based </w:t>
      </w:r>
      <w:r w:rsidRPr="00FE33BB">
        <w:rPr>
          <w:rStyle w:val="Emphasis"/>
          <w:highlight w:val="cyan"/>
        </w:rPr>
        <w:t>experimentation</w:t>
      </w:r>
      <w:r w:rsidRPr="0064616F">
        <w:rPr>
          <w:rStyle w:val="Emphasis"/>
        </w:rPr>
        <w:t xml:space="preserve"> and decentralization that animates the "states as laboratories" theory</w:t>
      </w:r>
      <w:r>
        <w:t xml:space="preserve">. Our current statutory landscape reflects this: </w:t>
      </w:r>
      <w:r w:rsidRPr="0064616F">
        <w:rPr>
          <w:rStyle w:val="StyleUnderline"/>
        </w:rPr>
        <w:t xml:space="preserve">scholars have documented numerous federal laws, across contexts ranging </w:t>
      </w:r>
      <w:r w:rsidRPr="00FE33BB">
        <w:rPr>
          <w:rStyle w:val="StyleUnderline"/>
          <w:highlight w:val="cyan"/>
        </w:rPr>
        <w:t xml:space="preserve">from </w:t>
      </w:r>
      <w:r w:rsidRPr="00FE33BB">
        <w:rPr>
          <w:rStyle w:val="Emphasis"/>
          <w:highlight w:val="cyan"/>
        </w:rPr>
        <w:t>education</w:t>
      </w:r>
      <w:r w:rsidRPr="0064616F">
        <w:rPr>
          <w:rStyle w:val="StyleUnderline"/>
        </w:rPr>
        <w:t xml:space="preserve"> to telecommunications, </w:t>
      </w:r>
      <w:r w:rsidRPr="0064616F">
        <w:t>that</w:t>
      </w:r>
      <w:r w:rsidRPr="0064616F">
        <w:rPr>
          <w:rStyle w:val="StyleUnderline"/>
        </w:rPr>
        <w:t xml:space="preserve"> have served as the driving force behind state experimentation</w:t>
      </w:r>
      <w:r>
        <w:t>. n94</w:t>
      </w:r>
    </w:p>
    <w:p w14:paraId="20A69D3B" w14:textId="77777777" w:rsidR="00FA059C" w:rsidRDefault="00FA059C" w:rsidP="00FA059C">
      <w:r>
        <w:t xml:space="preserve">One reason that </w:t>
      </w:r>
      <w:r w:rsidRPr="00FE33BB">
        <w:rPr>
          <w:rStyle w:val="StyleUnderline"/>
          <w:highlight w:val="cyan"/>
        </w:rPr>
        <w:t>federal statutes</w:t>
      </w:r>
      <w:r w:rsidRPr="0064616F">
        <w:rPr>
          <w:rStyle w:val="StyleUnderline"/>
        </w:rPr>
        <w:t xml:space="preserve"> might be necessary to </w:t>
      </w:r>
      <w:r w:rsidRPr="00FE33BB">
        <w:rPr>
          <w:rStyle w:val="StyleUnderline"/>
          <w:highlight w:val="cyan"/>
        </w:rPr>
        <w:t>jump-start state experimentation</w:t>
      </w:r>
      <w:r w:rsidRPr="0064616F">
        <w:rPr>
          <w:rStyle w:val="StyleUnderline"/>
        </w:rPr>
        <w:t xml:space="preserve"> is that it is not always the case that such experimentation develops organically. States often do not conduct experiments at the levels thought ideal by policymakers. Scholars and courts have offered various reasons for this, among them the disincentives for a single state to bear all the costs of innovation, or the disincentives caused by the risk that businesses will leave a state if it is regulating in a more costly manner than others.</w:t>
      </w:r>
      <w:r>
        <w:t xml:space="preserve"> n95 To take just two of many possible examples, consider first the fact that </w:t>
      </w:r>
      <w:r w:rsidRPr="008800B7">
        <w:rPr>
          <w:rStyle w:val="StyleUnderline"/>
        </w:rPr>
        <w:t>satisfactory</w:t>
      </w:r>
      <w:r>
        <w:t xml:space="preserve">  [*568]  </w:t>
      </w:r>
      <w:r w:rsidRPr="008800B7">
        <w:rPr>
          <w:rStyle w:val="StyleUnderline"/>
        </w:rPr>
        <w:t>levels of state innovation in the area of air-pollution control did not occur naturally, even with the promise of federal funds, until</w:t>
      </w:r>
      <w:r>
        <w:t xml:space="preserve"> </w:t>
      </w:r>
      <w:r w:rsidRPr="00FE33BB">
        <w:rPr>
          <w:rStyle w:val="StyleUnderline"/>
          <w:highlight w:val="cyan"/>
        </w:rPr>
        <w:t>Congress</w:t>
      </w:r>
      <w:r>
        <w:t xml:space="preserve"> </w:t>
      </w:r>
      <w:r w:rsidRPr="00FE33BB">
        <w:rPr>
          <w:rStyle w:val="StyleUnderline"/>
          <w:highlight w:val="cyan"/>
        </w:rPr>
        <w:t>passed</w:t>
      </w:r>
      <w:r>
        <w:t xml:space="preserve"> the major </w:t>
      </w:r>
      <w:r w:rsidRPr="00FE33BB">
        <w:rPr>
          <w:rStyle w:val="Emphasis"/>
          <w:highlight w:val="cyan"/>
        </w:rPr>
        <w:t>environmental statutes</w:t>
      </w:r>
      <w:r>
        <w:t xml:space="preserve"> of the 1970s </w:t>
      </w:r>
      <w:r w:rsidRPr="00FE33BB">
        <w:rPr>
          <w:rStyle w:val="StyleUnderline"/>
          <w:highlight w:val="cyan"/>
        </w:rPr>
        <w:t>that</w:t>
      </w:r>
      <w:r>
        <w:t xml:space="preserve"> effectively </w:t>
      </w:r>
      <w:r w:rsidRPr="00FE33BB">
        <w:rPr>
          <w:rStyle w:val="StyleUnderline"/>
          <w:highlight w:val="cyan"/>
        </w:rPr>
        <w:t>required the states to take the lead</w:t>
      </w:r>
      <w:r w:rsidRPr="0064616F">
        <w:rPr>
          <w:rStyle w:val="StyleUnderline"/>
        </w:rPr>
        <w:t xml:space="preserve"> </w:t>
      </w:r>
      <w:r w:rsidRPr="00FE33BB">
        <w:rPr>
          <w:rStyle w:val="StyleUnderline"/>
          <w:highlight w:val="cyan"/>
        </w:rPr>
        <w:t>or have their air-quality laws preempted by federal statute.</w:t>
      </w:r>
      <w:r w:rsidRPr="0064616F">
        <w:rPr>
          <w:rStyle w:val="StyleUnderline"/>
        </w:rPr>
        <w:t xml:space="preserve"> </w:t>
      </w:r>
      <w:r>
        <w:t>n96 As a second example, as noted, the availability of state demonstration waivers from the federal Medicaid program spurred states to experiment with innovative delivery and insurance systems for low-income populations. n97</w:t>
      </w:r>
    </w:p>
    <w:p w14:paraId="32EAA13F" w14:textId="77777777" w:rsidR="00FA059C" w:rsidRDefault="00FA059C" w:rsidP="00FA059C">
      <w:r w:rsidRPr="00FE33BB">
        <w:rPr>
          <w:rStyle w:val="StyleUnderline"/>
          <w:highlight w:val="cyan"/>
        </w:rPr>
        <w:t>Federal statutes that delegate</w:t>
      </w:r>
      <w:r w:rsidRPr="00D340EA">
        <w:rPr>
          <w:rStyle w:val="StyleUnderline"/>
        </w:rPr>
        <w:t xml:space="preserve"> administration </w:t>
      </w:r>
      <w:r w:rsidRPr="00FE33BB">
        <w:rPr>
          <w:rStyle w:val="StyleUnderline"/>
          <w:highlight w:val="cyan"/>
        </w:rPr>
        <w:t>to the states</w:t>
      </w:r>
      <w:r w:rsidRPr="00D340EA">
        <w:rPr>
          <w:rStyle w:val="StyleUnderline"/>
        </w:rPr>
        <w:t xml:space="preserve"> thus </w:t>
      </w:r>
      <w:r w:rsidRPr="00C53683">
        <w:rPr>
          <w:rStyle w:val="StyleUnderline"/>
        </w:rPr>
        <w:t>might</w:t>
      </w:r>
      <w:r w:rsidRPr="00D340EA">
        <w:rPr>
          <w:rStyle w:val="StyleUnderline"/>
        </w:rPr>
        <w:t xml:space="preserve"> be a way to </w:t>
      </w:r>
      <w:r w:rsidRPr="00FE33BB">
        <w:rPr>
          <w:rStyle w:val="StyleUnderline"/>
          <w:highlight w:val="cyan"/>
        </w:rPr>
        <w:t xml:space="preserve">compensate for the absence of state policymaking </w:t>
      </w:r>
      <w:r w:rsidRPr="00C53683">
        <w:rPr>
          <w:rStyle w:val="StyleUnderline"/>
        </w:rPr>
        <w:t>leadership</w:t>
      </w:r>
      <w:r w:rsidRPr="00D340EA">
        <w:rPr>
          <w:rStyle w:val="StyleUnderline"/>
        </w:rPr>
        <w:t xml:space="preserve"> that our federalist-inspired system presupposes that the states will offer. </w:t>
      </w:r>
      <w:r w:rsidRPr="00C53683">
        <w:rPr>
          <w:rStyle w:val="StyleUnderline"/>
        </w:rPr>
        <w:t xml:space="preserve">These statutes allow Congress to use </w:t>
      </w:r>
      <w:r w:rsidRPr="00FE33BB">
        <w:rPr>
          <w:rStyle w:val="StyleUnderline"/>
          <w:highlight w:val="cyan"/>
        </w:rPr>
        <w:t>national power to incentivize experimentation</w:t>
      </w:r>
      <w:r w:rsidRPr="00D340EA">
        <w:rPr>
          <w:rStyle w:val="StyleUnderline"/>
        </w:rPr>
        <w:t xml:space="preserve"> but still to keep those experiments </w:t>
      </w:r>
      <w:r w:rsidRPr="00FE33BB">
        <w:rPr>
          <w:rStyle w:val="Emphasis"/>
          <w:highlight w:val="cyan"/>
        </w:rPr>
        <w:t>within the</w:t>
      </w:r>
      <w:r w:rsidRPr="00303544">
        <w:rPr>
          <w:rStyle w:val="Emphasis"/>
        </w:rPr>
        <w:t xml:space="preserve"> </w:t>
      </w:r>
      <w:r w:rsidRPr="00D340EA">
        <w:rPr>
          <w:rStyle w:val="StyleUnderline"/>
        </w:rPr>
        <w:t xml:space="preserve">familiar </w:t>
      </w:r>
      <w:r w:rsidRPr="00FE33BB">
        <w:rPr>
          <w:rStyle w:val="Emphasis"/>
          <w:highlight w:val="cyan"/>
        </w:rPr>
        <w:t>framework of state-led programs</w:t>
      </w:r>
      <w:r w:rsidRPr="00FE33BB">
        <w:rPr>
          <w:highlight w:val="cyan"/>
        </w:rPr>
        <w:t>.</w:t>
      </w:r>
    </w:p>
    <w:p w14:paraId="6E38CC4B" w14:textId="77777777" w:rsidR="00FA059C" w:rsidRDefault="00FA059C" w:rsidP="00FA059C">
      <w:r>
        <w:t xml:space="preserve">What's more, </w:t>
      </w:r>
      <w:r w:rsidRPr="00D340EA">
        <w:rPr>
          <w:rStyle w:val="StyleUnderline"/>
        </w:rPr>
        <w:t xml:space="preserve">such </w:t>
      </w:r>
      <w:r w:rsidRPr="00FE33BB">
        <w:rPr>
          <w:rStyle w:val="StyleUnderline"/>
          <w:highlight w:val="cyan"/>
        </w:rPr>
        <w:t>legislation offers the federal government the opportunity to influence</w:t>
      </w:r>
      <w:r w:rsidRPr="00D340EA">
        <w:rPr>
          <w:rStyle w:val="StyleUnderline"/>
        </w:rPr>
        <w:t xml:space="preserve"> the direction of </w:t>
      </w:r>
      <w:r w:rsidRPr="00FE33BB">
        <w:rPr>
          <w:rStyle w:val="StyleUnderline"/>
          <w:highlight w:val="cyan"/>
        </w:rPr>
        <w:t>state experiments</w:t>
      </w:r>
      <w:r w:rsidRPr="00D340EA">
        <w:rPr>
          <w:rStyle w:val="StyleUnderline"/>
        </w:rPr>
        <w:t xml:space="preserve"> in ways that state experimentation in the absence of federal law does not. One can see both of these motivations - a desire to encourage more state experimentation and a desire to influence the nature of that experimentation</w:t>
      </w:r>
      <w:r>
        <w:t xml:space="preserve"> - clearly reflected in the health reform statute, as the next Part elaborates.</w:t>
      </w:r>
    </w:p>
    <w:p w14:paraId="1402545B" w14:textId="77777777" w:rsidR="00FA059C" w:rsidRDefault="00FA059C" w:rsidP="00FA059C">
      <w:pPr>
        <w:pStyle w:val="Heading4"/>
      </w:pPr>
      <w:r>
        <w:t>State admin capacity solves the net benefit</w:t>
      </w:r>
    </w:p>
    <w:p w14:paraId="386AEB52" w14:textId="77777777" w:rsidR="00FA059C" w:rsidRDefault="00FA059C" w:rsidP="00FA059C">
      <w:r w:rsidRPr="001C4F1E">
        <w:rPr>
          <w:rStyle w:val="Style13ptBold"/>
        </w:rPr>
        <w:t>Bulman-Pozen 14</w:t>
      </w:r>
      <w:r>
        <w:t xml:space="preserve"> (Jessica, </w:t>
      </w:r>
      <w:r w:rsidRPr="00D72D8F">
        <w:t>Associate Professor, Columbia Law School</w:t>
      </w:r>
      <w:r>
        <w:t>. “</w:t>
      </w:r>
      <w:r w:rsidRPr="001C4F1E">
        <w:t>From Sovereignty and Process to Administration and Politics: The Afterlife of American Federalism</w:t>
      </w:r>
      <w:r>
        <w:t xml:space="preserve">” Yale Law Journal. </w:t>
      </w:r>
      <w:r w:rsidRPr="001C4F1E">
        <w:t>123 Yale L.J. 1920</w:t>
      </w:r>
      <w:r>
        <w:t>. l/n)</w:t>
      </w:r>
    </w:p>
    <w:p w14:paraId="78D26E78" w14:textId="77777777" w:rsidR="00FA059C" w:rsidRDefault="00FA059C" w:rsidP="00FA059C">
      <w:r>
        <w:t xml:space="preserve">Process </w:t>
      </w:r>
      <w:r w:rsidRPr="00FE33BB">
        <w:rPr>
          <w:rStyle w:val="StyleUnderline"/>
          <w:highlight w:val="cyan"/>
        </w:rPr>
        <w:t>scholarship</w:t>
      </w:r>
      <w:r>
        <w:t xml:space="preserve"> has offered tremendously valuable insights </w:t>
      </w:r>
      <w:r w:rsidRPr="00FE33BB">
        <w:rPr>
          <w:rStyle w:val="StyleUnderline"/>
          <w:highlight w:val="cyan"/>
        </w:rPr>
        <w:t>into contemporary federalism</w:t>
      </w:r>
      <w:r>
        <w:t xml:space="preserve">, but it </w:t>
      </w:r>
      <w:r w:rsidRPr="00FE33BB">
        <w:rPr>
          <w:rStyle w:val="StyleUnderline"/>
          <w:highlight w:val="cyan"/>
        </w:rPr>
        <w:t>is a mistake</w:t>
      </w:r>
      <w:r>
        <w:t xml:space="preserve"> to believe that national political parties and the administrative state preserve autonomous </w:t>
      </w:r>
      <w:r w:rsidRPr="00FE33BB">
        <w:rPr>
          <w:rStyle w:val="StyleUnderline"/>
          <w:highlight w:val="cyan"/>
        </w:rPr>
        <w:t>state governance</w:t>
      </w:r>
      <w:r>
        <w:t xml:space="preserve"> and distinctive state interests. Administrative and political integration </w:t>
      </w:r>
      <w:r w:rsidRPr="00A31E51">
        <w:rPr>
          <w:rStyle w:val="StyleUnderline"/>
        </w:rPr>
        <w:t xml:space="preserve">do not yield state-federal separation. They </w:t>
      </w:r>
      <w:r w:rsidRPr="00FE33BB">
        <w:rPr>
          <w:rStyle w:val="StyleUnderline"/>
          <w:highlight w:val="cyan"/>
        </w:rPr>
        <w:t>yield</w:t>
      </w:r>
      <w:r w:rsidRPr="00A31E51">
        <w:rPr>
          <w:rStyle w:val="StyleUnderline"/>
        </w:rPr>
        <w:t xml:space="preserve"> ever-more thoroughgoing </w:t>
      </w:r>
      <w:r w:rsidRPr="00FE33BB">
        <w:rPr>
          <w:rStyle w:val="StyleUnderline"/>
          <w:highlight w:val="cyan"/>
        </w:rPr>
        <w:t>state-federal integration as states become sites of national policymaking</w:t>
      </w:r>
      <w:r w:rsidRPr="00A31E51">
        <w:rPr>
          <w:rStyle w:val="StyleUnderline"/>
        </w:rPr>
        <w:t xml:space="preserve"> and partisan conflict. </w:t>
      </w:r>
      <w:r>
        <w:t xml:space="preserve">In process </w:t>
      </w:r>
      <w:r w:rsidRPr="00FE33BB">
        <w:rPr>
          <w:rStyle w:val="StyleUnderline"/>
          <w:highlight w:val="cyan"/>
        </w:rPr>
        <w:t>scholarship's</w:t>
      </w:r>
      <w:r>
        <w:t xml:space="preserve"> insistence that new conditions have preserved American federalism, we have largely </w:t>
      </w:r>
      <w:r w:rsidRPr="00FE33BB">
        <w:rPr>
          <w:rStyle w:val="StyleUnderline"/>
          <w:highlight w:val="cyan"/>
        </w:rPr>
        <w:t>missed both how</w:t>
      </w:r>
      <w:r w:rsidRPr="00A31E51">
        <w:rPr>
          <w:rStyle w:val="StyleUnderline"/>
        </w:rPr>
        <w:t xml:space="preserve"> our </w:t>
      </w:r>
      <w:r w:rsidRPr="00FE33BB">
        <w:rPr>
          <w:rStyle w:val="StyleUnderline"/>
          <w:highlight w:val="cyan"/>
        </w:rPr>
        <w:t>federalism has changed and how</w:t>
      </w:r>
      <w:r w:rsidRPr="00A31E51">
        <w:rPr>
          <w:rStyle w:val="StyleUnderline"/>
        </w:rPr>
        <w:t xml:space="preserve"> our </w:t>
      </w:r>
      <w:r w:rsidRPr="00FE33BB">
        <w:rPr>
          <w:rStyle w:val="StyleUnderline"/>
          <w:highlight w:val="cyan"/>
        </w:rPr>
        <w:t>nationalism has changed</w:t>
      </w:r>
      <w:r w:rsidRPr="00A31E51">
        <w:rPr>
          <w:rStyle w:val="StyleUnderline"/>
        </w:rPr>
        <w:t xml:space="preserve"> along </w:t>
      </w:r>
      <w:r w:rsidRPr="00FE33BB">
        <w:rPr>
          <w:rStyle w:val="StyleUnderline"/>
          <w:highlight w:val="cyan"/>
        </w:rPr>
        <w:t>with it</w:t>
      </w:r>
      <w:r w:rsidRPr="00FE33BB">
        <w:rPr>
          <w:highlight w:val="cyan"/>
        </w:rPr>
        <w:t>.</w:t>
      </w:r>
    </w:p>
    <w:p w14:paraId="3BE4EEF3" w14:textId="77777777" w:rsidR="00FA059C" w:rsidRPr="00A31E51" w:rsidRDefault="00FA059C" w:rsidP="00FA059C">
      <w:pPr>
        <w:rPr>
          <w:rStyle w:val="StyleUnderline"/>
        </w:rPr>
      </w:pPr>
      <w:r w:rsidRPr="00FE33BB">
        <w:rPr>
          <w:rStyle w:val="StyleUnderline"/>
          <w:highlight w:val="cyan"/>
        </w:rPr>
        <w:t>States today serve as</w:t>
      </w:r>
      <w:r w:rsidRPr="00A31E51">
        <w:rPr>
          <w:rStyle w:val="StyleUnderline"/>
        </w:rPr>
        <w:t xml:space="preserve"> disaggregated </w:t>
      </w:r>
      <w:r w:rsidRPr="00FE33BB">
        <w:rPr>
          <w:rStyle w:val="StyleUnderline"/>
          <w:highlight w:val="cyan"/>
        </w:rPr>
        <w:t>sites of national governance</w:t>
      </w:r>
      <w:r w:rsidRPr="00A31E51">
        <w:rPr>
          <w:rStyle w:val="StyleUnderline"/>
        </w:rPr>
        <w:t xml:space="preserve"> in two main respects. First, </w:t>
      </w:r>
      <w:r w:rsidRPr="00FE33BB">
        <w:rPr>
          <w:rStyle w:val="StyleUnderline"/>
          <w:highlight w:val="cyan"/>
        </w:rPr>
        <w:t>they are component parts of the national administrative apparatus</w:t>
      </w:r>
      <w:r w:rsidRPr="00A31E51">
        <w:rPr>
          <w:rStyle w:val="StyleUnderline"/>
        </w:rPr>
        <w:t xml:space="preserve">. In our major statutory schemes, </w:t>
      </w:r>
      <w:r w:rsidRPr="00FE33BB">
        <w:rPr>
          <w:rStyle w:val="StyleUnderline"/>
          <w:highlight w:val="cyan"/>
        </w:rPr>
        <w:t>states carry out federal law alongside the executive</w:t>
      </w:r>
      <w:r w:rsidRPr="00A31E51">
        <w:rPr>
          <w:rStyle w:val="StyleUnderline"/>
        </w:rPr>
        <w:t xml:space="preserve"> branch </w:t>
      </w:r>
      <w:r w:rsidRPr="00FE33BB">
        <w:rPr>
          <w:rStyle w:val="StyleUnderline"/>
          <w:highlight w:val="cyan"/>
        </w:rPr>
        <w:t>and write the law alongside</w:t>
      </w:r>
      <w:r w:rsidRPr="00A31E51">
        <w:rPr>
          <w:rStyle w:val="StyleUnderline"/>
        </w:rPr>
        <w:t xml:space="preserve"> </w:t>
      </w:r>
      <w:r w:rsidRPr="00FE33BB">
        <w:rPr>
          <w:rStyle w:val="StyleUnderline"/>
          <w:highlight w:val="cyan"/>
        </w:rPr>
        <w:t>Congress. This</w:t>
      </w:r>
      <w:r w:rsidRPr="00A31E51">
        <w:rPr>
          <w:rStyle w:val="StyleUnderline"/>
        </w:rPr>
        <w:t xml:space="preserve"> state role </w:t>
      </w:r>
      <w:r w:rsidRPr="00FE33BB">
        <w:rPr>
          <w:rStyle w:val="StyleUnderline"/>
          <w:highlight w:val="cyan"/>
        </w:rPr>
        <w:t>challenges depictions of states as autonomous governments</w:t>
      </w:r>
      <w:r w:rsidRPr="00A31E51">
        <w:rPr>
          <w:rStyle w:val="StyleUnderline"/>
        </w:rPr>
        <w:t xml:space="preserve">. In critical areas, </w:t>
      </w:r>
      <w:r w:rsidRPr="00FE33BB">
        <w:rPr>
          <w:rStyle w:val="StyleUnderline"/>
          <w:highlight w:val="cyan"/>
        </w:rPr>
        <w:t>states</w:t>
      </w:r>
      <w:r w:rsidRPr="00A31E51">
        <w:rPr>
          <w:rStyle w:val="StyleUnderline"/>
        </w:rPr>
        <w:t xml:space="preserve"> do not enjoy a realm in which to set their own policies; instead, they </w:t>
      </w:r>
      <w:r w:rsidRPr="00FE33BB">
        <w:rPr>
          <w:rStyle w:val="StyleUnderline"/>
          <w:highlight w:val="cyan"/>
        </w:rPr>
        <w:t>set national policy together with federal politicians and bureaucrats</w:t>
      </w:r>
      <w:r w:rsidRPr="00A31E51">
        <w:rPr>
          <w:rStyle w:val="StyleUnderline"/>
        </w:rPr>
        <w:t>.</w:t>
      </w:r>
    </w:p>
    <w:p w14:paraId="58AFB5C5" w14:textId="77777777" w:rsidR="00FA059C" w:rsidRDefault="00FA059C" w:rsidP="00FA059C">
      <w:r>
        <w:t xml:space="preserve">Second, </w:t>
      </w:r>
      <w:r w:rsidRPr="00A31E51">
        <w:rPr>
          <w:rStyle w:val="StyleUnderline"/>
        </w:rPr>
        <w:t>states</w:t>
      </w:r>
      <w:r>
        <w:t xml:space="preserve"> facilitate competition between the Democratic and Republican parties and </w:t>
      </w:r>
      <w:r w:rsidRPr="00A31E51">
        <w:rPr>
          <w:rStyle w:val="StyleUnderline"/>
        </w:rPr>
        <w:t xml:space="preserve">offer staging grounds for national networks seeking to further their agendas. </w:t>
      </w:r>
      <w:r w:rsidRPr="00FE33BB">
        <w:rPr>
          <w:rStyle w:val="StyleUnderline"/>
          <w:highlight w:val="cyan"/>
        </w:rPr>
        <w:t xml:space="preserve">This </w:t>
      </w:r>
      <w:r w:rsidRPr="00BB40EC">
        <w:rPr>
          <w:rStyle w:val="StyleUnderline"/>
        </w:rPr>
        <w:t xml:space="preserve">state role </w:t>
      </w:r>
      <w:r w:rsidRPr="00FE33BB">
        <w:rPr>
          <w:rStyle w:val="StyleUnderline"/>
          <w:highlight w:val="cyan"/>
        </w:rPr>
        <w:t>challenges depictions of state interests as distinct from national interests. Instead of</w:t>
      </w:r>
      <w:r w:rsidRPr="00A31E51">
        <w:rPr>
          <w:rStyle w:val="StyleUnderline"/>
        </w:rPr>
        <w:t xml:space="preserve"> advancing </w:t>
      </w:r>
      <w:r w:rsidRPr="00FE33BB">
        <w:rPr>
          <w:rStyle w:val="StyleUnderline"/>
          <w:highlight w:val="cyan"/>
        </w:rPr>
        <w:t>particularistic commitments</w:t>
      </w:r>
      <w:r w:rsidRPr="00A31E51">
        <w:rPr>
          <w:rStyle w:val="StyleUnderline"/>
        </w:rPr>
        <w:t xml:space="preserve">, </w:t>
      </w:r>
      <w:r w:rsidRPr="00FE33BB">
        <w:rPr>
          <w:rStyle w:val="Emphasis"/>
          <w:highlight w:val="cyan"/>
        </w:rPr>
        <w:t>states</w:t>
      </w:r>
      <w:r w:rsidRPr="00A31E51">
        <w:rPr>
          <w:rStyle w:val="StyleUnderline"/>
        </w:rPr>
        <w:t xml:space="preserve"> often give concrete form to interests that exist throughout</w:t>
      </w:r>
      <w:r>
        <w:t xml:space="preserve">  [*1933]  </w:t>
      </w:r>
      <w:r w:rsidRPr="00A31E51">
        <w:rPr>
          <w:rStyle w:val="StyleUnderline"/>
        </w:rPr>
        <w:t xml:space="preserve">the nation; </w:t>
      </w:r>
      <w:r w:rsidRPr="00FE33BB">
        <w:rPr>
          <w:rStyle w:val="Emphasis"/>
          <w:highlight w:val="cyan"/>
        </w:rPr>
        <w:t>function</w:t>
      </w:r>
      <w:r w:rsidRPr="00A31E51">
        <w:rPr>
          <w:rStyle w:val="StyleUnderline"/>
        </w:rPr>
        <w:t xml:space="preserve">ing </w:t>
      </w:r>
      <w:r w:rsidRPr="00FE33BB">
        <w:rPr>
          <w:rStyle w:val="Emphasis"/>
          <w:highlight w:val="cyan"/>
        </w:rPr>
        <w:t>as a single platform</w:t>
      </w:r>
      <w:r w:rsidRPr="00A31E51">
        <w:rPr>
          <w:rStyle w:val="StyleUnderline"/>
        </w:rPr>
        <w:t xml:space="preserve"> on which political disputes play out for the American people, they enable a variety of national publics to emerge</w:t>
      </w:r>
      <w:r>
        <w:t>. n32</w:t>
      </w:r>
    </w:p>
    <w:p w14:paraId="67DD2A12" w14:textId="77777777" w:rsidR="00FA059C" w:rsidRDefault="00FA059C" w:rsidP="00FA059C">
      <w:r>
        <w:t xml:space="preserve">The remainder of this Essay explores ways in which contemporary federalism is best understood in terms of integration, not separation. n33 </w:t>
      </w:r>
      <w:r w:rsidRPr="00FE33BB">
        <w:rPr>
          <w:rStyle w:val="StyleUnderline"/>
          <w:highlight w:val="cyan"/>
        </w:rPr>
        <w:t>States' role in</w:t>
      </w:r>
      <w:r w:rsidRPr="00A31E51">
        <w:rPr>
          <w:rStyle w:val="StyleUnderline"/>
        </w:rPr>
        <w:t xml:space="preserve"> administering </w:t>
      </w:r>
      <w:r w:rsidRPr="00FE33BB">
        <w:rPr>
          <w:rStyle w:val="StyleUnderline"/>
          <w:highlight w:val="cyan"/>
        </w:rPr>
        <w:t>federal law</w:t>
      </w:r>
      <w:r w:rsidRPr="00A31E51">
        <w:rPr>
          <w:rStyle w:val="StyleUnderline"/>
        </w:rPr>
        <w:t xml:space="preserve"> and framing national political competition </w:t>
      </w:r>
      <w:r w:rsidRPr="00FE33BB">
        <w:rPr>
          <w:rStyle w:val="StyleUnderline"/>
          <w:highlight w:val="cyan"/>
        </w:rPr>
        <w:t>calls into question the</w:t>
      </w:r>
      <w:r w:rsidRPr="00A31E51">
        <w:rPr>
          <w:rStyle w:val="StyleUnderline"/>
        </w:rPr>
        <w:t xml:space="preserve"> federalism </w:t>
      </w:r>
      <w:r w:rsidRPr="00FE33BB">
        <w:rPr>
          <w:rStyle w:val="StyleUnderline"/>
          <w:highlight w:val="cyan"/>
        </w:rPr>
        <w:t>literature's</w:t>
      </w:r>
      <w:r w:rsidRPr="00A31E51">
        <w:rPr>
          <w:rStyle w:val="StyleUnderline"/>
        </w:rPr>
        <w:t xml:space="preserve"> many </w:t>
      </w:r>
      <w:r w:rsidRPr="00FE33BB">
        <w:rPr>
          <w:rStyle w:val="StyleUnderline"/>
          <w:highlight w:val="cyan"/>
        </w:rPr>
        <w:t>arguments that integration preserves separation while offering</w:t>
      </w:r>
      <w:r w:rsidRPr="00A31E51">
        <w:rPr>
          <w:rStyle w:val="StyleUnderline"/>
        </w:rPr>
        <w:t xml:space="preserve"> new </w:t>
      </w:r>
      <w:r w:rsidRPr="00FE33BB">
        <w:rPr>
          <w:rStyle w:val="StyleUnderline"/>
          <w:highlight w:val="cyan"/>
        </w:rPr>
        <w:t>opportunities to consider how states produce national governance</w:t>
      </w:r>
      <w:r>
        <w:t xml:space="preserve">. Taking administration and politics seriously reveals how </w:t>
      </w:r>
      <w:r w:rsidRPr="00FE33BB">
        <w:rPr>
          <w:rStyle w:val="StyleUnderline"/>
          <w:highlight w:val="cyan"/>
        </w:rPr>
        <w:t>states shape</w:t>
      </w:r>
      <w:r w:rsidRPr="00EC1F51">
        <w:rPr>
          <w:rStyle w:val="StyleUnderline"/>
        </w:rPr>
        <w:t xml:space="preserve"> the balance and exercise of </w:t>
      </w:r>
      <w:r w:rsidRPr="00FE33BB">
        <w:rPr>
          <w:rStyle w:val="StyleUnderline"/>
          <w:highlight w:val="cyan"/>
        </w:rPr>
        <w:t>power within the federal government, as well as</w:t>
      </w:r>
      <w:r>
        <w:t xml:space="preserve"> how they </w:t>
      </w:r>
      <w:r w:rsidRPr="00FE33BB">
        <w:rPr>
          <w:rStyle w:val="StyleUnderline"/>
          <w:highlight w:val="cyan"/>
        </w:rPr>
        <w:t>facilitate</w:t>
      </w:r>
      <w:r>
        <w:t xml:space="preserve"> national partisan competition and </w:t>
      </w:r>
      <w:r w:rsidRPr="00FE33BB">
        <w:rPr>
          <w:rStyle w:val="Emphasis"/>
          <w:highlight w:val="cyan"/>
        </w:rPr>
        <w:t>nationwide political change</w:t>
      </w:r>
      <w:r>
        <w:t>.</w:t>
      </w:r>
    </w:p>
    <w:p w14:paraId="2AA3D6C6" w14:textId="77777777" w:rsidR="00FA059C" w:rsidRDefault="00FA059C" w:rsidP="00FA059C">
      <w:r>
        <w:t>II. ADMINISTRATION: FEDERALISM AS THE SEPARATION OF POWERS</w:t>
      </w:r>
    </w:p>
    <w:p w14:paraId="6A73226C" w14:textId="77777777" w:rsidR="00FA059C" w:rsidRDefault="00FA059C" w:rsidP="00FA059C">
      <w:r>
        <w:t xml:space="preserve"> </w:t>
      </w:r>
    </w:p>
    <w:p w14:paraId="5DFC87C9" w14:textId="77777777" w:rsidR="00FA059C" w:rsidRDefault="00FA059C" w:rsidP="00FA059C">
      <w:r>
        <w:t xml:space="preserve"> </w:t>
      </w:r>
      <w:r w:rsidRPr="00FE33BB">
        <w:rPr>
          <w:rStyle w:val="StyleUnderline"/>
          <w:highlight w:val="cyan"/>
        </w:rPr>
        <w:t>The federal government's move</w:t>
      </w:r>
      <w:r>
        <w:t xml:space="preserve">, particularly with the social revolutions of the New Deal and Great Society, </w:t>
      </w:r>
      <w:r w:rsidRPr="00FE33BB">
        <w:rPr>
          <w:rStyle w:val="StyleUnderline"/>
          <w:highlight w:val="cyan"/>
        </w:rPr>
        <w:t>to regulate in areas traditionally occupied by the states has, in turn, bound up states in the administration of federal law</w:t>
      </w:r>
      <w:r>
        <w:t xml:space="preserve">. </w:t>
      </w:r>
      <w:r w:rsidRPr="00FE33BB">
        <w:rPr>
          <w:rStyle w:val="StyleUnderline"/>
          <w:highlight w:val="cyan"/>
        </w:rPr>
        <w:t>The dynamic is one of mutual empowerment more than federal aggrandizement:</w:t>
      </w:r>
      <w:r>
        <w:t xml:space="preserve"> as the fourth branch grows, so too does the states' role grow within it. n34 </w:t>
      </w:r>
      <w:r w:rsidRPr="00FE33BB">
        <w:rPr>
          <w:rStyle w:val="StyleUnderline"/>
          <w:highlight w:val="cyan"/>
        </w:rPr>
        <w:t>States furnish administrative capacity and democratic legitimacy</w:t>
      </w:r>
      <w:r>
        <w:t xml:space="preserve">,  [*1934]  </w:t>
      </w:r>
      <w:r w:rsidRPr="00FE33BB">
        <w:rPr>
          <w:rStyle w:val="StyleUnderline"/>
          <w:highlight w:val="cyan"/>
        </w:rPr>
        <w:t>bolstering the ability of the federal government to achieve its objectives</w:t>
      </w:r>
      <w:r>
        <w:t xml:space="preserve">. But they also inject diversity, contestation, and a degree of chaos, mild or otherwise, n35 into national governance. Rather than a federal executive branch solely responsible for carrying out national programs, </w:t>
      </w:r>
      <w:r w:rsidRPr="00FE33BB">
        <w:rPr>
          <w:rStyle w:val="StyleUnderline"/>
          <w:highlight w:val="cyan"/>
        </w:rPr>
        <w:t>we see states serving as co-administrators</w:t>
      </w:r>
      <w:r>
        <w:t xml:space="preserve">, frequently challenging the federal executive's exercise of its statutory authority. </w:t>
      </w:r>
      <w:r w:rsidRPr="00FE33BB">
        <w:rPr>
          <w:rStyle w:val="StyleUnderline"/>
          <w:highlight w:val="cyan"/>
        </w:rPr>
        <w:t>States also increasingly serve as a shadow federal legislature, rewriting substantial portions of statutory schemes</w:t>
      </w:r>
      <w:r>
        <w:t xml:space="preserve"> subject to waivers from the federal executive. Here too, </w:t>
      </w:r>
      <w:r w:rsidRPr="00FE33BB">
        <w:rPr>
          <w:rStyle w:val="StyleUnderline"/>
          <w:highlight w:val="cyan"/>
        </w:rPr>
        <w:t>our federal government becomes federalist as states vary the content of national programs and push back against congressional decisions.</w:t>
      </w:r>
    </w:p>
    <w:p w14:paraId="3BF22235" w14:textId="77777777" w:rsidR="00FA059C" w:rsidRDefault="00FA059C" w:rsidP="00FA059C">
      <w:r w:rsidRPr="00FE33BB">
        <w:rPr>
          <w:rStyle w:val="StyleUnderline"/>
          <w:highlight w:val="cyan"/>
        </w:rPr>
        <w:t>The state role in administering and authoring federal law complicates conceptions of federalism grounded in autonomy</w:t>
      </w:r>
      <w:r w:rsidRPr="008C1AD8">
        <w:rPr>
          <w:rStyle w:val="StyleUnderline"/>
        </w:rPr>
        <w:t xml:space="preserve">. </w:t>
      </w:r>
      <w:r w:rsidRPr="00FE33BB">
        <w:rPr>
          <w:rStyle w:val="Emphasis"/>
          <w:highlight w:val="cyan"/>
        </w:rPr>
        <w:t>As the</w:t>
      </w:r>
      <w:r w:rsidRPr="008C1AD8">
        <w:rPr>
          <w:rStyle w:val="StyleUnderline"/>
        </w:rPr>
        <w:t xml:space="preserve"> cooperative federalism </w:t>
      </w:r>
      <w:r w:rsidRPr="00FE33BB">
        <w:rPr>
          <w:rStyle w:val="Emphasis"/>
          <w:highlight w:val="cyan"/>
        </w:rPr>
        <w:t>literature has long noted, a separate space for state action is nowhere to be found in the many programs that intertwine state and federal governance</w:t>
      </w:r>
      <w:r w:rsidRPr="008C1AD8">
        <w:rPr>
          <w:rStyle w:val="StyleUnderline"/>
        </w:rPr>
        <w:t>.</w:t>
      </w:r>
      <w:r>
        <w:t xml:space="preserve"> n36 In thinking about states' role in federal statutory schemes, however, we have not paid sufficient attention to divisions within the federal government - whether across the branches, as this Part contemplates, or along other dimensions, such as partisan politics, as the next Part explores.</w:t>
      </w:r>
    </w:p>
    <w:p w14:paraId="53170C37" w14:textId="77777777" w:rsidR="00FA059C" w:rsidRPr="008C1AD8" w:rsidRDefault="00FA059C" w:rsidP="00FA059C">
      <w:r>
        <w:t xml:space="preserve">Breaking open </w:t>
      </w:r>
      <w:r w:rsidRPr="00FE33BB">
        <w:rPr>
          <w:rStyle w:val="StyleUnderline"/>
          <w:highlight w:val="cyan"/>
        </w:rPr>
        <w:t>the national side of cooperative federalism</w:t>
      </w:r>
      <w:r>
        <w:t xml:space="preserve"> illuminates two important dynamics. First, it </w:t>
      </w:r>
      <w:r w:rsidRPr="00FE33BB">
        <w:rPr>
          <w:rStyle w:val="StyleUnderline"/>
          <w:highlight w:val="cyan"/>
        </w:rPr>
        <w:t>reveals that the diversity and competition generated by state administration of federal law do not follow from state-federal separateness</w:t>
      </w:r>
      <w:r>
        <w:t xml:space="preserve">. </w:t>
      </w:r>
      <w:r w:rsidRPr="00FE33BB">
        <w:rPr>
          <w:rStyle w:val="StyleUnderline"/>
          <w:highlight w:val="cyan"/>
        </w:rPr>
        <w:t>Instead, states ally themselves with certain federal actors</w:t>
      </w:r>
      <w:r>
        <w:t xml:space="preserve"> and interests in order to oppose others. </w:t>
      </w:r>
      <w:r w:rsidRPr="008C1AD8">
        <w:rPr>
          <w:rStyle w:val="StyleUnderline"/>
        </w:rPr>
        <w:t>Diversity that also exists within the federal government assumes concrete form in the fifty states.</w:t>
      </w:r>
      <w:r>
        <w:t xml:space="preserve"> Second, </w:t>
      </w:r>
      <w:r w:rsidRPr="00FE33BB">
        <w:rPr>
          <w:rStyle w:val="StyleUnderline"/>
          <w:highlight w:val="cyan"/>
        </w:rPr>
        <w:t>taking</w:t>
      </w:r>
      <w:r>
        <w:t xml:space="preserve">  [*1935]  </w:t>
      </w:r>
      <w:r w:rsidRPr="008C1AD8">
        <w:rPr>
          <w:rStyle w:val="StyleUnderline"/>
        </w:rPr>
        <w:t>states seriously as national actors reveals that the separation of powers and checks and balances at the federal level are shaped by an actor outside the branches of the federal government</w:t>
      </w:r>
      <w:r>
        <w:t xml:space="preserve">. </w:t>
      </w:r>
      <w:r w:rsidRPr="008C1AD8">
        <w:t>If we cannot fully understand today's federalism without parsing the federal government, neither can we fully understand today's separation of powers without considering the states.</w:t>
      </w:r>
    </w:p>
    <w:p w14:paraId="363C8654" w14:textId="77777777" w:rsidR="00FA059C" w:rsidRDefault="00FA059C" w:rsidP="00FA059C"/>
    <w:p w14:paraId="4AFA1104" w14:textId="77777777" w:rsidR="00FA059C" w:rsidRPr="000D7B93" w:rsidRDefault="00FA059C" w:rsidP="00FA059C"/>
    <w:p w14:paraId="15C3362A" w14:textId="77777777" w:rsidR="00AD3A12" w:rsidRDefault="00AD3A12" w:rsidP="00AD3A12">
      <w:pPr>
        <w:pStyle w:val="Heading4"/>
      </w:pPr>
      <w:r>
        <w:t>Delegation of authority for states to implement is good for federalism</w:t>
      </w:r>
    </w:p>
    <w:p w14:paraId="7D01B947" w14:textId="77777777" w:rsidR="00AD3A12" w:rsidRDefault="00AD3A12" w:rsidP="00AD3A12">
      <w:r w:rsidRPr="001027E6">
        <w:rPr>
          <w:rStyle w:val="Style13ptBold"/>
        </w:rPr>
        <w:t>Gluck 11</w:t>
      </w:r>
      <w:r w:rsidRPr="001027E6">
        <w:t xml:space="preserve"> (Abbe, Prof of Law, Columbia Law School. December. Yale Law Journal. ESSAY: Intrastatutory Federalism and Statutory Interpretation: State Implementation of Federal Law in Health Reform and Beyond. 121 Yale L.J. 534)</w:t>
      </w:r>
    </w:p>
    <w:p w14:paraId="462DD8B2" w14:textId="77777777" w:rsidR="00AD3A12" w:rsidRDefault="00AD3A12" w:rsidP="00AD3A12">
      <w:r w:rsidRPr="009127CB">
        <w:t xml:space="preserve">But even accepting the idea that Congress may use the states in some statutes to expand national power, I want to resist the notions that </w:t>
      </w:r>
      <w:r w:rsidRPr="00FE33BB">
        <w:rPr>
          <w:rStyle w:val="StyleUnderline"/>
          <w:highlight w:val="cyan"/>
        </w:rPr>
        <w:t>federalism norms are</w:t>
      </w:r>
      <w:r w:rsidRPr="009127CB">
        <w:t xml:space="preserve"> not being </w:t>
      </w:r>
      <w:r w:rsidRPr="00FE33BB">
        <w:rPr>
          <w:rStyle w:val="StyleUnderline"/>
          <w:highlight w:val="cyan"/>
        </w:rPr>
        <w:t>expressed in</w:t>
      </w:r>
      <w:r w:rsidRPr="001D4212">
        <w:rPr>
          <w:rStyle w:val="StyleUnderline"/>
        </w:rPr>
        <w:t xml:space="preserve"> </w:t>
      </w:r>
      <w:r w:rsidRPr="001D4212">
        <w:t>at</w:t>
      </w:r>
      <w:r w:rsidRPr="009127CB">
        <w:t xml:space="preserve"> least some of </w:t>
      </w:r>
      <w:r w:rsidRPr="00FE33BB">
        <w:rPr>
          <w:rStyle w:val="StyleUnderline"/>
          <w:highlight w:val="cyan"/>
        </w:rPr>
        <w:t>these statutes,</w:t>
      </w:r>
      <w:r w:rsidRPr="001D4212">
        <w:rPr>
          <w:rStyle w:val="StyleUnderline"/>
        </w:rPr>
        <w:t xml:space="preserve"> and </w:t>
      </w:r>
      <w:r w:rsidRPr="009127CB">
        <w:t xml:space="preserve">that </w:t>
      </w:r>
      <w:r w:rsidRPr="001D4212">
        <w:rPr>
          <w:rStyle w:val="StyleUnderline"/>
        </w:rPr>
        <w:t>there is</w:t>
      </w:r>
      <w:r w:rsidRPr="009127CB">
        <w:t xml:space="preserve"> no </w:t>
      </w:r>
      <w:r w:rsidRPr="001D4212">
        <w:rPr>
          <w:rStyle w:val="StyleUnderline"/>
        </w:rPr>
        <w:t>role for interpretive doctrine to play in protecting those norms when statutes are ambiguous about the precise allocation of state and federal implementation authority</w:t>
      </w:r>
      <w:r w:rsidRPr="009127CB">
        <w:t xml:space="preserve">. These </w:t>
      </w:r>
      <w:r w:rsidRPr="00FE33BB">
        <w:rPr>
          <w:rStyle w:val="StyleUnderline"/>
          <w:highlight w:val="cyan"/>
        </w:rPr>
        <w:t>state-based implementation</w:t>
      </w:r>
      <w:r w:rsidRPr="001D4212">
        <w:rPr>
          <w:rStyle w:val="StyleUnderline"/>
        </w:rPr>
        <w:t xml:space="preserve"> schemes </w:t>
      </w:r>
      <w:r w:rsidRPr="00FE33BB">
        <w:rPr>
          <w:rStyle w:val="StyleUnderline"/>
          <w:highlight w:val="cyan"/>
        </w:rPr>
        <w:t>may</w:t>
      </w:r>
      <w:r w:rsidRPr="001D4212">
        <w:rPr>
          <w:rStyle w:val="StyleUnderline"/>
        </w:rPr>
        <w:t xml:space="preserve"> be our clearest way of </w:t>
      </w:r>
      <w:r w:rsidRPr="00FE33BB">
        <w:rPr>
          <w:rStyle w:val="StyleUnderline"/>
          <w:highlight w:val="cyan"/>
        </w:rPr>
        <w:t>express</w:t>
      </w:r>
      <w:r w:rsidRPr="001D4212">
        <w:rPr>
          <w:rStyle w:val="StyleUnderline"/>
        </w:rPr>
        <w:t xml:space="preserve">ing the notion that, even in an era of ever-expanding federal government, </w:t>
      </w:r>
      <w:r w:rsidRPr="00FE33BB">
        <w:rPr>
          <w:rStyle w:val="StyleUnderline"/>
          <w:highlight w:val="cyan"/>
        </w:rPr>
        <w:t>certain areas</w:t>
      </w:r>
      <w:r w:rsidRPr="001D4212">
        <w:rPr>
          <w:rStyle w:val="StyleUnderline"/>
        </w:rPr>
        <w:t xml:space="preserve"> of law </w:t>
      </w:r>
      <w:r w:rsidRPr="00FE33BB">
        <w:rPr>
          <w:rStyle w:val="Emphasis"/>
          <w:highlight w:val="cyan"/>
        </w:rPr>
        <w:t>remain best suited to state regulation</w:t>
      </w:r>
      <w:r w:rsidRPr="001D4212">
        <w:rPr>
          <w:rStyle w:val="StyleUnderline"/>
        </w:rPr>
        <w:t>, and that there are certain areas in which the states' traditional expertise, closeness to the citizenry, and varied needs - the classic "federalism values" n26 - are particularly important</w:t>
      </w:r>
      <w:r w:rsidRPr="009127CB">
        <w:t>.</w:t>
      </w:r>
    </w:p>
    <w:p w14:paraId="67DF00E6" w14:textId="77777777" w:rsidR="00AD3A12" w:rsidRDefault="00AD3A12" w:rsidP="00AD3A12"/>
    <w:p w14:paraId="5403DBD9" w14:textId="2B530A27" w:rsidR="007A0379" w:rsidRDefault="007A0379" w:rsidP="007A0379">
      <w:pPr>
        <w:pStyle w:val="Heading3"/>
      </w:pPr>
      <w:r>
        <w:t xml:space="preserve">2nc – </w:t>
      </w:r>
      <w:r w:rsidR="00F44319">
        <w:t>cooperative federalism – warming impact</w:t>
      </w:r>
    </w:p>
    <w:p w14:paraId="3315E787" w14:textId="77777777" w:rsidR="007A0379" w:rsidRPr="00245403" w:rsidRDefault="007A0379" w:rsidP="007A0379"/>
    <w:p w14:paraId="6A5FFBC2" w14:textId="77777777" w:rsidR="007A0379" w:rsidRPr="00581C9E" w:rsidRDefault="007A0379" w:rsidP="007A0379">
      <w:pPr>
        <w:pStyle w:val="Heading4"/>
      </w:pPr>
      <w:r w:rsidRPr="00581C9E">
        <w:t>Cooperative federalism solves warming – allows the government to set regulations to stop race to the bottom standards but preserves state autonomy in implementation</w:t>
      </w:r>
    </w:p>
    <w:p w14:paraId="7F4A39E2" w14:textId="77777777" w:rsidR="007A0379" w:rsidRPr="00581C9E" w:rsidRDefault="007A0379" w:rsidP="007A0379">
      <w:r w:rsidRPr="00581C9E">
        <w:rPr>
          <w:rStyle w:val="StyleBold"/>
        </w:rPr>
        <w:t>Doremus and Hanemann, 8</w:t>
      </w:r>
      <w:r w:rsidRPr="00581C9E">
        <w:t xml:space="preserve"> Holly, Professor of Law, UC Berkeley and UC Davis, and Michael, Chancellor’s Professor, Department of Agricultural and Resource Economics, UC Berkeley, Professor of Law, UC Berkeley and UC Davis, “SYMPOSIUM: Of Babies and Bathwater: Why the Clean Air Act’s Cooperative Federalism Framework is Useful for Addressing Global Warming,” 50 Arizona Law Review 799, pg. lexis, ALB</w:t>
      </w:r>
    </w:p>
    <w:p w14:paraId="5D9B8F55" w14:textId="77777777" w:rsidR="007A0379" w:rsidRPr="00581C9E" w:rsidRDefault="007A0379" w:rsidP="007A0379">
      <w:pPr>
        <w:rPr>
          <w:rStyle w:val="StyleUnderline"/>
        </w:rPr>
      </w:pPr>
      <w:r w:rsidRPr="00581C9E">
        <w:rPr>
          <w:sz w:val="14"/>
        </w:rPr>
        <w:t xml:space="preserve">B. </w:t>
      </w:r>
      <w:r w:rsidRPr="00581C9E">
        <w:rPr>
          <w:rStyle w:val="StyleUnderline"/>
        </w:rPr>
        <w:t xml:space="preserve">Why the </w:t>
      </w:r>
      <w:r w:rsidRPr="00212FA8">
        <w:rPr>
          <w:rStyle w:val="StyleUnderline"/>
          <w:highlight w:val="cyan"/>
        </w:rPr>
        <w:t xml:space="preserve">Cooperative Federalism </w:t>
      </w:r>
      <w:r w:rsidRPr="00581C9E">
        <w:rPr>
          <w:rStyle w:val="StyleUnderline"/>
        </w:rPr>
        <w:t xml:space="preserve">Framework of the Clean Air Act </w:t>
      </w:r>
      <w:r w:rsidRPr="00212FA8">
        <w:rPr>
          <w:rStyle w:val="StyleUnderline"/>
          <w:highlight w:val="cyan"/>
        </w:rPr>
        <w:t>Is a Good Fit for Global Warming</w:t>
      </w:r>
      <w:r w:rsidRPr="00581C9E">
        <w:rPr>
          <w:rStyle w:val="StyleUnderline"/>
        </w:rPr>
        <w:t xml:space="preserve"> EPA's general counsel opined in 1998 that the agency had authority to regulate GHG emissions as air pollutants under the Clean Air Act</w:t>
      </w:r>
      <w:r w:rsidRPr="00581C9E">
        <w:rPr>
          <w:sz w:val="14"/>
        </w:rPr>
        <w:t xml:space="preserve">, n109 </w:t>
      </w:r>
      <w:r w:rsidRPr="00581C9E">
        <w:rPr>
          <w:rStyle w:val="StyleUnderline"/>
        </w:rPr>
        <w:t>but the agency took no steps to do so</w:t>
      </w:r>
      <w:r w:rsidRPr="00581C9E">
        <w:rPr>
          <w:sz w:val="14"/>
        </w:rPr>
        <w:t>. Five years later, a different general counsel working for a different administration offered a different interpretation, asserting that the Clean Air Act did not allow EPA to regulate greenhouse gases. n110 That conclusion rested on the view that the Clean Air Act's regulatory framework was ill-suited to the problem of global climate change. Some important politicians agree. Congressman John Dingell has said that regulation of greenhouse gases under the Clean Air Act would produce "a glorious mess," n111 and President Bush has worried that applying the Clean Air Act (or the Endangered Species Act or National Environmental Policy Act, for that matter) to global warming would cripple the economy. n112 Those concerns featured prominently in the Advance Notice of Proposed Rulemaking (ANPR) EPA issued in July 2008, n113 belatedly responding to Massachusetts v. EPA. In an unusual personal preface, the EPA Administrator revealed both a striking general hostility to the Clean Air Act and a commitment to avoiding its use to deal with GHG emissions, writing: I believe the ANPR demonstrates the Clean Air Act, an outdated law originally enacted to control regional pollutants that cause direct health effects, is ill-suited for the task of regulating global greenhouse gases... . Pursuing this course of action would inevitably result in a very complicated, time-consuming and, likely, convoluted set of regulations. These rules would largely pre-empt or overlay existing programs that help control greenhouse gas emissions and would be relatively ineffective at reducing greenhouse gas concentrations given the potentially damaging effect on jobs and the U.S. economy. n114 We agree that it would be difficult to apply the current Clean Air Act directly to GHG emissions. Nonetheless</w:t>
      </w:r>
      <w:r w:rsidRPr="00581C9E">
        <w:rPr>
          <w:rStyle w:val="StyleUnderline"/>
        </w:rPr>
        <w:t xml:space="preserve">, we believe that many aspects of the Clean Air Act, notably including its </w:t>
      </w:r>
      <w:r w:rsidRPr="00212FA8">
        <w:rPr>
          <w:rStyle w:val="StyleUnderline"/>
          <w:highlight w:val="cyan"/>
        </w:rPr>
        <w:t>division of responsibilities between state and federal authorities, would serve the nation well in tackling global warming</w:t>
      </w:r>
      <w:r w:rsidRPr="00581C9E">
        <w:rPr>
          <w:sz w:val="14"/>
        </w:rPr>
        <w:t xml:space="preserve">. </w:t>
      </w:r>
      <w:r w:rsidRPr="00581C9E">
        <w:rPr>
          <w:rStyle w:val="StyleUnderline"/>
        </w:rPr>
        <w:t xml:space="preserve">The combination of </w:t>
      </w:r>
      <w:r w:rsidRPr="00212FA8">
        <w:rPr>
          <w:rStyle w:val="StyleUnderline"/>
          <w:highlight w:val="cyan"/>
        </w:rPr>
        <w:t>federal</w:t>
      </w:r>
      <w:r w:rsidRPr="00581C9E">
        <w:rPr>
          <w:rStyle w:val="StyleUnderline"/>
        </w:rPr>
        <w:t xml:space="preserve"> </w:t>
      </w:r>
      <w:r w:rsidRPr="00581C9E">
        <w:rPr>
          <w:sz w:val="14"/>
        </w:rPr>
        <w:t xml:space="preserve">[*821] </w:t>
      </w:r>
      <w:r w:rsidRPr="00581C9E">
        <w:rPr>
          <w:rStyle w:val="StyleUnderline"/>
        </w:rPr>
        <w:t xml:space="preserve">minimum </w:t>
      </w:r>
      <w:r w:rsidRPr="00212FA8">
        <w:rPr>
          <w:rStyle w:val="StyleUnderline"/>
          <w:highlight w:val="cyan"/>
        </w:rPr>
        <w:t xml:space="preserve">standards </w:t>
      </w:r>
      <w:r w:rsidRPr="00581C9E">
        <w:rPr>
          <w:rStyle w:val="StyleUnderline"/>
        </w:rPr>
        <w:t xml:space="preserve">for both stationary and mobile sources </w:t>
      </w:r>
      <w:r w:rsidRPr="00212FA8">
        <w:rPr>
          <w:rStyle w:val="StyleUnderline"/>
          <w:highlight w:val="cyan"/>
        </w:rPr>
        <w:t>with state obligations to meet emission targets</w:t>
      </w:r>
      <w:r w:rsidRPr="00581C9E">
        <w:rPr>
          <w:rStyle w:val="StyleUnderline"/>
        </w:rPr>
        <w:t xml:space="preserve"> that characterizes the Clean Air Act </w:t>
      </w:r>
      <w:r w:rsidRPr="00212FA8">
        <w:rPr>
          <w:rStyle w:val="StyleUnderline"/>
          <w:highlight w:val="cyan"/>
        </w:rPr>
        <w:t>could address</w:t>
      </w:r>
      <w:r w:rsidRPr="00581C9E">
        <w:rPr>
          <w:rStyle w:val="StyleUnderline"/>
        </w:rPr>
        <w:t xml:space="preserve"> many of the </w:t>
      </w:r>
      <w:r w:rsidRPr="00212FA8">
        <w:rPr>
          <w:rStyle w:val="StyleUnderline"/>
          <w:highlight w:val="cyan"/>
        </w:rPr>
        <w:t>gaps</w:t>
      </w:r>
      <w:r w:rsidRPr="00581C9E">
        <w:rPr>
          <w:rStyle w:val="StyleUnderline"/>
        </w:rPr>
        <w:t xml:space="preserve"> that </w:t>
      </w:r>
      <w:r w:rsidRPr="00212FA8">
        <w:rPr>
          <w:rStyle w:val="StyleUnderline"/>
          <w:highlight w:val="cyan"/>
        </w:rPr>
        <w:t>emission trading will inevitably leave</w:t>
      </w:r>
      <w:r w:rsidRPr="00581C9E">
        <w:rPr>
          <w:rStyle w:val="StyleUnderline"/>
        </w:rPr>
        <w:t>.</w:t>
      </w:r>
      <w:r w:rsidRPr="00581C9E">
        <w:rPr>
          <w:sz w:val="14"/>
        </w:rPr>
        <w:t xml:space="preserve"> 1. Air Quality Standards </w:t>
      </w:r>
      <w:r w:rsidRPr="00581C9E">
        <w:rPr>
          <w:rStyle w:val="StyleUnderline"/>
        </w:rPr>
        <w:t>The one conspicuous misfit between the present Clean Air Act and the global warming problem is the Act's reliance on national air quality standards</w:t>
      </w:r>
      <w:r w:rsidRPr="00581C9E">
        <w:rPr>
          <w:sz w:val="14"/>
        </w:rPr>
        <w:t xml:space="preserve">. EPA's 2003 determination that it lacked the authority to regulate carbon dioxide emissions rested in large part on its conclusion that the NAAQS were not a useful way to address global warming. The general counsel wrote: Unique and basic aspects of the presence of key GHGs in the atmosphere make the NAAQS system fundamentally ill-suited to addressing global climate change. Many GHGs reside in the earth's atmosphere for very long periods of time. CO&lt;2&gt; in particular has a residence time of roughly 50-200 years. This long lifetime along with atmospheric dynamics means that CO&lt;2&gt; is well mixed throughout the atmosphere, up to approximately the lower stratosphere. The result is a vast global atmospheric pool of CO&lt;2&gt; that is fairly consistent in concentration everywhere along the surface of the earth and vertically throughout this area of mixing. ... Any CO&lt;2&gt; standard that might be established would in effect be a worldwide ambient air quality standard, not a national standard - the entire world would be either in compliance or out of compliance. </w:t>
      </w:r>
      <w:r w:rsidRPr="00581C9E">
        <w:rPr>
          <w:rStyle w:val="StyleUnderline"/>
        </w:rPr>
        <w:t xml:space="preserve">Such a situation would be inconsistent with a basic underlying premise of the CAA [Clean Air Act] regime for implementation of a NAAQS - that actions taken by individual states and by EPA can generally bring all areas of the U.S. into attainment of a NAAQS... . </w:t>
      </w:r>
      <w:r w:rsidRPr="00212FA8">
        <w:rPr>
          <w:rStyle w:val="StyleUnderline"/>
          <w:highlight w:val="cyan"/>
        </w:rPr>
        <w:t>The globally pervasive nature of CO&lt;2&gt; emissions</w:t>
      </w:r>
      <w:r w:rsidRPr="00581C9E">
        <w:rPr>
          <w:rStyle w:val="StyleUnderline"/>
        </w:rPr>
        <w:t xml:space="preserve"> and atmospheric concentrations </w:t>
      </w:r>
      <w:r w:rsidRPr="00212FA8">
        <w:rPr>
          <w:rStyle w:val="StyleUnderline"/>
          <w:highlight w:val="cyan"/>
        </w:rPr>
        <w:t>presents a unique problem that</w:t>
      </w:r>
      <w:r w:rsidRPr="00581C9E">
        <w:rPr>
          <w:rStyle w:val="StyleUnderline"/>
        </w:rPr>
        <w:t xml:space="preserve"> fundamentally differs from the kind of environmental problem that the NAAQS system was intended to address and is capable of solving</w:t>
      </w:r>
      <w:r w:rsidRPr="00581C9E">
        <w:rPr>
          <w:sz w:val="14"/>
        </w:rPr>
        <w:t xml:space="preserve">. n116 </w:t>
      </w:r>
      <w:r w:rsidRPr="00581C9E">
        <w:rPr>
          <w:rStyle w:val="StyleUnderline"/>
        </w:rPr>
        <w:t>It is true that no state could on its own assure compliance with an air quality standard for CO&lt;2&gt;. In that sense, the Clean Air Act is a poor fit for any global, or even regional, problem</w:t>
      </w:r>
      <w:r w:rsidRPr="00581C9E">
        <w:rPr>
          <w:sz w:val="14"/>
        </w:rPr>
        <w:t xml:space="preserve">. </w:t>
      </w:r>
      <w:r w:rsidRPr="00581C9E">
        <w:rPr>
          <w:rStyle w:val="StyleUnderline"/>
        </w:rPr>
        <w:t>Furthermore, the impacts of greenhouse gases on health and welfare are significantly different than those of the current criteria pollutants</w:t>
      </w:r>
      <w:r w:rsidRPr="00581C9E">
        <w:rPr>
          <w:sz w:val="14"/>
        </w:rPr>
        <w:t xml:space="preserve">. </w:t>
      </w:r>
      <w:r w:rsidRPr="00581C9E">
        <w:rPr>
          <w:rStyle w:val="StyleUnderline"/>
        </w:rPr>
        <w:t xml:space="preserve">Instead of direct effects on human life and ecosystems, carbon dioxide's impacts are largely indirect, mediated through changes in air and water temperatures due to increased retention of solar energy. </w:t>
      </w:r>
      <w:r w:rsidRPr="00581C9E">
        <w:rPr>
          <w:sz w:val="14"/>
        </w:rPr>
        <w:t xml:space="preserve">That so many people have looked to the Clean Air Act's acid rain program as a model for dealing with greenhouse gases is no surprise. The effects of CO&lt;2&gt; in the atmosphere are even less direct and more independent of the geographic location of emission than the acid rain effects of SO&lt;2&gt;. Surely the sense that the Clean Air Act cannot deal with such a delocalized pollution problem, together with the desire to solve the problem as painlessly as possible, has contributed significantly to the enthusiasm for cap-and-trade approaches. </w:t>
      </w:r>
      <w:r w:rsidRPr="00581C9E">
        <w:rPr>
          <w:rStyle w:val="StyleUnderline"/>
        </w:rPr>
        <w:t xml:space="preserve">We believe that </w:t>
      </w:r>
      <w:r w:rsidRPr="00212FA8">
        <w:rPr>
          <w:rStyle w:val="StyleUnderline"/>
          <w:highlight w:val="cyan"/>
        </w:rPr>
        <w:t>Congress should identify the goals of GHG regulation</w:t>
      </w:r>
      <w:r w:rsidRPr="00581C9E">
        <w:rPr>
          <w:rStyle w:val="StyleUnderline"/>
        </w:rPr>
        <w:t xml:space="preserve"> outside the strictures of the air quality provisions of the Clean Air Act</w:t>
      </w:r>
      <w:r w:rsidRPr="00581C9E">
        <w:rPr>
          <w:sz w:val="14"/>
        </w:rPr>
        <w:t xml:space="preserve">. </w:t>
      </w:r>
      <w:r w:rsidRPr="00581C9E">
        <w:rPr>
          <w:rStyle w:val="StyleUnderline"/>
        </w:rPr>
        <w:t>Those provisions require that EPA set NAAQS at levels requisite to protect public health and welfare, without regard to costs</w:t>
      </w:r>
      <w:r w:rsidRPr="00581C9E">
        <w:rPr>
          <w:sz w:val="14"/>
        </w:rPr>
        <w:t xml:space="preserve">. </w:t>
      </w:r>
      <w:r w:rsidRPr="00581C9E">
        <w:rPr>
          <w:rStyle w:val="StyleUnderline"/>
        </w:rPr>
        <w:t>Given the difficulty of deciding what level of global warming is acceptable, the likelihood that we are already committed to a level of warming that will significantly affect public health and welfare</w:t>
      </w:r>
      <w:r w:rsidRPr="00581C9E">
        <w:rPr>
          <w:sz w:val="14"/>
        </w:rPr>
        <w:t xml:space="preserve">, </w:t>
      </w:r>
      <w:r w:rsidRPr="00581C9E">
        <w:rPr>
          <w:rStyle w:val="StyleUnderline"/>
        </w:rPr>
        <w:t>and the potentially high costs of reaching our GHG goals, it is probably essential that Congress take the lead in setting those goals</w:t>
      </w:r>
      <w:r w:rsidRPr="00581C9E">
        <w:rPr>
          <w:sz w:val="14"/>
        </w:rPr>
        <w:t xml:space="preserve">. </w:t>
      </w:r>
      <w:r w:rsidRPr="00581C9E">
        <w:rPr>
          <w:rStyle w:val="StyleUnderline"/>
        </w:rPr>
        <w:t>We also believe that an emission target makes more sense in this case than an atmospheric level target</w:t>
      </w:r>
      <w:r w:rsidRPr="00581C9E">
        <w:rPr>
          <w:sz w:val="14"/>
        </w:rPr>
        <w:t xml:space="preserve">. </w:t>
      </w:r>
      <w:r w:rsidRPr="00581C9E">
        <w:rPr>
          <w:rStyle w:val="StyleUnderline"/>
        </w:rPr>
        <w:t>As EPA has noted</w:t>
      </w:r>
      <w:r w:rsidRPr="00581C9E">
        <w:rPr>
          <w:sz w:val="14"/>
        </w:rPr>
        <w:t xml:space="preserve">, </w:t>
      </w:r>
      <w:r w:rsidRPr="00581C9E">
        <w:rPr>
          <w:rStyle w:val="StyleUnderline"/>
        </w:rPr>
        <w:t>the level of CO&lt;2&gt; in the atmosphere is essentially independent of the decisions of any individual state, and indeed it is at least somewhat independent of the decisions of all the U.S. states together</w:t>
      </w:r>
      <w:r w:rsidRPr="00581C9E">
        <w:rPr>
          <w:sz w:val="14"/>
        </w:rPr>
        <w:t xml:space="preserve">. States should not face sanctions, as they might under the NAAQS framework, for atmospheric CO&lt;2&gt; [*823] levels that are beyond their control. n123 Nonetheless, that domestic emission reductions cannot assure attainment of the atmospheric goal need not be a barrier to regulation. The fight against global warming must proceed on a number of fronts. The 1970 Clean Air Act set emission limits for automobiles based on back-of-the-envelope calculations of the level of reduction in automobile emissions necessary, in concert with other reductions to be pursued under the NAAQS provisions, to achieve desired air quality levels. n124 In much the same way, targets could be set for domestic emission reductions with the understanding that vigorous pursuit of an international successor to the Kyoto Protocol will also be necessary to ensure that climate goals are realized. The Clean Air Act, then, is not quite the right tool for setting regulatory goals and determining acceptable emission levels for greenhouse gases. But </w:t>
      </w:r>
      <w:r w:rsidRPr="00581C9E">
        <w:rPr>
          <w:rStyle w:val="StyleUnderline"/>
        </w:rPr>
        <w:t xml:space="preserve">the fact that the initial step under the NAAQS provisions does not seem to work for CO&lt;2&gt; should not blind us to the fact that in many ways the </w:t>
      </w:r>
      <w:r w:rsidRPr="00212FA8">
        <w:rPr>
          <w:rStyle w:val="StyleUnderline"/>
          <w:highlight w:val="cyan"/>
        </w:rPr>
        <w:t>state planning and implementation framework</w:t>
      </w:r>
      <w:r w:rsidRPr="00581C9E">
        <w:rPr>
          <w:rStyle w:val="StyleUnderline"/>
        </w:rPr>
        <w:t xml:space="preserve"> used to achieve the NAAQS </w:t>
      </w:r>
      <w:r w:rsidRPr="00212FA8">
        <w:rPr>
          <w:rStyle w:val="StyleUnderline"/>
          <w:highlight w:val="cyan"/>
        </w:rPr>
        <w:t xml:space="preserve">is an excellent fit for addressing global warming. </w:t>
      </w:r>
      <w:r w:rsidRPr="00581C9E">
        <w:rPr>
          <w:rStyle w:val="StyleUnderline"/>
        </w:rPr>
        <w:t xml:space="preserve">It can engage the </w:t>
      </w:r>
      <w:r w:rsidRPr="00212FA8">
        <w:rPr>
          <w:rStyle w:val="StyleUnderline"/>
          <w:highlight w:val="cyan"/>
        </w:rPr>
        <w:t>states</w:t>
      </w:r>
      <w:r w:rsidRPr="00581C9E">
        <w:rPr>
          <w:rStyle w:val="StyleUnderline"/>
        </w:rPr>
        <w:t xml:space="preserve"> as full partners in addressing the problem, </w:t>
      </w:r>
      <w:r w:rsidRPr="00212FA8">
        <w:rPr>
          <w:rStyle w:val="StyleUnderline"/>
          <w:highlight w:val="cyan"/>
        </w:rPr>
        <w:t>leverage the work they are already doing, provide info</w:t>
      </w:r>
      <w:r w:rsidRPr="00581C9E">
        <w:rPr>
          <w:rStyle w:val="StyleUnderline"/>
        </w:rPr>
        <w:t xml:space="preserve">rmation </w:t>
      </w:r>
      <w:r w:rsidRPr="00212FA8">
        <w:rPr>
          <w:rStyle w:val="StyleUnderline"/>
          <w:highlight w:val="cyan"/>
        </w:rPr>
        <w:t>needed to tackle aspects of the problem</w:t>
      </w:r>
      <w:r w:rsidRPr="00581C9E">
        <w:rPr>
          <w:rStyle w:val="StyleUnderline"/>
        </w:rPr>
        <w:t xml:space="preserve"> that are not well suited to markets, </w:t>
      </w:r>
      <w:r w:rsidRPr="00212FA8">
        <w:rPr>
          <w:rStyle w:val="StyleUnderline"/>
          <w:highlight w:val="cyan"/>
        </w:rPr>
        <w:t>recognize local variation in challenges</w:t>
      </w:r>
      <w:r w:rsidRPr="00581C9E">
        <w:rPr>
          <w:rStyle w:val="StyleUnderline"/>
        </w:rPr>
        <w:t xml:space="preserve"> and opportunities, </w:t>
      </w:r>
      <w:r w:rsidRPr="00212FA8">
        <w:rPr>
          <w:rStyle w:val="StyleUnderline"/>
          <w:highlight w:val="cyan"/>
        </w:rPr>
        <w:t>take advantage</w:t>
      </w:r>
      <w:r w:rsidRPr="00581C9E">
        <w:rPr>
          <w:rStyle w:val="StyleUnderline"/>
        </w:rPr>
        <w:t xml:space="preserve"> of the </w:t>
      </w:r>
      <w:r w:rsidRPr="00212FA8">
        <w:rPr>
          <w:rStyle w:val="StyleUnderline"/>
          <w:highlight w:val="cyan"/>
        </w:rPr>
        <w:t>special political and practical abilities</w:t>
      </w:r>
      <w:r w:rsidRPr="00581C9E">
        <w:rPr>
          <w:rStyle w:val="StyleUnderline"/>
        </w:rPr>
        <w:t xml:space="preserve"> of the states to deal with behavioral emissions, </w:t>
      </w:r>
      <w:r w:rsidRPr="00212FA8">
        <w:rPr>
          <w:rStyle w:val="StyleUnderline"/>
          <w:highlight w:val="cyan"/>
        </w:rPr>
        <w:t>and help states learn from one another's successes and failures.</w:t>
      </w:r>
      <w:r w:rsidRPr="00581C9E">
        <w:rPr>
          <w:sz w:val="14"/>
        </w:rPr>
        <w:t xml:space="preserve"> </w:t>
      </w:r>
      <w:r w:rsidRPr="00581C9E">
        <w:rPr>
          <w:rStyle w:val="StyleUnderline"/>
        </w:rPr>
        <w:t>Federal climate legislation should adopt emission reduction goals applicable to the states and require that states prepare and implement "climate implementation plans" modeled on the SIPs to achieve those goals</w:t>
      </w:r>
      <w:r w:rsidRPr="00581C9E">
        <w:rPr>
          <w:sz w:val="14"/>
        </w:rPr>
        <w:t xml:space="preserve">. Global warming is a daunting problem, one that will be far more difficult to solve than the "standard" pollution problems that gave rise to the Clean Air Act. Stabilizing the climate at an acceptable CO&lt;2&gt; level will take the concerted efforts of many nations, </w:t>
      </w:r>
      <w:r w:rsidRPr="00581C9E">
        <w:rPr>
          <w:rStyle w:val="StyleUnderline"/>
        </w:rPr>
        <w:t xml:space="preserve">all levels of domestic government, and a committed citizenry. Others have argued - quite correctly - that federal GHG legislation should protect the ability [*824] of states to engage in their own climate change efforts. We would go further. For this problem, </w:t>
      </w:r>
      <w:r w:rsidRPr="00212FA8">
        <w:rPr>
          <w:rStyle w:val="StyleUnderline"/>
          <w:highlight w:val="cyan"/>
        </w:rPr>
        <w:t>it is not enough to allow states to participate to the extent they choose to do so</w:t>
      </w:r>
      <w:r w:rsidRPr="00581C9E">
        <w:rPr>
          <w:rStyle w:val="StyleUnderline"/>
        </w:rPr>
        <w:t xml:space="preserve">. Because </w:t>
      </w:r>
      <w:r w:rsidRPr="00212FA8">
        <w:rPr>
          <w:rStyle w:val="StyleUnderline"/>
          <w:highlight w:val="cyan"/>
        </w:rPr>
        <w:t>global warming provides textbook temptations for a race to the bottom, emission goals should be set at the national level. States should be free to adopt more stringent goals should they choose to do so</w:t>
      </w:r>
      <w:r w:rsidRPr="00581C9E">
        <w:rPr>
          <w:rStyle w:val="StyleUnderline"/>
        </w:rPr>
        <w:t xml:space="preserve">, just as they are currently free to impose air quality standards tougher than the federal NAAQS on themselves. Once the federal government sets minimum emission reduction goals, the states should be required to play a primary role in implementing those goals. </w:t>
      </w:r>
      <w:r w:rsidRPr="00212FA8">
        <w:rPr>
          <w:rStyle w:val="StyleUnderline"/>
          <w:highlight w:val="cyan"/>
        </w:rPr>
        <w:t>Federal legislation can and should affirmatively confer upon states the authority and the responsibility to play that role</w:t>
      </w:r>
      <w:r w:rsidRPr="00581C9E">
        <w:rPr>
          <w:rStyle w:val="StyleUnderline"/>
        </w:rPr>
        <w:t xml:space="preserve">. Surprisingly, </w:t>
      </w:r>
      <w:r w:rsidRPr="00212FA8">
        <w:rPr>
          <w:rStyle w:val="StyleUnderline"/>
          <w:highlight w:val="cyan"/>
        </w:rPr>
        <w:t>none of the current crop of GHG bills deals with the role of the states in any depth</w:t>
      </w:r>
      <w:r w:rsidRPr="00581C9E">
        <w:rPr>
          <w:rStyle w:val="StyleUnderline"/>
        </w:rPr>
        <w:t xml:space="preserve">. None would assign the states an important role, or even provide them with incentives to voluntarily assume such a role. There may be other models that would work, but the Clean Air Act's SIP program, while it surely could use some tweaking, provides a useful and readily available starting model for an appropriate state role. </w:t>
      </w:r>
    </w:p>
    <w:p w14:paraId="33D69003" w14:textId="52E7A71A" w:rsidR="007A0379" w:rsidRDefault="00F44319" w:rsidP="007A0379">
      <w:pPr>
        <w:pStyle w:val="Heading3"/>
      </w:pPr>
      <w:r>
        <w:t>2nc – cooperative federalism – grid impact</w:t>
      </w:r>
    </w:p>
    <w:p w14:paraId="495F9EA7" w14:textId="77777777" w:rsidR="007A0379" w:rsidRDefault="007A0379" w:rsidP="007A0379">
      <w:pPr>
        <w:pStyle w:val="Heading4"/>
      </w:pPr>
      <w:r>
        <w:t xml:space="preserve">Institutionalizing </w:t>
      </w:r>
      <w:r>
        <w:rPr>
          <w:u w:val="single"/>
        </w:rPr>
        <w:t xml:space="preserve">cooperative federalism </w:t>
      </w:r>
      <w:r>
        <w:t>prevents grid shocks.</w:t>
      </w:r>
    </w:p>
    <w:p w14:paraId="74564528" w14:textId="77777777" w:rsidR="007A0379" w:rsidRPr="00532EB5" w:rsidRDefault="007A0379" w:rsidP="007A0379">
      <w:r w:rsidRPr="00532EB5">
        <w:rPr>
          <w:rStyle w:val="Style13ptBold"/>
        </w:rPr>
        <w:t>Wiseman 21</w:t>
      </w:r>
      <w:r>
        <w:t xml:space="preserve"> (Hannah Wiseman is a Professor of Law at Penn State University, 2021, “Regional Cooperative Federalism and the U.S. Electric Grid”, </w:t>
      </w:r>
      <w:hyperlink r:id="rId15" w:history="1">
        <w:r w:rsidRPr="00DF6DC1">
          <w:rPr>
            <w:rStyle w:val="Hyperlink"/>
          </w:rPr>
          <w:t>https://papers.ssrn.com/sol3/papers.cfm?abstract_id=3798953</w:t>
        </w:r>
      </w:hyperlink>
      <w:r>
        <w:t>, acc 7/21/21)</w:t>
      </w:r>
    </w:p>
    <w:p w14:paraId="2CA7FD3A" w14:textId="77777777" w:rsidR="007A0379" w:rsidRPr="00532EB5" w:rsidRDefault="007A0379" w:rsidP="007A0379">
      <w:pPr>
        <w:rPr>
          <w:u w:val="single"/>
        </w:rPr>
      </w:pPr>
      <w:r>
        <w:t xml:space="preserve">The </w:t>
      </w:r>
      <w:r w:rsidRPr="00532EB5">
        <w:rPr>
          <w:u w:val="single"/>
        </w:rPr>
        <w:t xml:space="preserve">U.S. Constitution makes no direct mention of regional governing entities, yet they are an entrenched part of our federalist system. In the area of electric grid governance, the federal government enlists independent, private entities called regional transmission organizations (RTOs) to implement federal policy and achieve state energy goals. RTOs are the most prominent form of regional cooperative federalism, </w:t>
      </w:r>
      <w:r w:rsidRPr="00532EB5">
        <w:t>yet other policy spheres, such as opioid control, encompass a similar approach.</w:t>
      </w:r>
      <w:r w:rsidRPr="00532EB5">
        <w:rPr>
          <w:u w:val="single"/>
        </w:rPr>
        <w:t xml:space="preserve"> </w:t>
      </w:r>
      <w:r w:rsidRPr="00532EB5">
        <w:t>This is a twist on the classic form of cooperative federalism, in which the</w:t>
      </w:r>
      <w:r w:rsidRPr="00532EB5">
        <w:rPr>
          <w:u w:val="single"/>
        </w:rPr>
        <w:t xml:space="preserve"> federal government relies upon individual states to achieve federal mandates.</w:t>
      </w:r>
    </w:p>
    <w:p w14:paraId="43AA70EA" w14:textId="77777777" w:rsidR="007A0379" w:rsidRPr="00532EB5" w:rsidRDefault="007A0379" w:rsidP="007A0379">
      <w:r>
        <w:t xml:space="preserve">The </w:t>
      </w:r>
      <w:r w:rsidRPr="00532EB5">
        <w:rPr>
          <w:u w:val="single"/>
        </w:rPr>
        <w:t>regionally governed electric grid represents a critical policy area. The availability of reliable electricity directly drives economic and human health outcomes, and populating the grid with clean sources of electricity while maintaining grid reliability is urgent. The use of regional cooperative federalism in this area therefore calls for a fresh look at federalism principles</w:t>
      </w:r>
      <w:r>
        <w:t xml:space="preserve">. Many </w:t>
      </w:r>
      <w:r w:rsidRPr="00532EB5">
        <w:rPr>
          <w:u w:val="single"/>
        </w:rPr>
        <w:t xml:space="preserve">RTOs are geographically massive; the largest RTO covers all or part of the territories of fifteen states. Yet RTOs better encompass some of the core federalism principles ascribed to more decentralized control, including policy experimentation and innovation, efficiency, and accountability to stakeholders. </w:t>
      </w:r>
      <w:r w:rsidRPr="00532EB5">
        <w:t>Some RTOs have been particularly innovative in formulating new policies to address changing circumstances, such as demand for more renewable energy. But in the accountability sphere, other RTOs have struggled to address stakeholder needs.</w:t>
      </w:r>
    </w:p>
    <w:p w14:paraId="7CBA887C" w14:textId="306D0D96" w:rsidR="007A0379" w:rsidRDefault="00F44319" w:rsidP="007A0379">
      <w:pPr>
        <w:pStyle w:val="Heading3"/>
      </w:pPr>
      <w:r>
        <w:t>2nc – cooperative federalism – renewables impact</w:t>
      </w:r>
    </w:p>
    <w:p w14:paraId="1B130831" w14:textId="77777777" w:rsidR="007A0379" w:rsidRDefault="007A0379" w:rsidP="007A0379">
      <w:pPr>
        <w:pStyle w:val="Heading4"/>
      </w:pPr>
      <w:r>
        <w:t xml:space="preserve">Cooperative-federalist environmental policy is </w:t>
      </w:r>
      <w:r>
        <w:rPr>
          <w:u w:val="single"/>
        </w:rPr>
        <w:t xml:space="preserve">key </w:t>
      </w:r>
      <w:r>
        <w:t xml:space="preserve">to unlock </w:t>
      </w:r>
      <w:r>
        <w:rPr>
          <w:u w:val="single"/>
        </w:rPr>
        <w:t xml:space="preserve">cooperation </w:t>
      </w:r>
      <w:r>
        <w:t>on renewables.</w:t>
      </w:r>
    </w:p>
    <w:p w14:paraId="442DFF1E" w14:textId="77777777" w:rsidR="007A0379" w:rsidRPr="00532EB5" w:rsidRDefault="007A0379" w:rsidP="007A0379">
      <w:r w:rsidRPr="00532EB5">
        <w:rPr>
          <w:rStyle w:val="Style13ptBold"/>
        </w:rPr>
        <w:t>Lyons 14</w:t>
      </w:r>
      <w:r>
        <w:t xml:space="preserve"> (Daniel A. Lyons is an Associate Professor of Law at the Boston College Law School, 2014, “Federalism and the Rise of Renewable Energy: Preserving States and Local Voices in the Green Energy Revolution”, </w:t>
      </w:r>
      <w:hyperlink r:id="rId16" w:history="1">
        <w:r w:rsidRPr="00DF6DC1">
          <w:rPr>
            <w:rStyle w:val="Hyperlink"/>
          </w:rPr>
          <w:t>https://lawdigitalcommons.bc.edu/cgi/viewcontent.cgi?article=1756&amp;context=lsfp</w:t>
        </w:r>
      </w:hyperlink>
      <w:r>
        <w:t>, acc 7/21/21)</w:t>
      </w:r>
    </w:p>
    <w:p w14:paraId="33A0E808" w14:textId="77777777" w:rsidR="007A0379" w:rsidRDefault="007A0379" w:rsidP="007A0379">
      <w:r>
        <w:t xml:space="preserve">Finally, </w:t>
      </w:r>
      <w:r w:rsidRPr="00532EB5">
        <w:rPr>
          <w:u w:val="single"/>
        </w:rPr>
        <w:t>cooperative federalism helps preserve some of the accountability that decentralized government provides. A decentralized regime brings decision making closer to the people affected by regulation</w:t>
      </w:r>
      <w:r>
        <w:t xml:space="preserve">.163 Local governments are responsible for a much smaller polity than their federal counterparts, and therefore are in a better position to know and respond to local concerns.164 This </w:t>
      </w:r>
      <w:r w:rsidRPr="00532EB5">
        <w:rPr>
          <w:u w:val="single"/>
        </w:rPr>
        <w:t>greater responsiveness encourages public participation and accountability, and more broadly may foster the development of social capital that helps make a community greater than the sum of its parts.</w:t>
      </w:r>
      <w:r>
        <w:t xml:space="preserve">165 Of course, this can be a double-edged sword. Many commentators have noted that cooperative federalism can lead to constituent confusion, because the federal government sets the policy objective but state and local officials are the face of that policy to the local community.166 This was, of course, the primary reason that Montana Sheriff Jay Printz objected to being commandeered to serve as the face of federal gun control efforts.167 </w:t>
      </w:r>
    </w:p>
    <w:p w14:paraId="3EF25558" w14:textId="77777777" w:rsidR="007A0379" w:rsidRPr="00532EB5" w:rsidRDefault="007A0379" w:rsidP="007A0379">
      <w:pPr>
        <w:rPr>
          <w:u w:val="single"/>
        </w:rPr>
      </w:pPr>
      <w:r>
        <w:t xml:space="preserve">Together, </w:t>
      </w:r>
      <w:r w:rsidRPr="00532EB5">
        <w:rPr>
          <w:u w:val="single"/>
        </w:rPr>
        <w:t>these rationales support a bottom-up, cooperative federalism approach to achieving regional cooperation for renewable energy. The federal government has recognized a broad policy objective of pursuing more renewable electricity generation in order to reduce carbon emissions, diversify America’s energy mix, and reduce its dependence on foreign energy sources</w:t>
      </w:r>
      <w:r>
        <w:t xml:space="preserve">.168 But although it has been around for three decades, the </w:t>
      </w:r>
      <w:r w:rsidRPr="00532EB5">
        <w:rPr>
          <w:u w:val="single"/>
        </w:rPr>
        <w:t>renewable power sector is still relatively young and is just starting to achieve economies of scale that will make it a viable alternative to fossil fuel generation</w:t>
      </w:r>
      <w:r>
        <w:t xml:space="preserve">. There is no clear consensus yet regarding which forms of renewable energy are best, how best to bring new generation to market, or what the ideal fuel mix is between renewable energy and more traditional energy sources. Given that there is so little consensus on these important policy questions, the </w:t>
      </w:r>
      <w:r w:rsidRPr="00532EB5">
        <w:rPr>
          <w:u w:val="single"/>
        </w:rPr>
        <w:t>industry is likely to benefit from continued interstate competition and experimentation as policymakers find the best way to develop more renewable energy.</w:t>
      </w:r>
    </w:p>
    <w:p w14:paraId="71C0F405" w14:textId="77777777" w:rsidR="007A0379" w:rsidRDefault="007A0379" w:rsidP="007A0379">
      <w:pPr>
        <w:rPr>
          <w:u w:val="single"/>
        </w:rPr>
      </w:pPr>
      <w:r>
        <w:t xml:space="preserve">Moreover, </w:t>
      </w:r>
      <w:r w:rsidRPr="00532EB5">
        <w:rPr>
          <w:u w:val="single"/>
        </w:rPr>
        <w:t xml:space="preserve">different regions have different renewable energy stores available. Prairie states and offshore Atlantic wind farms are likely to pursue wind energy; southwestern states may develop more solar and geothermal energy; southern states are more likely to harness biomass; and so on. </w:t>
      </w:r>
      <w:r w:rsidRPr="00532EB5">
        <w:t>A comprehensive</w:t>
      </w:r>
      <w:r>
        <w:t xml:space="preserve"> renewable energy plan will </w:t>
      </w:r>
      <w:r w:rsidRPr="00532EB5">
        <w:rPr>
          <w:u w:val="single"/>
        </w:rPr>
        <w:t>thus depend on local knowledge of the strengths and weaknesses of several local geographic areas, which argues in favor of a greater role for state and local authorities.</w:t>
      </w:r>
    </w:p>
    <w:p w14:paraId="125E68F8" w14:textId="77777777" w:rsidR="007A0379" w:rsidRDefault="007A0379" w:rsidP="007A0379">
      <w:pPr>
        <w:pStyle w:val="Heading4"/>
      </w:pPr>
      <w:r>
        <w:t xml:space="preserve">Domestically-produced renewable energy staves off </w:t>
      </w:r>
      <w:r>
        <w:rPr>
          <w:u w:val="single"/>
        </w:rPr>
        <w:t>global conflict</w:t>
      </w:r>
      <w:r>
        <w:t>.</w:t>
      </w:r>
    </w:p>
    <w:p w14:paraId="4AED9D07" w14:textId="77777777" w:rsidR="007A0379" w:rsidRPr="00290366" w:rsidRDefault="007A0379" w:rsidP="007A0379">
      <w:pPr>
        <w:rPr>
          <w:b/>
          <w:bCs/>
        </w:rPr>
      </w:pPr>
      <w:r>
        <w:t xml:space="preserve">Roman </w:t>
      </w:r>
      <w:r w:rsidRPr="00290366">
        <w:rPr>
          <w:b/>
          <w:bCs/>
        </w:rPr>
        <w:t>Vakulchuk 20</w:t>
      </w:r>
      <w:r w:rsidRPr="000F1DA9">
        <w:t xml:space="preserve">, PhD in economics, senior research fellow at the Norwegian Institute of International Affairs, and adjust professor at Nord University, “Renewable energy and geopolitics: A review,” 1/07/2020, Renewable And Sustainable Energy Reviews, </w:t>
      </w:r>
      <w:hyperlink r:id="rId17" w:history="1">
        <w:r w:rsidRPr="000F1DA9">
          <w:rPr>
            <w:rStyle w:val="Hyperlink"/>
          </w:rPr>
          <w:t>https://www.sciencedirect.com/science/article/pii/S1364032119307555#</w:t>
        </w:r>
      </w:hyperlink>
      <w:r w:rsidRPr="000F1DA9">
        <w:t>!, cc</w:t>
      </w:r>
    </w:p>
    <w:p w14:paraId="18ADF275" w14:textId="77777777" w:rsidR="007A0379" w:rsidRPr="007270DD" w:rsidRDefault="007A0379" w:rsidP="007A0379">
      <w:pPr>
        <w:rPr>
          <w:sz w:val="14"/>
        </w:rPr>
      </w:pPr>
      <w:r w:rsidRPr="007270DD">
        <w:rPr>
          <w:sz w:val="14"/>
        </w:rPr>
        <w:t xml:space="preserve">By contrast, the reduced conflict camp sees </w:t>
      </w:r>
      <w:r w:rsidRPr="00233014">
        <w:rPr>
          <w:rStyle w:val="Emphasis"/>
          <w:highlight w:val="cyan"/>
        </w:rPr>
        <w:t>geopolitical tensions</w:t>
      </w:r>
      <w:r w:rsidRPr="00233014">
        <w:rPr>
          <w:rStyle w:val="StyleUnderline"/>
          <w:highlight w:val="cyan"/>
        </w:rPr>
        <w:t xml:space="preserve"> as </w:t>
      </w:r>
      <w:r w:rsidRPr="00233014">
        <w:rPr>
          <w:rStyle w:val="Emphasis"/>
          <w:highlight w:val="cyan"/>
        </w:rPr>
        <w:t>less likely</w:t>
      </w:r>
      <w:r w:rsidRPr="00233014">
        <w:rPr>
          <w:rStyle w:val="StyleUnderline"/>
          <w:highlight w:val="cyan"/>
        </w:rPr>
        <w:t xml:space="preserve"> in a world that has renewables</w:t>
      </w:r>
      <w:r w:rsidRPr="00A30775">
        <w:rPr>
          <w:rStyle w:val="StyleUnderline"/>
        </w:rPr>
        <w:t xml:space="preserve"> as its </w:t>
      </w:r>
      <w:r w:rsidRPr="00C33477">
        <w:rPr>
          <w:rStyle w:val="Emphasis"/>
        </w:rPr>
        <w:t>main source of energy</w:t>
      </w:r>
      <w:r w:rsidRPr="007270DD">
        <w:rPr>
          <w:sz w:val="14"/>
        </w:rPr>
        <w:t xml:space="preserve"> (Peters [91], Verrastro et al. [92], Lacher and Kumetat [93], Kostyuk et al. [94], Escribano et al. [95], Johansson [96], Hoggett [97], Sweijs et al. [70], Månsson [72], Paltsev [98], Scholten and Bosman [54], Smith Stegen [99], Escribano [84], Freeman [85]). This camp emphasises that </w:t>
      </w:r>
      <w:r w:rsidRPr="00A30775">
        <w:rPr>
          <w:rStyle w:val="StyleUnderline"/>
        </w:rPr>
        <w:t xml:space="preserve">it is </w:t>
      </w:r>
      <w:r w:rsidRPr="00233014">
        <w:rPr>
          <w:rStyle w:val="StyleUnderline"/>
          <w:highlight w:val="cyan"/>
        </w:rPr>
        <w:t xml:space="preserve">more </w:t>
      </w:r>
      <w:r w:rsidRPr="00233014">
        <w:rPr>
          <w:rStyle w:val="Emphasis"/>
          <w:highlight w:val="cyan"/>
        </w:rPr>
        <w:t>difficult to control</w:t>
      </w:r>
      <w:r w:rsidRPr="00233014">
        <w:rPr>
          <w:rStyle w:val="StyleUnderline"/>
          <w:highlight w:val="cyan"/>
        </w:rPr>
        <w:t>,</w:t>
      </w:r>
      <w:r w:rsidRPr="00A30775">
        <w:rPr>
          <w:rStyle w:val="StyleUnderline"/>
        </w:rPr>
        <w:t xml:space="preserve"> cut the </w:t>
      </w:r>
      <w:r w:rsidRPr="00C33477">
        <w:rPr>
          <w:rStyle w:val="Emphasis"/>
        </w:rPr>
        <w:t>supply</w:t>
      </w:r>
      <w:r w:rsidRPr="00A30775">
        <w:rPr>
          <w:rStyle w:val="StyleUnderline"/>
        </w:rPr>
        <w:t xml:space="preserve"> </w:t>
      </w:r>
      <w:r w:rsidRPr="00233014">
        <w:rPr>
          <w:rStyle w:val="StyleUnderline"/>
          <w:highlight w:val="cyan"/>
        </w:rPr>
        <w:t xml:space="preserve">or </w:t>
      </w:r>
      <w:r w:rsidRPr="00233014">
        <w:rPr>
          <w:rStyle w:val="Emphasis"/>
          <w:highlight w:val="cyan"/>
        </w:rPr>
        <w:t>manipulate the price</w:t>
      </w:r>
      <w:r w:rsidRPr="00A30775">
        <w:rPr>
          <w:rStyle w:val="StyleUnderline"/>
        </w:rPr>
        <w:t xml:space="preserve"> of renewable energy than of fossil fuels</w:t>
      </w:r>
      <w:r w:rsidRPr="007270DD">
        <w:rPr>
          <w:sz w:val="14"/>
        </w:rPr>
        <w:t xml:space="preserve"> and the expansion of renewables will</w:t>
      </w:r>
      <w:r w:rsidRPr="00A30775">
        <w:rPr>
          <w:rStyle w:val="StyleUnderline"/>
        </w:rPr>
        <w:t xml:space="preserve"> therefore </w:t>
      </w:r>
      <w:r w:rsidRPr="00233014">
        <w:rPr>
          <w:rStyle w:val="StyleUnderline"/>
          <w:highlight w:val="cyan"/>
        </w:rPr>
        <w:t>lead to</w:t>
      </w:r>
      <w:r w:rsidRPr="007270DD">
        <w:rPr>
          <w:sz w:val="14"/>
        </w:rPr>
        <w:t xml:space="preserve"> greater energy </w:t>
      </w:r>
      <w:r w:rsidRPr="00233014">
        <w:rPr>
          <w:rStyle w:val="Emphasis"/>
          <w:highlight w:val="cyan"/>
        </w:rPr>
        <w:t>self-sufficiency</w:t>
      </w:r>
      <w:r w:rsidRPr="00A30775">
        <w:rPr>
          <w:rStyle w:val="StyleUnderline"/>
        </w:rPr>
        <w:t xml:space="preserve"> and </w:t>
      </w:r>
      <w:r w:rsidRPr="00C33477">
        <w:rPr>
          <w:rStyle w:val="Emphasis"/>
        </w:rPr>
        <w:t>less conflict</w:t>
      </w:r>
      <w:r w:rsidRPr="007270DD">
        <w:rPr>
          <w:sz w:val="14"/>
        </w:rPr>
        <w:t>. It shifts the focus from the external to the internal supply of energy, reducing the scope for conflict among states.</w:t>
      </w:r>
    </w:p>
    <w:p w14:paraId="643B2EF8" w14:textId="77777777" w:rsidR="007A0379" w:rsidRPr="007270DD" w:rsidRDefault="007A0379" w:rsidP="007A0379">
      <w:pPr>
        <w:rPr>
          <w:sz w:val="14"/>
        </w:rPr>
      </w:pPr>
      <w:r w:rsidRPr="007270DD">
        <w:rPr>
          <w:sz w:val="14"/>
        </w:rPr>
        <w:t xml:space="preserve">An argument frequently used by this camp is that </w:t>
      </w:r>
      <w:r w:rsidRPr="00233014">
        <w:rPr>
          <w:rStyle w:val="StyleUnderline"/>
          <w:highlight w:val="cyan"/>
        </w:rPr>
        <w:t xml:space="preserve">renewables are </w:t>
      </w:r>
      <w:r w:rsidRPr="00233014">
        <w:rPr>
          <w:rStyle w:val="Emphasis"/>
          <w:highlight w:val="cyan"/>
        </w:rPr>
        <w:t>more difficult</w:t>
      </w:r>
      <w:r w:rsidRPr="00233014">
        <w:rPr>
          <w:rStyle w:val="StyleUnderline"/>
          <w:highlight w:val="cyan"/>
        </w:rPr>
        <w:t xml:space="preserve"> than fossil fuels to manipulate</w:t>
      </w:r>
      <w:r w:rsidRPr="00A30775">
        <w:rPr>
          <w:rStyle w:val="StyleUnderline"/>
        </w:rPr>
        <w:t xml:space="preserve"> </w:t>
      </w:r>
      <w:r w:rsidRPr="007270DD">
        <w:rPr>
          <w:sz w:val="14"/>
        </w:rPr>
        <w:t xml:space="preserve">as they are less dense and more evenly distributed geographically. Månsson [72] holds the view that </w:t>
      </w:r>
      <w:r w:rsidRPr="00A30775">
        <w:rPr>
          <w:rStyle w:val="StyleUnderline"/>
        </w:rPr>
        <w:t xml:space="preserve">due to its </w:t>
      </w:r>
      <w:r w:rsidRPr="00C33477">
        <w:rPr>
          <w:rStyle w:val="Emphasis"/>
        </w:rPr>
        <w:t>geographic</w:t>
      </w:r>
      <w:r w:rsidRPr="00A30775">
        <w:rPr>
          <w:rStyle w:val="StyleUnderline"/>
        </w:rPr>
        <w:t xml:space="preserve"> and </w:t>
      </w:r>
      <w:r w:rsidRPr="00C33477">
        <w:rPr>
          <w:rStyle w:val="Emphasis"/>
        </w:rPr>
        <w:t>technical characteristics</w:t>
      </w:r>
      <w:r w:rsidRPr="00A30775">
        <w:rPr>
          <w:rStyle w:val="StyleUnderline"/>
        </w:rPr>
        <w:t xml:space="preserve">, renewable energy creates </w:t>
      </w:r>
      <w:r w:rsidRPr="00C33477">
        <w:rPr>
          <w:rStyle w:val="Emphasis"/>
        </w:rPr>
        <w:t>few geopolitical motivations</w:t>
      </w:r>
      <w:r w:rsidRPr="00A30775">
        <w:rPr>
          <w:rStyle w:val="StyleUnderline"/>
        </w:rPr>
        <w:t xml:space="preserve"> for states to </w:t>
      </w:r>
      <w:r w:rsidRPr="00C33477">
        <w:rPr>
          <w:rStyle w:val="Emphasis"/>
        </w:rPr>
        <w:t>start conflicts</w:t>
      </w:r>
      <w:r w:rsidRPr="00A30775">
        <w:rPr>
          <w:rStyle w:val="StyleUnderline"/>
        </w:rPr>
        <w:t xml:space="preserve"> in order to control it</w:t>
      </w:r>
      <w:r w:rsidRPr="007270DD">
        <w:rPr>
          <w:sz w:val="14"/>
        </w:rPr>
        <w:t xml:space="preserve">. Peters [91], Tsao et al. [100] and Kostyuk et al. [94] similarly note that developing renewable energy would lead to </w:t>
      </w:r>
      <w:r w:rsidRPr="00A30775">
        <w:rPr>
          <w:rStyle w:val="StyleUnderline"/>
        </w:rPr>
        <w:t>a more equitable energy distribution and energy-based economic power</w:t>
      </w:r>
      <w:r w:rsidRPr="007270DD">
        <w:rPr>
          <w:sz w:val="14"/>
        </w:rPr>
        <w:t xml:space="preserve">, in turn </w:t>
      </w:r>
      <w:r w:rsidRPr="00A30775">
        <w:rPr>
          <w:rStyle w:val="StyleUnderline"/>
        </w:rPr>
        <w:t>leading to reduced geopolitical tensions</w:t>
      </w:r>
      <w:r w:rsidRPr="007270DD">
        <w:rPr>
          <w:sz w:val="14"/>
        </w:rPr>
        <w:t xml:space="preserve">. Also Overland et al. [101] found that geopolitical </w:t>
      </w:r>
      <w:r w:rsidRPr="00A30775">
        <w:rPr>
          <w:rStyle w:val="StyleUnderline"/>
        </w:rPr>
        <w:t>power will be more evenly distributed after a complete transition</w:t>
      </w:r>
      <w:r w:rsidRPr="007270DD">
        <w:rPr>
          <w:sz w:val="14"/>
        </w:rPr>
        <w:t xml:space="preserve"> to renewable energy. In a related vein, Krewitt et al. [61] argue that the creation of international solar energy </w:t>
      </w:r>
      <w:r w:rsidRPr="00233014">
        <w:rPr>
          <w:rStyle w:val="StyleUnderline"/>
          <w:highlight w:val="cyan"/>
        </w:rPr>
        <w:t>partnerships</w:t>
      </w:r>
      <w:r w:rsidRPr="00233014">
        <w:rPr>
          <w:sz w:val="14"/>
        </w:rPr>
        <w:t xml:space="preserve"> would</w:t>
      </w:r>
      <w:r w:rsidRPr="007270DD">
        <w:rPr>
          <w:sz w:val="14"/>
        </w:rPr>
        <w:t xml:space="preserve"> have geopolitical advantages because they </w:t>
      </w:r>
      <w:r w:rsidRPr="00233014">
        <w:rPr>
          <w:rStyle w:val="StyleUnderline"/>
          <w:highlight w:val="cyan"/>
        </w:rPr>
        <w:t xml:space="preserve">could “reduce </w:t>
      </w:r>
      <w:r w:rsidRPr="00233014">
        <w:rPr>
          <w:rStyle w:val="Emphasis"/>
          <w:highlight w:val="cyan"/>
        </w:rPr>
        <w:t>economic imbalances</w:t>
      </w:r>
      <w:r w:rsidRPr="007270DD">
        <w:rPr>
          <w:sz w:val="14"/>
        </w:rPr>
        <w:t xml:space="preserve"> between the North and the South </w:t>
      </w:r>
      <w:r w:rsidRPr="00A30775">
        <w:rPr>
          <w:rStyle w:val="StyleUnderline"/>
        </w:rPr>
        <w:t xml:space="preserve">and </w:t>
      </w:r>
      <w:r w:rsidRPr="00233014">
        <w:rPr>
          <w:rStyle w:val="StyleUnderline"/>
          <w:highlight w:val="cyan"/>
        </w:rPr>
        <w:t xml:space="preserve">create </w:t>
      </w:r>
      <w:r w:rsidRPr="00233014">
        <w:rPr>
          <w:rStyle w:val="Emphasis"/>
          <w:highlight w:val="cyan"/>
        </w:rPr>
        <w:t>global markets</w:t>
      </w:r>
      <w:r w:rsidRPr="00233014">
        <w:rPr>
          <w:rStyle w:val="StyleUnderline"/>
          <w:highlight w:val="cyan"/>
        </w:rPr>
        <w:t xml:space="preserve"> for</w:t>
      </w:r>
      <w:r w:rsidRPr="007270DD">
        <w:rPr>
          <w:sz w:val="14"/>
        </w:rPr>
        <w:t xml:space="preserve"> future-oriented energy </w:t>
      </w:r>
      <w:r w:rsidRPr="00233014">
        <w:rPr>
          <w:rStyle w:val="StyleUnderline"/>
          <w:highlight w:val="cyan"/>
        </w:rPr>
        <w:t xml:space="preserve">technologies without having to fear </w:t>
      </w:r>
      <w:r w:rsidRPr="00233014">
        <w:rPr>
          <w:rStyle w:val="Emphasis"/>
          <w:highlight w:val="cyan"/>
        </w:rPr>
        <w:t>conflicts</w:t>
      </w:r>
      <w:r w:rsidRPr="00A30775">
        <w:rPr>
          <w:rStyle w:val="StyleUnderline"/>
        </w:rPr>
        <w:t xml:space="preserve"> over </w:t>
      </w:r>
      <w:r w:rsidRPr="002A5692">
        <w:rPr>
          <w:rStyle w:val="Emphasis"/>
        </w:rPr>
        <w:t>scarce resources</w:t>
      </w:r>
      <w:r w:rsidRPr="007270DD">
        <w:rPr>
          <w:sz w:val="14"/>
        </w:rPr>
        <w:t>” (p. 23).</w:t>
      </w:r>
    </w:p>
    <w:p w14:paraId="4D85D056" w14:textId="77777777" w:rsidR="007A0379" w:rsidRPr="007270DD" w:rsidRDefault="007A0379" w:rsidP="007A0379">
      <w:pPr>
        <w:rPr>
          <w:sz w:val="14"/>
        </w:rPr>
      </w:pPr>
      <w:r w:rsidRPr="007270DD">
        <w:rPr>
          <w:sz w:val="14"/>
        </w:rPr>
        <w:t xml:space="preserve">The application of </w:t>
      </w:r>
      <w:r w:rsidRPr="00A30775">
        <w:rPr>
          <w:rStyle w:val="StyleUnderline"/>
        </w:rPr>
        <w:t xml:space="preserve">a </w:t>
      </w:r>
      <w:r w:rsidRPr="00233014">
        <w:rPr>
          <w:rStyle w:val="Emphasis"/>
          <w:highlight w:val="cyan"/>
        </w:rPr>
        <w:t>resource scarcity</w:t>
      </w:r>
      <w:r w:rsidRPr="002A5692">
        <w:rPr>
          <w:rStyle w:val="Emphasis"/>
        </w:rPr>
        <w:t xml:space="preserve"> perspective</w:t>
      </w:r>
      <w:r w:rsidRPr="00A30775">
        <w:rPr>
          <w:rStyle w:val="StyleUnderline"/>
        </w:rPr>
        <w:t xml:space="preserve"> to the </w:t>
      </w:r>
      <w:r w:rsidRPr="002A5692">
        <w:rPr>
          <w:rStyle w:val="Emphasis"/>
        </w:rPr>
        <w:t>geopolitics of oil</w:t>
      </w:r>
      <w:r w:rsidRPr="00A30775">
        <w:rPr>
          <w:rStyle w:val="StyleUnderline"/>
        </w:rPr>
        <w:t xml:space="preserve"> </w:t>
      </w:r>
      <w:r w:rsidRPr="00233014">
        <w:rPr>
          <w:rStyle w:val="StyleUnderline"/>
          <w:highlight w:val="cyan"/>
        </w:rPr>
        <w:t>triggers</w:t>
      </w:r>
      <w:r w:rsidRPr="007270DD">
        <w:rPr>
          <w:sz w:val="14"/>
        </w:rPr>
        <w:t xml:space="preserve"> energy-insecurity anxiety among states and implicitly or explicitly justifies </w:t>
      </w:r>
      <w:r w:rsidRPr="00233014">
        <w:rPr>
          <w:rStyle w:val="Emphasis"/>
          <w:highlight w:val="cyan"/>
        </w:rPr>
        <w:t>aggressive behaviour</w:t>
      </w:r>
      <w:r w:rsidRPr="007270DD">
        <w:rPr>
          <w:sz w:val="14"/>
        </w:rPr>
        <w:t xml:space="preserve"> in resource conflicts (Jaffe and Soligo [102], Stern [103]). </w:t>
      </w:r>
      <w:r w:rsidRPr="00A30775">
        <w:rPr>
          <w:rStyle w:val="StyleUnderline"/>
        </w:rPr>
        <w:t xml:space="preserve">This perspective is not simple to </w:t>
      </w:r>
      <w:r w:rsidRPr="002A5692">
        <w:rPr>
          <w:rStyle w:val="Emphasis"/>
        </w:rPr>
        <w:t>transpose onto renewables</w:t>
      </w:r>
      <w:r w:rsidRPr="00A30775">
        <w:rPr>
          <w:rStyle w:val="StyleUnderline"/>
        </w:rPr>
        <w:t xml:space="preserve">, as they are both </w:t>
      </w:r>
      <w:r w:rsidRPr="002A5692">
        <w:rPr>
          <w:rStyle w:val="Emphasis"/>
        </w:rPr>
        <w:t>non-exhaustible</w:t>
      </w:r>
      <w:r w:rsidRPr="00A30775">
        <w:rPr>
          <w:rStyle w:val="StyleUnderline"/>
        </w:rPr>
        <w:t xml:space="preserve"> and </w:t>
      </w:r>
      <w:r w:rsidRPr="002A5692">
        <w:rPr>
          <w:rStyle w:val="Emphasis"/>
        </w:rPr>
        <w:t>abundant</w:t>
      </w:r>
      <w:r w:rsidRPr="007270DD">
        <w:rPr>
          <w:sz w:val="14"/>
        </w:rPr>
        <w:t xml:space="preserve">, except for the critical materials used in the production of renewable energy technologies (see Section 3.4 for more on this). Fischhendler et al. [104,105] exemplify how geopolitical arguments have been used to convince Israeli decision-makers to adopt </w:t>
      </w:r>
      <w:r w:rsidRPr="00A30775">
        <w:rPr>
          <w:rStyle w:val="StyleUnderline"/>
        </w:rPr>
        <w:t>r</w:t>
      </w:r>
      <w:r w:rsidRPr="00233014">
        <w:rPr>
          <w:rStyle w:val="StyleUnderline"/>
          <w:highlight w:val="cyan"/>
        </w:rPr>
        <w:t>enewable</w:t>
      </w:r>
      <w:r w:rsidRPr="00A30775">
        <w:rPr>
          <w:rStyle w:val="StyleUnderline"/>
        </w:rPr>
        <w:t xml:space="preserve"> energy</w:t>
      </w:r>
      <w:r w:rsidRPr="007270DD">
        <w:rPr>
          <w:sz w:val="14"/>
        </w:rPr>
        <w:t xml:space="preserve"> to </w:t>
      </w:r>
      <w:r w:rsidRPr="00233014">
        <w:rPr>
          <w:rStyle w:val="StyleUnderline"/>
          <w:highlight w:val="cyan"/>
        </w:rPr>
        <w:t>reduce</w:t>
      </w:r>
      <w:r w:rsidRPr="007270DD">
        <w:rPr>
          <w:sz w:val="14"/>
        </w:rPr>
        <w:t xml:space="preserve"> the country's </w:t>
      </w:r>
      <w:r w:rsidRPr="002A5692">
        <w:rPr>
          <w:rStyle w:val="Emphasis"/>
        </w:rPr>
        <w:t xml:space="preserve">energy </w:t>
      </w:r>
      <w:r w:rsidRPr="00233014">
        <w:rPr>
          <w:rStyle w:val="Emphasis"/>
          <w:highlight w:val="cyan"/>
        </w:rPr>
        <w:t>dependence</w:t>
      </w:r>
      <w:r w:rsidRPr="00233014">
        <w:rPr>
          <w:rStyle w:val="StyleUnderline"/>
          <w:highlight w:val="cyan"/>
        </w:rPr>
        <w:t xml:space="preserve"> and improve</w:t>
      </w:r>
      <w:r w:rsidRPr="00A30775">
        <w:rPr>
          <w:rStyle w:val="StyleUnderline"/>
        </w:rPr>
        <w:t xml:space="preserve"> its </w:t>
      </w:r>
      <w:r w:rsidRPr="00233014">
        <w:rPr>
          <w:rStyle w:val="Emphasis"/>
          <w:highlight w:val="cyan"/>
        </w:rPr>
        <w:t>security</w:t>
      </w:r>
      <w:r w:rsidRPr="007270DD">
        <w:rPr>
          <w:sz w:val="14"/>
        </w:rPr>
        <w:t xml:space="preserve">. These arguments have led others to draw further conclusions. Compared to an energy system based on fossil fuels, in a system dominated by renewables, </w:t>
      </w:r>
      <w:r w:rsidRPr="00A30775">
        <w:rPr>
          <w:rStyle w:val="StyleUnderline"/>
        </w:rPr>
        <w:t>access to resources is less important than distribution and infrastructure management</w:t>
      </w:r>
      <w:r w:rsidRPr="007270DD">
        <w:rPr>
          <w:sz w:val="14"/>
        </w:rPr>
        <w:t xml:space="preserve"> (Scholten and Bosman [54]). Escribano [84] implies the same when he writes that “[e]nergy dependence and security of supply lose geopolitical relevance, whereas technical and regulatory aspects gain weight” (p. 7).</w:t>
      </w:r>
    </w:p>
    <w:p w14:paraId="219650D4" w14:textId="77777777" w:rsidR="007A0379" w:rsidRPr="007270DD" w:rsidRDefault="007A0379" w:rsidP="007A0379">
      <w:pPr>
        <w:rPr>
          <w:sz w:val="14"/>
        </w:rPr>
      </w:pPr>
      <w:r w:rsidRPr="007270DD">
        <w:rPr>
          <w:sz w:val="14"/>
        </w:rPr>
        <w:t>Many publications share an understanding that the location of renewable energy resources is as important as that of fossil fuels (Skeet [106], Criekemans [67], Criekemans [107]). However, location as a geopolitical concern is mainly relevant for the large-scale and not for the small-scale domestically-oriented production and transmission of electricity from renewable energy. O'Sullivan et al. [75] argue that if renewable energy is deployed on a large scale and cross-border trade in electricity grows, then the principle of territorial control will be similar to that for oil and gas pipelines: “[c]ountries like Algeria, Mexico or Morocco, or transit countries, or actors such as the Islamic State, could still try to leverage their geographical position and in case of conflict they could threaten to interrupt electricity supplies” (p. 41). Several authors also ask whether an external supply of electricity can be used as an “energy weapon” (e.g. Escribano et al. [95]). Renewable energy infrastructure, such as the ambitious but failed Desertec project, can also be an easy target for terrorists (Smith Stegen et al. [108]). The same logic can be applied to the location of biofuels.</w:t>
      </w:r>
    </w:p>
    <w:p w14:paraId="1EA7A9D6" w14:textId="77777777" w:rsidR="007A0379" w:rsidRPr="007270DD" w:rsidRDefault="007A0379" w:rsidP="007A0379">
      <w:pPr>
        <w:rPr>
          <w:sz w:val="14"/>
        </w:rPr>
      </w:pPr>
      <w:r w:rsidRPr="007270DD">
        <w:rPr>
          <w:sz w:val="14"/>
        </w:rPr>
        <w:t xml:space="preserve">On the other hand, </w:t>
      </w:r>
      <w:r w:rsidRPr="00233014">
        <w:rPr>
          <w:rStyle w:val="StyleUnderline"/>
          <w:highlight w:val="cyan"/>
        </w:rPr>
        <w:t>if countries produce electricity from</w:t>
      </w:r>
      <w:r w:rsidRPr="008E42DF">
        <w:rPr>
          <w:rStyle w:val="StyleUnderline"/>
        </w:rPr>
        <w:t xml:space="preserve"> </w:t>
      </w:r>
      <w:r w:rsidRPr="00233014">
        <w:rPr>
          <w:rStyle w:val="Emphasis"/>
          <w:highlight w:val="cyan"/>
        </w:rPr>
        <w:t>domestic renewable</w:t>
      </w:r>
      <w:r w:rsidRPr="002A5692">
        <w:rPr>
          <w:rStyle w:val="Emphasis"/>
        </w:rPr>
        <w:t xml:space="preserve"> energy source</w:t>
      </w:r>
      <w:r w:rsidRPr="00233014">
        <w:rPr>
          <w:rStyle w:val="Emphasis"/>
          <w:highlight w:val="cyan"/>
        </w:rPr>
        <w:t>s</w:t>
      </w:r>
      <w:r w:rsidRPr="00233014">
        <w:rPr>
          <w:rStyle w:val="StyleUnderline"/>
          <w:highlight w:val="cyan"/>
        </w:rPr>
        <w:t>,</w:t>
      </w:r>
      <w:r w:rsidRPr="008E42DF">
        <w:rPr>
          <w:rStyle w:val="StyleUnderline"/>
        </w:rPr>
        <w:t xml:space="preserve"> </w:t>
      </w:r>
      <w:r w:rsidRPr="002A5692">
        <w:rPr>
          <w:rStyle w:val="Emphasis"/>
        </w:rPr>
        <w:t xml:space="preserve">geopolitical </w:t>
      </w:r>
      <w:r w:rsidRPr="00233014">
        <w:rPr>
          <w:rStyle w:val="Emphasis"/>
          <w:highlight w:val="cyan"/>
        </w:rPr>
        <w:t>tensions</w:t>
      </w:r>
      <w:r w:rsidRPr="008E42DF">
        <w:rPr>
          <w:rStyle w:val="StyleUnderline"/>
        </w:rPr>
        <w:t xml:space="preserve"> and risks might </w:t>
      </w:r>
      <w:r w:rsidRPr="00233014">
        <w:rPr>
          <w:rStyle w:val="Emphasis"/>
          <w:highlight w:val="cyan"/>
        </w:rPr>
        <w:t>recede</w:t>
      </w:r>
      <w:r w:rsidRPr="00233014">
        <w:rPr>
          <w:sz w:val="14"/>
          <w:highlight w:val="cyan"/>
        </w:rPr>
        <w:t xml:space="preserve"> d</w:t>
      </w:r>
      <w:r w:rsidRPr="007270DD">
        <w:rPr>
          <w:sz w:val="14"/>
        </w:rPr>
        <w:t xml:space="preserve">ue to falling energy imports and reduced interdependence between countries (Strunz and Gawel [66]). Escribano et al. [95] and Scholten and Bosman [54] argue that the </w:t>
      </w:r>
      <w:r w:rsidRPr="002A5692">
        <w:rPr>
          <w:rStyle w:val="Emphasis"/>
        </w:rPr>
        <w:t>geopolitical risks</w:t>
      </w:r>
      <w:r w:rsidRPr="008E42DF">
        <w:rPr>
          <w:rStyle w:val="StyleUnderline"/>
        </w:rPr>
        <w:t xml:space="preserve"> associated with domestically produced renewable energy are close to </w:t>
      </w:r>
      <w:r w:rsidRPr="002A5692">
        <w:rPr>
          <w:rStyle w:val="Emphasis"/>
        </w:rPr>
        <w:t>zero</w:t>
      </w:r>
      <w:r w:rsidRPr="008E42DF">
        <w:rPr>
          <w:rStyle w:val="StyleUnderline"/>
        </w:rPr>
        <w:t xml:space="preserve"> if we apply</w:t>
      </w:r>
      <w:r w:rsidRPr="007270DD">
        <w:rPr>
          <w:sz w:val="14"/>
        </w:rPr>
        <w:t xml:space="preserve"> the </w:t>
      </w:r>
      <w:r w:rsidRPr="008E42DF">
        <w:rPr>
          <w:rStyle w:val="StyleUnderline"/>
        </w:rPr>
        <w:t>energy-security standards</w:t>
      </w:r>
      <w:r w:rsidRPr="007270DD">
        <w:rPr>
          <w:sz w:val="14"/>
        </w:rPr>
        <w:t xml:space="preserve"> of IEA. Hoggett [97] similarly notes that small-scale photovoltaics (and nuclear power) technologies are likely to promote a secure low-carbon transition with reduced geopolitical risks. Some believe that it is likely that </w:t>
      </w:r>
      <w:r w:rsidRPr="008E42DF">
        <w:rPr>
          <w:rStyle w:val="StyleUnderline"/>
        </w:rPr>
        <w:t xml:space="preserve">the consumption of renewable energy at the </w:t>
      </w:r>
      <w:r w:rsidRPr="002A5692">
        <w:rPr>
          <w:rStyle w:val="Emphasis"/>
        </w:rPr>
        <w:t>location of production</w:t>
      </w:r>
      <w:r w:rsidRPr="008E42DF">
        <w:rPr>
          <w:rStyle w:val="StyleUnderline"/>
        </w:rPr>
        <w:t xml:space="preserve"> will prevail over large-scale regional </w:t>
      </w:r>
      <w:r w:rsidRPr="002A5692">
        <w:rPr>
          <w:rStyle w:val="Emphasis"/>
        </w:rPr>
        <w:t>production and distribution</w:t>
      </w:r>
      <w:r w:rsidRPr="007270DD">
        <w:rPr>
          <w:sz w:val="14"/>
        </w:rPr>
        <w:t xml:space="preserve"> as it is seen as much more efficient and cost-effective when compared to the long-distance distribution of electricity (Proedrou [109], Sovacool [110]). These authors therefore see geographical location as less important for renewable energy resources than for fossil fuels from a geopolitical perspective. Nevertheless, there is a risk of local conflicts involving non-state actors that could potentially be caused by increased global competition for the land required for renewable energy installations (Capellan-Perez et al. [82], Månsson [72], Johansson [96], Walker [111]).</w:t>
      </w:r>
    </w:p>
    <w:p w14:paraId="212B41E6" w14:textId="77777777" w:rsidR="007A0379" w:rsidRPr="007270DD" w:rsidRDefault="007A0379" w:rsidP="007A0379">
      <w:pPr>
        <w:rPr>
          <w:sz w:val="14"/>
        </w:rPr>
      </w:pPr>
      <w:r w:rsidRPr="007270DD">
        <w:rPr>
          <w:sz w:val="14"/>
        </w:rPr>
        <w:t xml:space="preserve">One issue seems to be stuck between the two camps: new interdependencies among states as a result of electricity interconnectors. Hache [81] discusses the possible emergence of new and unfamiliar inter-state interdependencies. Similarly, Westphal and Droege [64] argue that more electricity interconnectors between countries will lead to greater interdependence, which may translate into reduced international security. Pierri et al. [112] examine this question in the context of the European Union. Konstantelos et al. [113] discuss the division of costs and benefits among members of an integrated North Sea grid, making it similar to the difficulties caused by major pipeline projects. By contrast, Smith Stegen [99] argues that </w:t>
      </w:r>
      <w:r w:rsidRPr="002A5692">
        <w:rPr>
          <w:rStyle w:val="Emphasis"/>
        </w:rPr>
        <w:t>international affairs</w:t>
      </w:r>
      <w:r w:rsidRPr="008E42DF">
        <w:rPr>
          <w:rStyle w:val="StyleUnderline"/>
        </w:rPr>
        <w:t xml:space="preserve"> should benefit from renewables in many ways because their distribution will not be exposed “to</w:t>
      </w:r>
      <w:r w:rsidRPr="007270DD">
        <w:rPr>
          <w:sz w:val="14"/>
        </w:rPr>
        <w:t xml:space="preserve"> the political and </w:t>
      </w:r>
      <w:r w:rsidRPr="002A5692">
        <w:rPr>
          <w:rStyle w:val="Emphasis"/>
        </w:rPr>
        <w:t>strategic dilemmas</w:t>
      </w:r>
      <w:r w:rsidRPr="007270DD">
        <w:rPr>
          <w:sz w:val="14"/>
        </w:rPr>
        <w:t xml:space="preserve"> </w:t>
      </w:r>
      <w:r w:rsidRPr="008E42DF">
        <w:rPr>
          <w:rStyle w:val="StyleUnderline"/>
        </w:rPr>
        <w:t xml:space="preserve">wrought by </w:t>
      </w:r>
      <w:r w:rsidRPr="002A5692">
        <w:rPr>
          <w:rStyle w:val="Emphasis"/>
        </w:rPr>
        <w:t>dependence on hydrocarbons</w:t>
      </w:r>
      <w:r w:rsidRPr="007270DD">
        <w:rPr>
          <w:sz w:val="14"/>
        </w:rPr>
        <w:t xml:space="preserve">” (p. 92). In a similar vein, IRENA [76] notes that electricity cut-offs and </w:t>
      </w:r>
      <w:r w:rsidRPr="008E42DF">
        <w:rPr>
          <w:rStyle w:val="StyleUnderline"/>
        </w:rPr>
        <w:t xml:space="preserve">the use of </w:t>
      </w:r>
      <w:r w:rsidRPr="002A5692">
        <w:rPr>
          <w:rStyle w:val="Emphasis"/>
        </w:rPr>
        <w:t>hegemonic power</w:t>
      </w:r>
      <w:r w:rsidRPr="008E42DF">
        <w:rPr>
          <w:rStyle w:val="StyleUnderline"/>
        </w:rPr>
        <w:t xml:space="preserve"> to cut off </w:t>
      </w:r>
      <w:r w:rsidRPr="002A5692">
        <w:rPr>
          <w:rStyle w:val="Emphasis"/>
        </w:rPr>
        <w:t>transport bottlenecks</w:t>
      </w:r>
      <w:r w:rsidRPr="008E42DF">
        <w:rPr>
          <w:rStyle w:val="StyleUnderline"/>
        </w:rPr>
        <w:t xml:space="preserve"> will be </w:t>
      </w:r>
      <w:r w:rsidRPr="002A5692">
        <w:rPr>
          <w:rStyle w:val="Emphasis"/>
        </w:rPr>
        <w:t>greatly reduced</w:t>
      </w:r>
      <w:r w:rsidRPr="008E42DF">
        <w:rPr>
          <w:rStyle w:val="StyleUnderline"/>
        </w:rPr>
        <w:t xml:space="preserve"> due to increased </w:t>
      </w:r>
      <w:r w:rsidRPr="002A5692">
        <w:rPr>
          <w:rStyle w:val="Emphasis"/>
        </w:rPr>
        <w:t>rerouting possibilities</w:t>
      </w:r>
      <w:r w:rsidRPr="008E42DF">
        <w:rPr>
          <w:rStyle w:val="StyleUnderline"/>
        </w:rPr>
        <w:t xml:space="preserve">, </w:t>
      </w:r>
      <w:r w:rsidRPr="002A5692">
        <w:rPr>
          <w:rStyle w:val="Emphasis"/>
        </w:rPr>
        <w:t>decentralised power generation</w:t>
      </w:r>
      <w:r w:rsidRPr="008E42DF">
        <w:rPr>
          <w:rStyle w:val="StyleUnderline"/>
        </w:rPr>
        <w:t xml:space="preserve"> and the absence of </w:t>
      </w:r>
      <w:r w:rsidRPr="002A5692">
        <w:rPr>
          <w:rStyle w:val="Emphasis"/>
        </w:rPr>
        <w:t>global electricity connections</w:t>
      </w:r>
      <w:r w:rsidRPr="007270DD">
        <w:rPr>
          <w:sz w:val="14"/>
        </w:rPr>
        <w:t>. But Smith Stegen [99] acknowledges that some tensions are possible due to increased interdependencies in such areas as high-voltage direct current (HVDC) transmission lines, biofuels and rare earth elements. Similarly, Verrastro et al. [92] and Lacher and Kumetat [93] see that renewable energy may strengthen energy security while facilitating the emergence of new interdependencies among states.</w:t>
      </w:r>
    </w:p>
    <w:p w14:paraId="138BCF27" w14:textId="77777777" w:rsidR="007A0379" w:rsidRDefault="007A0379" w:rsidP="007A0379"/>
    <w:p w14:paraId="7596C04A" w14:textId="77777777" w:rsidR="007A0379" w:rsidRDefault="007A0379" w:rsidP="007A0379">
      <w:pPr>
        <w:pStyle w:val="Heading4"/>
      </w:pPr>
      <w:r>
        <w:t>Extinction</w:t>
      </w:r>
    </w:p>
    <w:p w14:paraId="335BCEC5" w14:textId="77777777" w:rsidR="007A0379" w:rsidRPr="00174E0A" w:rsidRDefault="007A0379" w:rsidP="007A0379">
      <w:pPr>
        <w:rPr>
          <w:rFonts w:eastAsia="Cambria" w:cs="Times New Roman"/>
        </w:rPr>
      </w:pPr>
      <w:r w:rsidRPr="00E3261C">
        <w:rPr>
          <w:b/>
          <w:bCs/>
        </w:rPr>
        <w:t>Klarevas 9</w:t>
      </w:r>
      <w:r>
        <w:rPr>
          <w:rFonts w:eastAsia="Cambria" w:cs="Times New Roman"/>
        </w:rPr>
        <w:t xml:space="preserve"> [Louis,</w:t>
      </w:r>
      <w:r w:rsidRPr="00174E0A">
        <w:rPr>
          <w:rFonts w:eastAsia="Cambria" w:cs="Times New Roman"/>
        </w:rPr>
        <w:t xml:space="preserve"> Professor of Global Affairs, Professor at the Center for Global Affairs – New York University, “</w:t>
      </w:r>
      <w:hyperlink r:id="rId18" w:tooltip="Permalink" w:history="1">
        <w:r w:rsidRPr="00174E0A">
          <w:rPr>
            <w:rFonts w:eastAsia="Cambria" w:cs="Times New Roman"/>
          </w:rPr>
          <w:t>Securing American Primacy While Tackling Climate Change: Toward a National Strategy of Greengemony</w:t>
        </w:r>
      </w:hyperlink>
      <w:r w:rsidRPr="00174E0A">
        <w:rPr>
          <w:rFonts w:eastAsia="Cambria" w:cs="Times New Roman"/>
        </w:rPr>
        <w:t>”, Huffington Post, 12-15, http://www.huffingtonpost.com/louis-klarevas/securing-american-primacy_b_393223.html</w:t>
      </w:r>
      <w:r>
        <w:rPr>
          <w:rFonts w:eastAsia="Cambria" w:cs="Times New Roman"/>
        </w:rPr>
        <w:t>]</w:t>
      </w:r>
    </w:p>
    <w:p w14:paraId="64182704" w14:textId="77777777" w:rsidR="007A0379" w:rsidRDefault="007A0379" w:rsidP="007A0379">
      <w:pPr>
        <w:ind w:right="288"/>
        <w:rPr>
          <w:rFonts w:eastAsia="Times New Roman" w:cs="Times New Roman"/>
          <w:b/>
          <w:sz w:val="14"/>
        </w:rPr>
      </w:pPr>
      <w:r w:rsidRPr="00174E0A">
        <w:rPr>
          <w:rFonts w:eastAsia="Times New Roman" w:cs="Times New Roman"/>
          <w:bCs/>
          <w:u w:val="single"/>
        </w:rPr>
        <w:t>By not addressing climate change more aggressively</w:t>
      </w:r>
      <w:r w:rsidRPr="00A84A1C">
        <w:rPr>
          <w:rFonts w:eastAsia="Times New Roman" w:cs="Times New Roman"/>
          <w:sz w:val="14"/>
        </w:rPr>
        <w:t xml:space="preserve"> and creatively, </w:t>
      </w:r>
      <w:r w:rsidRPr="004C73EA">
        <w:rPr>
          <w:rFonts w:eastAsia="Times New Roman" w:cs="Times New Roman"/>
          <w:bCs/>
          <w:u w:val="single"/>
        </w:rPr>
        <w:t xml:space="preserve">the United States is squandering an opportunity to </w:t>
      </w:r>
      <w:r w:rsidRPr="004C73EA">
        <w:rPr>
          <w:rFonts w:eastAsia="Times New Roman" w:cs="Times New Roman"/>
          <w:b/>
          <w:bCs/>
          <w:u w:val="single"/>
        </w:rPr>
        <w:t>secure its global primacy</w:t>
      </w:r>
      <w:r w:rsidRPr="00A84A1C">
        <w:rPr>
          <w:rFonts w:eastAsia="Times New Roman" w:cs="Times New Roman"/>
          <w:sz w:val="14"/>
        </w:rPr>
        <w:t xml:space="preserve"> for the next few generations to come. To do this, though, </w:t>
      </w:r>
      <w:r w:rsidRPr="008A22CF">
        <w:rPr>
          <w:rFonts w:eastAsia="Times New Roman" w:cs="Times New Roman"/>
          <w:bCs/>
          <w:highlight w:val="cyan"/>
          <w:u w:val="single"/>
        </w:rPr>
        <w:t xml:space="preserve">the U.S. must rely on innovation to </w:t>
      </w:r>
      <w:r w:rsidRPr="00E90718">
        <w:rPr>
          <w:rFonts w:eastAsia="Times New Roman" w:cs="Times New Roman"/>
          <w:bCs/>
          <w:u w:val="single"/>
        </w:rPr>
        <w:t xml:space="preserve">help the world </w:t>
      </w:r>
      <w:r w:rsidRPr="008A22CF">
        <w:rPr>
          <w:rFonts w:eastAsia="Times New Roman" w:cs="Times New Roman"/>
          <w:bCs/>
          <w:highlight w:val="cyan"/>
          <w:u w:val="single"/>
        </w:rPr>
        <w:t xml:space="preserve">escape </w:t>
      </w:r>
      <w:r w:rsidRPr="00E90718">
        <w:rPr>
          <w:rFonts w:eastAsia="Times New Roman" w:cs="Times New Roman"/>
          <w:bCs/>
          <w:u w:val="single"/>
        </w:rPr>
        <w:t xml:space="preserve">the coming </w:t>
      </w:r>
      <w:r w:rsidRPr="008A22CF">
        <w:rPr>
          <w:rFonts w:eastAsia="Times New Roman" w:cs="Times New Roman"/>
          <w:bCs/>
          <w:highlight w:val="cyan"/>
          <w:u w:val="single"/>
        </w:rPr>
        <w:t xml:space="preserve">environmental meltdown. Developing </w:t>
      </w:r>
      <w:r w:rsidRPr="00E90718">
        <w:rPr>
          <w:rFonts w:eastAsia="Times New Roman" w:cs="Times New Roman"/>
          <w:bCs/>
          <w:u w:val="single"/>
        </w:rPr>
        <w:t xml:space="preserve">the key </w:t>
      </w:r>
      <w:r w:rsidRPr="008A22CF">
        <w:rPr>
          <w:rFonts w:eastAsia="Times New Roman" w:cs="Times New Roman"/>
          <w:bCs/>
          <w:highlight w:val="cyan"/>
          <w:u w:val="single"/>
        </w:rPr>
        <w:t>tech</w:t>
      </w:r>
      <w:r w:rsidRPr="00E90718">
        <w:rPr>
          <w:rFonts w:eastAsia="Times New Roman" w:cs="Times New Roman"/>
          <w:bCs/>
          <w:u w:val="single"/>
        </w:rPr>
        <w:t xml:space="preserve">nologies </w:t>
      </w:r>
      <w:r w:rsidRPr="008A22CF">
        <w:rPr>
          <w:rFonts w:eastAsia="Times New Roman" w:cs="Times New Roman"/>
          <w:bCs/>
          <w:highlight w:val="cyan"/>
          <w:u w:val="single"/>
        </w:rPr>
        <w:t xml:space="preserve">that will save the planet from </w:t>
      </w:r>
      <w:r w:rsidRPr="00E90718">
        <w:rPr>
          <w:rFonts w:eastAsia="Times New Roman" w:cs="Times New Roman"/>
          <w:bCs/>
          <w:u w:val="single"/>
        </w:rPr>
        <w:t xml:space="preserve">global </w:t>
      </w:r>
      <w:r w:rsidRPr="008A22CF">
        <w:rPr>
          <w:rFonts w:eastAsia="Times New Roman" w:cs="Times New Roman"/>
          <w:bCs/>
          <w:highlight w:val="cyan"/>
          <w:u w:val="single"/>
        </w:rPr>
        <w:t xml:space="preserve">warming will allow the U.S. to </w:t>
      </w:r>
      <w:r w:rsidRPr="008A22CF">
        <w:rPr>
          <w:rStyle w:val="Emphasis"/>
          <w:highlight w:val="cyan"/>
        </w:rPr>
        <w:t xml:space="preserve">outmaneuver </w:t>
      </w:r>
      <w:r w:rsidRPr="005577F9">
        <w:rPr>
          <w:rStyle w:val="Emphasis"/>
        </w:rPr>
        <w:t xml:space="preserve">potential </w:t>
      </w:r>
      <w:r w:rsidRPr="008A22CF">
        <w:rPr>
          <w:rStyle w:val="Emphasis"/>
          <w:highlight w:val="cyan"/>
        </w:rPr>
        <w:t>great power rivals</w:t>
      </w:r>
      <w:r w:rsidRPr="008A22CF">
        <w:rPr>
          <w:rFonts w:eastAsia="Times New Roman" w:cs="Times New Roman"/>
          <w:bCs/>
          <w:highlight w:val="cyan"/>
          <w:u w:val="single"/>
        </w:rPr>
        <w:t xml:space="preserve"> seeking to replace it </w:t>
      </w:r>
      <w:r w:rsidRPr="00E90718">
        <w:rPr>
          <w:rStyle w:val="StyleUnderline"/>
        </w:rPr>
        <w:t>as the international system's hegemon</w:t>
      </w:r>
      <w:r w:rsidRPr="00A84A1C">
        <w:rPr>
          <w:rFonts w:eastAsia="Times New Roman" w:cs="Times New Roman"/>
          <w:sz w:val="14"/>
        </w:rPr>
        <w:t xml:space="preserve">. But the </w:t>
      </w:r>
      <w:r w:rsidRPr="00174E0A">
        <w:rPr>
          <w:rFonts w:eastAsia="Times New Roman" w:cs="Times New Roman"/>
          <w:bCs/>
          <w:u w:val="single"/>
        </w:rPr>
        <w:t xml:space="preserve">greening of American strategy must occur soon. </w:t>
      </w:r>
      <w:r w:rsidRPr="008A22CF">
        <w:rPr>
          <w:rFonts w:eastAsia="Times New Roman" w:cs="Times New Roman"/>
          <w:bCs/>
          <w:highlight w:val="cyan"/>
          <w:u w:val="single"/>
        </w:rPr>
        <w:t>The U.S.,</w:t>
      </w:r>
      <w:r w:rsidRPr="00A84A1C">
        <w:rPr>
          <w:rFonts w:eastAsia="Times New Roman" w:cs="Times New Roman"/>
          <w:sz w:val="14"/>
        </w:rPr>
        <w:t xml:space="preserve"> however, </w:t>
      </w:r>
      <w:r w:rsidRPr="008A22CF">
        <w:rPr>
          <w:rFonts w:eastAsia="Times New Roman" w:cs="Times New Roman"/>
          <w:bCs/>
          <w:highlight w:val="cyan"/>
          <w:u w:val="single"/>
        </w:rPr>
        <w:t>seems</w:t>
      </w:r>
      <w:r w:rsidRPr="008A22CF">
        <w:rPr>
          <w:rFonts w:eastAsia="Times New Roman" w:cs="Times New Roman"/>
          <w:sz w:val="14"/>
          <w:highlight w:val="cyan"/>
        </w:rPr>
        <w:t xml:space="preserve"> t</w:t>
      </w:r>
      <w:r w:rsidRPr="00A84A1C">
        <w:rPr>
          <w:rFonts w:eastAsia="Times New Roman" w:cs="Times New Roman"/>
          <w:sz w:val="14"/>
        </w:rPr>
        <w:t xml:space="preserve">o be stuck in time, </w:t>
      </w:r>
      <w:r w:rsidRPr="008A22CF">
        <w:rPr>
          <w:rFonts w:eastAsia="Times New Roman" w:cs="Times New Roman"/>
          <w:bCs/>
          <w:highlight w:val="cyan"/>
          <w:u w:val="single"/>
        </w:rPr>
        <w:t>unable to move beyond oil-</w:t>
      </w:r>
      <w:r w:rsidRPr="00E90718">
        <w:rPr>
          <w:rFonts w:eastAsia="Times New Roman" w:cs="Times New Roman"/>
          <w:bCs/>
          <w:u w:val="single"/>
        </w:rPr>
        <w:t xml:space="preserve">centric geo-politics </w:t>
      </w:r>
      <w:r w:rsidRPr="004C73EA">
        <w:rPr>
          <w:rFonts w:eastAsia="Times New Roman" w:cs="Times New Roman"/>
          <w:bCs/>
          <w:u w:val="single"/>
        </w:rPr>
        <w:t>in any meaningful way</w:t>
      </w:r>
      <w:r w:rsidRPr="00A84A1C">
        <w:rPr>
          <w:rFonts w:eastAsia="Times New Roman" w:cs="Times New Roman"/>
          <w:sz w:val="14"/>
        </w:rPr>
        <w:t xml:space="preserve">.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 the U.S. can actually bring together liberals and realists to advance a collective interest which benefits every nation, while at the same time, securing America's global primacy well into the future. To do so, the U.S. must re-invent itself as not just your traditional hegemon, but as history's first ever green hegemon.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With the impending systemic crisis of global warming on the horizon, the U.S. again finds itself in a position to address a transnational problem in a way that will benefit both the international community collectively and the U.S. selfishly. The current problem is two-fold. First, the </w:t>
      </w:r>
      <w:r w:rsidRPr="008A22CF">
        <w:rPr>
          <w:rFonts w:eastAsia="Times New Roman" w:cs="Times New Roman"/>
          <w:bCs/>
          <w:highlight w:val="cyan"/>
          <w:u w:val="single"/>
        </w:rPr>
        <w:t xml:space="preserve">competition </w:t>
      </w:r>
      <w:r w:rsidRPr="00E90718">
        <w:rPr>
          <w:rFonts w:eastAsia="Times New Roman" w:cs="Times New Roman"/>
          <w:bCs/>
          <w:u w:val="single"/>
        </w:rPr>
        <w:t xml:space="preserve">for oil </w:t>
      </w:r>
      <w:r w:rsidRPr="008A22CF">
        <w:rPr>
          <w:rFonts w:eastAsia="Times New Roman" w:cs="Times New Roman"/>
          <w:bCs/>
          <w:highlight w:val="cyan"/>
          <w:u w:val="single"/>
        </w:rPr>
        <w:t>is fueling animosities between</w:t>
      </w:r>
      <w:r w:rsidRPr="00A84A1C">
        <w:rPr>
          <w:rFonts w:eastAsia="Times New Roman" w:cs="Times New Roman"/>
          <w:sz w:val="14"/>
        </w:rPr>
        <w:t xml:space="preserve"> the </w:t>
      </w:r>
      <w:r w:rsidRPr="00174E0A">
        <w:rPr>
          <w:rFonts w:eastAsia="Times New Roman" w:cs="Times New Roman"/>
          <w:bCs/>
          <w:u w:val="single"/>
        </w:rPr>
        <w:t>major powers</w:t>
      </w:r>
      <w:r w:rsidRPr="00A84A1C">
        <w:rPr>
          <w:rFonts w:eastAsia="Times New Roman" w:cs="Times New Roman"/>
          <w:sz w:val="14"/>
        </w:rPr>
        <w:t xml:space="preserve">. The geopolitics of </w:t>
      </w:r>
      <w:r w:rsidRPr="00174E0A">
        <w:rPr>
          <w:rFonts w:eastAsia="Times New Roman" w:cs="Times New Roman"/>
          <w:bCs/>
          <w:u w:val="single"/>
        </w:rPr>
        <w:t>oil has</w:t>
      </w:r>
      <w:r w:rsidRPr="00A84A1C">
        <w:rPr>
          <w:rFonts w:eastAsia="Times New Roman" w:cs="Times New Roman"/>
          <w:sz w:val="14"/>
        </w:rPr>
        <w:t xml:space="preserve"> already </w:t>
      </w:r>
      <w:r w:rsidRPr="00174E0A">
        <w:rPr>
          <w:rFonts w:eastAsia="Times New Roman" w:cs="Times New Roman"/>
          <w:bCs/>
          <w:u w:val="single"/>
        </w:rPr>
        <w:t xml:space="preserve">emboldened </w:t>
      </w:r>
      <w:r w:rsidRPr="008A22CF">
        <w:rPr>
          <w:rFonts w:eastAsia="Times New Roman" w:cs="Times New Roman"/>
          <w:bCs/>
          <w:highlight w:val="cyan"/>
          <w:u w:val="single"/>
        </w:rPr>
        <w:t>Russia</w:t>
      </w:r>
      <w:r w:rsidRPr="00A84A1C">
        <w:rPr>
          <w:rFonts w:eastAsia="Times New Roman" w:cs="Times New Roman"/>
          <w:sz w:val="14"/>
        </w:rPr>
        <w:t xml:space="preserve"> in its 'near abroad' </w:t>
      </w:r>
      <w:r w:rsidRPr="008A22CF">
        <w:rPr>
          <w:rFonts w:eastAsia="Times New Roman" w:cs="Times New Roman"/>
          <w:bCs/>
          <w:highlight w:val="cyan"/>
          <w:u w:val="single"/>
        </w:rPr>
        <w:t>and China</w:t>
      </w:r>
      <w:r w:rsidRPr="00A84A1C">
        <w:rPr>
          <w:rFonts w:eastAsia="Times New Roman" w:cs="Times New Roman"/>
          <w:sz w:val="14"/>
        </w:rPr>
        <w:t xml:space="preserve"> in far-off places like Africa and Latin America. As oil is a limited natural resource, </w:t>
      </w:r>
      <w:r w:rsidRPr="004C73EA">
        <w:rPr>
          <w:rFonts w:eastAsia="Times New Roman" w:cs="Times New Roman"/>
          <w:bCs/>
          <w:u w:val="single"/>
        </w:rPr>
        <w:t xml:space="preserve">a </w:t>
      </w:r>
      <w:r w:rsidRPr="008A22CF">
        <w:rPr>
          <w:rFonts w:eastAsia="Times New Roman" w:cs="Times New Roman"/>
          <w:bCs/>
          <w:highlight w:val="cyan"/>
          <w:u w:val="single"/>
        </w:rPr>
        <w:t>nasty zero-sum contest</w:t>
      </w:r>
      <w:r w:rsidRPr="00A84A1C">
        <w:rPr>
          <w:rFonts w:eastAsia="Times New Roman" w:cs="Times New Roman"/>
          <w:sz w:val="14"/>
        </w:rPr>
        <w:t xml:space="preserve"> could be looming on the horizon for the U.S. and its major power rivals - a contest which </w:t>
      </w:r>
      <w:r w:rsidRPr="008A22CF">
        <w:rPr>
          <w:rFonts w:eastAsia="Times New Roman" w:cs="Times New Roman"/>
          <w:bCs/>
          <w:highlight w:val="cyan"/>
          <w:u w:val="single"/>
        </w:rPr>
        <w:t>threatens</w:t>
      </w:r>
      <w:r w:rsidRPr="00A84A1C">
        <w:rPr>
          <w:rFonts w:eastAsia="Times New Roman" w:cs="Times New Roman"/>
          <w:sz w:val="14"/>
        </w:rPr>
        <w:t xml:space="preserve"> American </w:t>
      </w:r>
      <w:r w:rsidRPr="00E90718">
        <w:rPr>
          <w:rFonts w:eastAsia="Times New Roman" w:cs="Times New Roman"/>
          <w:bCs/>
          <w:u w:val="single"/>
        </w:rPr>
        <w:t xml:space="preserve">primacy and </w:t>
      </w:r>
      <w:r w:rsidRPr="008A22CF">
        <w:rPr>
          <w:rStyle w:val="Emphasis"/>
          <w:highlight w:val="cyan"/>
        </w:rPr>
        <w:t>global stability</w:t>
      </w:r>
      <w:r w:rsidRPr="00A84A1C">
        <w:rPr>
          <w:rFonts w:eastAsia="Times New Roman" w:cs="Times New Roman"/>
          <w:sz w:val="14"/>
        </w:rPr>
        <w:t xml:space="preserve">. Second, converting fossil fuels like oil to run national economies is producing irreversible harm in the form of carbon dioxide emissions. So long as the global economy remains oil-dependent, greenhouse gases will continue to rise. Experts are predicting as much as </w:t>
      </w:r>
      <w:r w:rsidRPr="008A22CF">
        <w:rPr>
          <w:rFonts w:eastAsia="Times New Roman" w:cs="Times New Roman"/>
          <w:bCs/>
          <w:highlight w:val="cyan"/>
          <w:u w:val="single"/>
        </w:rPr>
        <w:t xml:space="preserve">a 60% increase in carbon </w:t>
      </w:r>
      <w:r w:rsidRPr="00E90718">
        <w:rPr>
          <w:rFonts w:eastAsia="Times New Roman" w:cs="Times New Roman"/>
          <w:bCs/>
          <w:u w:val="single"/>
        </w:rPr>
        <w:t xml:space="preserve">dioxide </w:t>
      </w:r>
      <w:r w:rsidRPr="004C73EA">
        <w:rPr>
          <w:rFonts w:eastAsia="Times New Roman" w:cs="Times New Roman"/>
          <w:bCs/>
          <w:u w:val="single"/>
        </w:rPr>
        <w:t>emissions</w:t>
      </w:r>
      <w:r w:rsidRPr="00A84A1C">
        <w:rPr>
          <w:rFonts w:eastAsia="Times New Roman" w:cs="Times New Roman"/>
          <w:sz w:val="14"/>
        </w:rPr>
        <w:t xml:space="preserve"> in the next twenty-five years. That likely </w:t>
      </w:r>
      <w:r w:rsidRPr="008A22CF">
        <w:rPr>
          <w:rFonts w:eastAsia="Times New Roman" w:cs="Times New Roman"/>
          <w:bCs/>
          <w:highlight w:val="cyan"/>
          <w:u w:val="single"/>
        </w:rPr>
        <w:t xml:space="preserve">means </w:t>
      </w:r>
      <w:r w:rsidRPr="00E90718">
        <w:rPr>
          <w:rFonts w:eastAsia="Times New Roman" w:cs="Times New Roman"/>
          <w:bCs/>
          <w:u w:val="single"/>
        </w:rPr>
        <w:t xml:space="preserve">more </w:t>
      </w:r>
      <w:r w:rsidRPr="008A22CF">
        <w:rPr>
          <w:rFonts w:eastAsia="Times New Roman" w:cs="Times New Roman"/>
          <w:bCs/>
          <w:highlight w:val="cyan"/>
          <w:u w:val="single"/>
        </w:rPr>
        <w:t>devastating</w:t>
      </w:r>
      <w:r w:rsidRPr="00E90718">
        <w:rPr>
          <w:rFonts w:eastAsia="Times New Roman" w:cs="Times New Roman"/>
          <w:bCs/>
          <w:u w:val="single"/>
        </w:rPr>
        <w:t xml:space="preserve"> </w:t>
      </w:r>
      <w:r w:rsidRPr="004C73EA">
        <w:rPr>
          <w:rFonts w:eastAsia="Times New Roman" w:cs="Times New Roman"/>
          <w:bCs/>
          <w:u w:val="single"/>
        </w:rPr>
        <w:t xml:space="preserve">water </w:t>
      </w:r>
      <w:r w:rsidRPr="008A22CF">
        <w:rPr>
          <w:rFonts w:eastAsia="Times New Roman" w:cs="Times New Roman"/>
          <w:bCs/>
          <w:highlight w:val="cyan"/>
          <w:u w:val="single"/>
        </w:rPr>
        <w:t>shortages</w:t>
      </w:r>
      <w:r w:rsidRPr="00174E0A">
        <w:rPr>
          <w:rFonts w:eastAsia="Times New Roman" w:cs="Times New Roman"/>
          <w:bCs/>
          <w:u w:val="single"/>
        </w:rPr>
        <w:t>, droughts, forest fires, floods, and storms</w:t>
      </w:r>
      <w:r w:rsidRPr="00A84A1C">
        <w:rPr>
          <w:rFonts w:eastAsia="Times New Roman" w:cs="Times New Roman"/>
          <w:sz w:val="14"/>
        </w:rPr>
        <w:t>. In other words</w:t>
      </w:r>
      <w:r w:rsidRPr="008A22CF">
        <w:rPr>
          <w:rFonts w:eastAsia="Times New Roman" w:cs="Times New Roman"/>
          <w:sz w:val="14"/>
          <w:highlight w:val="cyan"/>
        </w:rPr>
        <w:t xml:space="preserve">, </w:t>
      </w:r>
      <w:r w:rsidRPr="008A22CF">
        <w:rPr>
          <w:rFonts w:eastAsia="Times New Roman" w:cs="Times New Roman"/>
          <w:bCs/>
          <w:highlight w:val="cyan"/>
          <w:u w:val="single"/>
        </w:rPr>
        <w:t xml:space="preserve">if </w:t>
      </w:r>
      <w:r w:rsidRPr="00E90718">
        <w:rPr>
          <w:rFonts w:eastAsia="Times New Roman" w:cs="Times New Roman"/>
          <w:bCs/>
          <w:u w:val="single"/>
        </w:rPr>
        <w:t xml:space="preserve">global </w:t>
      </w:r>
      <w:r w:rsidRPr="008A22CF">
        <w:rPr>
          <w:rFonts w:eastAsia="Times New Roman" w:cs="Times New Roman"/>
          <w:bCs/>
          <w:highlight w:val="cyan"/>
          <w:u w:val="single"/>
        </w:rPr>
        <w:t xml:space="preserve">competition </w:t>
      </w:r>
      <w:r w:rsidRPr="004C73EA">
        <w:rPr>
          <w:rFonts w:eastAsia="Times New Roman" w:cs="Times New Roman"/>
          <w:bCs/>
          <w:u w:val="single"/>
        </w:rPr>
        <w:t>for access to energy resources</w:t>
      </w:r>
      <w:r w:rsidRPr="00E90718">
        <w:rPr>
          <w:rFonts w:eastAsia="Times New Roman" w:cs="Times New Roman"/>
          <w:bCs/>
          <w:u w:val="single"/>
        </w:rPr>
        <w:t xml:space="preserve"> </w:t>
      </w:r>
      <w:r w:rsidRPr="008A22CF">
        <w:rPr>
          <w:rFonts w:eastAsia="Times New Roman" w:cs="Times New Roman"/>
          <w:bCs/>
          <w:highlight w:val="cyan"/>
          <w:u w:val="single"/>
        </w:rPr>
        <w:t xml:space="preserve">does not undermine </w:t>
      </w:r>
      <w:r w:rsidRPr="00E90718">
        <w:rPr>
          <w:rFonts w:eastAsia="Times New Roman" w:cs="Times New Roman"/>
          <w:bCs/>
          <w:u w:val="single"/>
        </w:rPr>
        <w:t xml:space="preserve">international </w:t>
      </w:r>
      <w:r w:rsidRPr="008A22CF">
        <w:rPr>
          <w:rFonts w:eastAsia="Times New Roman" w:cs="Times New Roman"/>
          <w:bCs/>
          <w:highlight w:val="cyan"/>
          <w:u w:val="single"/>
        </w:rPr>
        <w:t xml:space="preserve">security, </w:t>
      </w:r>
      <w:r w:rsidRPr="00E90718">
        <w:rPr>
          <w:rFonts w:eastAsia="Times New Roman" w:cs="Times New Roman"/>
          <w:bCs/>
          <w:u w:val="single"/>
        </w:rPr>
        <w:t xml:space="preserve">global </w:t>
      </w:r>
      <w:r w:rsidRPr="008A22CF">
        <w:rPr>
          <w:rFonts w:eastAsia="Times New Roman" w:cs="Times New Roman"/>
          <w:bCs/>
          <w:highlight w:val="cyan"/>
          <w:u w:val="single"/>
        </w:rPr>
        <w:t>warming will</w:t>
      </w:r>
      <w:r w:rsidRPr="00A84A1C">
        <w:rPr>
          <w:rFonts w:eastAsia="Times New Roman" w:cs="Times New Roman"/>
          <w:sz w:val="14"/>
        </w:rPr>
        <w:t xml:space="preserve">. And in either case, </w:t>
      </w:r>
      <w:r w:rsidRPr="00174E0A">
        <w:rPr>
          <w:rFonts w:eastAsia="Times New Roman" w:cs="Times New Roman"/>
          <w:bCs/>
          <w:u w:val="single"/>
        </w:rPr>
        <w:t>oil will be a culprit for the instability</w:t>
      </w:r>
      <w:r w:rsidRPr="00A84A1C">
        <w:rPr>
          <w:rFonts w:eastAsia="Times New Roman" w:cs="Times New Roman"/>
          <w:sz w:val="14"/>
        </w:rPr>
        <w:t xml:space="preserve">. 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 What Washington must do in order to avoid the traps of petropolitics is to convert the U.S. into the world's first-ever green hegemon.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 </w:t>
      </w:r>
      <w:r w:rsidRPr="00E90718">
        <w:rPr>
          <w:rFonts w:eastAsia="Times New Roman" w:cs="Times New Roman"/>
          <w:bCs/>
          <w:u w:val="single"/>
        </w:rPr>
        <w:t>By promoting a new national project, the U.S. could develop new technologies</w:t>
      </w:r>
      <w:r w:rsidRPr="00A84A1C">
        <w:rPr>
          <w:rFonts w:eastAsia="Times New Roman" w:cs="Times New Roman"/>
          <w:sz w:val="14"/>
        </w:rPr>
        <w:t xml:space="preserve"> that will assure it does not drown in a pool of oil. Some solutions are already well known, such as raising </w:t>
      </w:r>
      <w:r w:rsidRPr="00E90718">
        <w:rPr>
          <w:rFonts w:eastAsia="Times New Roman" w:cs="Times New Roman"/>
          <w:bCs/>
          <w:u w:val="single"/>
        </w:rPr>
        <w:t>fuel standards</w:t>
      </w:r>
      <w:r w:rsidRPr="00A84A1C">
        <w:rPr>
          <w:rFonts w:eastAsia="Times New Roman" w:cs="Times New Roman"/>
          <w:sz w:val="14"/>
        </w:rPr>
        <w:t xml:space="preserve"> for automobiles; improving </w:t>
      </w:r>
      <w:r w:rsidRPr="00E90718">
        <w:rPr>
          <w:rFonts w:eastAsia="Times New Roman" w:cs="Times New Roman"/>
          <w:bCs/>
          <w:u w:val="single"/>
        </w:rPr>
        <w:t>public transportation</w:t>
      </w:r>
      <w:r w:rsidRPr="00A84A1C">
        <w:rPr>
          <w:rFonts w:eastAsia="Times New Roman" w:cs="Times New Roman"/>
          <w:sz w:val="14"/>
        </w:rPr>
        <w:t xml:space="preserve"> networks; </w:t>
      </w:r>
      <w:r w:rsidRPr="00E90718">
        <w:rPr>
          <w:rFonts w:eastAsia="Times New Roman" w:cs="Times New Roman"/>
          <w:bCs/>
          <w:u w:val="single"/>
        </w:rPr>
        <w:t>and</w:t>
      </w:r>
      <w:r w:rsidRPr="00A84A1C">
        <w:rPr>
          <w:rFonts w:eastAsia="Times New Roman" w:cs="Times New Roman"/>
          <w:sz w:val="14"/>
        </w:rPr>
        <w:t xml:space="preserve"> expanding nuclear and </w:t>
      </w:r>
      <w:r w:rsidRPr="00E90718">
        <w:rPr>
          <w:rFonts w:eastAsia="Times New Roman" w:cs="Times New Roman"/>
          <w:bCs/>
          <w:u w:val="single"/>
        </w:rPr>
        <w:t>wind</w:t>
      </w:r>
      <w:r w:rsidRPr="00A84A1C">
        <w:rPr>
          <w:rFonts w:eastAsia="Times New Roman" w:cs="Times New Roman"/>
          <w:sz w:val="14"/>
        </w:rPr>
        <w:t xml:space="preserve"> power sources. Others, however, have not progressed much beyond the drawing board: batteries that can store massive amounts of </w:t>
      </w:r>
      <w:r w:rsidRPr="008A22CF">
        <w:rPr>
          <w:rFonts w:eastAsia="Times New Roman" w:cs="Times New Roman"/>
          <w:bCs/>
          <w:highlight w:val="cyan"/>
          <w:u w:val="single"/>
        </w:rPr>
        <w:t>solar</w:t>
      </w:r>
      <w:r w:rsidRPr="00A84A1C">
        <w:rPr>
          <w:rFonts w:eastAsia="Times New Roman" w:cs="Times New Roman"/>
          <w:sz w:val="14"/>
        </w:rPr>
        <w:t xml:space="preserve"> (and possibly even wind) power; efficient and cost-effective photovoltaic cells, crop-fuels, and </w:t>
      </w:r>
      <w:r w:rsidRPr="008A22CF">
        <w:rPr>
          <w:rFonts w:eastAsia="Times New Roman" w:cs="Times New Roman"/>
          <w:bCs/>
          <w:highlight w:val="cyan"/>
          <w:u w:val="single"/>
        </w:rPr>
        <w:t>hydrogen-</w:t>
      </w:r>
      <w:r w:rsidRPr="00E90718">
        <w:rPr>
          <w:rFonts w:eastAsia="Times New Roman" w:cs="Times New Roman"/>
          <w:bCs/>
          <w:u w:val="single"/>
        </w:rPr>
        <w:t xml:space="preserve">based fuels; </w:t>
      </w:r>
      <w:r w:rsidRPr="008A22CF">
        <w:rPr>
          <w:rFonts w:eastAsia="Times New Roman" w:cs="Times New Roman"/>
          <w:bCs/>
          <w:highlight w:val="cyan"/>
          <w:u w:val="single"/>
        </w:rPr>
        <w:t xml:space="preserve">and even fusion. </w:t>
      </w:r>
      <w:r w:rsidRPr="00E90718">
        <w:rPr>
          <w:rFonts w:eastAsia="Times New Roman" w:cs="Times New Roman"/>
          <w:bCs/>
          <w:u w:val="single"/>
        </w:rPr>
        <w:t xml:space="preserve">Such </w:t>
      </w:r>
      <w:r w:rsidRPr="008A22CF">
        <w:rPr>
          <w:rFonts w:eastAsia="Times New Roman" w:cs="Times New Roman"/>
          <w:bCs/>
          <w:highlight w:val="cyan"/>
          <w:u w:val="single"/>
        </w:rPr>
        <w:t xml:space="preserve">innovations will not only provide alternatives </w:t>
      </w:r>
      <w:r w:rsidRPr="00E90718">
        <w:rPr>
          <w:rFonts w:eastAsia="Times New Roman" w:cs="Times New Roman"/>
          <w:bCs/>
          <w:u w:val="single"/>
        </w:rPr>
        <w:t xml:space="preserve">to oil, </w:t>
      </w:r>
      <w:r w:rsidRPr="008A22CF">
        <w:rPr>
          <w:rFonts w:eastAsia="Times New Roman" w:cs="Times New Roman"/>
          <w:bCs/>
          <w:highlight w:val="cyan"/>
          <w:u w:val="single"/>
        </w:rPr>
        <w:t xml:space="preserve">they </w:t>
      </w:r>
      <w:r w:rsidRPr="00E90718">
        <w:rPr>
          <w:rFonts w:eastAsia="Times New Roman" w:cs="Times New Roman"/>
          <w:bCs/>
          <w:u w:val="single"/>
        </w:rPr>
        <w:t xml:space="preserve">will also </w:t>
      </w:r>
      <w:r w:rsidRPr="004C73EA">
        <w:rPr>
          <w:rFonts w:eastAsia="Times New Roman" w:cs="Times New Roman"/>
          <w:bCs/>
          <w:u w:val="single"/>
        </w:rPr>
        <w:t>give the U.S. an edge in the global competition for hegemony.</w:t>
      </w:r>
      <w:r w:rsidRPr="00A84A1C">
        <w:rPr>
          <w:rFonts w:eastAsia="Times New Roman" w:cs="Times New Roman"/>
          <w:sz w:val="14"/>
        </w:rPr>
        <w:t xml:space="preserve"> </w:t>
      </w:r>
      <w:r w:rsidRPr="004C73EA">
        <w:rPr>
          <w:rFonts w:eastAsia="Times New Roman" w:cs="Times New Roman"/>
          <w:bCs/>
          <w:u w:val="single"/>
        </w:rPr>
        <w:t>If the U.S. is able to produce technologies that allow</w:t>
      </w:r>
      <w:r w:rsidRPr="00A84A1C">
        <w:rPr>
          <w:rFonts w:eastAsia="Times New Roman" w:cs="Times New Roman"/>
          <w:sz w:val="14"/>
        </w:rPr>
        <w:t xml:space="preserve"> modern, globalized </w:t>
      </w:r>
      <w:r w:rsidRPr="004C73EA">
        <w:rPr>
          <w:rFonts w:eastAsia="Times New Roman" w:cs="Times New Roman"/>
          <w:bCs/>
          <w:u w:val="single"/>
        </w:rPr>
        <w:t>societies to escape the oil trap, those nations will</w:t>
      </w:r>
      <w:r w:rsidRPr="00A84A1C">
        <w:rPr>
          <w:rFonts w:eastAsia="Times New Roman" w:cs="Times New Roman"/>
          <w:sz w:val="14"/>
        </w:rPr>
        <w:t xml:space="preserve"> eventually have no choice but to </w:t>
      </w:r>
      <w:r w:rsidRPr="004C73EA">
        <w:rPr>
          <w:rFonts w:eastAsia="Times New Roman" w:cs="Times New Roman"/>
          <w:bCs/>
          <w:u w:val="single"/>
        </w:rPr>
        <w:t>adopt such technologies</w:t>
      </w:r>
      <w:r w:rsidRPr="00A84A1C">
        <w:rPr>
          <w:rFonts w:eastAsia="Times New Roman" w:cs="Times New Roman"/>
          <w:sz w:val="14"/>
        </w:rPr>
        <w:t xml:space="preserve">. And </w:t>
      </w:r>
      <w:r w:rsidRPr="004C73EA">
        <w:rPr>
          <w:rFonts w:eastAsia="Times New Roman" w:cs="Times New Roman"/>
          <w:u w:val="single"/>
        </w:rPr>
        <w:t>this will give the U.S. a tremendous economic boom, while</w:t>
      </w:r>
      <w:r w:rsidRPr="00A84A1C">
        <w:rPr>
          <w:rFonts w:eastAsia="Times New Roman" w:cs="Times New Roman"/>
          <w:sz w:val="14"/>
        </w:rPr>
        <w:t xml:space="preserve"> simultaneously </w:t>
      </w:r>
      <w:r w:rsidRPr="005577F9">
        <w:rPr>
          <w:rStyle w:val="Emphasis"/>
        </w:rPr>
        <w:t>providing it with</w:t>
      </w:r>
      <w:r w:rsidRPr="00A84A1C">
        <w:rPr>
          <w:rFonts w:eastAsia="Times New Roman" w:cs="Times New Roman"/>
          <w:sz w:val="14"/>
        </w:rPr>
        <w:t xml:space="preserve"> means of </w:t>
      </w:r>
      <w:r w:rsidRPr="005577F9">
        <w:rPr>
          <w:rStyle w:val="Emphasis"/>
        </w:rPr>
        <w:t>leverage that can</w:t>
      </w:r>
      <w:r w:rsidRPr="00A84A1C">
        <w:rPr>
          <w:rFonts w:eastAsia="Times New Roman" w:cs="Times New Roman"/>
          <w:sz w:val="14"/>
        </w:rPr>
        <w:t xml:space="preserve"> be employed </w:t>
      </w:r>
      <w:r w:rsidRPr="004C73EA">
        <w:rPr>
          <w:rStyle w:val="StyleUnderline"/>
        </w:rPr>
        <w:t>to</w:t>
      </w:r>
      <w:r w:rsidRPr="00A84A1C">
        <w:rPr>
          <w:rFonts w:eastAsia="Times New Roman" w:cs="Times New Roman"/>
          <w:sz w:val="14"/>
        </w:rPr>
        <w:t xml:space="preserve"> </w:t>
      </w:r>
      <w:r w:rsidRPr="008A22CF">
        <w:rPr>
          <w:rStyle w:val="Emphasis"/>
          <w:highlight w:val="cyan"/>
        </w:rPr>
        <w:t>keep potential foes in check</w:t>
      </w:r>
      <w:r w:rsidRPr="00A84A1C">
        <w:rPr>
          <w:rFonts w:eastAsia="Times New Roman" w:cs="Times New Roman"/>
          <w:b/>
          <w:sz w:val="14"/>
        </w:rPr>
        <w:t>.</w:t>
      </w:r>
    </w:p>
    <w:p w14:paraId="0D9DC149" w14:textId="77777777" w:rsidR="007A0379" w:rsidRDefault="007A0379" w:rsidP="007A0379">
      <w:pPr>
        <w:pStyle w:val="Heading4"/>
      </w:pPr>
      <w:r>
        <w:t xml:space="preserve">Renewables independently </w:t>
      </w:r>
      <w:r>
        <w:rPr>
          <w:u w:val="single"/>
        </w:rPr>
        <w:t>topple</w:t>
      </w:r>
      <w:r>
        <w:t xml:space="preserve"> autocracies, resulting in </w:t>
      </w:r>
      <w:r>
        <w:rPr>
          <w:u w:val="single"/>
        </w:rPr>
        <w:t>sweeping democratization</w:t>
      </w:r>
      <w:r>
        <w:t>.</w:t>
      </w:r>
    </w:p>
    <w:p w14:paraId="780CD885" w14:textId="77777777" w:rsidR="007A0379" w:rsidRPr="00C33477" w:rsidRDefault="007A0379" w:rsidP="007A0379">
      <w:pPr>
        <w:rPr>
          <w:b/>
          <w:sz w:val="26"/>
        </w:rPr>
      </w:pPr>
      <w:r>
        <w:t xml:space="preserve">Roman </w:t>
      </w:r>
      <w:r w:rsidRPr="00290366">
        <w:rPr>
          <w:b/>
          <w:bCs/>
        </w:rPr>
        <w:t>Vakulchuk 20</w:t>
      </w:r>
      <w:r w:rsidRPr="000F1DA9">
        <w:t xml:space="preserve">, PhD in economics, senior research fellow at the Norwegian Institute of International Affairs, and adjust professor at Nord University, “Renewable energy and geopolitics: A review,” 1/07/2020, Renewable And Sustainable Energy Reviews, </w:t>
      </w:r>
      <w:hyperlink r:id="rId19" w:history="1">
        <w:r w:rsidRPr="000F1DA9">
          <w:rPr>
            <w:rStyle w:val="Hyperlink"/>
          </w:rPr>
          <w:t>https://www.sciencedirect.com/science/article/pii/S1364032119307555#</w:t>
        </w:r>
      </w:hyperlink>
      <w:r w:rsidRPr="000F1DA9">
        <w:t>!, cc</w:t>
      </w:r>
    </w:p>
    <w:p w14:paraId="1FDB5FB4" w14:textId="77777777" w:rsidR="007A0379" w:rsidRPr="00A049FD" w:rsidRDefault="007A0379" w:rsidP="007A0379">
      <w:pPr>
        <w:rPr>
          <w:sz w:val="14"/>
        </w:rPr>
      </w:pPr>
      <w:r w:rsidRPr="00A049FD">
        <w:rPr>
          <w:sz w:val="14"/>
        </w:rPr>
        <w:t>3.3. Impact on relations between states</w:t>
      </w:r>
    </w:p>
    <w:p w14:paraId="3DF339C2" w14:textId="77777777" w:rsidR="007A0379" w:rsidRPr="00A049FD" w:rsidRDefault="007A0379" w:rsidP="007A0379">
      <w:pPr>
        <w:rPr>
          <w:sz w:val="14"/>
        </w:rPr>
      </w:pPr>
      <w:r w:rsidRPr="00AC5B6B">
        <w:rPr>
          <w:rStyle w:val="StyleUnderline"/>
          <w:highlight w:val="cyan"/>
        </w:rPr>
        <w:t xml:space="preserve">Besides </w:t>
      </w:r>
      <w:r w:rsidRPr="00AC5B6B">
        <w:rPr>
          <w:rStyle w:val="StyleUnderline"/>
        </w:rPr>
        <w:t xml:space="preserve">the implications for the nature and stability of </w:t>
      </w:r>
      <w:r w:rsidRPr="00AC5B6B">
        <w:rPr>
          <w:rStyle w:val="Emphasis"/>
          <w:highlight w:val="cyan"/>
        </w:rPr>
        <w:t>energy relations</w:t>
      </w:r>
      <w:r w:rsidRPr="00A049FD">
        <w:rPr>
          <w:sz w:val="14"/>
        </w:rPr>
        <w:t xml:space="preserve"> and discussions of potential winners and losers, the literature on the </w:t>
      </w:r>
      <w:r w:rsidRPr="00A049FD">
        <w:rPr>
          <w:rStyle w:val="StyleUnderline"/>
        </w:rPr>
        <w:t>geopolitics of renewable energy</w:t>
      </w:r>
      <w:r w:rsidRPr="00A049FD">
        <w:rPr>
          <w:sz w:val="14"/>
        </w:rPr>
        <w:t xml:space="preserve"> also </w:t>
      </w:r>
      <w:r w:rsidRPr="00A049FD">
        <w:rPr>
          <w:rStyle w:val="StyleUnderline"/>
        </w:rPr>
        <w:t>highlights</w:t>
      </w:r>
      <w:r w:rsidRPr="00A049FD">
        <w:rPr>
          <w:sz w:val="14"/>
        </w:rPr>
        <w:t xml:space="preserve"> several issues that are relevant for the broader field of international relations. Some authors note </w:t>
      </w:r>
      <w:r w:rsidRPr="00A049FD">
        <w:rPr>
          <w:rStyle w:val="StyleUnderline"/>
        </w:rPr>
        <w:t xml:space="preserve">that </w:t>
      </w:r>
      <w:r w:rsidRPr="00AC5B6B">
        <w:rPr>
          <w:rStyle w:val="StyleUnderline"/>
          <w:highlight w:val="cyan"/>
        </w:rPr>
        <w:t xml:space="preserve">the </w:t>
      </w:r>
      <w:r w:rsidRPr="00AC5B6B">
        <w:rPr>
          <w:rStyle w:val="Emphasis"/>
          <w:highlight w:val="cyan"/>
        </w:rPr>
        <w:t>decline of petrostates</w:t>
      </w:r>
      <w:r w:rsidRPr="00A049FD">
        <w:rPr>
          <w:rStyle w:val="StyleUnderline"/>
        </w:rPr>
        <w:t xml:space="preserve"> will </w:t>
      </w:r>
      <w:r w:rsidRPr="00AC5B6B">
        <w:rPr>
          <w:rStyle w:val="StyleUnderline"/>
          <w:highlight w:val="cyan"/>
        </w:rPr>
        <w:t xml:space="preserve">have </w:t>
      </w:r>
      <w:r w:rsidRPr="00AC5B6B">
        <w:rPr>
          <w:rStyle w:val="Emphasis"/>
          <w:highlight w:val="cyan"/>
        </w:rPr>
        <w:t>complex consequences</w:t>
      </w:r>
      <w:r w:rsidRPr="00A049FD">
        <w:rPr>
          <w:rStyle w:val="StyleUnderline"/>
        </w:rPr>
        <w:t xml:space="preserve"> for the </w:t>
      </w:r>
      <w:r w:rsidRPr="00A72C05">
        <w:rPr>
          <w:rStyle w:val="Emphasis"/>
        </w:rPr>
        <w:t>international state system</w:t>
      </w:r>
      <w:r w:rsidRPr="00A049FD">
        <w:rPr>
          <w:sz w:val="14"/>
        </w:rPr>
        <w:t xml:space="preserve"> (Rothkopf [77], Van de Graaf [126]). Overland et al. [101] argue that </w:t>
      </w:r>
      <w:r w:rsidRPr="00A049FD">
        <w:rPr>
          <w:rStyle w:val="StyleUnderline"/>
        </w:rPr>
        <w:t xml:space="preserve">the </w:t>
      </w:r>
      <w:r w:rsidRPr="00A72C05">
        <w:rPr>
          <w:rStyle w:val="Emphasis"/>
        </w:rPr>
        <w:t>decline of fossil fuels</w:t>
      </w:r>
      <w:r w:rsidRPr="00A049FD">
        <w:rPr>
          <w:rStyle w:val="StyleUnderline"/>
        </w:rPr>
        <w:t xml:space="preserve"> will have </w:t>
      </w:r>
      <w:r w:rsidRPr="00A72C05">
        <w:rPr>
          <w:rStyle w:val="Emphasis"/>
        </w:rPr>
        <w:t>greater geopolitical consequences</w:t>
      </w:r>
      <w:r w:rsidRPr="00A049FD">
        <w:rPr>
          <w:rStyle w:val="StyleUnderline"/>
        </w:rPr>
        <w:t xml:space="preserve"> than the growth of renewables</w:t>
      </w:r>
      <w:r w:rsidRPr="00A049FD">
        <w:rPr>
          <w:sz w:val="14"/>
        </w:rPr>
        <w:t xml:space="preserve"> for international relations.</w:t>
      </w:r>
    </w:p>
    <w:p w14:paraId="36FB9840" w14:textId="77777777" w:rsidR="007A0379" w:rsidRPr="00A049FD" w:rsidRDefault="007A0379" w:rsidP="007A0379">
      <w:pPr>
        <w:rPr>
          <w:sz w:val="14"/>
        </w:rPr>
      </w:pPr>
      <w:r w:rsidRPr="00A049FD">
        <w:rPr>
          <w:rStyle w:val="StyleUnderline"/>
        </w:rPr>
        <w:t>One</w:t>
      </w:r>
      <w:r w:rsidRPr="00A049FD">
        <w:rPr>
          <w:sz w:val="14"/>
        </w:rPr>
        <w:t xml:space="preserve"> of the main implications discussed in the literature </w:t>
      </w:r>
      <w:r w:rsidRPr="00A049FD">
        <w:rPr>
          <w:rStyle w:val="StyleUnderline"/>
        </w:rPr>
        <w:t xml:space="preserve">is the </w:t>
      </w:r>
      <w:r w:rsidRPr="00AC5B6B">
        <w:rPr>
          <w:rStyle w:val="Emphasis"/>
          <w:highlight w:val="cyan"/>
        </w:rPr>
        <w:t>democratisation</w:t>
      </w:r>
      <w:r w:rsidRPr="00AC5B6B">
        <w:rPr>
          <w:rStyle w:val="StyleUnderline"/>
          <w:highlight w:val="cyan"/>
        </w:rPr>
        <w:t xml:space="preserve"> of many countries</w:t>
      </w:r>
      <w:r w:rsidRPr="00A049FD">
        <w:rPr>
          <w:sz w:val="14"/>
        </w:rPr>
        <w:t xml:space="preserve"> (Laird [154], Sweijs et al. [70], Burke and Stephens [155]). As Sweijs et al. [70] suggest, </w:t>
      </w:r>
      <w:r w:rsidRPr="00A049FD">
        <w:rPr>
          <w:rStyle w:val="StyleUnderline"/>
        </w:rPr>
        <w:t xml:space="preserve">a </w:t>
      </w:r>
      <w:r w:rsidRPr="00AC5B6B">
        <w:rPr>
          <w:rStyle w:val="StyleUnderline"/>
          <w:highlight w:val="cyan"/>
        </w:rPr>
        <w:t xml:space="preserve">decline in </w:t>
      </w:r>
      <w:r w:rsidRPr="00AC5B6B">
        <w:rPr>
          <w:rStyle w:val="Emphasis"/>
          <w:highlight w:val="cyan"/>
        </w:rPr>
        <w:t>foreign earnings</w:t>
      </w:r>
      <w:r w:rsidRPr="00A049FD">
        <w:rPr>
          <w:rStyle w:val="StyleUnderline"/>
        </w:rPr>
        <w:t xml:space="preserve"> for rentier states could </w:t>
      </w:r>
      <w:r w:rsidRPr="00AC5B6B">
        <w:rPr>
          <w:rStyle w:val="StyleUnderline"/>
          <w:highlight w:val="cyan"/>
        </w:rPr>
        <w:t>lead to</w:t>
      </w:r>
      <w:r w:rsidRPr="00A049FD">
        <w:rPr>
          <w:rStyle w:val="StyleUnderline"/>
        </w:rPr>
        <w:t xml:space="preserve"> their </w:t>
      </w:r>
      <w:r w:rsidRPr="00AC5B6B">
        <w:rPr>
          <w:rStyle w:val="StyleUnderline"/>
          <w:highlight w:val="cyan"/>
        </w:rPr>
        <w:t xml:space="preserve">rulers being </w:t>
      </w:r>
      <w:r w:rsidRPr="00AC5B6B">
        <w:rPr>
          <w:rStyle w:val="Emphasis"/>
          <w:highlight w:val="cyan"/>
        </w:rPr>
        <w:t>toppled</w:t>
      </w:r>
      <w:r w:rsidRPr="00AC5B6B">
        <w:rPr>
          <w:rStyle w:val="StyleUnderline"/>
          <w:highlight w:val="cyan"/>
        </w:rPr>
        <w:t xml:space="preserve"> and</w:t>
      </w:r>
      <w:r w:rsidRPr="00A049FD">
        <w:rPr>
          <w:rStyle w:val="StyleUnderline"/>
        </w:rPr>
        <w:t xml:space="preserve"> the emergence of </w:t>
      </w:r>
      <w:r w:rsidRPr="00A72C05">
        <w:rPr>
          <w:rStyle w:val="Emphasis"/>
        </w:rPr>
        <w:t xml:space="preserve">more </w:t>
      </w:r>
      <w:r w:rsidRPr="00AC5B6B">
        <w:rPr>
          <w:rStyle w:val="Emphasis"/>
          <w:highlight w:val="cyan"/>
        </w:rPr>
        <w:t>democratic governments</w:t>
      </w:r>
      <w:r w:rsidRPr="00A049FD">
        <w:rPr>
          <w:sz w:val="14"/>
        </w:rPr>
        <w:t xml:space="preserve">, provided that the population is prepared for such a development. In addition, </w:t>
      </w:r>
      <w:r w:rsidRPr="00AC5B6B">
        <w:rPr>
          <w:rStyle w:val="Emphasis"/>
          <w:highlight w:val="cyan"/>
        </w:rPr>
        <w:t>decentralised generation</w:t>
      </w:r>
      <w:r w:rsidRPr="00AC5B6B">
        <w:rPr>
          <w:rStyle w:val="StyleUnderline"/>
          <w:highlight w:val="cyan"/>
        </w:rPr>
        <w:t xml:space="preserve"> reduces </w:t>
      </w:r>
      <w:r w:rsidRPr="00AC5B6B">
        <w:rPr>
          <w:rStyle w:val="Emphasis"/>
          <w:highlight w:val="cyan"/>
        </w:rPr>
        <w:t>centralised control</w:t>
      </w:r>
      <w:r w:rsidRPr="00AC5B6B">
        <w:rPr>
          <w:rStyle w:val="StyleUnderline"/>
          <w:highlight w:val="cyan"/>
        </w:rPr>
        <w:t xml:space="preserve"> by </w:t>
      </w:r>
      <w:r w:rsidRPr="00AC5B6B">
        <w:rPr>
          <w:rStyle w:val="Emphasis"/>
          <w:highlight w:val="cyan"/>
        </w:rPr>
        <w:t>political and economic elites</w:t>
      </w:r>
      <w:r w:rsidRPr="00AC5B6B">
        <w:rPr>
          <w:rStyle w:val="StyleUnderline"/>
        </w:rPr>
        <w:t xml:space="preserve"> and thus</w:t>
      </w:r>
      <w:r w:rsidRPr="00AC5B6B">
        <w:rPr>
          <w:sz w:val="14"/>
        </w:rPr>
        <w:t xml:space="preserve"> helps </w:t>
      </w:r>
      <w:r w:rsidRPr="00AC5B6B">
        <w:rPr>
          <w:rStyle w:val="StyleUnderline"/>
        </w:rPr>
        <w:t xml:space="preserve">achieve a </w:t>
      </w:r>
      <w:r w:rsidRPr="00AC5B6B">
        <w:rPr>
          <w:rStyle w:val="Emphasis"/>
        </w:rPr>
        <w:t>balance of power</w:t>
      </w:r>
      <w:r w:rsidRPr="00AC5B6B">
        <w:rPr>
          <w:rStyle w:val="StyleUnderline"/>
        </w:rPr>
        <w:t xml:space="preserve"> between “elites” and “ordinary people”</w:t>
      </w:r>
      <w:r w:rsidRPr="00AC5B6B">
        <w:rPr>
          <w:sz w:val="14"/>
        </w:rPr>
        <w:t xml:space="preserve"> – a key feature distinguishing democratic from authoritarian political systems (Powell et al. [156]). </w:t>
      </w:r>
      <w:r w:rsidRPr="00AC5B6B">
        <w:rPr>
          <w:rStyle w:val="StyleUnderline"/>
        </w:rPr>
        <w:t xml:space="preserve">If we apply the </w:t>
      </w:r>
      <w:r w:rsidRPr="00AC5B6B">
        <w:rPr>
          <w:rStyle w:val="Emphasis"/>
        </w:rPr>
        <w:t>D</w:t>
      </w:r>
      <w:r w:rsidRPr="00AC5B6B">
        <w:rPr>
          <w:rStyle w:val="StyleUnderline"/>
        </w:rPr>
        <w:t xml:space="preserve">emocratic </w:t>
      </w:r>
      <w:r w:rsidRPr="00AC5B6B">
        <w:rPr>
          <w:rStyle w:val="Emphasis"/>
        </w:rPr>
        <w:t>P</w:t>
      </w:r>
      <w:r w:rsidRPr="00AC5B6B">
        <w:rPr>
          <w:rStyle w:val="StyleUnderline"/>
        </w:rPr>
        <w:t xml:space="preserve">eace </w:t>
      </w:r>
      <w:r w:rsidRPr="00AC5B6B">
        <w:rPr>
          <w:rStyle w:val="Emphasis"/>
        </w:rPr>
        <w:t>T</w:t>
      </w:r>
      <w:r w:rsidRPr="00AC5B6B">
        <w:rPr>
          <w:rStyle w:val="StyleUnderline"/>
        </w:rPr>
        <w:t>heory</w:t>
      </w:r>
      <w:r w:rsidRPr="00AC5B6B">
        <w:rPr>
          <w:sz w:val="14"/>
        </w:rPr>
        <w:t>, which postulates that democracies do not</w:t>
      </w:r>
      <w:r w:rsidRPr="00A049FD">
        <w:rPr>
          <w:sz w:val="14"/>
        </w:rPr>
        <w:t xml:space="preserve"> engage in wars with other democracies, </w:t>
      </w:r>
      <w:r w:rsidRPr="00A049FD">
        <w:rPr>
          <w:rStyle w:val="StyleUnderline"/>
        </w:rPr>
        <w:t>the emergence of a higher number of democratic regimes should</w:t>
      </w:r>
      <w:r w:rsidRPr="00A049FD">
        <w:rPr>
          <w:sz w:val="14"/>
        </w:rPr>
        <w:t xml:space="preserve"> also </w:t>
      </w:r>
      <w:r w:rsidRPr="00AC5B6B">
        <w:rPr>
          <w:rStyle w:val="StyleUnderline"/>
          <w:highlight w:val="cyan"/>
        </w:rPr>
        <w:t xml:space="preserve">lead to more </w:t>
      </w:r>
      <w:r w:rsidRPr="00AC5B6B">
        <w:rPr>
          <w:rStyle w:val="Emphasis"/>
          <w:highlight w:val="cyan"/>
        </w:rPr>
        <w:t>peaceful i</w:t>
      </w:r>
      <w:r w:rsidRPr="00AC5B6B">
        <w:rPr>
          <w:rStyle w:val="Emphasis"/>
        </w:rPr>
        <w:t>nternational</w:t>
      </w:r>
      <w:r w:rsidRPr="00AC5B6B">
        <w:rPr>
          <w:rStyle w:val="Emphasis"/>
          <w:highlight w:val="cyan"/>
        </w:rPr>
        <w:t xml:space="preserve"> r</w:t>
      </w:r>
      <w:r w:rsidRPr="00AC5B6B">
        <w:rPr>
          <w:rStyle w:val="Emphasis"/>
        </w:rPr>
        <w:t>elations</w:t>
      </w:r>
      <w:r w:rsidRPr="00A049FD">
        <w:rPr>
          <w:sz w:val="14"/>
        </w:rPr>
        <w:t xml:space="preserve"> (Doyle [157], Russett [158]).</w:t>
      </w:r>
    </w:p>
    <w:p w14:paraId="6D0CA1BE" w14:textId="77777777" w:rsidR="007A0379" w:rsidRPr="00A049FD" w:rsidRDefault="007A0379" w:rsidP="007A0379">
      <w:pPr>
        <w:rPr>
          <w:sz w:val="14"/>
        </w:rPr>
      </w:pPr>
      <w:r w:rsidRPr="00A049FD">
        <w:rPr>
          <w:sz w:val="14"/>
        </w:rPr>
        <w:t xml:space="preserve">Many scholars see </w:t>
      </w:r>
      <w:r w:rsidRPr="00A049FD">
        <w:rPr>
          <w:rStyle w:val="StyleUnderline"/>
        </w:rPr>
        <w:t xml:space="preserve">an energy system based on renewable energy as more </w:t>
      </w:r>
      <w:r w:rsidRPr="009B773C">
        <w:rPr>
          <w:rStyle w:val="Emphasis"/>
        </w:rPr>
        <w:t>symmetrical</w:t>
      </w:r>
      <w:r w:rsidRPr="00A049FD">
        <w:rPr>
          <w:rStyle w:val="StyleUnderline"/>
        </w:rPr>
        <w:t xml:space="preserve"> than one dominated by fossil fuels</w:t>
      </w:r>
      <w:r w:rsidRPr="00A049FD">
        <w:rPr>
          <w:sz w:val="14"/>
        </w:rPr>
        <w:t xml:space="preserve">, where demand-and-supply relations among states are key elements, because they are more evenly distributed around the globe (Omo-Fadaka [59], Laird [154], Haug [159], Scholten and Bosman [54], Paltsev [98], O'Sullivan et al. [75], Criekemans [107]). In addition, </w:t>
      </w:r>
      <w:r w:rsidRPr="00A049FD">
        <w:rPr>
          <w:rStyle w:val="StyleUnderline"/>
        </w:rPr>
        <w:t>renewable energy is thought to be conducive to “</w:t>
      </w:r>
      <w:r w:rsidRPr="00AC5B6B">
        <w:rPr>
          <w:rStyle w:val="Emphasis"/>
          <w:highlight w:val="cyan"/>
        </w:rPr>
        <w:t>energy democracy</w:t>
      </w:r>
      <w:r w:rsidRPr="00A049FD">
        <w:rPr>
          <w:rStyle w:val="StyleUnderline"/>
        </w:rPr>
        <w:t xml:space="preserve">” because </w:t>
      </w:r>
      <w:r w:rsidRPr="00AC5B6B">
        <w:rPr>
          <w:rStyle w:val="StyleUnderline"/>
          <w:highlight w:val="cyan"/>
        </w:rPr>
        <w:t>renewables involve more democratic processes</w:t>
      </w:r>
      <w:r w:rsidRPr="00A049FD">
        <w:rPr>
          <w:sz w:val="14"/>
        </w:rPr>
        <w:t xml:space="preserve"> than fossil fuels </w:t>
      </w:r>
      <w:r w:rsidRPr="00AC5B6B">
        <w:rPr>
          <w:rStyle w:val="StyleUnderline"/>
          <w:highlight w:val="cyan"/>
        </w:rPr>
        <w:t>in t</w:t>
      </w:r>
      <w:r w:rsidRPr="00A049FD">
        <w:rPr>
          <w:rStyle w:val="StyleUnderline"/>
        </w:rPr>
        <w:t xml:space="preserve">heir </w:t>
      </w:r>
      <w:r w:rsidRPr="00AC5B6B">
        <w:rPr>
          <w:rStyle w:val="StyleUnderline"/>
          <w:highlight w:val="cyan"/>
        </w:rPr>
        <w:t>management, distribution and use</w:t>
      </w:r>
      <w:r w:rsidRPr="00AC5B6B">
        <w:rPr>
          <w:sz w:val="14"/>
          <w:highlight w:val="cyan"/>
        </w:rPr>
        <w:t xml:space="preserve"> (</w:t>
      </w:r>
      <w:r w:rsidRPr="00A049FD">
        <w:rPr>
          <w:sz w:val="14"/>
        </w:rPr>
        <w:t xml:space="preserve">Burke and Stephens [155]). A world with </w:t>
      </w:r>
      <w:r w:rsidRPr="00A049FD">
        <w:rPr>
          <w:rStyle w:val="StyleUnderline"/>
        </w:rPr>
        <w:t xml:space="preserve">a “democratised” energy system should also enjoy increased </w:t>
      </w:r>
      <w:r w:rsidRPr="009B773C">
        <w:rPr>
          <w:rStyle w:val="Emphasis"/>
        </w:rPr>
        <w:t>geopolitical stability</w:t>
      </w:r>
      <w:r w:rsidRPr="00A049FD">
        <w:rPr>
          <w:sz w:val="14"/>
        </w:rPr>
        <w:t xml:space="preserve">. Casertano [63] draws a parallel to new digital technologies and argues that renewable energy democratises the energy supply and creates new network structures that can be called the “internet of energy”. Rifkin [160] discusses how </w:t>
      </w:r>
      <w:r w:rsidRPr="00A049FD">
        <w:rPr>
          <w:rStyle w:val="StyleUnderline"/>
        </w:rPr>
        <w:t>expanding the deployment of renewable energy can lead to a “</w:t>
      </w:r>
      <w:r w:rsidRPr="009B773C">
        <w:rPr>
          <w:rStyle w:val="Emphasis"/>
        </w:rPr>
        <w:t>Third Industrial Revolution</w:t>
      </w:r>
      <w:r w:rsidRPr="00A049FD">
        <w:rPr>
          <w:rStyle w:val="StyleUnderline"/>
        </w:rPr>
        <w:t xml:space="preserve">” and make the </w:t>
      </w:r>
      <w:r w:rsidRPr="00A049FD">
        <w:rPr>
          <w:sz w:val="14"/>
        </w:rPr>
        <w:t xml:space="preserve">international energy </w:t>
      </w:r>
      <w:r w:rsidRPr="00A049FD">
        <w:rPr>
          <w:rStyle w:val="StyleUnderline"/>
        </w:rPr>
        <w:t xml:space="preserve">system </w:t>
      </w:r>
      <w:r w:rsidRPr="009B773C">
        <w:rPr>
          <w:rStyle w:val="Emphasis"/>
        </w:rPr>
        <w:t>more egalitarian</w:t>
      </w:r>
      <w:r w:rsidRPr="00A049FD">
        <w:rPr>
          <w:sz w:val="14"/>
        </w:rPr>
        <w:t xml:space="preserve"> due to the more even distribution of renewable energy resources compared to fossil fuels.</w:t>
      </w:r>
    </w:p>
    <w:p w14:paraId="18A5F5B4" w14:textId="77777777" w:rsidR="007A0379" w:rsidRDefault="007A0379" w:rsidP="007A0379"/>
    <w:p w14:paraId="31CFC1A6" w14:textId="77777777" w:rsidR="007A0379" w:rsidRPr="00C75AE7" w:rsidRDefault="007A0379" w:rsidP="007A0379">
      <w:pPr>
        <w:pStyle w:val="Heading4"/>
        <w:rPr>
          <w:rFonts w:cs="Arial"/>
          <w:u w:val="single"/>
        </w:rPr>
      </w:pPr>
      <w:r>
        <w:rPr>
          <w:rFonts w:cs="Arial"/>
        </w:rPr>
        <w:t>Democracy averts</w:t>
      </w:r>
      <w:r w:rsidRPr="00C75AE7">
        <w:rPr>
          <w:rFonts w:cs="Arial"/>
        </w:rPr>
        <w:t xml:space="preserve"> </w:t>
      </w:r>
      <w:r w:rsidRPr="00C75AE7">
        <w:rPr>
          <w:rFonts w:cs="Arial"/>
          <w:u w:val="single"/>
        </w:rPr>
        <w:t>existential catastrophe.</w:t>
      </w:r>
    </w:p>
    <w:p w14:paraId="0A44CD2F" w14:textId="77777777" w:rsidR="007A0379" w:rsidRPr="00C75AE7" w:rsidRDefault="007A0379" w:rsidP="007A0379">
      <w:r w:rsidRPr="00C75AE7">
        <w:t xml:space="preserve">Noam </w:t>
      </w:r>
      <w:r w:rsidRPr="00290366">
        <w:rPr>
          <w:b/>
          <w:bCs/>
        </w:rPr>
        <w:t>Chomsky 19</w:t>
      </w:r>
      <w:r>
        <w:t>,</w:t>
      </w:r>
      <w:r w:rsidRPr="00C75AE7">
        <w:t xml:space="preserve"> laureate professor in </w:t>
      </w:r>
      <w:r>
        <w:t xml:space="preserve">linguistics </w:t>
      </w:r>
      <w:r w:rsidRPr="00C75AE7">
        <w:t xml:space="preserve">at the University of Arizona and professor emeritus at </w:t>
      </w:r>
      <w:r>
        <w:t>MIT</w:t>
      </w:r>
      <w:r w:rsidRPr="00C75AE7">
        <w:t xml:space="preserve">, Ph.D. in linguistics from </w:t>
      </w:r>
      <w:r>
        <w:t>UPenn</w:t>
      </w:r>
      <w:r w:rsidRPr="00C75AE7">
        <w:t>. “Chomsky: Nuclear Weapons, Climate Change &amp; the Undermining of Democracy Threaten Future of Planet</w:t>
      </w:r>
      <w:r>
        <w:t>,</w:t>
      </w:r>
      <w:r w:rsidRPr="00C75AE7">
        <w:t xml:space="preserve">” </w:t>
      </w:r>
      <w:r>
        <w:t>5/27/2019,</w:t>
      </w:r>
      <w:r w:rsidRPr="00C75AE7">
        <w:t xml:space="preserve"> https://www.democracynow.org/2019/5/27/chomsky_nuclear_weapons_climate_change_the</w:t>
      </w:r>
    </w:p>
    <w:p w14:paraId="0C802951" w14:textId="77777777" w:rsidR="007A0379" w:rsidRPr="00C75AE7" w:rsidRDefault="007A0379" w:rsidP="007A0379">
      <w:pPr>
        <w:rPr>
          <w:rStyle w:val="Emphasis"/>
        </w:rPr>
      </w:pPr>
      <w:r w:rsidRPr="00C75AE7">
        <w:rPr>
          <w:sz w:val="16"/>
        </w:rPr>
        <w:t xml:space="preserve">NOAM CHOMSKY: I want to make a couple of remarks below about the severe difficulty of maintaining and instituting democracy, the powerful forces that have always opposed it, the achievements of somehow salvaging and enhancing it, and the significance of that for the future. But first, </w:t>
      </w:r>
      <w:r w:rsidRPr="00C75AE7">
        <w:rPr>
          <w:rStyle w:val="StyleUnderline"/>
        </w:rPr>
        <w:t>a couple of words about the challenges that we face</w:t>
      </w:r>
      <w:r w:rsidRPr="00C75AE7">
        <w:rPr>
          <w:sz w:val="16"/>
        </w:rPr>
        <w:t xml:space="preserve">, which you heard enough about already and you all know about. I don’t have to go into them in detail. </w:t>
      </w:r>
      <w:r w:rsidRPr="00C75AE7">
        <w:rPr>
          <w:rStyle w:val="Emphasis"/>
        </w:rPr>
        <w:t>To describe these challenges as “extremely severe” would be an error</w:t>
      </w:r>
      <w:r w:rsidRPr="00C75AE7">
        <w:rPr>
          <w:sz w:val="16"/>
        </w:rPr>
        <w:t xml:space="preserve">. The phrase does not capture the enormity of the kinds of challenges that lie ahead. And </w:t>
      </w:r>
      <w:r w:rsidRPr="00C75AE7">
        <w:rPr>
          <w:rStyle w:val="StyleUnderline"/>
        </w:rPr>
        <w:t xml:space="preserve">any serious discussion of the </w:t>
      </w:r>
      <w:r w:rsidRPr="00C75AE7">
        <w:rPr>
          <w:rStyle w:val="Emphasis"/>
        </w:rPr>
        <w:t>future of humanity</w:t>
      </w:r>
      <w:r w:rsidRPr="00C75AE7">
        <w:rPr>
          <w:rStyle w:val="StyleUnderline"/>
        </w:rPr>
        <w:t xml:space="preserve"> must</w:t>
      </w:r>
      <w:r w:rsidRPr="00C75AE7">
        <w:rPr>
          <w:sz w:val="16"/>
        </w:rPr>
        <w:t xml:space="preserve"> </w:t>
      </w:r>
      <w:r w:rsidRPr="00C75AE7">
        <w:rPr>
          <w:rStyle w:val="StyleUnderline"/>
        </w:rPr>
        <w:t>begin by recognizing a critical fact, that the human species is now facing a question</w:t>
      </w:r>
      <w:r w:rsidRPr="00C75AE7">
        <w:rPr>
          <w:sz w:val="16"/>
        </w:rPr>
        <w:t xml:space="preserve"> that has never before arisen in human history, question </w:t>
      </w:r>
      <w:r w:rsidRPr="00C75AE7">
        <w:rPr>
          <w:rStyle w:val="StyleUnderline"/>
        </w:rPr>
        <w:t>that has to be answered quickly</w:t>
      </w:r>
      <w:r w:rsidRPr="00C75AE7">
        <w:rPr>
          <w:sz w:val="16"/>
        </w:rPr>
        <w:t xml:space="preserve">: </w:t>
      </w:r>
      <w:r w:rsidRPr="008A22CF">
        <w:rPr>
          <w:rStyle w:val="Emphasis"/>
          <w:highlight w:val="cyan"/>
        </w:rPr>
        <w:t xml:space="preserve">Will human society survive </w:t>
      </w:r>
      <w:r w:rsidRPr="00C75AE7">
        <w:rPr>
          <w:rStyle w:val="Emphasis"/>
        </w:rPr>
        <w:t>for long?</w:t>
      </w:r>
    </w:p>
    <w:p w14:paraId="2BBDC678" w14:textId="77777777" w:rsidR="007A0379" w:rsidRPr="00C75AE7" w:rsidRDefault="007A0379" w:rsidP="007A0379">
      <w:pPr>
        <w:rPr>
          <w:sz w:val="16"/>
        </w:rPr>
      </w:pPr>
      <w:r w:rsidRPr="00C75AE7">
        <w:rPr>
          <w:sz w:val="16"/>
        </w:rPr>
        <w:t xml:space="preserve">Well, as you all know, </w:t>
      </w:r>
      <w:r w:rsidRPr="00C75AE7">
        <w:rPr>
          <w:rStyle w:val="StyleUnderline"/>
        </w:rPr>
        <w:t xml:space="preserve">for 70 years we’ve been living </w:t>
      </w:r>
      <w:r w:rsidRPr="008A22CF">
        <w:rPr>
          <w:rStyle w:val="StyleUnderline"/>
          <w:highlight w:val="cyan"/>
        </w:rPr>
        <w:t>under the shadow of nuclear war</w:t>
      </w:r>
      <w:r w:rsidRPr="00C75AE7">
        <w:rPr>
          <w:sz w:val="16"/>
        </w:rPr>
        <w:t xml:space="preserve">. Those who have looked at the record can only be amazed that we’ve survived this far. </w:t>
      </w:r>
      <w:r w:rsidRPr="00C75AE7">
        <w:rPr>
          <w:rStyle w:val="StyleUnderline"/>
        </w:rPr>
        <w:t xml:space="preserve">Time after time </w:t>
      </w:r>
      <w:r w:rsidRPr="008A22CF">
        <w:rPr>
          <w:rStyle w:val="StyleUnderline"/>
          <w:highlight w:val="cyan"/>
        </w:rPr>
        <w:t xml:space="preserve">it’s come extremely close </w:t>
      </w:r>
      <w:r w:rsidRPr="00C75AE7">
        <w:rPr>
          <w:rStyle w:val="StyleUnderline"/>
        </w:rPr>
        <w:t xml:space="preserve">to terminal disaster, even </w:t>
      </w:r>
      <w:r w:rsidRPr="00C75AE7">
        <w:rPr>
          <w:rStyle w:val="Emphasis"/>
        </w:rPr>
        <w:t>minutes away</w:t>
      </w:r>
      <w:r w:rsidRPr="00C75AE7">
        <w:rPr>
          <w:sz w:val="16"/>
        </w:rPr>
        <w:t xml:space="preserve">. It’s kind of a miracle that we’ve survived. Miracles don’t go on forever. This has to be terminated, and quickly. </w:t>
      </w:r>
      <w:r w:rsidRPr="008A22CF">
        <w:rPr>
          <w:rStyle w:val="StyleUnderline"/>
          <w:highlight w:val="cyan"/>
        </w:rPr>
        <w:t xml:space="preserve">The </w:t>
      </w:r>
      <w:r w:rsidRPr="00C75AE7">
        <w:rPr>
          <w:rStyle w:val="StyleUnderline"/>
        </w:rPr>
        <w:t xml:space="preserve">recent </w:t>
      </w:r>
      <w:r w:rsidRPr="008A22CF">
        <w:rPr>
          <w:rStyle w:val="StyleUnderline"/>
          <w:highlight w:val="cyan"/>
        </w:rPr>
        <w:t>N</w:t>
      </w:r>
      <w:r w:rsidRPr="00C75AE7">
        <w:rPr>
          <w:rStyle w:val="StyleUnderline"/>
        </w:rPr>
        <w:t xml:space="preserve">uclear </w:t>
      </w:r>
      <w:r w:rsidRPr="008A22CF">
        <w:rPr>
          <w:rStyle w:val="StyleUnderline"/>
          <w:highlight w:val="cyan"/>
        </w:rPr>
        <w:t>P</w:t>
      </w:r>
      <w:r w:rsidRPr="00C75AE7">
        <w:rPr>
          <w:rStyle w:val="StyleUnderline"/>
        </w:rPr>
        <w:t xml:space="preserve">osture </w:t>
      </w:r>
      <w:r w:rsidRPr="008A22CF">
        <w:rPr>
          <w:rStyle w:val="StyleUnderline"/>
          <w:highlight w:val="cyan"/>
        </w:rPr>
        <w:t>R</w:t>
      </w:r>
      <w:r w:rsidRPr="00C75AE7">
        <w:rPr>
          <w:rStyle w:val="StyleUnderline"/>
        </w:rPr>
        <w:t>eview</w:t>
      </w:r>
      <w:r w:rsidRPr="00C75AE7">
        <w:rPr>
          <w:sz w:val="16"/>
        </w:rPr>
        <w:t xml:space="preserve"> of the Trump administration </w:t>
      </w:r>
      <w:r w:rsidRPr="008A22CF">
        <w:rPr>
          <w:rStyle w:val="StyleUnderline"/>
          <w:highlight w:val="cyan"/>
        </w:rPr>
        <w:t xml:space="preserve">dramatically increases the threat </w:t>
      </w:r>
      <w:r w:rsidRPr="00C75AE7">
        <w:rPr>
          <w:rStyle w:val="StyleUnderline"/>
        </w:rPr>
        <w:t>of conflagration</w:t>
      </w:r>
      <w:r w:rsidRPr="00C75AE7">
        <w:rPr>
          <w:sz w:val="16"/>
        </w:rPr>
        <w:t xml:space="preserve">, </w:t>
      </w:r>
      <w:r w:rsidRPr="008A22CF">
        <w:rPr>
          <w:rStyle w:val="Emphasis"/>
          <w:highlight w:val="cyan"/>
        </w:rPr>
        <w:t xml:space="preserve">which would </w:t>
      </w:r>
      <w:r w:rsidRPr="00C75AE7">
        <w:rPr>
          <w:rStyle w:val="Emphasis"/>
        </w:rPr>
        <w:t xml:space="preserve">in fact </w:t>
      </w:r>
      <w:r w:rsidRPr="008A22CF">
        <w:rPr>
          <w:rStyle w:val="Emphasis"/>
          <w:highlight w:val="cyan"/>
        </w:rPr>
        <w:t>be terminal for the species</w:t>
      </w:r>
      <w:r w:rsidRPr="00C75AE7">
        <w:rPr>
          <w:sz w:val="16"/>
        </w:rPr>
        <w:t>. We may remember that this Nuclear Posture Review was sponsored by Jim Mattis, who was regarded as too civilized to be retained in the administration—gives you a sense of what can be tolerated in the Trump-Pompeo-Bolton world.</w:t>
      </w:r>
    </w:p>
    <w:p w14:paraId="2A73AC5B" w14:textId="77777777" w:rsidR="007A0379" w:rsidRPr="00C75AE7" w:rsidRDefault="007A0379" w:rsidP="007A0379">
      <w:pPr>
        <w:rPr>
          <w:sz w:val="16"/>
          <w:szCs w:val="16"/>
        </w:rPr>
      </w:pPr>
      <w:r w:rsidRPr="00C75AE7">
        <w:rPr>
          <w:sz w:val="16"/>
          <w:szCs w:val="16"/>
        </w:rPr>
        <w:t>Well, there were three major arms treaties: the ABM Treaty, Anti-Ballistic Missile Treaty; the INF Treaty, Intermediate Nuclear Forces; the New START treaty.</w:t>
      </w:r>
    </w:p>
    <w:p w14:paraId="32A7F2D4" w14:textId="77777777" w:rsidR="007A0379" w:rsidRPr="00C75AE7" w:rsidRDefault="007A0379" w:rsidP="007A0379">
      <w:pPr>
        <w:rPr>
          <w:sz w:val="16"/>
          <w:szCs w:val="16"/>
        </w:rPr>
      </w:pPr>
      <w:r w:rsidRPr="00C75AE7">
        <w:rPr>
          <w:sz w:val="16"/>
          <w:szCs w:val="16"/>
        </w:rPr>
        <w:t>The U.S. pulled out of the ABM Treaty in 2002. And anyone who believes that anti-ballistic missiles are defensive weapons is deluded about the nature of these systems.</w:t>
      </w:r>
    </w:p>
    <w:p w14:paraId="701B8BB3" w14:textId="77777777" w:rsidR="007A0379" w:rsidRPr="00C75AE7" w:rsidRDefault="007A0379" w:rsidP="007A0379">
      <w:pPr>
        <w:rPr>
          <w:sz w:val="16"/>
          <w:szCs w:val="16"/>
        </w:rPr>
      </w:pPr>
      <w:r w:rsidRPr="00C75AE7">
        <w:rPr>
          <w:sz w:val="16"/>
          <w:szCs w:val="16"/>
        </w:rPr>
        <w:t>The U.S. has just pulled out of the INF Treaty, established by Gorbachev and Reagan in 1987, which sharply reduced the threat of war in Europe, which would very quickly spread. The background of that signing of that treaty was the demonstrations that you just saw depicted on the film. Massive public demonstrations were the background for leading to a treaty that made a very significant difference. It’s worth remembering that and many other cases where significant popular activism has made a huge difference. The lessons are too obvious to enumerate. Well, the Trump administration has just withdrawn from the INF Treaty; the Russians withdrew right afterwards. If you take a close look, you find that each side has a kind of a credible case saying that the opponent has not lived up to the treaty. For those who want a picture of how the Russians might look at it, the Bulletin of Atomic Scientists, the major journal on arms control issues, had a lead article a couple weeks ago by Theodore Postol pointing out how dangerous the U.S. installations of anti-ballistic missiles on the Russian border—how dangerous they are and can be perceived to be by the Russians. Notice, on the Russian border. Tensions are mounting on the Russian border. Both sides are carrying out provocative actions. We should—in a rational world, what would happen would be negotiations between the two sides, with independent experts to evaluate the charges that each is making against the other, to lead to a resolution of these charges, restore the treaty. That’s a rational world. But it’s unfortunately not the world we’re living in. No efforts at all have been made in this direction. And they won’t be, unless there is significant pressure.</w:t>
      </w:r>
    </w:p>
    <w:p w14:paraId="6BCB4650" w14:textId="77777777" w:rsidR="007A0379" w:rsidRPr="00C75AE7" w:rsidRDefault="007A0379" w:rsidP="007A0379">
      <w:pPr>
        <w:rPr>
          <w:sz w:val="16"/>
          <w:szCs w:val="16"/>
        </w:rPr>
      </w:pPr>
      <w:r w:rsidRPr="00C75AE7">
        <w:rPr>
          <w:sz w:val="16"/>
          <w:szCs w:val="16"/>
        </w:rPr>
        <w:t>Well, that leaves the New START treaty. The New START treaty has already been designated by the figure in charge, who has modestly described himself as the greatest president in American history—he gave it the usual designation of anything that was done by his predecessors: the worst treaty that ever happened in human history; we’ve got to get rid of it. If in fact—this comes up for renewal right after the next election, and a lot is at stake. A lot is at stake in whether that treaty will be renewed. It has succeeded in very significantly reducing the number of nuclear weapons, to a level way above what they ought to be but way below what they were before. And it could go on.</w:t>
      </w:r>
    </w:p>
    <w:p w14:paraId="705567AA" w14:textId="77777777" w:rsidR="007A0379" w:rsidRPr="00C75AE7" w:rsidRDefault="007A0379" w:rsidP="007A0379">
      <w:pPr>
        <w:rPr>
          <w:sz w:val="16"/>
        </w:rPr>
      </w:pPr>
      <w:r w:rsidRPr="00C75AE7">
        <w:rPr>
          <w:sz w:val="16"/>
        </w:rPr>
        <w:t xml:space="preserve">Well, meanwhile, </w:t>
      </w:r>
      <w:r w:rsidRPr="008A22CF">
        <w:rPr>
          <w:rStyle w:val="Emphasis"/>
          <w:highlight w:val="cyan"/>
        </w:rPr>
        <w:t xml:space="preserve">global warming proceeds </w:t>
      </w:r>
      <w:r w:rsidRPr="00C75AE7">
        <w:rPr>
          <w:rStyle w:val="Emphasis"/>
        </w:rPr>
        <w:t>on its inexorable course</w:t>
      </w:r>
      <w:r w:rsidRPr="00C75AE7">
        <w:rPr>
          <w:sz w:val="16"/>
        </w:rPr>
        <w:t xml:space="preserve">. </w:t>
      </w:r>
      <w:r w:rsidRPr="008A22CF">
        <w:rPr>
          <w:rStyle w:val="StyleUnderline"/>
          <w:highlight w:val="cyan"/>
        </w:rPr>
        <w:t xml:space="preserve">During this millennium, every </w:t>
      </w:r>
      <w:r w:rsidRPr="00C75AE7">
        <w:rPr>
          <w:rStyle w:val="StyleUnderline"/>
        </w:rPr>
        <w:t xml:space="preserve">single </w:t>
      </w:r>
      <w:r w:rsidRPr="008A22CF">
        <w:rPr>
          <w:rStyle w:val="StyleUnderline"/>
          <w:highlight w:val="cyan"/>
        </w:rPr>
        <w:t>year</w:t>
      </w:r>
      <w:r w:rsidRPr="00C75AE7">
        <w:rPr>
          <w:rStyle w:val="StyleUnderline"/>
        </w:rPr>
        <w:t xml:space="preserve">, with one exception, </w:t>
      </w:r>
      <w:r w:rsidRPr="008A22CF">
        <w:rPr>
          <w:rStyle w:val="StyleUnderline"/>
          <w:highlight w:val="cyan"/>
        </w:rPr>
        <w:t xml:space="preserve">has been hotter than the last </w:t>
      </w:r>
      <w:r w:rsidRPr="00C75AE7">
        <w:rPr>
          <w:rStyle w:val="StyleUnderline"/>
        </w:rPr>
        <w:t>one</w:t>
      </w:r>
      <w:r w:rsidRPr="00C75AE7">
        <w:rPr>
          <w:sz w:val="16"/>
        </w:rPr>
        <w:t xml:space="preserve">. There are recent scientific papers, James Hansen and others, which indicate that </w:t>
      </w:r>
      <w:r w:rsidRPr="008A22CF">
        <w:rPr>
          <w:rStyle w:val="StyleUnderline"/>
          <w:highlight w:val="cyan"/>
        </w:rPr>
        <w:t xml:space="preserve">the pace </w:t>
      </w:r>
      <w:r w:rsidRPr="00C75AE7">
        <w:rPr>
          <w:rStyle w:val="StyleUnderline"/>
        </w:rPr>
        <w:t>of global warming</w:t>
      </w:r>
      <w:r w:rsidRPr="00C75AE7">
        <w:rPr>
          <w:sz w:val="16"/>
        </w:rPr>
        <w:t xml:space="preserve">, which has been increasing since about 1980, </w:t>
      </w:r>
      <w:r w:rsidRPr="008A22CF">
        <w:rPr>
          <w:rStyle w:val="StyleUnderline"/>
          <w:highlight w:val="cyan"/>
        </w:rPr>
        <w:t xml:space="preserve">may be </w:t>
      </w:r>
      <w:r w:rsidRPr="00C75AE7">
        <w:rPr>
          <w:rStyle w:val="StyleUnderline"/>
        </w:rPr>
        <w:t xml:space="preserve">sharply escalating and may be </w:t>
      </w:r>
      <w:r w:rsidRPr="008A22CF">
        <w:rPr>
          <w:rStyle w:val="Emphasis"/>
          <w:highlight w:val="cyan"/>
        </w:rPr>
        <w:t xml:space="preserve">moving from linear </w:t>
      </w:r>
      <w:r w:rsidRPr="00C75AE7">
        <w:rPr>
          <w:rStyle w:val="Emphasis"/>
        </w:rPr>
        <w:t xml:space="preserve">growth </w:t>
      </w:r>
      <w:r w:rsidRPr="008A22CF">
        <w:rPr>
          <w:rStyle w:val="Emphasis"/>
          <w:highlight w:val="cyan"/>
        </w:rPr>
        <w:t xml:space="preserve">to exponential </w:t>
      </w:r>
      <w:r w:rsidRPr="00C75AE7">
        <w:rPr>
          <w:rStyle w:val="Emphasis"/>
        </w:rPr>
        <w:t>growth</w:t>
      </w:r>
      <w:r w:rsidRPr="00C75AE7">
        <w:rPr>
          <w:sz w:val="16"/>
        </w:rPr>
        <w:t xml:space="preserve">, which means doubling every couple of decades. We’re already approaching the conditions of 125,000 years ago, when the sea level was about roughly 25 feet higher than it is today, with the melting, the rapid melting, of the Antarctic, huge ice fields. We might—that point might be reached. </w:t>
      </w:r>
      <w:r w:rsidRPr="00C75AE7">
        <w:rPr>
          <w:rStyle w:val="Emphasis"/>
        </w:rPr>
        <w:t xml:space="preserve">The </w:t>
      </w:r>
      <w:r w:rsidRPr="008A22CF">
        <w:rPr>
          <w:rStyle w:val="Emphasis"/>
          <w:highlight w:val="cyan"/>
        </w:rPr>
        <w:t xml:space="preserve">consequences </w:t>
      </w:r>
      <w:r w:rsidRPr="00C75AE7">
        <w:rPr>
          <w:rStyle w:val="Emphasis"/>
        </w:rPr>
        <w:t xml:space="preserve">of that </w:t>
      </w:r>
      <w:r w:rsidRPr="008A22CF">
        <w:rPr>
          <w:rStyle w:val="Emphasis"/>
          <w:highlight w:val="cyan"/>
        </w:rPr>
        <w:t xml:space="preserve">are </w:t>
      </w:r>
      <w:r w:rsidRPr="00C75AE7">
        <w:rPr>
          <w:rStyle w:val="Emphasis"/>
        </w:rPr>
        <w:t xml:space="preserve">almost </w:t>
      </w:r>
      <w:r w:rsidRPr="008A22CF">
        <w:rPr>
          <w:rStyle w:val="Emphasis"/>
          <w:highlight w:val="cyan"/>
        </w:rPr>
        <w:t>unimaginable</w:t>
      </w:r>
      <w:r w:rsidRPr="00C75AE7">
        <w:rPr>
          <w:sz w:val="16"/>
        </w:rPr>
        <w:t>. I mean, I won’t even try to depict them, but you can figure out quickly what that means.</w:t>
      </w:r>
    </w:p>
    <w:p w14:paraId="1776E7A9" w14:textId="77777777" w:rsidR="007A0379" w:rsidRPr="00C75AE7" w:rsidRDefault="007A0379" w:rsidP="007A0379">
      <w:pPr>
        <w:rPr>
          <w:sz w:val="16"/>
          <w:szCs w:val="16"/>
        </w:rPr>
      </w:pPr>
      <w:r w:rsidRPr="00C75AE7">
        <w:rPr>
          <w:sz w:val="16"/>
          <w:szCs w:val="16"/>
        </w:rPr>
        <w:t>Well, meanwhile, while this is going on, you regularly read in the press euphoric accounts of how the United States is advancing in fossil fuel production. It’s now surpassed Saudi Arabia. We’re in the lead of fossil fuel production. The big banks, JPMorgan Chase and others, are pouring money into new investments in fossil fuels, including the most dangerous, like Canadian tar sands. And this is all presented with great euphoria, excitement. We’re now reaching energy independence. We can control the world, determine the use of fossil fuels in the world.</w:t>
      </w:r>
    </w:p>
    <w:p w14:paraId="47A1FE75" w14:textId="77777777" w:rsidR="007A0379" w:rsidRPr="00C75AE7" w:rsidRDefault="007A0379" w:rsidP="007A0379">
      <w:pPr>
        <w:rPr>
          <w:sz w:val="16"/>
          <w:szCs w:val="16"/>
        </w:rPr>
      </w:pPr>
      <w:r w:rsidRPr="00C75AE7">
        <w:rPr>
          <w:sz w:val="16"/>
          <w:szCs w:val="16"/>
        </w:rPr>
        <w:t>Barely a word on what the meaning of this is, which is quite obvious. It’s not that the reporters, commentators don’t know about it, that the CEO of the banks don’t know about it. Of course they do. But these are kind of institutional pressures that just are extremely hard to extricate themselves from. You can put yourself in the—try to put yourself in the position of, say, the CEO of JPMorgan Chase, the biggest bank, which is spending large sums in investment in fossil fuels. He certainly knows everything that you all know about global warming. It’s no secret. But what are the choices? Basically he has two choices. One choice is to do exactly what he’s doing. The other choice is to resign and be replaced by somebody else who will do exactly what he’s doing. It’s not an individual problem. It’s an institutional problem, which can be met, but only under tremendous public pressure.</w:t>
      </w:r>
    </w:p>
    <w:p w14:paraId="2CABB3F5" w14:textId="77777777" w:rsidR="007A0379" w:rsidRPr="00C75AE7" w:rsidRDefault="007A0379" w:rsidP="007A0379">
      <w:pPr>
        <w:rPr>
          <w:rStyle w:val="StyleUnderline"/>
        </w:rPr>
      </w:pPr>
      <w:r w:rsidRPr="00C75AE7">
        <w:rPr>
          <w:sz w:val="16"/>
        </w:rPr>
        <w:t xml:space="preserve">And we’ve recently seen, very dramatically, how it can—how the solution can be reached. A group of young people, </w:t>
      </w:r>
      <w:r w:rsidRPr="00C75AE7">
        <w:rPr>
          <w:rStyle w:val="StyleUnderline"/>
        </w:rPr>
        <w:t>Sunrise Movement</w:t>
      </w:r>
      <w:r w:rsidRPr="00C75AE7">
        <w:rPr>
          <w:sz w:val="16"/>
        </w:rPr>
        <w:t xml:space="preserve">, organized, </w:t>
      </w:r>
      <w:r w:rsidRPr="00C75AE7">
        <w:rPr>
          <w:rStyle w:val="StyleUnderline"/>
        </w:rPr>
        <w:t>got to the point of sitting in in congressional</w:t>
      </w:r>
      <w:r w:rsidRPr="00C75AE7">
        <w:rPr>
          <w:sz w:val="16"/>
        </w:rPr>
        <w:t xml:space="preserve"> </w:t>
      </w:r>
      <w:r w:rsidRPr="00C75AE7">
        <w:rPr>
          <w:rStyle w:val="StyleUnderline"/>
        </w:rPr>
        <w:t>offices</w:t>
      </w:r>
      <w:r w:rsidRPr="00C75AE7">
        <w:rPr>
          <w:sz w:val="16"/>
        </w:rPr>
        <w:t xml:space="preserve">, aroused some interest from the new progressive figures who were able to make it to Congress. </w:t>
      </w:r>
      <w:r w:rsidRPr="00C75AE7">
        <w:rPr>
          <w:rStyle w:val="StyleUnderline"/>
        </w:rPr>
        <w:t>Under a lot of popular pressure, Alexandria Ocasio-Cortez</w:t>
      </w:r>
      <w:r w:rsidRPr="00C75AE7">
        <w:rPr>
          <w:sz w:val="16"/>
        </w:rPr>
        <w:t xml:space="preserve">, joined by Ed Markey, </w:t>
      </w:r>
      <w:r w:rsidRPr="00C75AE7">
        <w:rPr>
          <w:rStyle w:val="StyleUnderline"/>
        </w:rPr>
        <w:t>actually placed the Green New Deal on the agenda</w:t>
      </w:r>
      <w:r w:rsidRPr="00C75AE7">
        <w:rPr>
          <w:sz w:val="16"/>
        </w:rPr>
        <w:t xml:space="preserve">. That’s a remarkable achievement. </w:t>
      </w:r>
      <w:r w:rsidRPr="00C75AE7">
        <w:rPr>
          <w:rStyle w:val="StyleUnderline"/>
        </w:rPr>
        <w:t>Of course, it gets hostile attacks from everywhere: It doesn’t matter</w:t>
      </w:r>
      <w:r w:rsidRPr="00C75AE7">
        <w:rPr>
          <w:sz w:val="16"/>
        </w:rPr>
        <w:t xml:space="preserve">. </w:t>
      </w:r>
      <w:r w:rsidRPr="00C75AE7">
        <w:rPr>
          <w:rStyle w:val="StyleUnderline"/>
        </w:rPr>
        <w:t>A couple of years ago it was unimaginable that it would be discussed</w:t>
      </w:r>
      <w:r w:rsidRPr="00C75AE7">
        <w:rPr>
          <w:sz w:val="16"/>
        </w:rPr>
        <w:t xml:space="preserve">. As the result of the activism of this group of young people, it’s now right in the center of the agenda. It’s got to be implemented in one form or another. It’s essential for survival, maybe not in exactly that form, but some modification of it. </w:t>
      </w:r>
      <w:r w:rsidRPr="00C75AE7">
        <w:rPr>
          <w:rStyle w:val="StyleUnderline"/>
        </w:rPr>
        <w:t>Tremendous change achieved by the commitment of a small group of young people</w:t>
      </w:r>
      <w:r w:rsidRPr="00C75AE7">
        <w:rPr>
          <w:sz w:val="16"/>
        </w:rPr>
        <w:t xml:space="preserve">. That </w:t>
      </w:r>
      <w:r w:rsidRPr="00C75AE7">
        <w:rPr>
          <w:rStyle w:val="StyleUnderline"/>
        </w:rPr>
        <w:t>tells you the kind of thing that can be done.</w:t>
      </w:r>
    </w:p>
    <w:p w14:paraId="52239598" w14:textId="77777777" w:rsidR="007A0379" w:rsidRPr="00C75AE7" w:rsidRDefault="007A0379" w:rsidP="007A0379">
      <w:pPr>
        <w:rPr>
          <w:sz w:val="16"/>
        </w:rPr>
      </w:pPr>
      <w:r w:rsidRPr="00C75AE7">
        <w:rPr>
          <w:sz w:val="16"/>
        </w:rPr>
        <w:t xml:space="preserve">Meanwhile, </w:t>
      </w:r>
      <w:r w:rsidRPr="008A22CF">
        <w:rPr>
          <w:rStyle w:val="Emphasis"/>
          <w:highlight w:val="cyan"/>
        </w:rPr>
        <w:t xml:space="preserve">the Doomsday Clock </w:t>
      </w:r>
      <w:r w:rsidRPr="00C75AE7">
        <w:rPr>
          <w:rStyle w:val="Emphasis"/>
        </w:rPr>
        <w:t xml:space="preserve">of the Bulletin of Atomic Scientists last January </w:t>
      </w:r>
      <w:r w:rsidRPr="008A22CF">
        <w:rPr>
          <w:rStyle w:val="Emphasis"/>
          <w:highlight w:val="cyan"/>
        </w:rPr>
        <w:t xml:space="preserve">was </w:t>
      </w:r>
      <w:r w:rsidRPr="00C75AE7">
        <w:rPr>
          <w:rStyle w:val="Emphasis"/>
        </w:rPr>
        <w:t xml:space="preserve">set at </w:t>
      </w:r>
      <w:r w:rsidRPr="008A22CF">
        <w:rPr>
          <w:rStyle w:val="Emphasis"/>
          <w:highlight w:val="cyan"/>
        </w:rPr>
        <w:t>two minutes to midnight</w:t>
      </w:r>
      <w:r w:rsidRPr="00C75AE7">
        <w:rPr>
          <w:sz w:val="16"/>
        </w:rPr>
        <w:t xml:space="preserve">. </w:t>
      </w:r>
      <w:r w:rsidRPr="008A22CF">
        <w:rPr>
          <w:rStyle w:val="Emphasis"/>
          <w:highlight w:val="cyan"/>
        </w:rPr>
        <w:t xml:space="preserve">That’s the closest </w:t>
      </w:r>
      <w:r w:rsidRPr="00C75AE7">
        <w:rPr>
          <w:rStyle w:val="Emphasis"/>
        </w:rPr>
        <w:t xml:space="preserve">it’s been to terminal disaster </w:t>
      </w:r>
      <w:r w:rsidRPr="008A22CF">
        <w:rPr>
          <w:rStyle w:val="Emphasis"/>
          <w:highlight w:val="cyan"/>
        </w:rPr>
        <w:t>since 1947</w:t>
      </w:r>
      <w:r w:rsidRPr="00C75AE7">
        <w:rPr>
          <w:sz w:val="16"/>
        </w:rPr>
        <w:t xml:space="preserve">. </w:t>
      </w:r>
      <w:r w:rsidRPr="008A22CF">
        <w:rPr>
          <w:rStyle w:val="StyleUnderline"/>
          <w:highlight w:val="cyan"/>
        </w:rPr>
        <w:t xml:space="preserve">The </w:t>
      </w:r>
      <w:r w:rsidRPr="00C75AE7">
        <w:rPr>
          <w:rStyle w:val="StyleUnderline"/>
        </w:rPr>
        <w:t>announcement of the</w:t>
      </w:r>
      <w:r w:rsidRPr="00C75AE7">
        <w:rPr>
          <w:sz w:val="16"/>
        </w:rPr>
        <w:t xml:space="preserve"> settlement—of the </w:t>
      </w:r>
      <w:r w:rsidRPr="008A22CF">
        <w:rPr>
          <w:rStyle w:val="StyleUnderline"/>
          <w:highlight w:val="cyan"/>
        </w:rPr>
        <w:t xml:space="preserve">setting </w:t>
      </w:r>
      <w:r w:rsidRPr="00C75AE7">
        <w:rPr>
          <w:rStyle w:val="StyleUnderline"/>
        </w:rPr>
        <w:t>mentioned the two major familiar threats: the threat of nuclear war, which is increasing, threat of global warming</w:t>
      </w:r>
      <w:r w:rsidRPr="00C75AE7">
        <w:rPr>
          <w:sz w:val="16"/>
        </w:rPr>
        <w:t xml:space="preserve">, which is increasing further. </w:t>
      </w:r>
      <w:r w:rsidRPr="00C75AE7">
        <w:rPr>
          <w:rStyle w:val="Emphasis"/>
        </w:rPr>
        <w:t xml:space="preserve">And it </w:t>
      </w:r>
      <w:r w:rsidRPr="008A22CF">
        <w:rPr>
          <w:rStyle w:val="Emphasis"/>
          <w:highlight w:val="cyan"/>
        </w:rPr>
        <w:t xml:space="preserve">added </w:t>
      </w:r>
      <w:r w:rsidRPr="00C75AE7">
        <w:rPr>
          <w:rStyle w:val="Emphasis"/>
        </w:rPr>
        <w:t xml:space="preserve">a third for the first time: </w:t>
      </w:r>
      <w:r w:rsidRPr="008A22CF">
        <w:rPr>
          <w:rStyle w:val="Emphasis"/>
          <w:highlight w:val="cyan"/>
        </w:rPr>
        <w:t>the undermining of democracy</w:t>
      </w:r>
      <w:r w:rsidRPr="00C75AE7">
        <w:rPr>
          <w:sz w:val="16"/>
        </w:rPr>
        <w:t xml:space="preserve">. That’s the third threat, along with global warming and nuclear war. And </w:t>
      </w:r>
      <w:r w:rsidRPr="00C75AE7">
        <w:rPr>
          <w:rStyle w:val="StyleUnderline"/>
        </w:rPr>
        <w:t xml:space="preserve">that was quite appropriate, because </w:t>
      </w:r>
      <w:r w:rsidRPr="00C75AE7">
        <w:rPr>
          <w:rStyle w:val="Emphasis"/>
        </w:rPr>
        <w:t xml:space="preserve">functioning </w:t>
      </w:r>
      <w:r w:rsidRPr="008A22CF">
        <w:rPr>
          <w:rStyle w:val="Emphasis"/>
          <w:highlight w:val="cyan"/>
        </w:rPr>
        <w:t>democracy offers the only hope of overcoming these threats</w:t>
      </w:r>
      <w:r w:rsidRPr="00C75AE7">
        <w:rPr>
          <w:sz w:val="16"/>
        </w:rPr>
        <w:t xml:space="preserve">. </w:t>
      </w:r>
      <w:r w:rsidRPr="008A22CF">
        <w:rPr>
          <w:rStyle w:val="Emphasis"/>
          <w:highlight w:val="cyan"/>
        </w:rPr>
        <w:t xml:space="preserve">They are not going to be dealt with by </w:t>
      </w:r>
      <w:r w:rsidRPr="00C75AE7">
        <w:rPr>
          <w:rStyle w:val="Emphasis"/>
        </w:rPr>
        <w:t xml:space="preserve">major </w:t>
      </w:r>
      <w:r w:rsidRPr="008A22CF">
        <w:rPr>
          <w:rStyle w:val="Emphasis"/>
          <w:highlight w:val="cyan"/>
        </w:rPr>
        <w:t>institutions, state or private</w:t>
      </w:r>
      <w:r w:rsidRPr="00C75AE7">
        <w:rPr>
          <w:rStyle w:val="Emphasis"/>
        </w:rPr>
        <w:t xml:space="preserve">, acting </w:t>
      </w:r>
      <w:r w:rsidRPr="008A22CF">
        <w:rPr>
          <w:rStyle w:val="Emphasis"/>
          <w:highlight w:val="cyan"/>
        </w:rPr>
        <w:t xml:space="preserve">without </w:t>
      </w:r>
      <w:r w:rsidRPr="00C75AE7">
        <w:rPr>
          <w:rStyle w:val="Emphasis"/>
        </w:rPr>
        <w:t xml:space="preserve">massive </w:t>
      </w:r>
      <w:r w:rsidRPr="008A22CF">
        <w:rPr>
          <w:rStyle w:val="Emphasis"/>
          <w:highlight w:val="cyan"/>
        </w:rPr>
        <w:t>public pressure</w:t>
      </w:r>
      <w:r w:rsidRPr="008A22CF">
        <w:rPr>
          <w:sz w:val="16"/>
          <w:highlight w:val="cyan"/>
        </w:rPr>
        <w:t xml:space="preserve">, </w:t>
      </w:r>
      <w:r w:rsidRPr="00C75AE7">
        <w:rPr>
          <w:sz w:val="16"/>
        </w:rPr>
        <w:t xml:space="preserve">which means that </w:t>
      </w:r>
      <w:r w:rsidRPr="00C75AE7">
        <w:rPr>
          <w:rStyle w:val="StyleUnderline"/>
        </w:rPr>
        <w:t xml:space="preserve">the means of democratic functioning </w:t>
      </w:r>
      <w:r w:rsidRPr="00C75AE7">
        <w:rPr>
          <w:rStyle w:val="Emphasis"/>
        </w:rPr>
        <w:t>have to be kept alive</w:t>
      </w:r>
      <w:r w:rsidRPr="00C75AE7">
        <w:rPr>
          <w:sz w:val="16"/>
        </w:rPr>
        <w:t>, used the way the Sunshine Movement did it, the way the great mass demonstration in the early ’80s did it, and the way we continue today.</w:t>
      </w:r>
    </w:p>
    <w:p w14:paraId="3A2ECF05" w14:textId="77777777" w:rsidR="007A0379" w:rsidRPr="00532EB5" w:rsidRDefault="007A0379" w:rsidP="007A0379">
      <w:pPr>
        <w:rPr>
          <w:u w:val="single"/>
        </w:rPr>
      </w:pPr>
    </w:p>
    <w:p w14:paraId="30C8D4C0" w14:textId="3FD1CC17" w:rsidR="007A0379" w:rsidRDefault="00F44319" w:rsidP="007A0379">
      <w:pPr>
        <w:pStyle w:val="Heading3"/>
      </w:pPr>
      <w:r>
        <w:t>2nc – at: commandeering</w:t>
      </w:r>
    </w:p>
    <w:p w14:paraId="23968CBD" w14:textId="77777777" w:rsidR="007A0379" w:rsidRDefault="007A0379" w:rsidP="007A0379">
      <w:pPr>
        <w:pStyle w:val="Heading4"/>
      </w:pPr>
      <w:r>
        <w:t xml:space="preserve">The counterplan </w:t>
      </w:r>
      <w:r>
        <w:rPr>
          <w:u w:val="single"/>
        </w:rPr>
        <w:t xml:space="preserve">avoids </w:t>
      </w:r>
      <w:r>
        <w:t xml:space="preserve">commandeering and </w:t>
      </w:r>
      <w:r>
        <w:rPr>
          <w:u w:val="single"/>
        </w:rPr>
        <w:t xml:space="preserve">expands </w:t>
      </w:r>
      <w:r>
        <w:t>federal and state cooperation.</w:t>
      </w:r>
    </w:p>
    <w:p w14:paraId="61A1F0F8" w14:textId="77777777" w:rsidR="007A0379" w:rsidRPr="00532EB5" w:rsidRDefault="007A0379" w:rsidP="007A0379">
      <w:r w:rsidRPr="00532EB5">
        <w:rPr>
          <w:rStyle w:val="Style13ptBold"/>
        </w:rPr>
        <w:t>CRS 17</w:t>
      </w:r>
      <w:r>
        <w:t xml:space="preserve"> (Congressional Research Service, 3/23/17, “The Federal Government’s Authority to Impose Conditions on Grant Funds”, </w:t>
      </w:r>
      <w:hyperlink r:id="rId20" w:history="1">
        <w:r w:rsidRPr="00DF6DC1">
          <w:rPr>
            <w:rStyle w:val="Hyperlink"/>
          </w:rPr>
          <w:t>https://www.everycrsreport.com/files/20170323_R44797_36eb380c05663646f82405ecc6d512de9bf7968a.pdf</w:t>
        </w:r>
      </w:hyperlink>
      <w:r>
        <w:t>, acc 7/20/21)</w:t>
      </w:r>
    </w:p>
    <w:p w14:paraId="1CA650C8" w14:textId="77777777" w:rsidR="007A0379" w:rsidRDefault="007A0379" w:rsidP="007A0379">
      <w:r w:rsidRPr="00532EB5">
        <w:rPr>
          <w:u w:val="single"/>
        </w:rPr>
        <w:t>The reach of the federal government’s enumerated powers is further supplemented by the final clause of Article I, Section 8, commonly known as the Necessary and Proper Clause, which provides the legislative branch with the power to adopt measures that assist in the achievement of ends contemplated by other provisions in the Constitution.</w:t>
      </w:r>
      <w:r>
        <w:t xml:space="preserve"> 16 The Necessary and Proper Clause expressly grants Congress the power “to make all laws which shall be necessary and proper for carrying into Execution the foregoing Powers [listed in Article I, Section 8], and </w:t>
      </w:r>
      <w:r w:rsidRPr="00532EB5">
        <w:rPr>
          <w:u w:val="single"/>
        </w:rPr>
        <w:t>all other Powers vested by this Constitution in the Government of the United States, or in any Department or Officer thereof.”17 The “broad”18 scope of Congress’s power under the Necessary and Proper Clause has been held to leave “Congress a large discretion as to the means that may be employed in executing a given pow</w:t>
      </w:r>
      <w:r>
        <w:t xml:space="preserve">er.” 19 In so holding, the Supreme </w:t>
      </w:r>
      <w:r w:rsidRPr="00532EB5">
        <w:rPr>
          <w:u w:val="single"/>
        </w:rPr>
        <w:t>Court has described the clause as providing the “broad power to enact laws that are ‘convenient, or useful’ or ‘conducive’ to” a more specific authority’s “beneficial exercise</w:t>
      </w:r>
      <w:r>
        <w:t>.” 20 However, the Necessary and Proper Clause is not itself an independent grant of legislative power to Congress; rather, the clause is “a caveat that the Congress possesses all the means necessary to carry out the specifically granted ‘foregoing’ powers of § 8 ‘and all other Powers vested by this Constitution.... ’”21</w:t>
      </w:r>
    </w:p>
    <w:p w14:paraId="3375D7B5" w14:textId="77777777" w:rsidR="007A0379" w:rsidRDefault="007A0379" w:rsidP="007A0379">
      <w:r>
        <w:t xml:space="preserve">On the other hand, the </w:t>
      </w:r>
      <w:r w:rsidRPr="00532EB5">
        <w:rPr>
          <w:u w:val="single"/>
        </w:rPr>
        <w:t>Supreme Court has identified federalism-based constraints on the Congress’s legislative power to influence state and local activity, in particular, that stem from the Tenth Amendment22</w:t>
      </w:r>
      <w:r>
        <w:t xml:space="preserve">—a provision of the Bill of Rights that reserves to the states and the people those powers not expressly granted to the federal government.23 Among the powers generally seen to have been reserved to the states are traditional “police powers” concerning the promotion and regulation of safety, health, welfare, and economic activity within the state’s jurisdiction.24 The </w:t>
      </w:r>
      <w:r w:rsidRPr="00532EB5">
        <w:rPr>
          <w:u w:val="single"/>
        </w:rPr>
        <w:t xml:space="preserve">Supreme Court has interpreted the Tenth Amendment to prevent the federal government from </w:t>
      </w:r>
      <w:r w:rsidRPr="00532EB5">
        <w:rPr>
          <w:b/>
          <w:bCs/>
          <w:u w:val="single"/>
        </w:rPr>
        <w:t>“commandeering” state governments</w:t>
      </w:r>
      <w:r w:rsidRPr="00532EB5">
        <w:rPr>
          <w:u w:val="single"/>
        </w:rPr>
        <w:t>, either by requiring them to enact laws that address particular problems25 or by compelling “the States’ officers, or those of their political subdivisions, to administer or enforce a federal regulatory program</w:t>
      </w:r>
      <w:r>
        <w:t xml:space="preserve">.” 26 </w:t>
      </w:r>
      <w:r w:rsidRPr="00532EB5">
        <w:rPr>
          <w:u w:val="single"/>
        </w:rPr>
        <w:t>The “anti-commandeering doctrine” was most prominently articulated by the Supreme Court in New York v. United States27 and Printz v. United States. 28 Both cases were premised on the view that under the federalist system, the states are sovereign entities distinct from the federal government,29 and Congress cannot blur this distinction by commandeering the state political branches to perform functions on the federal government’s behalf.</w:t>
      </w:r>
      <w:r>
        <w:t>30</w:t>
      </w:r>
    </w:p>
    <w:p w14:paraId="4AE1066E" w14:textId="77777777" w:rsidR="007A0379" w:rsidRPr="00532EB5" w:rsidRDefault="007A0379" w:rsidP="007A0379">
      <w:pPr>
        <w:rPr>
          <w:u w:val="single"/>
        </w:rPr>
      </w:pPr>
      <w:r w:rsidRPr="00532EB5">
        <w:rPr>
          <w:u w:val="single"/>
        </w:rPr>
        <w:t>While the federal government may, however, be constitutionally barred from conscripting state executive officers or state legislators into assisting in the administration of a federal program, other means may be available to influence states to adopt favored federal policies</w:t>
      </w:r>
      <w:r>
        <w:t xml:space="preserve">. 31 Perhaps most notably, </w:t>
      </w:r>
      <w:r w:rsidRPr="00532EB5">
        <w:rPr>
          <w:u w:val="single"/>
        </w:rPr>
        <w:t>Congress may condition the receipt of federal funds on state compliance with federal directives, as is discussed in more detail in the following section</w:t>
      </w:r>
    </w:p>
    <w:p w14:paraId="35C09556" w14:textId="77777777" w:rsidR="007A0379" w:rsidRDefault="007A0379" w:rsidP="007A0379">
      <w:pPr>
        <w:pStyle w:val="Heading4"/>
      </w:pPr>
      <w:r>
        <w:t xml:space="preserve">Not commandeering—it’s a </w:t>
      </w:r>
      <w:r>
        <w:rPr>
          <w:u w:val="single"/>
        </w:rPr>
        <w:t>core federal power</w:t>
      </w:r>
      <w:r>
        <w:t>.</w:t>
      </w:r>
    </w:p>
    <w:p w14:paraId="382DC2E2" w14:textId="77777777" w:rsidR="007A0379" w:rsidRPr="00532EB5" w:rsidRDefault="007A0379" w:rsidP="007A0379">
      <w:r w:rsidRPr="00532EB5">
        <w:rPr>
          <w:rStyle w:val="Style13ptBold"/>
        </w:rPr>
        <w:t>Coan 15</w:t>
      </w:r>
      <w:r>
        <w:t xml:space="preserve"> (Andrew Coan is a Professor of Law at the University of Arizona, 2015, “Commandeering, Coercion, and the Deep Structure of American Federalism”, </w:t>
      </w:r>
      <w:hyperlink r:id="rId21" w:history="1">
        <w:r w:rsidRPr="00DF6DC1">
          <w:rPr>
            <w:rStyle w:val="Hyperlink"/>
          </w:rPr>
          <w:t>http://www.bu.edu/bulawreview/files/2015/02/COAN.pdf</w:t>
        </w:r>
      </w:hyperlink>
      <w:r>
        <w:t>, acc 7/21/21)</w:t>
      </w:r>
    </w:p>
    <w:p w14:paraId="4E9A2C3F" w14:textId="77777777" w:rsidR="007A0379" w:rsidRPr="00532EB5" w:rsidRDefault="007A0379" w:rsidP="007A0379">
      <w:r w:rsidRPr="00532EB5">
        <w:rPr>
          <w:u w:val="single"/>
        </w:rPr>
        <w:t>In stark contrast to commandeering, conditional spending is a ubiquitous, longstanding, and hugely important facet of the modern American constitutional order.</w:t>
      </w:r>
      <w:r>
        <w:t xml:space="preserve"> As of 2006, there were </w:t>
      </w:r>
      <w:r w:rsidRPr="00532EB5">
        <w:rPr>
          <w:u w:val="single"/>
        </w:rPr>
        <w:t>814 different federal programs distributing funds to the stat</w:t>
      </w:r>
      <w:r>
        <w:t xml:space="preserve">es.64 In 2010, the </w:t>
      </w:r>
      <w:r w:rsidRPr="00532EB5">
        <w:rPr>
          <w:u w:val="single"/>
        </w:rPr>
        <w:t>federal government distributed $608 billion to state and local governments,65 making federal aid to the states the third-largest budget item after Social Security and defense spending.66 Much conditional spending legislation is authorized under the spending power alone (</w:t>
      </w:r>
      <w:r>
        <w:t xml:space="preserve">as opposed to the commerce or other regulatory powers), including </w:t>
      </w:r>
      <w:r w:rsidRPr="00532EB5">
        <w:rPr>
          <w:u w:val="single"/>
        </w:rPr>
        <w:t>such political and historically significant legislation as Social Security,67 the American Recovery and Reinvestment Act of 2009,68 the No Child Left Behind Act of 2001,69 and the Personal Responsibility and Work Opportunity Reconciliation Act of 1996.</w:t>
      </w:r>
      <w:r>
        <w:t>70</w:t>
      </w:r>
    </w:p>
    <w:p w14:paraId="5D903E2F" w14:textId="77777777" w:rsidR="00C173D2" w:rsidRDefault="00C173D2" w:rsidP="00C173D2"/>
    <w:p w14:paraId="36F5FE63" w14:textId="444CCD8D" w:rsidR="00325605" w:rsidRDefault="00325605" w:rsidP="00325605">
      <w:pPr>
        <w:pStyle w:val="Heading2"/>
      </w:pPr>
      <w:r>
        <w:t>**perms/theory</w:t>
      </w:r>
    </w:p>
    <w:p w14:paraId="62F33EDB" w14:textId="77777777" w:rsidR="00895299" w:rsidRDefault="00895299" w:rsidP="00895299">
      <w:pPr>
        <w:pStyle w:val="Heading3"/>
      </w:pPr>
      <w:r>
        <w:t>2nc – at: perm do both</w:t>
      </w:r>
    </w:p>
    <w:p w14:paraId="28BF548A" w14:textId="77777777" w:rsidR="00895299" w:rsidRDefault="00895299" w:rsidP="00895299">
      <w:pPr>
        <w:pStyle w:val="Heading4"/>
      </w:pPr>
      <w:r>
        <w:t xml:space="preserve">Links to the net benefit- devolution alone avoids the backlash to federal authority - </w:t>
      </w:r>
    </w:p>
    <w:p w14:paraId="4F1B0B12" w14:textId="77777777" w:rsidR="00895299" w:rsidRDefault="00895299" w:rsidP="00895299">
      <w:r w:rsidRPr="001027E6">
        <w:rPr>
          <w:rStyle w:val="Style13ptBold"/>
        </w:rPr>
        <w:t>Gluck 11</w:t>
      </w:r>
      <w:r w:rsidRPr="001027E6">
        <w:t xml:space="preserve"> (Abbe, Prof of Law, Columbia Law School. December. Yale Law Journal. ESSAY: Intrastatutory Federalism and Statutory Interpretation: State Implementation of Federal Law in Health Reform and Beyond. 121 Yale L.J. 534)</w:t>
      </w:r>
    </w:p>
    <w:p w14:paraId="5B84A2AE" w14:textId="77777777" w:rsidR="00895299" w:rsidRDefault="00895299" w:rsidP="00895299">
      <w:r w:rsidRPr="001D0E23">
        <w:rPr>
          <w:rStyle w:val="StyleUnderline"/>
        </w:rPr>
        <w:t>Statutes</w:t>
      </w:r>
      <w:r w:rsidRPr="00C1396C">
        <w:rPr>
          <w:rStyle w:val="StyleUnderline"/>
        </w:rPr>
        <w:t xml:space="preserve"> like </w:t>
      </w:r>
      <w:r w:rsidRPr="00FE33BB">
        <w:rPr>
          <w:rStyle w:val="StyleUnderline"/>
          <w:highlight w:val="cyan"/>
        </w:rPr>
        <w:t xml:space="preserve">these have </w:t>
      </w:r>
      <w:r w:rsidRPr="00FE33BB">
        <w:rPr>
          <w:rStyle w:val="Emphasis"/>
          <w:highlight w:val="cyan"/>
        </w:rPr>
        <w:t>political benefits</w:t>
      </w:r>
      <w:r w:rsidRPr="00F51E46">
        <w:t xml:space="preserve">. Most obviously, </w:t>
      </w:r>
      <w:r w:rsidRPr="00FE33BB">
        <w:rPr>
          <w:rStyle w:val="StyleUnderline"/>
          <w:highlight w:val="cyan"/>
        </w:rPr>
        <w:t>they</w:t>
      </w:r>
      <w:r w:rsidRPr="0043409F">
        <w:rPr>
          <w:rStyle w:val="StyleUnderline"/>
        </w:rPr>
        <w:t xml:space="preserve"> allow Congress to </w:t>
      </w:r>
      <w:r w:rsidRPr="00FE33BB">
        <w:rPr>
          <w:rStyle w:val="StyleUnderline"/>
          <w:highlight w:val="cyan"/>
        </w:rPr>
        <w:t>leave</w:t>
      </w:r>
      <w:r w:rsidRPr="0043409F">
        <w:rPr>
          <w:rStyle w:val="StyleUnderline"/>
        </w:rPr>
        <w:t xml:space="preserve"> the initial extent of </w:t>
      </w:r>
      <w:r w:rsidRPr="00FE33BB">
        <w:rPr>
          <w:rStyle w:val="StyleUnderline"/>
          <w:highlight w:val="cyan"/>
        </w:rPr>
        <w:t>the federal role vague</w:t>
      </w:r>
      <w:r w:rsidRPr="0043409F">
        <w:rPr>
          <w:rStyle w:val="StyleUnderline"/>
        </w:rPr>
        <w:t xml:space="preserve">, a strategy </w:t>
      </w:r>
      <w:r w:rsidRPr="001D0E23">
        <w:rPr>
          <w:rStyle w:val="StyleUnderline"/>
        </w:rPr>
        <w:t>that</w:t>
      </w:r>
      <w:r w:rsidRPr="0043409F">
        <w:rPr>
          <w:rStyle w:val="StyleUnderline"/>
        </w:rPr>
        <w:t xml:space="preserve"> might </w:t>
      </w:r>
      <w:r w:rsidRPr="001D0E23">
        <w:rPr>
          <w:rStyle w:val="StyleUnderline"/>
        </w:rPr>
        <w:t xml:space="preserve">make the intrusion </w:t>
      </w:r>
      <w:r w:rsidRPr="00FE33BB">
        <w:rPr>
          <w:rStyle w:val="StyleUnderline"/>
          <w:highlight w:val="cyan"/>
        </w:rPr>
        <w:t>more acceptable to legislators</w:t>
      </w:r>
      <w:r w:rsidRPr="0043409F">
        <w:rPr>
          <w:rStyle w:val="StyleUnderline"/>
        </w:rPr>
        <w:t xml:space="preserve"> who otherwise would resist these moves.</w:t>
      </w:r>
      <w:r w:rsidRPr="00F51E46">
        <w:t xml:space="preserve"> To be sure, </w:t>
      </w:r>
      <w:r w:rsidRPr="0043409F">
        <w:rPr>
          <w:rStyle w:val="StyleUnderline"/>
        </w:rPr>
        <w:t xml:space="preserve">the fact that the federal government offers states the chance to implement new federal statutes does not diminish the reach of federal legislative authority. But by retaining the </w:t>
      </w:r>
      <w:r w:rsidRPr="00FE33BB">
        <w:rPr>
          <w:rStyle w:val="StyleUnderline"/>
          <w:highlight w:val="cyan"/>
        </w:rPr>
        <w:t>states</w:t>
      </w:r>
      <w:r w:rsidRPr="0043409F">
        <w:rPr>
          <w:rStyle w:val="StyleUnderline"/>
        </w:rPr>
        <w:t xml:space="preserve"> in the lead role for  </w:t>
      </w:r>
      <w:r w:rsidRPr="0043409F">
        <w:t>[*573]</w:t>
      </w:r>
      <w:r w:rsidRPr="0043409F">
        <w:rPr>
          <w:rStyle w:val="StyleUnderline"/>
        </w:rPr>
        <w:t xml:space="preserve">  </w:t>
      </w:r>
      <w:r w:rsidRPr="00FE33BB">
        <w:rPr>
          <w:rStyle w:val="StyleUnderline"/>
          <w:highlight w:val="cyan"/>
        </w:rPr>
        <w:t>implementation</w:t>
      </w:r>
      <w:r w:rsidRPr="0043409F">
        <w:rPr>
          <w:rStyle w:val="StyleUnderline"/>
        </w:rPr>
        <w:t xml:space="preserve">, such statutes </w:t>
      </w:r>
      <w:r w:rsidRPr="00FE33BB">
        <w:rPr>
          <w:rStyle w:val="StyleUnderline"/>
          <w:highlight w:val="cyan"/>
        </w:rPr>
        <w:t>might be more politically palatable to those who</w:t>
      </w:r>
      <w:r w:rsidRPr="001D0E23">
        <w:rPr>
          <w:rStyle w:val="StyleUnderline"/>
        </w:rPr>
        <w:t xml:space="preserve"> generally </w:t>
      </w:r>
      <w:r w:rsidRPr="00FE33BB">
        <w:rPr>
          <w:rStyle w:val="StyleUnderline"/>
          <w:highlight w:val="cyan"/>
        </w:rPr>
        <w:t>resist federal aggrandizement</w:t>
      </w:r>
      <w:r w:rsidRPr="001D0E23">
        <w:rPr>
          <w:rStyle w:val="StyleUnderline"/>
        </w:rPr>
        <w:t xml:space="preserve"> or prefer "smaller" government or local variation</w:t>
      </w:r>
      <w:r w:rsidRPr="001D0E23">
        <w:t>.</w:t>
      </w:r>
    </w:p>
    <w:p w14:paraId="0A61D1B2" w14:textId="77777777" w:rsidR="00895299" w:rsidRPr="002C1E80" w:rsidRDefault="00895299" w:rsidP="00895299">
      <w:r w:rsidRPr="00EE2292">
        <w:rPr>
          <w:rStyle w:val="StyleUnderline"/>
        </w:rPr>
        <w:t xml:space="preserve">Giving </w:t>
      </w:r>
      <w:r w:rsidRPr="00FE33BB">
        <w:rPr>
          <w:rStyle w:val="StyleUnderline"/>
          <w:highlight w:val="cyan"/>
        </w:rPr>
        <w:t>state</w:t>
      </w:r>
      <w:r w:rsidRPr="00EE2292">
        <w:rPr>
          <w:rStyle w:val="StyleUnderline"/>
        </w:rPr>
        <w:t xml:space="preserve">s the lead role in </w:t>
      </w:r>
      <w:r w:rsidRPr="00FE33BB">
        <w:rPr>
          <w:rStyle w:val="StyleUnderline"/>
          <w:highlight w:val="cyan"/>
        </w:rPr>
        <w:t>implementation</w:t>
      </w:r>
      <w:r w:rsidRPr="00EE2292">
        <w:rPr>
          <w:rStyle w:val="StyleUnderline"/>
        </w:rPr>
        <w:t xml:space="preserve"> also </w:t>
      </w:r>
      <w:r w:rsidRPr="00FE33BB">
        <w:rPr>
          <w:rStyle w:val="StyleUnderline"/>
          <w:highlight w:val="cyan"/>
        </w:rPr>
        <w:t>might assuage concerns of legislators who are</w:t>
      </w:r>
      <w:r w:rsidRPr="00EE2292">
        <w:rPr>
          <w:rStyle w:val="StyleUnderline"/>
        </w:rPr>
        <w:t xml:space="preserve"> suspicious of, or </w:t>
      </w:r>
      <w:r w:rsidRPr="00FE33BB">
        <w:rPr>
          <w:rStyle w:val="StyleUnderline"/>
          <w:highlight w:val="cyan"/>
        </w:rPr>
        <w:t>politically opposed to, the</w:t>
      </w:r>
      <w:r w:rsidRPr="00CE55E3">
        <w:rPr>
          <w:rStyle w:val="StyleUnderline"/>
        </w:rPr>
        <w:t xml:space="preserve"> current </w:t>
      </w:r>
      <w:r w:rsidRPr="00FE33BB">
        <w:rPr>
          <w:rStyle w:val="StyleUnderline"/>
          <w:highlight w:val="cyan"/>
        </w:rPr>
        <w:t>executive</w:t>
      </w:r>
      <w:r w:rsidRPr="00CE55E3">
        <w:rPr>
          <w:rStyle w:val="StyleUnderline"/>
        </w:rPr>
        <w:t xml:space="preserve"> branch's policy</w:t>
      </w:r>
      <w:r w:rsidRPr="00EE2292">
        <w:rPr>
          <w:rStyle w:val="StyleUnderline"/>
        </w:rPr>
        <w:t xml:space="preserve"> agenda</w:t>
      </w:r>
      <w:r w:rsidRPr="006A0523">
        <w:t xml:space="preserve">. Particularly in times of divided government, some </w:t>
      </w:r>
      <w:r w:rsidRPr="00EE2292">
        <w:rPr>
          <w:rStyle w:val="StyleUnderline"/>
        </w:rPr>
        <w:t>members of Congress might trust their home-state counterparts more than the administrative appointees of the President to fill in the interstices of new federal programs</w:t>
      </w:r>
      <w:r w:rsidRPr="006A0523">
        <w:t xml:space="preserve">. Work in the political science realm has, indeed, documented an increase in such delegations toward the states and away from the federal government in times of divided government. n105 Others have documented how Southern congressmen pushed early implementation of federal welfare programs through the states to preserve the political economy of the region. n106 Seen in this light, varied state implementation - and in particular, allowing for less aggressive </w:t>
      </w:r>
      <w:r w:rsidRPr="00FE33BB">
        <w:rPr>
          <w:rStyle w:val="StyleUnderline"/>
          <w:highlight w:val="cyan"/>
        </w:rPr>
        <w:t>implementation by</w:t>
      </w:r>
      <w:r w:rsidRPr="006A0523">
        <w:t xml:space="preserve"> some </w:t>
      </w:r>
      <w:r w:rsidRPr="00FE33BB">
        <w:rPr>
          <w:rStyle w:val="StyleUnderline"/>
          <w:highlight w:val="cyan"/>
        </w:rPr>
        <w:t>states</w:t>
      </w:r>
      <w:r w:rsidRPr="006A0523">
        <w:t xml:space="preserve"> - </w:t>
      </w:r>
      <w:r w:rsidRPr="00FE33BB">
        <w:rPr>
          <w:rStyle w:val="StyleUnderline"/>
          <w:highlight w:val="cyan"/>
        </w:rPr>
        <w:t>might</w:t>
      </w:r>
      <w:r w:rsidRPr="006A0523">
        <w:t xml:space="preserve">, in fact, </w:t>
      </w:r>
      <w:r w:rsidRPr="00FE33BB">
        <w:rPr>
          <w:rStyle w:val="StyleUnderline"/>
          <w:highlight w:val="cyan"/>
        </w:rPr>
        <w:t>be a necessary part of the political deal to get</w:t>
      </w:r>
      <w:r w:rsidRPr="00EE2292">
        <w:rPr>
          <w:rStyle w:val="StyleUnderline"/>
        </w:rPr>
        <w:t xml:space="preserve"> some </w:t>
      </w:r>
      <w:r w:rsidRPr="00FE33BB">
        <w:rPr>
          <w:rStyle w:val="StyleUnderline"/>
          <w:highlight w:val="cyan"/>
        </w:rPr>
        <w:t>federal statutes passed</w:t>
      </w:r>
      <w:r w:rsidRPr="00EE2292">
        <w:rPr>
          <w:rStyle w:val="StyleUnderline"/>
        </w:rPr>
        <w:t xml:space="preserve"> in the first place. That is, the possibility of state-based dissent that often is described as a pathology in traditional federalism theory may actually be a beneficial safety valve that, on occasion, makes new federal legislation possible.</w:t>
      </w:r>
    </w:p>
    <w:p w14:paraId="65B63D07" w14:textId="77777777" w:rsidR="00895299" w:rsidRDefault="00895299" w:rsidP="00895299"/>
    <w:p w14:paraId="1B502B8F" w14:textId="77777777" w:rsidR="00895299" w:rsidRDefault="00895299" w:rsidP="00895299">
      <w:pPr>
        <w:pStyle w:val="Heading4"/>
      </w:pPr>
      <w:r>
        <w:t>Also doesn’t solve polarization-</w:t>
      </w:r>
      <w:r w:rsidRPr="00F74F1E">
        <w:t xml:space="preserve"> </w:t>
      </w:r>
      <w:r>
        <w:t>concurrent authority guarantees states don’t act, means they don’t generate the interactions necessary to solve partisanship</w:t>
      </w:r>
    </w:p>
    <w:p w14:paraId="6DA3C3A5" w14:textId="77777777" w:rsidR="00895299" w:rsidRDefault="00895299" w:rsidP="00895299">
      <w:r w:rsidRPr="001027E6">
        <w:rPr>
          <w:rStyle w:val="Style13ptBold"/>
        </w:rPr>
        <w:t>Gluck 11</w:t>
      </w:r>
      <w:r w:rsidRPr="001027E6">
        <w:t xml:space="preserve"> (Abbe, Prof of Law, Columbia Law School. December. Yale Law Journal. ESSAY: Intrastatutory Federalism and Statutory Interpretation: State Implementation of Federal Law in Health Reform and Beyond. 121 Yale L.J. 534)</w:t>
      </w:r>
    </w:p>
    <w:p w14:paraId="3E9581B5" w14:textId="77777777" w:rsidR="00895299" w:rsidRDefault="00895299" w:rsidP="00895299">
      <w:r>
        <w:t xml:space="preserve">Let us turn to a more concrete example. </w:t>
      </w:r>
      <w:r w:rsidRPr="000B1A01">
        <w:rPr>
          <w:rStyle w:val="StyleUnderline"/>
        </w:rPr>
        <w:t>The health reform statute, the ACA, substantiates the real-world importance of state agency implementation as a tool of modern legislative design and also illuminates the need for interpretive doctrines to help navigate this landscape</w:t>
      </w:r>
      <w:r>
        <w:t xml:space="preserve">. As discussed below, </w:t>
      </w:r>
      <w:r w:rsidRPr="00DE483C">
        <w:rPr>
          <w:rStyle w:val="StyleUnderline"/>
        </w:rPr>
        <w:t>one</w:t>
      </w:r>
      <w:r>
        <w:t xml:space="preserve">  [*577]  </w:t>
      </w:r>
      <w:r w:rsidRPr="00DE483C">
        <w:rPr>
          <w:rStyle w:val="StyleUnderline"/>
        </w:rPr>
        <w:t>can clearly see</w:t>
      </w:r>
      <w:r>
        <w:t xml:space="preserve"> in the ACA each of </w:t>
      </w:r>
      <w:r w:rsidRPr="00DE483C">
        <w:rPr>
          <w:rStyle w:val="StyleUnderline"/>
        </w:rPr>
        <w:t>the new federalism theories of legislation</w:t>
      </w:r>
      <w:r>
        <w:t xml:space="preserve"> introduced </w:t>
      </w:r>
      <w:r w:rsidRPr="00DE483C">
        <w:rPr>
          <w:rStyle w:val="StyleUnderline"/>
        </w:rPr>
        <w:t>in</w:t>
      </w:r>
      <w:r>
        <w:t xml:space="preserve"> Part II. Again, the ACA is not unique - a similar story could be told about a variety of other statutes, including the Clean Air Act, n114 the Clean </w:t>
      </w:r>
      <w:r w:rsidRPr="00DE483C">
        <w:rPr>
          <w:rStyle w:val="Emphasis"/>
        </w:rPr>
        <w:t>Water</w:t>
      </w:r>
      <w:r>
        <w:t xml:space="preserve"> Act, n115 the Telecommunications Act of 1996, n116 and the Medicaid statute, n117 and the evolving politics of the ACA pose challenges for any analysis. But </w:t>
      </w:r>
      <w:r w:rsidRPr="00633E17">
        <w:rPr>
          <w:rStyle w:val="StyleUnderline"/>
        </w:rPr>
        <w:t>the ACA is a particularly salient and contemporary illustration of the phenomenon that this Essay aims to demonstrate because it has so much "federalism" going on at once</w:t>
      </w:r>
      <w:r>
        <w:t>.</w:t>
      </w:r>
    </w:p>
    <w:p w14:paraId="089DE4D5" w14:textId="77777777" w:rsidR="00895299" w:rsidRDefault="00895299" w:rsidP="00895299">
      <w:r w:rsidRPr="00633E17">
        <w:rPr>
          <w:rStyle w:val="StyleUnderline"/>
        </w:rPr>
        <w:t xml:space="preserve">Specifically, within the ACA alone, there are </w:t>
      </w:r>
      <w:r w:rsidRPr="00D1256A">
        <w:rPr>
          <w:rStyle w:val="StyleUnderline"/>
        </w:rPr>
        <w:t>multiple</w:t>
      </w:r>
      <w:r w:rsidRPr="00633E17">
        <w:rPr>
          <w:rStyle w:val="StyleUnderline"/>
        </w:rPr>
        <w:t xml:space="preserve"> - and sometimes conflicting - </w:t>
      </w:r>
      <w:r w:rsidRPr="00D1256A">
        <w:rPr>
          <w:rStyle w:val="StyleUnderline"/>
        </w:rPr>
        <w:t>visions of the role of the states</w:t>
      </w:r>
      <w:r w:rsidRPr="00633E17">
        <w:rPr>
          <w:rStyle w:val="StyleUnderline"/>
        </w:rPr>
        <w:t xml:space="preserve">. Some provisions in the statute, like those concerning the insurance exchanges, are expressly intended to be "state led"; others, like the Medicare provisions, are unquestionably federally focused; still others, such as the Medicaid provisions and the insurance regulation provisions, lie somewhere in between, </w:t>
      </w:r>
      <w:r w:rsidRPr="00FE33BB">
        <w:rPr>
          <w:rStyle w:val="StyleUnderline"/>
          <w:highlight w:val="cyan"/>
        </w:rPr>
        <w:t>with a role</w:t>
      </w:r>
      <w:r w:rsidRPr="00633E17">
        <w:rPr>
          <w:rStyle w:val="StyleUnderline"/>
        </w:rPr>
        <w:t xml:space="preserve"> clearly foreseen </w:t>
      </w:r>
      <w:r w:rsidRPr="00FE33BB">
        <w:rPr>
          <w:rStyle w:val="StyleUnderline"/>
          <w:highlight w:val="cyan"/>
        </w:rPr>
        <w:t>for state and federal regulators acting concurrently</w:t>
      </w:r>
      <w:r>
        <w:t>.</w:t>
      </w:r>
    </w:p>
    <w:p w14:paraId="2C607E52" w14:textId="77777777" w:rsidR="00895299" w:rsidRDefault="00895299" w:rsidP="00895299">
      <w:r w:rsidRPr="008C0922">
        <w:t xml:space="preserve">One important doctrinal question raised by statutes like the ACA, therefore, is this: why do we treat all of these different kinds of implementation provisions alike as a matter of federal statutory interpretation? The main resource that legislation theory currently uses to evaluate this kind of implementation work is the Chevron-Mead regime, but, as we have seen, Chevron-Mead is not grounded in theories of delegation to states, and is not generally used for state implementation. Instead, </w:t>
      </w:r>
      <w:r w:rsidRPr="00FE33BB">
        <w:rPr>
          <w:rStyle w:val="Emphasis"/>
          <w:highlight w:val="cyan"/>
        </w:rPr>
        <w:t>Chevron operates to bolster</w:t>
      </w:r>
      <w:r w:rsidRPr="008C0922">
        <w:rPr>
          <w:rStyle w:val="StyleUnderline"/>
        </w:rPr>
        <w:t xml:space="preserve"> the decisions of </w:t>
      </w:r>
      <w:r w:rsidRPr="00FE33BB">
        <w:rPr>
          <w:rStyle w:val="Emphasis"/>
          <w:highlight w:val="cyan"/>
        </w:rPr>
        <w:t>the federal agency, regardless of what role the states are given in implementation</w:t>
      </w:r>
      <w:r w:rsidRPr="008C0922">
        <w:t>. Mead, of course, operates as the gateway to Chevron, but, as already noted, federal courts generally do not take into account the role that state agencies have in implementing federal statutes when conducting their Mead analysis, or consider whether the states themselves might merit deference. Nor do the traditional federalism canons, as discussed in Part I, account for these kinds of statutory designs.</w:t>
      </w:r>
    </w:p>
    <w:p w14:paraId="0CDAD972" w14:textId="77777777" w:rsidR="00895299" w:rsidRDefault="00895299" w:rsidP="00895299">
      <w:r>
        <w:t>Virtually everywhere else, statutory interpretation doctrine assumes (even if sometimes fictitiously) that much less important legislative design choices  [*578]  are deliberate and should be effectuated through interpretation. And here, we have evidence from the ACA's legislative history that the choice between state and federal implementation was critical to the statute's passage: the question of the state/federal implementation balance was the key question that divided the House and Senate versions of the legislation. Giving the states the leadership role was the concession ultimately required to close the deal. n118 Interpretive doctrine should work to effectuate - or at least recognize - the importance of such institutional choices.</w:t>
      </w:r>
    </w:p>
    <w:p w14:paraId="42D4B318" w14:textId="77777777" w:rsidR="00895299" w:rsidRDefault="00895299" w:rsidP="00895299">
      <w:r>
        <w:t xml:space="preserve">To illuminate these concerns through some examples, consider the fact that </w:t>
      </w:r>
      <w:r w:rsidRPr="00FE33BB">
        <w:rPr>
          <w:rStyle w:val="Emphasis"/>
          <w:highlight w:val="cyan"/>
        </w:rPr>
        <w:t>even though the</w:t>
      </w:r>
      <w:r w:rsidRPr="007D24C8">
        <w:rPr>
          <w:rStyle w:val="StyleUnderline"/>
        </w:rPr>
        <w:t xml:space="preserve"> ACA's </w:t>
      </w:r>
      <w:r w:rsidRPr="00FE33BB">
        <w:rPr>
          <w:rStyle w:val="Emphasis"/>
          <w:highlight w:val="cyan"/>
        </w:rPr>
        <w:t>structure implies</w:t>
      </w:r>
      <w:r w:rsidRPr="007D24C8">
        <w:rPr>
          <w:rStyle w:val="StyleUnderline"/>
        </w:rPr>
        <w:t xml:space="preserve"> that </w:t>
      </w:r>
      <w:r w:rsidRPr="00FE33BB">
        <w:rPr>
          <w:rStyle w:val="Emphasis"/>
          <w:highlight w:val="cyan"/>
        </w:rPr>
        <w:t>Congress favored</w:t>
      </w:r>
      <w:r w:rsidRPr="007D24C8">
        <w:rPr>
          <w:rStyle w:val="StyleUnderline"/>
        </w:rPr>
        <w:t xml:space="preserve"> decentralization and </w:t>
      </w:r>
      <w:r w:rsidRPr="00FE33BB">
        <w:rPr>
          <w:rStyle w:val="Emphasis"/>
          <w:highlight w:val="cyan"/>
        </w:rPr>
        <w:t>state leadership</w:t>
      </w:r>
      <w:r w:rsidRPr="007D24C8">
        <w:rPr>
          <w:rStyle w:val="StyleUnderline"/>
        </w:rPr>
        <w:t xml:space="preserve"> in certain areas of the reform, and even though a number of governors have formally requested more implementation flexibility, n119 </w:t>
      </w:r>
      <w:r w:rsidRPr="00FE33BB">
        <w:rPr>
          <w:rStyle w:val="Emphasis"/>
          <w:highlight w:val="cyan"/>
        </w:rPr>
        <w:t>the statute still gives federal agencies</w:t>
      </w:r>
      <w:r>
        <w:t xml:space="preserve">, particularly HHS, n120 broad discretionary </w:t>
      </w:r>
      <w:r w:rsidRPr="00FE33BB">
        <w:rPr>
          <w:rStyle w:val="Emphasis"/>
          <w:highlight w:val="cyan"/>
        </w:rPr>
        <w:t>rulemaking authority</w:t>
      </w:r>
      <w:r>
        <w:t xml:space="preserve">. n121 </w:t>
      </w:r>
      <w:r w:rsidRPr="007D24C8">
        <w:rPr>
          <w:rStyle w:val="StyleUnderline"/>
        </w:rPr>
        <w:t xml:space="preserve">The breadth of the delegation and the extent of the </w:t>
      </w:r>
      <w:r w:rsidRPr="00FE33BB">
        <w:rPr>
          <w:rStyle w:val="Emphasis"/>
          <w:highlight w:val="cyan"/>
        </w:rPr>
        <w:t>overlap between state and federal implementation</w:t>
      </w:r>
      <w:r w:rsidRPr="007D24C8">
        <w:rPr>
          <w:rStyle w:val="Emphasis"/>
        </w:rPr>
        <w:t xml:space="preserve"> responsibility</w:t>
      </w:r>
      <w:r w:rsidRPr="007D24C8">
        <w:rPr>
          <w:rStyle w:val="StyleUnderline"/>
        </w:rPr>
        <w:t xml:space="preserve">  [*579]  already have </w:t>
      </w:r>
      <w:r w:rsidRPr="00FE33BB">
        <w:rPr>
          <w:rStyle w:val="Emphasis"/>
          <w:highlight w:val="cyan"/>
        </w:rPr>
        <w:t>created</w:t>
      </w:r>
      <w:r w:rsidRPr="007D24C8">
        <w:rPr>
          <w:rStyle w:val="Emphasis"/>
        </w:rPr>
        <w:t xml:space="preserve"> numerous areas of interpretive </w:t>
      </w:r>
      <w:r w:rsidRPr="00FE33BB">
        <w:rPr>
          <w:rStyle w:val="Emphasis"/>
          <w:highlight w:val="cyan"/>
        </w:rPr>
        <w:t>uncertainty</w:t>
      </w:r>
      <w:r>
        <w:t xml:space="preserve">. Even as the states have begun to implement the statute, they are not sure how much uniformity HHS will require with respect to how the new state insurance exchanges look, or whether standardized state income-verification techniques (for purposes of federal health insurance subsidies) will be required, or how much discretion states have to review insurance rate increases, or how much flexibility they have in how key statutory terms - such as the critical term "essential health benefits," which will determine what benefits insurers must offer on the state exchanges n122 - will be defined. These uncertainties remain despite the fact that the ACA's text itself mentions "state flexibility" six times in the context of the exchange provisions, simply because HHS's authority seems so broad. n123 </w:t>
      </w:r>
      <w:r w:rsidRPr="00FE33BB">
        <w:rPr>
          <w:rStyle w:val="Emphasis"/>
          <w:highlight w:val="cyan"/>
        </w:rPr>
        <w:t>Ambiguities</w:t>
      </w:r>
      <w:r w:rsidRPr="007D24C8">
        <w:rPr>
          <w:rStyle w:val="Emphasis"/>
        </w:rPr>
        <w:t xml:space="preserve"> of this order</w:t>
      </w:r>
      <w:r>
        <w:t xml:space="preserve"> are myriad, have been amply detailed by commentators, n124 and have </w:t>
      </w:r>
      <w:r w:rsidRPr="00FE33BB">
        <w:rPr>
          <w:rStyle w:val="Emphasis"/>
          <w:highlight w:val="cyan"/>
        </w:rPr>
        <w:t>significantly affected the states' abilities</w:t>
      </w:r>
      <w:r w:rsidRPr="007D24C8">
        <w:rPr>
          <w:rStyle w:val="Emphasis"/>
        </w:rPr>
        <w:t xml:space="preserve"> to begin their implementation work</w:t>
      </w:r>
      <w:r>
        <w:t xml:space="preserve">. n125 </w:t>
      </w:r>
      <w:r w:rsidRPr="007D24C8">
        <w:rPr>
          <w:rStyle w:val="StyleUnderline"/>
        </w:rPr>
        <w:t xml:space="preserve">A number of </w:t>
      </w:r>
      <w:r w:rsidRPr="00FE33BB">
        <w:rPr>
          <w:rStyle w:val="StyleUnderline"/>
          <w:highlight w:val="cyan"/>
        </w:rPr>
        <w:t>states</w:t>
      </w:r>
      <w:r w:rsidRPr="007D24C8">
        <w:rPr>
          <w:rStyle w:val="StyleUnderline"/>
        </w:rPr>
        <w:t xml:space="preserve"> even have </w:t>
      </w:r>
      <w:r w:rsidRPr="00FE33BB">
        <w:rPr>
          <w:rStyle w:val="StyleUnderline"/>
          <w:highlight w:val="cyan"/>
        </w:rPr>
        <w:t>concluded that</w:t>
      </w:r>
      <w:r w:rsidRPr="007D24C8">
        <w:rPr>
          <w:rStyle w:val="StyleUnderline"/>
        </w:rPr>
        <w:t xml:space="preserve"> </w:t>
      </w:r>
      <w:r>
        <w:t xml:space="preserve"> [*580]  their </w:t>
      </w:r>
      <w:r w:rsidRPr="00FE33BB">
        <w:rPr>
          <w:rStyle w:val="StyleUnderline"/>
          <w:highlight w:val="cyan"/>
        </w:rPr>
        <w:t>regulatory uncertainty is so great</w:t>
      </w:r>
      <w:r w:rsidRPr="007D24C8">
        <w:rPr>
          <w:rStyle w:val="StyleUnderline"/>
        </w:rPr>
        <w:t xml:space="preserve"> that </w:t>
      </w:r>
      <w:r w:rsidRPr="00FE33BB">
        <w:rPr>
          <w:rStyle w:val="StyleUnderline"/>
          <w:highlight w:val="cyan"/>
        </w:rPr>
        <w:t>they must wait for HHS to issue its regulations before beginning implementation</w:t>
      </w:r>
      <w:r>
        <w:t xml:space="preserve"> - a risky strategy given that the ACA only gives the states until 2013 to get many of the regulations in place. n126s</w:t>
      </w:r>
    </w:p>
    <w:p w14:paraId="74E780E6" w14:textId="77777777" w:rsidR="00895299" w:rsidRPr="00933D22" w:rsidRDefault="00895299" w:rsidP="00895299"/>
    <w:p w14:paraId="7048E7F2" w14:textId="77777777" w:rsidR="00895299" w:rsidRPr="00DA3F23" w:rsidRDefault="00895299" w:rsidP="00895299"/>
    <w:p w14:paraId="37F71A70" w14:textId="77777777" w:rsidR="00895299" w:rsidRDefault="00895299" w:rsidP="00895299">
      <w:pPr>
        <w:pStyle w:val="Heading4"/>
      </w:pPr>
      <w:r>
        <w:t>Concurrent federal regulatory authority means states won’t act- perm do both is just the plan</w:t>
      </w:r>
    </w:p>
    <w:p w14:paraId="1DBE0757" w14:textId="77777777" w:rsidR="00895299" w:rsidRDefault="00895299" w:rsidP="00895299">
      <w:r w:rsidRPr="00EB414B">
        <w:rPr>
          <w:rStyle w:val="Style13ptBold"/>
        </w:rPr>
        <w:t>Gluck 13</w:t>
      </w:r>
      <w:r w:rsidRPr="00EB414B">
        <w:t xml:space="preserve"> (Abbe, Associate Professor of Law, Yale Law School. "FEDERALISM FROM FEDERAL STATUTES: HEALTH REFORM, MEDICAID, AND THE OLD-FASHIONED FEDERALISTS’ GAMBLE" </w:t>
      </w:r>
      <w:hyperlink r:id="rId22" w:history="1">
        <w:r w:rsidRPr="009E1C9D">
          <w:rPr>
            <w:rStyle w:val="Hyperlink"/>
          </w:rPr>
          <w:t>https://ir.lawnet.fordham.edu/cgi/viewcontent.cgi?article=4862&amp;context=flr</w:t>
        </w:r>
      </w:hyperlink>
      <w:r w:rsidRPr="00EB414B">
        <w:t>)</w:t>
      </w:r>
    </w:p>
    <w:p w14:paraId="1E2C677B" w14:textId="77777777" w:rsidR="00895299" w:rsidRDefault="00895299" w:rsidP="00895299">
      <w:r w:rsidRPr="00114B1E">
        <w:rPr>
          <w:rStyle w:val="StyleUnderline"/>
        </w:rPr>
        <w:t>Consider</w:t>
      </w:r>
      <w:r>
        <w:t xml:space="preserve"> in this light, then, some </w:t>
      </w:r>
      <w:r w:rsidRPr="00114B1E">
        <w:rPr>
          <w:rStyle w:val="StyleUnderline"/>
        </w:rPr>
        <w:t>statutory-law alternatives to sovereignty-focused constitutional-law doctrine</w:t>
      </w:r>
      <w:r>
        <w:t xml:space="preserve">. I have argued previously that </w:t>
      </w:r>
      <w:r w:rsidRPr="00114B1E">
        <w:rPr>
          <w:rStyle w:val="StyleUnderline"/>
        </w:rPr>
        <w:t>one of the most important, but often ignored, federalism relationships on the ground is the intergovernmental administrative relationship; the relative power of federal administrators over the state administrators concurrently entrusted with implementing federal laws</w:t>
      </w:r>
      <w:r>
        <w:t xml:space="preserve">.85 The Constitution has nothing explicit to tell us about how tightly </w:t>
      </w:r>
      <w:r w:rsidRPr="00114B1E">
        <w:rPr>
          <w:rStyle w:val="StyleUnderline"/>
        </w:rPr>
        <w:t>federal agencies can tie their state partners’ hands when Congress asks both federal and state administrators to co-regulate</w:t>
      </w:r>
      <w:r>
        <w:t xml:space="preserve">. But statutory interpretation doctrine might. We already have statutory interpretation rules that give federal agencies leeway to implement federal laws, and similar </w:t>
      </w:r>
      <w:r w:rsidRPr="00114B1E">
        <w:rPr>
          <w:rStyle w:val="StyleUnderline"/>
        </w:rPr>
        <w:t>rules could be developed that give such deference to state implementers or that even change the balance of power at times between federal and state agencies.</w:t>
      </w:r>
      <w:r>
        <w:t xml:space="preserve"> My own recent empirical work with Lisa Bressman suggests the possibility that </w:t>
      </w:r>
      <w:r w:rsidRPr="00114B1E">
        <w:rPr>
          <w:rStyle w:val="StyleUnderline"/>
        </w:rPr>
        <w:t>Congress sometimes does intend to give state implementers more policy implementation discretion than that for which current doctrine allows</w:t>
      </w:r>
      <w:r>
        <w:t>.86</w:t>
      </w:r>
    </w:p>
    <w:p w14:paraId="288A891D" w14:textId="77777777" w:rsidR="00895299" w:rsidRDefault="00895299" w:rsidP="00895299">
      <w:r>
        <w:t xml:space="preserve">In fact, </w:t>
      </w:r>
      <w:r w:rsidRPr="00114B1E">
        <w:rPr>
          <w:rStyle w:val="StyleUnderline"/>
        </w:rPr>
        <w:t>the ambiguities currently attendant to these interagency relationships are precisely what have been cited in the health reform context as the reason for some states’ refusals to operate their own insurance exchanges</w:t>
      </w:r>
      <w:r>
        <w:t xml:space="preserve">. </w:t>
      </w:r>
      <w:r w:rsidRPr="00114B1E">
        <w:rPr>
          <w:rStyle w:val="StyleUnderline"/>
        </w:rPr>
        <w:t>States claim that they do not have enough information about how much discretion they will have to implement the statute themselves or what rules the Department of Health and Human Services will impose on them.</w:t>
      </w:r>
      <w:r>
        <w:t xml:space="preserve">87 </w:t>
      </w:r>
      <w:r w:rsidRPr="00114B1E">
        <w:rPr>
          <w:rStyle w:val="StyleUnderline"/>
        </w:rPr>
        <w:t>States have voiced similar concerns with respect to other parts of the statute</w:t>
      </w:r>
      <w:r>
        <w:t xml:space="preserve">.88 </w:t>
      </w:r>
      <w:r w:rsidRPr="00114B1E">
        <w:rPr>
          <w:rStyle w:val="StyleUnderline"/>
        </w:rPr>
        <w:t>None of these concerns stems from arguments about constitutional boundaries—that is, about the federal government’s power to regulate in the area in the first place. Rather, these are arguments about how state implementation will be operationalized and the respective powers of state and federal agencies, all within statutes that everyone agrees Congress has legitimately enacted. Current legal doctrine, however, does not assist in regulating these relationships</w:t>
      </w:r>
      <w:r>
        <w:t>.</w:t>
      </w:r>
    </w:p>
    <w:p w14:paraId="65BAF68C" w14:textId="77777777" w:rsidR="00895299" w:rsidRDefault="00895299" w:rsidP="00895299"/>
    <w:p w14:paraId="509150F8" w14:textId="77777777" w:rsidR="00895299" w:rsidRDefault="00895299" w:rsidP="00895299"/>
    <w:p w14:paraId="51BFB754" w14:textId="77777777" w:rsidR="00895299" w:rsidRDefault="00895299" w:rsidP="00895299">
      <w:pPr>
        <w:pStyle w:val="Heading3"/>
      </w:pPr>
      <w:r>
        <w:t>2nc – at: perm do the cp</w:t>
      </w:r>
    </w:p>
    <w:p w14:paraId="42E8ECEE" w14:textId="6DAB6958" w:rsidR="00895299" w:rsidRDefault="00895299" w:rsidP="00895299">
      <w:pPr>
        <w:pStyle w:val="Heading4"/>
        <w:numPr>
          <w:ilvl w:val="0"/>
          <w:numId w:val="11"/>
        </w:numPr>
      </w:pPr>
      <w:r>
        <w:t xml:space="preserve">The counterplan is competitive- it incentivizes state protection of water resources and is a PIC out of federal protection- our net benefits are disads to federal protection, there’s no compelling argument as to why this counterplan </w:t>
      </w:r>
      <w:r w:rsidR="005A4C08">
        <w:t>is cheating</w:t>
      </w:r>
    </w:p>
    <w:p w14:paraId="7CD63103" w14:textId="3A5CB812" w:rsidR="00895299" w:rsidRPr="0063546B" w:rsidRDefault="00895299" w:rsidP="00895299">
      <w:pPr>
        <w:pStyle w:val="Heading4"/>
        <w:numPr>
          <w:ilvl w:val="0"/>
          <w:numId w:val="11"/>
        </w:numPr>
      </w:pPr>
      <w:r w:rsidRPr="0063546B">
        <w:t xml:space="preserve">Our offense on theory is a reason the counterplan should be competitive- if we win debates over the counterplan are uniquely educational and make debate better, that’s a reason </w:t>
      </w:r>
      <w:r w:rsidR="00B6710B">
        <w:t>to prefer our interpretations on the perm</w:t>
      </w:r>
    </w:p>
    <w:p w14:paraId="29AE2F17" w14:textId="076253B0" w:rsidR="000C3EA2" w:rsidRDefault="00851923" w:rsidP="000C3EA2">
      <w:pPr>
        <w:pStyle w:val="Heading4"/>
        <w:numPr>
          <w:ilvl w:val="0"/>
          <w:numId w:val="11"/>
        </w:numPr>
      </w:pPr>
      <w:r>
        <w:t>Perm is severance- that’s a voting issue for deterrence, otherwise incentivizes a million blippy severance perms that we have to answer individually</w:t>
      </w:r>
    </w:p>
    <w:p w14:paraId="3B9EFD11" w14:textId="7E15F8B7" w:rsidR="00895299" w:rsidRDefault="00895299" w:rsidP="00895299">
      <w:pPr>
        <w:pStyle w:val="Heading4"/>
        <w:numPr>
          <w:ilvl w:val="0"/>
          <w:numId w:val="11"/>
        </w:numPr>
      </w:pPr>
      <w:r>
        <w:t>Devolving regulatory authority to the states doesn’t make them federal</w:t>
      </w:r>
    </w:p>
    <w:p w14:paraId="5D5F57C8" w14:textId="77777777" w:rsidR="00895299" w:rsidRPr="0079090D" w:rsidRDefault="00895299" w:rsidP="00895299">
      <w:r w:rsidRPr="0079090D">
        <w:rPr>
          <w:rStyle w:val="Style13ptBold"/>
        </w:rPr>
        <w:t>O'Connell 14</w:t>
      </w:r>
      <w:r w:rsidRPr="0079090D">
        <w:t xml:space="preserve"> (Anne Joseph, Associate Dean for Faculty Development and Research and Professor of Law, University of California, Berkeley. "Bureaucracy at the Boundary" UPenn Law Review, Vol. 162: 841. https://scholarship.law.upenn.edu/cgi/viewcontent.cgi?article=7690&amp;context=penn_law_review)</w:t>
      </w:r>
    </w:p>
    <w:p w14:paraId="2DB76EFF" w14:textId="77777777" w:rsidR="00895299" w:rsidRDefault="00895299" w:rsidP="00895299">
      <w:r>
        <w:t xml:space="preserve">First, </w:t>
      </w:r>
      <w:r w:rsidRPr="00627301">
        <w:rPr>
          <w:rStyle w:val="StyleUnderline"/>
        </w:rPr>
        <w:t>boundary entities lead to prominent disagreements about who qualifies as an officer</w:t>
      </w:r>
      <w:r>
        <w:t xml:space="preserve">. There is consensus that exercising significant federal authority is a necessary condition for being an officer. But what happens </w:t>
      </w:r>
      <w:r w:rsidRPr="00627301">
        <w:rPr>
          <w:rStyle w:val="StyleUnderline"/>
        </w:rPr>
        <w:t>when</w:t>
      </w:r>
      <w:r>
        <w:t xml:space="preserve"> that </w:t>
      </w:r>
      <w:r w:rsidRPr="00627301">
        <w:rPr>
          <w:rStyle w:val="StyleUnderline"/>
        </w:rPr>
        <w:t>authority is wielded by a</w:t>
      </w:r>
      <w:r>
        <w:t xml:space="preserve">n international, </w:t>
      </w:r>
      <w:r w:rsidRPr="00627301">
        <w:rPr>
          <w:rStyle w:val="StyleUnderline"/>
        </w:rPr>
        <w:t>state</w:t>
      </w:r>
      <w:r>
        <w:t xml:space="preserve">, or private </w:t>
      </w:r>
      <w:r w:rsidRPr="00627301">
        <w:rPr>
          <w:rStyle w:val="StyleUnderline"/>
        </w:rPr>
        <w:t>official</w:t>
      </w:r>
      <w:r>
        <w:t>?322 In one view, propounded by the Clinton Administration, “[</w:t>
      </w:r>
      <w:r w:rsidRPr="00627301">
        <w:rPr>
          <w:rStyle w:val="StyleUnderline"/>
        </w:rPr>
        <w:t>t]he Appointments Clause simply is not implicated when significant authority is devolved upon non-federal actors</w:t>
      </w:r>
      <w:r>
        <w:t xml:space="preserve">,” 323 </w:t>
      </w:r>
      <w:r w:rsidRPr="00627301">
        <w:rPr>
          <w:rStyle w:val="StyleUnderline"/>
        </w:rPr>
        <w:t>such as state officials</w:t>
      </w:r>
      <w:r>
        <w:t xml:space="preserve"> or private parties. In another view, propounded by the George H.W. Bush Administration, the Clause could come into play.324 The governing OLC view is that “a position, however labeled, is in fact a federal office if (1) it is invested by legal authority with a portion of the sovereign powers of the federal Government, and (2) it is ‘continuing.’”325 The text seems open to either view described above, but </w:t>
      </w:r>
      <w:r w:rsidRPr="00627301">
        <w:rPr>
          <w:rStyle w:val="StyleUnderline"/>
        </w:rPr>
        <w:t>the OLC memorandum makes clear that</w:t>
      </w:r>
      <w:r>
        <w:t xml:space="preserve"> contractors and </w:t>
      </w:r>
      <w:r w:rsidRPr="00627301">
        <w:rPr>
          <w:rStyle w:val="StyleUnderline"/>
        </w:rPr>
        <w:t>state officials are</w:t>
      </w:r>
      <w:r>
        <w:t xml:space="preserve"> ordinarily </w:t>
      </w:r>
      <w:r w:rsidRPr="00627301">
        <w:rPr>
          <w:rStyle w:val="StyleUnderline"/>
        </w:rPr>
        <w:t>excluded</w:t>
      </w:r>
      <w:r>
        <w:t>.326 Contractors seem to be an easier case than state officials, under the OLC’s reasoning.327</w:t>
      </w:r>
    </w:p>
    <w:p w14:paraId="6231ACFA" w14:textId="77777777" w:rsidR="000C3EA2" w:rsidRDefault="00895299" w:rsidP="000C3EA2">
      <w:r>
        <w:t xml:space="preserve">Following the Clinton Administration’s view, </w:t>
      </w:r>
      <w:r w:rsidRPr="00347058">
        <w:rPr>
          <w:rStyle w:val="StyleUnderline"/>
        </w:rPr>
        <w:t>the Ninth Circuit ruled that state officials</w:t>
      </w:r>
      <w:r>
        <w:t xml:space="preserve"> on the Pacific Northwest Electric Power Conservation Planning Council (an organization formed by an interstate compact) </w:t>
      </w:r>
      <w:r w:rsidRPr="00347058">
        <w:rPr>
          <w:rStyle w:val="StyleUnderline"/>
        </w:rPr>
        <w:t>are not officers, regardless of whether they exercise federal power</w:t>
      </w:r>
      <w:r>
        <w:t>.328 Similarly, the “members of multinational or international entities who are not appointed to represent the United States” are not officers.329 Under the senior Bush Administration’s view, however, these officials would be officers if they apply federal law.330 To the extent that nonvoting members wield significant authority, this issue also arises in the recent Dodd–Frank legislation.331 That Act created the FSOC, tasked with regulating risks to financial stability. The FSOC’s structure has generated an Appointments Clause challenge because three of the five nonvoting members are state officials.332</w:t>
      </w:r>
    </w:p>
    <w:p w14:paraId="70F18E66" w14:textId="73160330" w:rsidR="00895299" w:rsidRPr="00052363" w:rsidRDefault="00895299" w:rsidP="000413A5">
      <w:pPr>
        <w:pStyle w:val="Heading4"/>
        <w:numPr>
          <w:ilvl w:val="0"/>
          <w:numId w:val="11"/>
        </w:numPr>
      </w:pPr>
      <w:r>
        <w:t xml:space="preserve">Protection means recognizing a federal </w:t>
      </w:r>
      <w:r>
        <w:rPr>
          <w:u w:val="single"/>
        </w:rPr>
        <w:t>public trust</w:t>
      </w:r>
      <w:r>
        <w:t xml:space="preserve"> over water resources – it bars transfer of ownership or control </w:t>
      </w:r>
    </w:p>
    <w:p w14:paraId="7DF0DB35" w14:textId="77777777" w:rsidR="00895299" w:rsidRDefault="00895299" w:rsidP="00895299">
      <w:r>
        <w:t xml:space="preserve">Ronald T.Y. </w:t>
      </w:r>
      <w:r w:rsidRPr="00FF02AF">
        <w:rPr>
          <w:rStyle w:val="Style13ptBold"/>
        </w:rPr>
        <w:t>Moon, 2000</w:t>
      </w:r>
      <w:r>
        <w:t xml:space="preserve"> -JUDGE at HAWAII SUPREME COURT (In the Matter of the WATER USE PERMIT APPLICATIONS, Petitions for Interim Instream Flow Standard Amendments, and Petitions for Water Reservations for the Waihole Ditch Combined Contested Case Hearing. No. 21309. Supreme Court of Hawai`i., 9 P.3d 409 (2000) https://www.courtlistener.com/opinion/2599675/in-re-water-use-permit-applications/</w:t>
      </w:r>
    </w:p>
    <w:p w14:paraId="1C167FB6" w14:textId="77777777" w:rsidR="00895299" w:rsidRDefault="00895299" w:rsidP="00895299">
      <w:r>
        <w:t>This court has described the public trust relating to water resources as the authority and duty "to maintain the purity and flow of our waters for future generations and to assure that the waters of our land are put to reasonable and beneficial uses." Id. at 674, 658 P.2d at 310 (emphases added). Similarly, article XI, section 1 of the Hawai`i Constitution requires the state both to "protect" natural resources and to promote their *451 "use and development." The state water resources trust thus embodies a dual mandate of 1) protection and 2) maximum reasonable and beneficial use.</w:t>
      </w:r>
    </w:p>
    <w:p w14:paraId="262E1B8C" w14:textId="77777777" w:rsidR="00895299" w:rsidRDefault="00895299" w:rsidP="00895299">
      <w:r w:rsidRPr="00FF02AF">
        <w:rPr>
          <w:rStyle w:val="StyleUnderline"/>
        </w:rPr>
        <w:t>The mandate of "protection" coincides with the traditional notion of the public trust</w:t>
      </w:r>
      <w:r>
        <w:t xml:space="preserve"> developed </w:t>
      </w:r>
      <w:r w:rsidRPr="00FF02AF">
        <w:rPr>
          <w:rStyle w:val="StyleUnderline"/>
        </w:rPr>
        <w:t>with respect to</w:t>
      </w:r>
      <w:r>
        <w:t xml:space="preserve"> navigable and tidal </w:t>
      </w:r>
      <w:r w:rsidRPr="00FF02AF">
        <w:rPr>
          <w:rStyle w:val="StyleUnderline"/>
        </w:rPr>
        <w:t>water</w:t>
      </w:r>
      <w:r>
        <w:t xml:space="preserve">s. As commonly understood, </w:t>
      </w:r>
      <w:r w:rsidRPr="00FF02AF">
        <w:rPr>
          <w:rStyle w:val="StyleUnderline"/>
        </w:rPr>
        <w:t>the trust protects public waters and submerged lands against</w:t>
      </w:r>
      <w:r>
        <w:t xml:space="preserve"> irrevocable </w:t>
      </w:r>
      <w:r w:rsidRPr="00FF02AF">
        <w:rPr>
          <w:rStyle w:val="StyleUnderline"/>
        </w:rPr>
        <w:t>transfer to private parties</w:t>
      </w:r>
      <w:r>
        <w:t xml:space="preserve">, see, e.g., Illinois Central, supra, </w:t>
      </w:r>
      <w:r w:rsidRPr="00FF02AF">
        <w:rPr>
          <w:rStyle w:val="StyleUnderline"/>
        </w:rPr>
        <w:t>or "substantial impairment</w:t>
      </w:r>
      <w:r>
        <w:t xml:space="preserve">," whether </w:t>
      </w:r>
      <w:r w:rsidRPr="00FF02AF">
        <w:rPr>
          <w:rStyle w:val="StyleUnderline"/>
        </w:rPr>
        <w:t>for private or public purposes</w:t>
      </w:r>
      <w:r>
        <w:t xml:space="preserve">, see, e.g., State v. Public Serv. Comm'n, supra. In this jurisdiction, our decisions in McBryde and its progeny and the plain meaning and history of </w:t>
      </w:r>
      <w:r w:rsidRPr="00FF02AF">
        <w:rPr>
          <w:rStyle w:val="StyleUnderline"/>
        </w:rPr>
        <w:t>the term "</w:t>
      </w:r>
      <w:r w:rsidRPr="00335773">
        <w:rPr>
          <w:rStyle w:val="Emphasis"/>
        </w:rPr>
        <w:t>protection"</w:t>
      </w:r>
      <w:r>
        <w:t xml:space="preserve">[36] in article XI, section 1 and article XI, section 7 </w:t>
      </w:r>
      <w:r w:rsidRPr="00FF02AF">
        <w:rPr>
          <w:rStyle w:val="StyleUnderline"/>
        </w:rPr>
        <w:t xml:space="preserve">establish that the </w:t>
      </w:r>
      <w:r w:rsidRPr="00335773">
        <w:rPr>
          <w:rStyle w:val="Emphasis"/>
        </w:rPr>
        <w:t>state has a comparable duty</w:t>
      </w:r>
      <w:r w:rsidRPr="00FF02AF">
        <w:rPr>
          <w:rStyle w:val="StyleUnderline"/>
        </w:rPr>
        <w:t xml:space="preserve"> to ensure the continued availability and existence of its water resources for present and future generations</w:t>
      </w:r>
      <w:r>
        <w:t>.</w:t>
      </w:r>
    </w:p>
    <w:p w14:paraId="51E386B3" w14:textId="77777777" w:rsidR="00895299" w:rsidRDefault="00895299" w:rsidP="00895299">
      <w:r>
        <w:t>In this jurisdiction, the water resources trust also encompasses a duty to promote the reasonable and beneficial use of water resources in order to maximize their social and economic benefits to the people of this state. Post-M</w:t>
      </w:r>
      <w:r>
        <w:rPr>
          <w:rFonts w:ascii="Leelawadee UI" w:hAnsi="Leelawadee UI" w:cs="Leelawadee UI"/>
        </w:rPr>
        <w:t>a</w:t>
      </w:r>
      <w:r>
        <w:t xml:space="preserve">hele </w:t>
      </w:r>
      <w:r w:rsidRPr="00FF02AF">
        <w:rPr>
          <w:rStyle w:val="StyleUnderline"/>
        </w:rPr>
        <w:t>water rights decisions ignored this duty, treating public water resources as a commodity reducible to absolute private ownership</w:t>
      </w:r>
      <w:r>
        <w:t>, such that "no limitation. . . existed or was supposed to exist to [the owner's] power to use the . . . waters as he saw fit," Hawaiian Commercial &amp; Sugar Co. v. Wailuku Sugar Co., 15 Haw. 675, 680 (1904). See Reppun, 65 Haw. at 539-48, 656 P.2d at 63-69. Based on founding principles of the ancient Hawaiian system and present necessity, this court subsequently reasserted the dormant public interest in the equitable and maximum beneficial allocation of water resources. See id.; Robinson, 65 Haw. at 674-77, 658 P.2d at 310-12.</w:t>
      </w:r>
    </w:p>
    <w:p w14:paraId="20B36DC0" w14:textId="77777777" w:rsidR="00895299" w:rsidRDefault="00895299" w:rsidP="00895299">
      <w:r>
        <w:t xml:space="preserve">This state has adopted such principles in its constitution. The second clause of article XI, section 1 provides that the state "shall promote the development and utilization of [water] resources in a manner consistent with their conservation and in furtherance of the self-sufficiency of the State." (Emphasis added.) The framers deemed it necessary to define "conservation" and agreed on the following: "the protection, improvement and use of natural resources according to principles that will assure their highest economic or social benefits." See Stand. Comm. Rep. No. 77, in 1978 Proceedings, at 685-86 (emphases added). The second clause of article XI, section 1 thus resembles laws in other states mandating the maximum beneficial or highest and best use of water resources. See, e.g., Cal. Const. art. X, </w:t>
      </w:r>
      <w:r>
        <w:rPr>
          <w:rFonts w:ascii="Leelawadee UI" w:hAnsi="Leelawadee UI" w:cs="Leelawadee UI"/>
        </w:rPr>
        <w:t>ง</w:t>
      </w:r>
      <w:r>
        <w:t xml:space="preserve"> 2; N.M. Const. art. 16, </w:t>
      </w:r>
      <w:r>
        <w:rPr>
          <w:rFonts w:ascii="Leelawadee UI" w:hAnsi="Leelawadee UI" w:cs="Leelawadee UI"/>
        </w:rPr>
        <w:t>ง</w:t>
      </w:r>
      <w:r>
        <w:t xml:space="preserve"> 3; N.D. Cent. Code </w:t>
      </w:r>
      <w:r>
        <w:rPr>
          <w:rFonts w:ascii="Leelawadee UI" w:hAnsi="Leelawadee UI" w:cs="Leelawadee UI"/>
        </w:rPr>
        <w:t>ง</w:t>
      </w:r>
      <w:r>
        <w:t xml:space="preserve"> 61-04-01.1.1 (Supp.1999). Unlike many of the traditional water rights systems governed by such provisions, however, article XI, section 1's mandate of "conservation"-minded use recognizes "protection" as a valid purpose consonant with assuring the "highest economic and social benefits" of the resource. See Owen L. Anderson et al., Prior Appropriation, in 2 Waters and Water Rights </w:t>
      </w:r>
      <w:r>
        <w:rPr>
          <w:rFonts w:ascii="Leelawadee UI" w:hAnsi="Leelawadee UI" w:cs="Leelawadee UI"/>
        </w:rPr>
        <w:t>ง</w:t>
      </w:r>
      <w:r>
        <w:t xml:space="preserve"> 12.03(c)(2), at 114 (Robert E. Beck ed., 1991) [hereinafter Water Rights] (noting early *452 proscriptions against "nonuse" as "the perceived biggest waste of all"). But see id. </w:t>
      </w:r>
      <w:r>
        <w:rPr>
          <w:rFonts w:ascii="Leelawadee UI" w:hAnsi="Leelawadee UI" w:cs="Leelawadee UI"/>
        </w:rPr>
        <w:t>ง</w:t>
      </w:r>
      <w:r>
        <w:t xml:space="preserve"> 13.05(a) (explaining the modern trend towards providing for instream flows and uses). In short, the object is not maximum consumptive use, but rather the most equitable, reasonable, and beneficial allocation of state water resources, with full recognition that resource protection also constitutes "use."</w:t>
      </w:r>
    </w:p>
    <w:p w14:paraId="1E8627BC" w14:textId="22DCFCDD" w:rsidR="00895299" w:rsidRPr="00052363" w:rsidRDefault="00895299" w:rsidP="000413A5">
      <w:pPr>
        <w:pStyle w:val="Heading4"/>
        <w:numPr>
          <w:ilvl w:val="0"/>
          <w:numId w:val="11"/>
        </w:numPr>
      </w:pPr>
      <w:r>
        <w:t xml:space="preserve">The ’public’ in the context of ‘its’ protection means </w:t>
      </w:r>
      <w:r>
        <w:rPr>
          <w:u w:val="single"/>
        </w:rPr>
        <w:t xml:space="preserve">the federal government </w:t>
      </w:r>
      <w:r>
        <w:t xml:space="preserve">– that means topical plans must </w:t>
      </w:r>
      <w:r w:rsidRPr="00052363">
        <w:t>increase</w:t>
      </w:r>
      <w:r>
        <w:t xml:space="preserve"> </w:t>
      </w:r>
      <w:r w:rsidRPr="00052363">
        <w:rPr>
          <w:u w:val="single"/>
        </w:rPr>
        <w:t>federal</w:t>
      </w:r>
      <w:r>
        <w:t xml:space="preserve"> authority over water and can’t cede control to other actors</w:t>
      </w:r>
    </w:p>
    <w:p w14:paraId="1BAF07A1" w14:textId="77777777" w:rsidR="00895299" w:rsidRDefault="00895299" w:rsidP="00895299">
      <w:r>
        <w:t xml:space="preserve">Dan </w:t>
      </w:r>
      <w:r w:rsidRPr="003A3675">
        <w:rPr>
          <w:rStyle w:val="Style13ptBold"/>
        </w:rPr>
        <w:t>Bosch, 20</w:t>
      </w:r>
      <w:r>
        <w:t xml:space="preserve"> – Director of Regulatory Policy at the American Action Forum (“A CLEAR(ER) WOTUS?” 1/24, </w:t>
      </w:r>
      <w:hyperlink r:id="rId23" w:history="1">
        <w:r w:rsidRPr="00CA3491">
          <w:rPr>
            <w:rStyle w:val="Hyperlink"/>
          </w:rPr>
          <w:t>https://www.americanactionforum.org/insight/a-clearer-wotus/</w:t>
        </w:r>
      </w:hyperlink>
      <w:r>
        <w:t xml:space="preserve">  //DH</w:t>
      </w:r>
    </w:p>
    <w:p w14:paraId="24C46509" w14:textId="77777777" w:rsidR="00895299" w:rsidRDefault="00895299" w:rsidP="00895299">
      <w:r w:rsidRPr="003F30EE">
        <w:rPr>
          <w:rStyle w:val="StyleUnderline"/>
        </w:rPr>
        <w:t>The federal government issued its latest attempt to</w:t>
      </w:r>
      <w:r>
        <w:t xml:space="preserve"> clearly </w:t>
      </w:r>
      <w:r w:rsidRPr="003F30EE">
        <w:rPr>
          <w:rStyle w:val="StyleUnderline"/>
        </w:rPr>
        <w:t>define the Waters of the United States</w:t>
      </w:r>
      <w:r>
        <w:t xml:space="preserve"> (WOTUS), </w:t>
      </w:r>
      <w:r w:rsidRPr="003F30EE">
        <w:rPr>
          <w:rStyle w:val="Emphasis"/>
        </w:rPr>
        <w:t>limiting federal authority</w:t>
      </w:r>
      <w:r>
        <w:t xml:space="preserve"> to align more closely with the statutory language of the Clean Water Act (CWA). The definition of WOTUS is important because it determines where the federal government can prohibit or require permits for certain discharges or activities — rules that can have an enormous economic impact on agricultural and land development industries. While the rule creates relatively more certainty over the definition, a perfectly clear regulatory definition of WOTUS is ultimately unattainable.</w:t>
      </w:r>
    </w:p>
    <w:p w14:paraId="1D64D0EE" w14:textId="77777777" w:rsidR="00895299" w:rsidRDefault="00895299" w:rsidP="00895299">
      <w:r>
        <w:t>In the CWA, Congress directed the Environmental Protection Agency and the U.S. Army Corps of Engineers (the agencies), to define the term WOTUS, with the mission of protecting the navigable waters of the United States. While the new definition created by the agencies’ final rule adds some clarity by limiting the federal government’s authority, it does not clearly delineate every possible resource that could fall under federal authority. Many determinations will still have to be made on a case-by-case basis due to many inherent natural factors. No definition could comprehensively incorporate those factors.</w:t>
      </w:r>
    </w:p>
    <w:p w14:paraId="3FAFF8F4" w14:textId="77777777" w:rsidR="00895299" w:rsidRDefault="00895299" w:rsidP="00895299">
      <w:r>
        <w:t>The fact that the definition has been the subject of litigation for decades demonstrates the difficulty in defining WOTUS. At issue has been clearly delineating which waters affect the downstream quality of navigable waters, as well as how far Congress intended the federal government’s reach to extend.</w:t>
      </w:r>
    </w:p>
    <w:p w14:paraId="5CEE6ED9" w14:textId="77777777" w:rsidR="00895299" w:rsidRDefault="00895299" w:rsidP="00895299">
      <w:r>
        <w:t>A 2015 Obama Administration rule expanded on a 1986 definition and rankled many for being over-reaching and unduly burdensome. A series of court decisions about the rule left a mess where the rule applied in some states, but not others. Upon entering office, President Trump directed the agencies to limit the scope of federal authority. The agencies did so in two steps: Last year they repealed the 2015 rule and reinstated the 1986 rule, and with this latest action, they narrowed their authority even further. Most important from a jurisdictional standpoint, the new final rule clearly specifies that one of the most burdensome aspects of the Obama-era rule — regulating ephemeral waters, i.e. those that flow only after heavy rainfalls — will not continue. This provision alone will be enough to satisfy many that saw the Obama rule as an overreach.</w:t>
      </w:r>
    </w:p>
    <w:p w14:paraId="421F5C3D" w14:textId="77777777" w:rsidR="00895299" w:rsidRDefault="00895299" w:rsidP="00895299">
      <w:r>
        <w:t>Aside from the inherent uncertainties of trying to define WOTUS, the rule is notable in two other respects. First, it is the third-largest deregulatory action of the Trump Administration in terms of present-value savings. The agencies estimate the rule will bring total savings of $3.2 billion, which will count toward the administration’s fiscal year 2020 regulatory budget savings target of $51.6 billion. The actual savings may be even larger. The agencies were only able to quantify savings from one (albeit large) program area under CWA jurisdiction.</w:t>
      </w:r>
    </w:p>
    <w:p w14:paraId="48226F18" w14:textId="77777777" w:rsidR="00895299" w:rsidRDefault="00895299" w:rsidP="00895299">
      <w:r>
        <w:t xml:space="preserve">Second, environmentalists are harshly criticizing the final rule. The most common </w:t>
      </w:r>
      <w:r w:rsidRPr="003F30EE">
        <w:rPr>
          <w:rStyle w:val="StyleUnderline"/>
        </w:rPr>
        <w:t>criticism of t</w:t>
      </w:r>
      <w:r w:rsidRPr="003A3675">
        <w:rPr>
          <w:rStyle w:val="StyleUnderline"/>
        </w:rPr>
        <w:t xml:space="preserve">he </w:t>
      </w:r>
      <w:r w:rsidRPr="003F30EE">
        <w:rPr>
          <w:rStyle w:val="StyleUnderline"/>
        </w:rPr>
        <w:t>rule is that</w:t>
      </w:r>
      <w:r>
        <w:t xml:space="preserve"> </w:t>
      </w:r>
      <w:r w:rsidRPr="003F30EE">
        <w:rPr>
          <w:rStyle w:val="StyleUnderline"/>
        </w:rPr>
        <w:t>it</w:t>
      </w:r>
      <w:r>
        <w:t xml:space="preserve"> </w:t>
      </w:r>
      <w:r w:rsidRPr="003A3675">
        <w:rPr>
          <w:rStyle w:val="StyleUnderline"/>
        </w:rPr>
        <w:t>substantially scales back federal “protection of” waters. When the changes are described this way, the term “protection of” implicitly means “authority over.</w:t>
      </w:r>
      <w:r>
        <w:t xml:space="preserve">” While the rule intentionally scales back federal authority, the waters that are no longer covered by the rule are still subject to state and local government regulation. State and local governments have no incentive to allow the degradation of their waters. Instead, they are better placed than the federal government to determine the relevant threats and, when necessary, the protective regulations needed. </w:t>
      </w:r>
      <w:r w:rsidRPr="003A3675">
        <w:rPr>
          <w:rStyle w:val="StyleUnderline"/>
        </w:rPr>
        <w:t>The agencies’ final rule allows state and local governments to find the appropriate protective balance.</w:t>
      </w:r>
      <w:r>
        <w:t xml:space="preserve"> Any assertion that the federal government’s lack of authority over certain waters means those waters are categorically unprotected is misplaced.</w:t>
      </w:r>
    </w:p>
    <w:p w14:paraId="6C0CCAE0" w14:textId="77777777" w:rsidR="00895299" w:rsidRDefault="00895299" w:rsidP="00895299">
      <w:r>
        <w:t>The Resource and Programmatic Assessment (RPA) that accompanies the final rule helps explain that federal authority is not equal to protection. In this document, the agencies explain the difficulties in determining the scope of resources covered by federal authority at any definition. As the RPA shows, federal experts over decades have been unable to determine the true federal scope because case-specific analysis of a resource is often needed to know if water there is covered. The challenge continues today despite technological advances. It is problematic, therefore, to criticize the level of protection offered by a rule when its full scope has never been known.</w:t>
      </w:r>
    </w:p>
    <w:p w14:paraId="41CFE770" w14:textId="77777777" w:rsidR="00895299" w:rsidRDefault="00895299" w:rsidP="00895299">
      <w:r>
        <w:t>The new definition of WOTUS achieves a major objective of the Trump Administration’s deregulatory agenda. While uncertainty about federal jurisdiction remains — and the expected lawsuits over the rule will only exacerbate that uncertainty — the agencies justifiably reduced federal authority and allowed states and local governments to protect many smaller waters, as they are in a better position to regulate appropriately.</w:t>
      </w:r>
    </w:p>
    <w:p w14:paraId="5FEE9B76" w14:textId="77777777" w:rsidR="00895299" w:rsidRPr="00E565E8" w:rsidRDefault="00895299" w:rsidP="000413A5">
      <w:pPr>
        <w:pStyle w:val="Heading4"/>
        <w:numPr>
          <w:ilvl w:val="0"/>
          <w:numId w:val="11"/>
        </w:numPr>
        <w:rPr>
          <w:rFonts w:cs="Times New Roman"/>
        </w:rPr>
      </w:pPr>
      <w:r w:rsidRPr="00E565E8">
        <w:rPr>
          <w:rFonts w:cs="Times New Roman"/>
        </w:rPr>
        <w:t xml:space="preserve">The topic says “its”, not “their”---that </w:t>
      </w:r>
      <w:r w:rsidRPr="00E565E8">
        <w:rPr>
          <w:rFonts w:cs="Times New Roman"/>
          <w:u w:val="single"/>
        </w:rPr>
        <w:t>excludes</w:t>
      </w:r>
      <w:r w:rsidRPr="00E565E8">
        <w:rPr>
          <w:rFonts w:cs="Times New Roman"/>
        </w:rPr>
        <w:t xml:space="preserve"> the states</w:t>
      </w:r>
    </w:p>
    <w:p w14:paraId="5FCEEDA9" w14:textId="77777777" w:rsidR="00895299" w:rsidRPr="00E565E8" w:rsidRDefault="00895299" w:rsidP="00895299">
      <w:r w:rsidRPr="00E565E8">
        <w:rPr>
          <w:rStyle w:val="Style13ptBold"/>
        </w:rPr>
        <w:t>Updegrave 91</w:t>
      </w:r>
      <w:r w:rsidRPr="00E565E8">
        <w:t xml:space="preserve"> (W.C., “Explanation of ZIP Code Address Purpose”, 8-19, </w:t>
      </w:r>
      <w:hyperlink r:id="rId24" w:history="1">
        <w:r w:rsidRPr="00E565E8">
          <w:t>http://www.supremelaw.org/ref/zipcode/updegrav.htm</w:t>
        </w:r>
      </w:hyperlink>
      <w:r w:rsidRPr="00E565E8">
        <w:t>)</w:t>
      </w:r>
    </w:p>
    <w:p w14:paraId="20804689" w14:textId="77777777" w:rsidR="00895299" w:rsidRPr="00E565E8" w:rsidRDefault="00895299" w:rsidP="00895299">
      <w:pPr>
        <w:rPr>
          <w:sz w:val="16"/>
        </w:rPr>
      </w:pPr>
      <w:r w:rsidRPr="00E565E8">
        <w:rPr>
          <w:sz w:val="16"/>
        </w:rPr>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w:t>
      </w:r>
      <w:r w:rsidRPr="00E565E8">
        <w:rPr>
          <w:rStyle w:val="StyleUnderline"/>
        </w:rPr>
        <w:t xml:space="preserve">Note </w:t>
      </w:r>
      <w:r w:rsidRPr="00FE33BB">
        <w:rPr>
          <w:rStyle w:val="StyleUnderline"/>
          <w:highlight w:val="cyan"/>
        </w:rPr>
        <w:t xml:space="preserve">the </w:t>
      </w:r>
      <w:r w:rsidRPr="00FE33BB">
        <w:rPr>
          <w:rStyle w:val="Emphasis"/>
          <w:highlight w:val="cyan"/>
        </w:rPr>
        <w:t>singular possessive</w:t>
      </w:r>
      <w:r w:rsidRPr="00FE33BB">
        <w:rPr>
          <w:rStyle w:val="StyleUnderline"/>
          <w:highlight w:val="cyan"/>
        </w:rPr>
        <w:t xml:space="preserve">  pronoun "its", not "their",</w:t>
      </w:r>
      <w:r w:rsidRPr="00E565E8">
        <w:rPr>
          <w:rStyle w:val="StyleUnderline"/>
        </w:rPr>
        <w:t xml:space="preserve"> therefore carrying the implication that </w:t>
      </w:r>
      <w:r w:rsidRPr="00FE33BB">
        <w:rPr>
          <w:rStyle w:val="StyleUnderline"/>
          <w:highlight w:val="cyan"/>
        </w:rPr>
        <w:t>it relates to the "</w:t>
      </w:r>
      <w:r w:rsidRPr="00FE33BB">
        <w:rPr>
          <w:rStyle w:val="Emphasis"/>
          <w:highlight w:val="cyan"/>
        </w:rPr>
        <w:t>U</w:t>
      </w:r>
      <w:r w:rsidRPr="00E565E8">
        <w:rPr>
          <w:rStyle w:val="Heading3Char"/>
          <w:rFonts w:eastAsia="Calibri" w:cs="Times New Roman"/>
          <w:b w:val="0"/>
          <w:sz w:val="16"/>
        </w:rPr>
        <w:t xml:space="preserve">nited </w:t>
      </w:r>
      <w:r w:rsidRPr="00FE33BB">
        <w:rPr>
          <w:rStyle w:val="Emphasis"/>
          <w:highlight w:val="cyan"/>
        </w:rPr>
        <w:t>S</w:t>
      </w:r>
      <w:r w:rsidRPr="00E565E8">
        <w:rPr>
          <w:rStyle w:val="Heading3Char"/>
          <w:rFonts w:eastAsia="Calibri" w:cs="Times New Roman"/>
          <w:b w:val="0"/>
          <w:sz w:val="16"/>
        </w:rPr>
        <w:t xml:space="preserve">tates" </w:t>
      </w:r>
      <w:r w:rsidRPr="00E565E8">
        <w:rPr>
          <w:rStyle w:val="StyleUnderline"/>
        </w:rPr>
        <w:t xml:space="preserve">as a corporation domiciled </w:t>
      </w:r>
      <w:r w:rsidRPr="00FE33BB">
        <w:rPr>
          <w:rStyle w:val="StyleUnderline"/>
          <w:highlight w:val="cyan"/>
        </w:rPr>
        <w:t>in</w:t>
      </w:r>
      <w:r w:rsidRPr="00E565E8">
        <w:rPr>
          <w:rStyle w:val="StyleUnderline"/>
        </w:rPr>
        <w:t xml:space="preserve"> the </w:t>
      </w:r>
      <w:r w:rsidRPr="00FE33BB">
        <w:rPr>
          <w:rStyle w:val="Emphasis"/>
          <w:highlight w:val="cyan"/>
        </w:rPr>
        <w:t>D</w:t>
      </w:r>
      <w:r w:rsidRPr="00E565E8">
        <w:rPr>
          <w:rStyle w:val="StyleUnderline"/>
        </w:rPr>
        <w:t xml:space="preserve">istrict of </w:t>
      </w:r>
      <w:r w:rsidRPr="00FE33BB">
        <w:rPr>
          <w:rStyle w:val="Emphasis"/>
          <w:highlight w:val="cyan"/>
        </w:rPr>
        <w:t>C</w:t>
      </w:r>
      <w:r w:rsidRPr="00E565E8">
        <w:rPr>
          <w:rStyle w:val="StyleUnderline"/>
        </w:rPr>
        <w:t xml:space="preserve">olumbia </w:t>
      </w:r>
      <w:r w:rsidRPr="00FE33BB">
        <w:rPr>
          <w:rStyle w:val="StyleUnderline"/>
          <w:highlight w:val="cyan"/>
        </w:rPr>
        <w:t>(in the singular sense), not</w:t>
      </w:r>
      <w:r w:rsidRPr="00E565E8">
        <w:rPr>
          <w:rStyle w:val="StyleUnderline"/>
        </w:rPr>
        <w:t xml:space="preserve"> in the sense of being the </w:t>
      </w:r>
      <w:r w:rsidRPr="00FE33BB">
        <w:rPr>
          <w:rStyle w:val="StyleUnderline"/>
          <w:highlight w:val="cyan"/>
        </w:rPr>
        <w:t>50 States</w:t>
      </w:r>
      <w:r w:rsidRPr="00E565E8">
        <w:rPr>
          <w:rStyle w:val="StyleUnderline"/>
        </w:rPr>
        <w:t xml:space="preserve"> of the Union </w:t>
      </w:r>
      <w:r w:rsidRPr="00FE33BB">
        <w:rPr>
          <w:rStyle w:val="StyleUnderline"/>
          <w:highlight w:val="cyan"/>
        </w:rPr>
        <w:t>(in the plural</w:t>
      </w:r>
      <w:r w:rsidRPr="00E565E8">
        <w:rPr>
          <w:rStyle w:val="StyleUnderline"/>
        </w:rPr>
        <w:t xml:space="preserve"> sense). </w:t>
      </w:r>
      <w:r w:rsidRPr="00E565E8">
        <w:rPr>
          <w:sz w:val="16"/>
        </w:rPr>
        <w:t xml:space="preserve">The map shows all the States of the Union, but it also shows D.C., Puerto Rico and the Virgin Islands, making the explanatory statement literally correct. </w:t>
      </w:r>
    </w:p>
    <w:p w14:paraId="741EBCF3" w14:textId="77777777" w:rsidR="00895299" w:rsidRDefault="00895299" w:rsidP="000413A5">
      <w:pPr>
        <w:pStyle w:val="Heading4"/>
        <w:numPr>
          <w:ilvl w:val="0"/>
          <w:numId w:val="11"/>
        </w:numPr>
      </w:pPr>
      <w:r>
        <w:t xml:space="preserve">That’s not ‘its’ protection---a </w:t>
      </w:r>
      <w:r>
        <w:rPr>
          <w:u w:val="single"/>
        </w:rPr>
        <w:t>singular exclusive</w:t>
      </w:r>
      <w:r>
        <w:t xml:space="preserve">, referring </w:t>
      </w:r>
      <w:r>
        <w:rPr>
          <w:u w:val="single"/>
        </w:rPr>
        <w:t>only</w:t>
      </w:r>
      <w:r>
        <w:t xml:space="preserve"> to the U.S.</w:t>
      </w:r>
    </w:p>
    <w:p w14:paraId="5A43A58B" w14:textId="77777777" w:rsidR="00895299" w:rsidRPr="00605A65" w:rsidRDefault="00895299" w:rsidP="00895299">
      <w:pPr>
        <w:rPr>
          <w:b/>
        </w:rPr>
      </w:pPr>
      <w:r w:rsidRPr="001E4A1C">
        <w:t xml:space="preserve">Douglas F. </w:t>
      </w:r>
      <w:r w:rsidRPr="001E4A1C">
        <w:rPr>
          <w:rStyle w:val="Style13ptBold"/>
        </w:rPr>
        <w:t>Brent 10</w:t>
      </w:r>
      <w:r w:rsidRPr="001E4A1C">
        <w:rPr>
          <w:b/>
        </w:rPr>
        <w:t>,</w:t>
      </w:r>
      <w:r w:rsidRPr="001E4A1C">
        <w:t xml:space="preserve"> Attorney, </w:t>
      </w:r>
      <w:r>
        <w:t>6/2/2010</w:t>
      </w:r>
      <w:r w:rsidRPr="001E4A1C">
        <w:t xml:space="preserve">, “Reply Brief on Threshold Issues of Cricket Communications, Inc.,” </w:t>
      </w:r>
      <w:r w:rsidRPr="00493F72">
        <w:t>http://psc.ky.gov/PSCSCF/2010%20cases/2010-00131/20100602_Crickets_Reply_Brief_on_Threshold_Issues.PDF</w:t>
      </w:r>
      <w:r w:rsidRPr="001E4A1C">
        <w:t xml:space="preserve"> </w:t>
      </w:r>
      <w:r w:rsidRPr="00493F72">
        <w:rPr>
          <w:bCs/>
        </w:rPr>
        <w:t>Italics in the original</w:t>
      </w:r>
    </w:p>
    <w:p w14:paraId="7032BBA8" w14:textId="77777777" w:rsidR="00895299" w:rsidRPr="00493F72" w:rsidRDefault="00895299" w:rsidP="00895299">
      <w:pPr>
        <w:rPr>
          <w:sz w:val="14"/>
        </w:rPr>
      </w:pPr>
      <w:r w:rsidRPr="00493F72">
        <w:rPr>
          <w:sz w:val="14"/>
        </w:rPr>
        <w:t>AT&amp;T also argues that Merger Commitment 7.4 only permits extension of “any given” interconnection agreement for a single three year term. AT&amp;T Brief at 12. Specifically, AT&amp;T asserts that because Cricket adopted the interconnection agreement between Sprint and AT&amp;T, which itself was extended, Cricket is precluded from extending the term of its agreement with AT&amp;T. Id</w:t>
      </w:r>
    </w:p>
    <w:p w14:paraId="65560707" w14:textId="77777777" w:rsidR="00895299" w:rsidRPr="00493F72" w:rsidRDefault="00895299" w:rsidP="00895299">
      <w:pPr>
        <w:rPr>
          <w:sz w:val="14"/>
        </w:rPr>
      </w:pPr>
      <w:r w:rsidRPr="00493F72">
        <w:rPr>
          <w:sz w:val="14"/>
        </w:rPr>
        <w:t>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w:t>
      </w:r>
    </w:p>
    <w:p w14:paraId="30588012" w14:textId="77777777" w:rsidR="00895299" w:rsidRPr="00493F72" w:rsidRDefault="00895299" w:rsidP="00895299">
      <w:pPr>
        <w:rPr>
          <w:sz w:val="14"/>
        </w:rPr>
      </w:pPr>
      <w:r w:rsidRPr="00493F72">
        <w:rPr>
          <w:sz w:val="14"/>
        </w:rPr>
        <w:t>Upon this  unstated (and inaccurate) premise AT&amp;T asserts that “</w:t>
      </w:r>
      <w:r w:rsidRPr="00493F72">
        <w:rPr>
          <w:i/>
          <w:sz w:val="14"/>
        </w:rPr>
        <w:t>the ICA</w:t>
      </w:r>
      <w:r w:rsidRPr="00493F72">
        <w:rPr>
          <w:sz w:val="14"/>
        </w:rPr>
        <w:t xml:space="preserve"> was already extended”; id. at 14, and “</w:t>
      </w:r>
      <w:r w:rsidRPr="00493F72">
        <w:rPr>
          <w:i/>
          <w:sz w:val="14"/>
        </w:rPr>
        <w:t>the ICA</w:t>
      </w:r>
      <w:r w:rsidRPr="00493F72">
        <w:rPr>
          <w:sz w:val="14"/>
        </w:rPr>
        <w:t xml:space="preserve"> Cricket seeks to extend was extended by Sprint . . . .”; id. at 15, and, finally, “Cricket cannot extend </w:t>
      </w:r>
      <w:r w:rsidRPr="00493F72">
        <w:rPr>
          <w:i/>
          <w:sz w:val="14"/>
        </w:rPr>
        <w:t>the same ICA</w:t>
      </w:r>
      <w:r w:rsidRPr="00493F72">
        <w:rPr>
          <w:sz w:val="14"/>
        </w:rPr>
        <w:t xml:space="preserve"> a second time . . . .” Id. (emphasis added in all). Note that in the quoted portions of the AT&amp;T brief (and elsewhere) </w:t>
      </w:r>
      <w:r w:rsidRPr="00493F72">
        <w:rPr>
          <w:u w:val="single"/>
        </w:rPr>
        <w:t>AT&amp;T uses vague and imprecise language</w:t>
      </w:r>
      <w:r w:rsidRPr="00493F72">
        <w:rPr>
          <w:sz w:val="14"/>
        </w:rPr>
        <w:t xml:space="preserve"> when referring to either the Sprint Kentucky Agreement, or the Cricket Kentucky Agreement, i</w:t>
      </w:r>
      <w:r w:rsidRPr="00493F72">
        <w:rPr>
          <w:u w:val="single"/>
        </w:rPr>
        <w:t>n hopes that the Commission will treat the two contracts as one and the same</w:t>
      </w:r>
      <w:r w:rsidRPr="00493F72">
        <w:rPr>
          <w:sz w:val="14"/>
        </w:rPr>
        <w:t>.</w:t>
      </w:r>
    </w:p>
    <w:p w14:paraId="4E35F4ED" w14:textId="77777777" w:rsidR="00895299" w:rsidRPr="00493F72" w:rsidRDefault="00895299" w:rsidP="00895299">
      <w:pPr>
        <w:rPr>
          <w:sz w:val="14"/>
        </w:rPr>
      </w:pPr>
      <w:r w:rsidRPr="00493F72">
        <w:rPr>
          <w:sz w:val="14"/>
        </w:rPr>
        <w:t>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w:t>
      </w:r>
    </w:p>
    <w:p w14:paraId="0701FF65" w14:textId="77777777" w:rsidR="00895299" w:rsidRPr="00E56EB5" w:rsidRDefault="00895299" w:rsidP="00895299">
      <w:pPr>
        <w:rPr>
          <w:sz w:val="14"/>
        </w:rPr>
      </w:pPr>
      <w:r w:rsidRPr="00493F72">
        <w:rPr>
          <w:u w:val="single"/>
        </w:rPr>
        <w:t xml:space="preserve">AT&amp;T ignores the fact that these are two separate and distinct contracts because it knows that the merger commitments apply to </w:t>
      </w:r>
      <w:r w:rsidRPr="00493F72">
        <w:rPr>
          <w:i/>
          <w:u w:val="single"/>
        </w:rPr>
        <w:t>each</w:t>
      </w:r>
      <w:r w:rsidRPr="00493F72">
        <w:rPr>
          <w:u w:val="single"/>
        </w:rPr>
        <w:t xml:space="preserve"> agreement</w:t>
      </w:r>
      <w:r w:rsidRPr="00493F72">
        <w:rPr>
          <w:sz w:val="14"/>
        </w:rPr>
        <w:t xml:space="preserve"> that an individual telecommunications carrier has with AT&amp;T. Notably, Merger Commitment 7.4 states that “AT&amp;T/BellSouth ILECs shall permit </w:t>
      </w:r>
      <w:r w:rsidRPr="00493F72">
        <w:rPr>
          <w:i/>
          <w:sz w:val="14"/>
        </w:rPr>
        <w:t>a requesting telecommunications carrier</w:t>
      </w:r>
      <w:r w:rsidRPr="00493F72">
        <w:rPr>
          <w:sz w:val="14"/>
        </w:rPr>
        <w:t xml:space="preserve"> to extend </w:t>
      </w:r>
      <w:r w:rsidRPr="00493F72">
        <w:rPr>
          <w:i/>
          <w:sz w:val="14"/>
        </w:rPr>
        <w:t>its</w:t>
      </w:r>
      <w:r w:rsidRPr="00493F72">
        <w:rPr>
          <w:sz w:val="14"/>
        </w:rPr>
        <w:t xml:space="preserve"> current interconnection agreement . . . . As written, </w:t>
      </w:r>
      <w:r w:rsidRPr="00493F72">
        <w:rPr>
          <w:u w:val="single"/>
        </w:rPr>
        <w:t xml:space="preserve">the commitment allows any carrier to extend </w:t>
      </w:r>
      <w:r w:rsidRPr="00575F73">
        <w:rPr>
          <w:rStyle w:val="Emphasis"/>
        </w:rPr>
        <w:t>“its” agreement</w:t>
      </w:r>
      <w:r w:rsidRPr="00493F72">
        <w:rPr>
          <w:sz w:val="14"/>
        </w:rPr>
        <w:t xml:space="preserve">. Clearly, </w:t>
      </w:r>
      <w:r w:rsidRPr="00493F72">
        <w:rPr>
          <w:u w:val="single"/>
        </w:rPr>
        <w:t xml:space="preserve">the </w:t>
      </w:r>
      <w:r w:rsidRPr="003626F3">
        <w:rPr>
          <w:u w:val="single"/>
        </w:rPr>
        <w:t xml:space="preserve">use of </w:t>
      </w:r>
      <w:r w:rsidRPr="00FE33BB">
        <w:rPr>
          <w:highlight w:val="cyan"/>
          <w:u w:val="single"/>
        </w:rPr>
        <w:t>the pronoun “its”</w:t>
      </w:r>
      <w:r w:rsidRPr="00493F72">
        <w:rPr>
          <w:u w:val="single"/>
        </w:rPr>
        <w:t xml:space="preserve"> in this context </w:t>
      </w:r>
      <w:r w:rsidRPr="00FE33BB">
        <w:rPr>
          <w:highlight w:val="cyan"/>
          <w:u w:val="single"/>
        </w:rPr>
        <w:t>is possessive</w:t>
      </w:r>
      <w:r w:rsidRPr="00493F72">
        <w:rPr>
          <w:u w:val="single"/>
        </w:rPr>
        <w:t xml:space="preserve">, such that the term </w:t>
      </w:r>
      <w:r w:rsidRPr="00FE33BB">
        <w:rPr>
          <w:highlight w:val="cyan"/>
          <w:u w:val="single"/>
        </w:rPr>
        <w:t xml:space="preserve">“its” means - </w:t>
      </w:r>
      <w:r w:rsidRPr="00FE33BB">
        <w:rPr>
          <w:rStyle w:val="Emphasis"/>
          <w:highlight w:val="cyan"/>
        </w:rPr>
        <w:t>that</w:t>
      </w:r>
      <w:r w:rsidRPr="00493F72">
        <w:rPr>
          <w:u w:val="single"/>
        </w:rPr>
        <w:t xml:space="preserve"> particular </w:t>
      </w:r>
      <w:r w:rsidRPr="00575F73">
        <w:rPr>
          <w:rStyle w:val="Emphasis"/>
        </w:rPr>
        <w:t xml:space="preserve">carrier’s </w:t>
      </w:r>
      <w:r w:rsidRPr="00FE33BB">
        <w:rPr>
          <w:rStyle w:val="Emphasis"/>
          <w:highlight w:val="cyan"/>
        </w:rPr>
        <w:t>agreement</w:t>
      </w:r>
      <w:r w:rsidRPr="00493F72">
        <w:rPr>
          <w:sz w:val="14"/>
        </w:rPr>
        <w:t xml:space="preserve"> with AT&amp;T (</w:t>
      </w:r>
      <w:r w:rsidRPr="00FE33BB">
        <w:rPr>
          <w:highlight w:val="cyan"/>
          <w:u w:val="single"/>
        </w:rPr>
        <w:t xml:space="preserve">and </w:t>
      </w:r>
      <w:r w:rsidRPr="00FE33BB">
        <w:rPr>
          <w:rStyle w:val="Emphasis"/>
          <w:highlight w:val="cyan"/>
        </w:rPr>
        <w:t>not any other</w:t>
      </w:r>
      <w:r w:rsidRPr="00493F72">
        <w:rPr>
          <w:rStyle w:val="Emphasis"/>
        </w:rPr>
        <w:t xml:space="preserve"> carrier’s agreement</w:t>
      </w:r>
      <w:r w:rsidRPr="00493F72">
        <w:rPr>
          <w:sz w:val="14"/>
        </w:rPr>
        <w:t>).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w:t>
      </w:r>
    </w:p>
    <w:p w14:paraId="13089B6F" w14:textId="77777777" w:rsidR="00895299" w:rsidRDefault="00895299" w:rsidP="00895299">
      <w:pPr>
        <w:pStyle w:val="Heading3"/>
      </w:pPr>
      <w:r>
        <w:t>2nc – theory</w:t>
      </w:r>
    </w:p>
    <w:p w14:paraId="4C3FA639" w14:textId="77777777" w:rsidR="00895299" w:rsidRDefault="00895299" w:rsidP="00895299"/>
    <w:p w14:paraId="40D8BBB0" w14:textId="77777777" w:rsidR="00895299" w:rsidRPr="00577F94" w:rsidRDefault="00895299" w:rsidP="00895299"/>
    <w:p w14:paraId="55A526C1" w14:textId="2B83F632" w:rsidR="00895299" w:rsidRDefault="00895299" w:rsidP="00895299">
      <w:pPr>
        <w:pStyle w:val="Heading4"/>
      </w:pPr>
      <w:r w:rsidRPr="003B6D29">
        <w:t>Counterinterp – this counterplan is good</w:t>
      </w:r>
    </w:p>
    <w:p w14:paraId="0088A287" w14:textId="77777777" w:rsidR="007F44B6" w:rsidRPr="007F44B6" w:rsidRDefault="007F44B6" w:rsidP="007F44B6"/>
    <w:p w14:paraId="3BCC8F75" w14:textId="14CFB7AA" w:rsidR="00895299" w:rsidRDefault="00895299" w:rsidP="00895299">
      <w:pPr>
        <w:pStyle w:val="Heading4"/>
      </w:pPr>
      <w:r w:rsidRPr="005D4239">
        <w:t xml:space="preserve">The counterplan solving the case is a reason to vote neg, not aff- if the aff doesn’t have a reason beyond authority the states can’t solve and we have a net benefit, </w:t>
      </w:r>
      <w:r>
        <w:t>they lose</w:t>
      </w:r>
      <w:r w:rsidRPr="005D4239">
        <w:t xml:space="preserve">- authority is a would question, shouldn’t be sufficient for a deficit  </w:t>
      </w:r>
    </w:p>
    <w:p w14:paraId="7FC5A516" w14:textId="77777777" w:rsidR="007F44B6" w:rsidRPr="007F44B6" w:rsidRDefault="007F44B6" w:rsidP="007F44B6"/>
    <w:p w14:paraId="31A85113" w14:textId="77777777" w:rsidR="00895299" w:rsidRDefault="00895299" w:rsidP="00895299">
      <w:pPr>
        <w:pStyle w:val="Heading4"/>
      </w:pPr>
      <w:r>
        <w:t>Their interp is based in old models of policymaking</w:t>
      </w:r>
    </w:p>
    <w:p w14:paraId="213B0A04" w14:textId="77777777" w:rsidR="00895299" w:rsidRDefault="00895299" w:rsidP="00895299">
      <w:r w:rsidRPr="00D72D8F">
        <w:rPr>
          <w:rStyle w:val="Style13ptBold"/>
        </w:rPr>
        <w:t>Bulman-Pozen 16</w:t>
      </w:r>
      <w:r w:rsidRPr="00D72D8F">
        <w:t xml:space="preserve"> (Jessica, Associate Professor, Columbia Law School. June. </w:t>
      </w:r>
      <w:r w:rsidRPr="007D5DA4">
        <w:t>ARTICLE: EXECUTIVE FEDERALISM COMES TO AMERICA, 102 Va. L. Rev. 953</w:t>
      </w:r>
      <w:r>
        <w:t>. l/n</w:t>
      </w:r>
      <w:r w:rsidRPr="00D72D8F">
        <w:t>)</w:t>
      </w:r>
    </w:p>
    <w:p w14:paraId="70FBF332" w14:textId="77777777" w:rsidR="00895299" w:rsidRDefault="00895299" w:rsidP="00895299">
      <w:r w:rsidRPr="00064BAA">
        <w:rPr>
          <w:rStyle w:val="StyleUnderline"/>
        </w:rPr>
        <w:t xml:space="preserve">Partisan </w:t>
      </w:r>
      <w:r w:rsidRPr="00AF23F5">
        <w:rPr>
          <w:rStyle w:val="StyleUnderline"/>
        </w:rPr>
        <w:t xml:space="preserve">polarization has diminished the role of Congress and further empowered federal and state executives </w:t>
      </w:r>
      <w:r w:rsidRPr="00064BAA">
        <w:rPr>
          <w:rStyle w:val="StyleUnderline"/>
        </w:rPr>
        <w:t>to shape national policy</w:t>
      </w:r>
      <w:r w:rsidRPr="00A766EE">
        <w:rPr>
          <w:rStyle w:val="StyleUnderline"/>
        </w:rPr>
        <w:t>. Most writing about American government in a time of polarization, however</w:t>
      </w:r>
      <w:r>
        <w:t xml:space="preserve">,  [*968]  </w:t>
      </w:r>
      <w:r w:rsidRPr="00A766EE">
        <w:rPr>
          <w:rStyle w:val="StyleUnderline"/>
        </w:rPr>
        <w:t>ignores the states entirely</w:t>
      </w:r>
      <w:r>
        <w:t xml:space="preserve">. 56 Meanwhile, </w:t>
      </w:r>
      <w:r w:rsidRPr="00A766EE">
        <w:rPr>
          <w:rStyle w:val="StyleUnderline"/>
        </w:rPr>
        <w:t xml:space="preserve">the </w:t>
      </w:r>
      <w:r w:rsidRPr="00FE33BB">
        <w:rPr>
          <w:rStyle w:val="StyleUnderline"/>
          <w:highlight w:val="cyan"/>
        </w:rPr>
        <w:t xml:space="preserve">federalism scholarship has grown </w:t>
      </w:r>
      <w:r w:rsidRPr="005462FF">
        <w:rPr>
          <w:rStyle w:val="StyleUnderline"/>
        </w:rPr>
        <w:t xml:space="preserve">increasingly </w:t>
      </w:r>
      <w:r w:rsidRPr="00FE33BB">
        <w:rPr>
          <w:rStyle w:val="StyleUnderline"/>
          <w:highlight w:val="cyan"/>
        </w:rPr>
        <w:t xml:space="preserve">attentive to </w:t>
      </w:r>
      <w:r w:rsidRPr="00A725B0">
        <w:rPr>
          <w:rStyle w:val="StyleUnderline"/>
        </w:rPr>
        <w:t xml:space="preserve">the place of </w:t>
      </w:r>
      <w:r w:rsidRPr="00FE33BB">
        <w:rPr>
          <w:rStyle w:val="StyleUnderline"/>
          <w:highlight w:val="cyan"/>
        </w:rPr>
        <w:t>states in national policymaking, but</w:t>
      </w:r>
      <w:r w:rsidRPr="00A766EE">
        <w:rPr>
          <w:rStyle w:val="StyleUnderline"/>
        </w:rPr>
        <w:t xml:space="preserve"> our two </w:t>
      </w:r>
      <w:r w:rsidRPr="00FE33BB">
        <w:rPr>
          <w:rStyle w:val="Emphasis"/>
          <w:highlight w:val="cyan"/>
        </w:rPr>
        <w:t>leading models</w:t>
      </w:r>
      <w:r w:rsidRPr="00A766EE">
        <w:rPr>
          <w:rStyle w:val="StyleUnderline"/>
        </w:rPr>
        <w:t xml:space="preserve"> of state-federal relations </w:t>
      </w:r>
      <w:r w:rsidRPr="00FE33BB">
        <w:rPr>
          <w:rStyle w:val="Emphasis"/>
          <w:highlight w:val="cyan"/>
        </w:rPr>
        <w:t>neglect important</w:t>
      </w:r>
      <w:r w:rsidRPr="00A766EE">
        <w:rPr>
          <w:rStyle w:val="StyleUnderline"/>
        </w:rPr>
        <w:t xml:space="preserve"> political </w:t>
      </w:r>
      <w:r w:rsidRPr="00FE33BB">
        <w:rPr>
          <w:rStyle w:val="Emphasis"/>
          <w:highlight w:val="cyan"/>
        </w:rPr>
        <w:t>developments</w:t>
      </w:r>
      <w:r w:rsidRPr="00394ABD">
        <w:rPr>
          <w:rStyle w:val="StyleUnderline"/>
        </w:rPr>
        <w:t xml:space="preserve">. Even as the dominant literature on legislative federalism appreciates the integration of state and </w:t>
      </w:r>
      <w:r w:rsidRPr="00FE33BB">
        <w:rPr>
          <w:rStyle w:val="StyleUnderline"/>
          <w:highlight w:val="cyan"/>
        </w:rPr>
        <w:t>federal actors</w:t>
      </w:r>
      <w:r w:rsidRPr="00394ABD">
        <w:rPr>
          <w:rStyle w:val="StyleUnderline"/>
        </w:rPr>
        <w:t>, it continues to focus on Congress. And even</w:t>
      </w:r>
      <w:r w:rsidRPr="008A5671">
        <w:rPr>
          <w:rStyle w:val="StyleUnderline"/>
        </w:rPr>
        <w:t xml:space="preserve"> as the burgeoning literature on administrative federalism appreciates the significance of the federal executive branch, it continues to focus on state autonomy</w:t>
      </w:r>
      <w:r>
        <w:t xml:space="preserve">. </w:t>
      </w:r>
      <w:r w:rsidRPr="00394ABD">
        <w:rPr>
          <w:rStyle w:val="StyleUnderline"/>
        </w:rPr>
        <w:t xml:space="preserve">Both the legal and the political science </w:t>
      </w:r>
      <w:r w:rsidRPr="005462FF">
        <w:rPr>
          <w:rStyle w:val="StyleUnderline"/>
        </w:rPr>
        <w:t xml:space="preserve">literature tend to cast Congress as the actor that manages American federalism: Congress represents the states in Washington; </w:t>
      </w:r>
      <w:r w:rsidRPr="005462FF">
        <w:rPr>
          <w:rStyle w:val="Emphasis"/>
        </w:rPr>
        <w:t>it decides how state and federal policy will interact and whether federal law will preempt state law</w:t>
      </w:r>
      <w:r w:rsidRPr="005462FF">
        <w:rPr>
          <w:rStyle w:val="StyleUnderline"/>
        </w:rPr>
        <w:t>; it devises cooperative federalism programs and charges states with implementing federal statutes.</w:t>
      </w:r>
      <w:r w:rsidRPr="005462FF">
        <w:t xml:space="preserve"> 57 As this last point in particular suggests, scholars of legislative</w:t>
      </w:r>
      <w:r>
        <w:t xml:space="preserve"> federalism have moved well beyond a dualist view of separate spheres of state and federal action. They recognize that </w:t>
      </w:r>
      <w:r w:rsidRPr="00AF23F5">
        <w:rPr>
          <w:rStyle w:val="StyleUnderline"/>
        </w:rPr>
        <w:t>Congress may</w:t>
      </w:r>
      <w:r>
        <w:t xml:space="preserve"> </w:t>
      </w:r>
      <w:r w:rsidRPr="00FE33BB">
        <w:rPr>
          <w:rStyle w:val="Emphasis"/>
          <w:highlight w:val="cyan"/>
        </w:rPr>
        <w:t>not only displace the states through federal law but</w:t>
      </w:r>
      <w:r>
        <w:t xml:space="preserve"> also </w:t>
      </w:r>
      <w:r w:rsidRPr="00FE33BB">
        <w:rPr>
          <w:rStyle w:val="Emphasis"/>
          <w:highlight w:val="cyan"/>
        </w:rPr>
        <w:t xml:space="preserve">empower the states by conferring </w:t>
      </w:r>
      <w:r w:rsidRPr="00FE33BB">
        <w:rPr>
          <w:rStyle w:val="Emphasis"/>
          <w:sz w:val="24"/>
          <w:highlight w:val="cyan"/>
        </w:rPr>
        <w:t xml:space="preserve">resources </w:t>
      </w:r>
      <w:r w:rsidRPr="00FE33BB">
        <w:rPr>
          <w:rStyle w:val="Emphasis"/>
          <w:highlight w:val="cyan"/>
        </w:rPr>
        <w:t xml:space="preserve">and </w:t>
      </w:r>
      <w:r w:rsidRPr="005462FF">
        <w:rPr>
          <w:rStyle w:val="Emphasis"/>
        </w:rPr>
        <w:t xml:space="preserve">new forms of </w:t>
      </w:r>
      <w:r w:rsidRPr="00FE33BB">
        <w:rPr>
          <w:rStyle w:val="Emphasis"/>
          <w:sz w:val="24"/>
          <w:highlight w:val="cyan"/>
        </w:rPr>
        <w:t xml:space="preserve">authority </w:t>
      </w:r>
      <w:r w:rsidRPr="005462FF">
        <w:rPr>
          <w:rStyle w:val="Emphasis"/>
        </w:rPr>
        <w:t>on them</w:t>
      </w:r>
      <w:r>
        <w:t>. In its strongest form, this recognition yields the suggestion that state power is a matter  [*969]  of federal statutory design, that American federalism itself comes by the "grace of Congress." 58</w:t>
      </w:r>
    </w:p>
    <w:p w14:paraId="0CADCAC4" w14:textId="77777777" w:rsidR="00895299" w:rsidRDefault="00895299" w:rsidP="00895299">
      <w:pPr>
        <w:pStyle w:val="Heading4"/>
      </w:pPr>
      <w:r>
        <w:t>Authority shouldn’t determine the best actor- affs should have to generate substantive reasons to prefer federal action because state and federal actors can both establish national policy</w:t>
      </w:r>
    </w:p>
    <w:p w14:paraId="02486F96" w14:textId="77777777" w:rsidR="00895299" w:rsidRDefault="00895299" w:rsidP="00895299">
      <w:r w:rsidRPr="001C4F1E">
        <w:rPr>
          <w:rStyle w:val="Style13ptBold"/>
        </w:rPr>
        <w:t>Bulman-Pozen 14</w:t>
      </w:r>
      <w:r>
        <w:t xml:space="preserve"> (Jessica, </w:t>
      </w:r>
      <w:r w:rsidRPr="00D72D8F">
        <w:t>Associate Professor, Columbia Law School</w:t>
      </w:r>
      <w:r>
        <w:t>. “</w:t>
      </w:r>
      <w:r w:rsidRPr="001C4F1E">
        <w:t>From Sovereignty and Process to Administration and Politics: The Afterlife of American Federalism</w:t>
      </w:r>
      <w:r>
        <w:t xml:space="preserve">” Yale Law Journal. </w:t>
      </w:r>
      <w:r w:rsidRPr="001C4F1E">
        <w:t>123 Yale L.J. 1920</w:t>
      </w:r>
      <w:r>
        <w:t>. l/n)</w:t>
      </w:r>
    </w:p>
    <w:p w14:paraId="2FED91AE" w14:textId="77777777" w:rsidR="00895299" w:rsidRDefault="00895299" w:rsidP="00895299">
      <w:pPr>
        <w:rPr>
          <w:sz w:val="12"/>
        </w:rPr>
      </w:pPr>
      <w:r w:rsidRPr="00196282">
        <w:rPr>
          <w:rStyle w:val="StyleUnderline"/>
        </w:rPr>
        <w:t xml:space="preserve">Taking administration seriously </w:t>
      </w:r>
      <w:r w:rsidRPr="00FC6BF4">
        <w:rPr>
          <w:rStyle w:val="StyleUnderline"/>
        </w:rPr>
        <w:t xml:space="preserve">poses </w:t>
      </w:r>
      <w:r w:rsidRPr="00583866">
        <w:rPr>
          <w:rStyle w:val="StyleUnderline"/>
        </w:rPr>
        <w:t xml:space="preserve">a </w:t>
      </w:r>
      <w:r w:rsidRPr="00AF23F5">
        <w:rPr>
          <w:rStyle w:val="StyleUnderline"/>
        </w:rPr>
        <w:t>challenge to</w:t>
      </w:r>
      <w:r w:rsidRPr="006676EF">
        <w:rPr>
          <w:sz w:val="12"/>
        </w:rPr>
        <w:t xml:space="preserve"> one aspect of </w:t>
      </w:r>
      <w:r w:rsidRPr="00AF23F5">
        <w:rPr>
          <w:rStyle w:val="StyleUnderline"/>
        </w:rPr>
        <w:t>the</w:t>
      </w:r>
      <w:r w:rsidRPr="006676EF">
        <w:rPr>
          <w:sz w:val="12"/>
        </w:rPr>
        <w:t xml:space="preserve"> federalism </w:t>
      </w:r>
      <w:r w:rsidRPr="00AF23F5">
        <w:rPr>
          <w:rStyle w:val="StyleUnderline"/>
        </w:rPr>
        <w:t xml:space="preserve">literature's insistence on </w:t>
      </w:r>
      <w:r w:rsidRPr="00AF23F5">
        <w:rPr>
          <w:rStyle w:val="Emphasis"/>
        </w:rPr>
        <w:t>state-federal separation</w:t>
      </w:r>
      <w:r w:rsidRPr="00AF23F5">
        <w:rPr>
          <w:rStyle w:val="StyleUnderline"/>
        </w:rPr>
        <w:t>:</w:t>
      </w:r>
      <w:r w:rsidRPr="006676EF">
        <w:rPr>
          <w:sz w:val="12"/>
        </w:rPr>
        <w:t xml:space="preserve"> the focus on state autonomy. But integration runs deeper still. </w:t>
      </w:r>
      <w:r w:rsidRPr="00FC6BF4">
        <w:rPr>
          <w:rStyle w:val="StyleUnderline"/>
        </w:rPr>
        <w:t xml:space="preserve">Not only do </w:t>
      </w:r>
      <w:r w:rsidRPr="00FE33BB">
        <w:rPr>
          <w:rStyle w:val="StyleUnderline"/>
          <w:highlight w:val="cyan"/>
        </w:rPr>
        <w:t xml:space="preserve">states participate in federal </w:t>
      </w:r>
      <w:r w:rsidRPr="00717EDA">
        <w:rPr>
          <w:rStyle w:val="StyleUnderline"/>
        </w:rPr>
        <w:t xml:space="preserve">statutory </w:t>
      </w:r>
      <w:r w:rsidRPr="00FE33BB">
        <w:rPr>
          <w:rStyle w:val="StyleUnderline"/>
          <w:highlight w:val="cyan"/>
        </w:rPr>
        <w:t xml:space="preserve">schemes </w:t>
      </w:r>
      <w:r w:rsidRPr="0056204C">
        <w:rPr>
          <w:rStyle w:val="StyleUnderline"/>
        </w:rPr>
        <w:t xml:space="preserve">as administrators or drafters; </w:t>
      </w:r>
      <w:r w:rsidRPr="00FC6BF4">
        <w:rPr>
          <w:rStyle w:val="StyleUnderline"/>
        </w:rPr>
        <w:t xml:space="preserve">in so doing, they also </w:t>
      </w:r>
      <w:r w:rsidRPr="00583866">
        <w:rPr>
          <w:rStyle w:val="StyleUnderline"/>
        </w:rPr>
        <w:t>tend to further interests that cannot neatly be said to be state interests. Instead of opposing</w:t>
      </w:r>
      <w:r w:rsidRPr="00EE0949">
        <w:rPr>
          <w:rStyle w:val="StyleUnderline"/>
        </w:rPr>
        <w:t xml:space="preserve"> </w:t>
      </w:r>
      <w:r w:rsidRPr="00FE33BB">
        <w:rPr>
          <w:rStyle w:val="StyleUnderline"/>
          <w:highlight w:val="cyan"/>
        </w:rPr>
        <w:t>the federal government</w:t>
      </w:r>
      <w:r w:rsidRPr="00EE0949">
        <w:rPr>
          <w:rStyle w:val="StyleUnderline"/>
        </w:rPr>
        <w:t xml:space="preserve"> writ large or advancing distinctive state-basesd interests against national interests, states' role in </w:t>
      </w:r>
      <w:r w:rsidRPr="0056204C">
        <w:rPr>
          <w:rStyle w:val="StyleUnderline"/>
        </w:rPr>
        <w:t xml:space="preserve">federal statutory schemes </w:t>
      </w:r>
      <w:r w:rsidRPr="00FE33BB">
        <w:rPr>
          <w:rStyle w:val="Emphasis"/>
          <w:highlight w:val="cyan"/>
        </w:rPr>
        <w:t xml:space="preserve">empowers them </w:t>
      </w:r>
      <w:r w:rsidRPr="004B6AF5">
        <w:rPr>
          <w:rStyle w:val="Emphasis"/>
        </w:rPr>
        <w:t>to instantiate</w:t>
      </w:r>
      <w:r w:rsidRPr="004B6AF5">
        <w:rPr>
          <w:rStyle w:val="StyleUnderline"/>
        </w:rPr>
        <w:t xml:space="preserve"> competing views of </w:t>
      </w:r>
      <w:r w:rsidRPr="004B6AF5">
        <w:rPr>
          <w:rStyle w:val="Emphasis"/>
        </w:rPr>
        <w:t>national policy</w:t>
      </w:r>
      <w:r w:rsidRPr="006676EF">
        <w:rPr>
          <w:sz w:val="12"/>
        </w:rPr>
        <w:t xml:space="preserve"> - in particular, competing Democratic and Republican views - </w:t>
      </w:r>
      <w:r w:rsidRPr="004B6AF5">
        <w:rPr>
          <w:rStyle w:val="StyleUnderline"/>
        </w:rPr>
        <w:t>that exist at both the state and federal</w:t>
      </w:r>
      <w:r w:rsidRPr="00EE0949">
        <w:rPr>
          <w:rStyle w:val="StyleUnderline"/>
        </w:rPr>
        <w:t xml:space="preserve"> level.</w:t>
      </w:r>
      <w:r w:rsidRPr="006676EF">
        <w:rPr>
          <w:sz w:val="12"/>
        </w:rPr>
        <w:t xml:space="preserve"> This merging of state and national interests is not limited to cooperative federalism schemes. Even when states are not carrying out federal law, they stage competition between the Democratic and Republican parties and enable national networks to translate discrete political agendas into law by harnessing the tools of direct democracy. Partisanship and political networks do not so much offer states channels to vindicate their particularistic interests as enable them to flesh out nationwide controversies. As with administration, attending to how states pluralize, rather than stand apart from, national politics best captures federalism's contemporary vitality. A. Partisan Federalism If state administration of federal law injects diversity and competition into federal schemes, what generates this diversity and competition? Once we accept that state challenges to the federal government find supporters and [*1947] detractors at both the state and federal level, </w:t>
      </w:r>
      <w:r w:rsidRPr="00FE33BB">
        <w:rPr>
          <w:rStyle w:val="Emphasis"/>
          <w:highlight w:val="cyan"/>
        </w:rPr>
        <w:t>it no longer makes sense to focus on distinctive state and national interests</w:t>
      </w:r>
      <w:r w:rsidRPr="006676EF">
        <w:rPr>
          <w:sz w:val="12"/>
        </w:rPr>
        <w:t xml:space="preserve">. More often than not, it is competition between the Democratic and Republican parties that motivates </w:t>
      </w:r>
      <w:r w:rsidRPr="00FE33BB">
        <w:rPr>
          <w:rStyle w:val="StyleUnderline"/>
          <w:highlight w:val="cyan"/>
        </w:rPr>
        <w:t xml:space="preserve">state </w:t>
      </w:r>
      <w:r w:rsidRPr="00EE0949">
        <w:rPr>
          <w:rStyle w:val="StyleUnderline"/>
        </w:rPr>
        <w:t>challenges</w:t>
      </w:r>
      <w:r w:rsidRPr="006676EF">
        <w:rPr>
          <w:sz w:val="12"/>
        </w:rPr>
        <w:t xml:space="preserve"> to particular federal </w:t>
      </w:r>
      <w:r w:rsidRPr="00FE33BB">
        <w:rPr>
          <w:rStyle w:val="StyleUnderline"/>
          <w:highlight w:val="cyan"/>
        </w:rPr>
        <w:t>policies</w:t>
      </w:r>
      <w:r w:rsidRPr="006676EF">
        <w:rPr>
          <w:sz w:val="12"/>
        </w:rPr>
        <w:t xml:space="preserve">. Such challenges </w:t>
      </w:r>
      <w:r w:rsidRPr="00FE33BB">
        <w:rPr>
          <w:rStyle w:val="StyleUnderline"/>
          <w:highlight w:val="cyan"/>
        </w:rPr>
        <w:t xml:space="preserve">advance </w:t>
      </w:r>
      <w:r w:rsidRPr="00EE0949">
        <w:rPr>
          <w:rStyle w:val="StyleUnderline"/>
        </w:rPr>
        <w:t xml:space="preserve">one set of </w:t>
      </w:r>
      <w:r w:rsidRPr="00FE33BB">
        <w:rPr>
          <w:rStyle w:val="Emphasis"/>
          <w:highlight w:val="cyan"/>
        </w:rPr>
        <w:t>national</w:t>
      </w:r>
      <w:r w:rsidRPr="00FE33BB">
        <w:rPr>
          <w:rStyle w:val="StyleUnderline"/>
          <w:highlight w:val="cyan"/>
        </w:rPr>
        <w:t xml:space="preserve"> </w:t>
      </w:r>
      <w:r w:rsidRPr="00033E07">
        <w:rPr>
          <w:rStyle w:val="StyleUnderline"/>
        </w:rPr>
        <w:t xml:space="preserve">interests </w:t>
      </w:r>
      <w:r w:rsidRPr="00FE33BB">
        <w:rPr>
          <w:rStyle w:val="Emphasis"/>
          <w:highlight w:val="cyan"/>
        </w:rPr>
        <w:t>against</w:t>
      </w:r>
      <w:r w:rsidRPr="00FE33BB">
        <w:rPr>
          <w:rStyle w:val="StyleUnderline"/>
          <w:highlight w:val="cyan"/>
        </w:rPr>
        <w:t xml:space="preserve"> </w:t>
      </w:r>
      <w:r w:rsidRPr="00EE0949">
        <w:rPr>
          <w:rStyle w:val="StyleUnderline"/>
        </w:rPr>
        <w:t xml:space="preserve">another set of </w:t>
      </w:r>
      <w:r w:rsidRPr="00FE33BB">
        <w:rPr>
          <w:rStyle w:val="Emphasis"/>
          <w:highlight w:val="cyan"/>
        </w:rPr>
        <w:t>national interests, not state</w:t>
      </w:r>
      <w:r w:rsidRPr="00FE33BB">
        <w:rPr>
          <w:rStyle w:val="StyleUnderline"/>
          <w:highlight w:val="cyan"/>
        </w:rPr>
        <w:t xml:space="preserve"> </w:t>
      </w:r>
      <w:r w:rsidRPr="00EE0949">
        <w:rPr>
          <w:rStyle w:val="StyleUnderline"/>
        </w:rPr>
        <w:t xml:space="preserve">interests </w:t>
      </w:r>
      <w:r w:rsidRPr="00FE33BB">
        <w:rPr>
          <w:rStyle w:val="Emphasis"/>
          <w:highlight w:val="cyan"/>
        </w:rPr>
        <w:t>against national interests</w:t>
      </w:r>
      <w:r w:rsidRPr="006676EF">
        <w:rPr>
          <w:sz w:val="12"/>
        </w:rPr>
        <w:t xml:space="preserve">. n71 Return for a moment to </w:t>
      </w:r>
      <w:r w:rsidRPr="00033E07">
        <w:rPr>
          <w:rStyle w:val="StyleUnderline"/>
        </w:rPr>
        <w:t>some examples</w:t>
      </w:r>
      <w:r w:rsidRPr="006676EF">
        <w:rPr>
          <w:sz w:val="12"/>
        </w:rPr>
        <w:t xml:space="preserve"> from Part II: </w:t>
      </w:r>
      <w:r w:rsidRPr="00033E07">
        <w:rPr>
          <w:rStyle w:val="StyleUnderline"/>
        </w:rPr>
        <w:t xml:space="preserve">greenhouse gas emissions, immigration, </w:t>
      </w:r>
      <w:r w:rsidRPr="00C804D7">
        <w:rPr>
          <w:rStyle w:val="StyleUnderline"/>
        </w:rPr>
        <w:t>education</w:t>
      </w:r>
      <w:r w:rsidRPr="00196282">
        <w:rPr>
          <w:rStyle w:val="StyleUnderline"/>
        </w:rPr>
        <w:t xml:space="preserve">, </w:t>
      </w:r>
      <w:r w:rsidRPr="00033E07">
        <w:rPr>
          <w:rStyle w:val="StyleUnderline"/>
        </w:rPr>
        <w:t xml:space="preserve">and healthcare. In each case, </w:t>
      </w:r>
      <w:r w:rsidRPr="00067CFA">
        <w:rPr>
          <w:rStyle w:val="Emphasis"/>
        </w:rPr>
        <w:t>fights</w:t>
      </w:r>
      <w:r w:rsidRPr="00067CFA">
        <w:rPr>
          <w:rStyle w:val="StyleUnderline"/>
        </w:rPr>
        <w:t xml:space="preserve"> that wear federalism's garb are revealed, </w:t>
      </w:r>
      <w:r w:rsidRPr="00067CFA">
        <w:rPr>
          <w:sz w:val="12"/>
        </w:rPr>
        <w:t>up</w:t>
      </w:r>
      <w:r w:rsidRPr="00067CFA">
        <w:rPr>
          <w:rStyle w:val="StyleUnderline"/>
        </w:rPr>
        <w:t>on</w:t>
      </w:r>
      <w:r w:rsidRPr="00067CFA">
        <w:rPr>
          <w:sz w:val="12"/>
        </w:rPr>
        <w:t xml:space="preserve"> even a cursory </w:t>
      </w:r>
      <w:r w:rsidRPr="00067CFA">
        <w:rPr>
          <w:rStyle w:val="StyleUnderline"/>
        </w:rPr>
        <w:t>inspection, to be partisan warfare</w:t>
      </w:r>
      <w:r w:rsidRPr="00067CFA">
        <w:rPr>
          <w:sz w:val="12"/>
        </w:rPr>
        <w:t>. When California fought with the Bush Administration about the regulation of greenhouse gas emissions under the Clean Air Act, the state advanced approaches to</w:t>
      </w:r>
      <w:r w:rsidRPr="006676EF">
        <w:rPr>
          <w:sz w:val="12"/>
        </w:rPr>
        <w:t xml:space="preserve"> </w:t>
      </w:r>
      <w:r w:rsidRPr="00786DB5">
        <w:rPr>
          <w:rStyle w:val="StyleUnderline"/>
          <w:highlight w:val="cyan"/>
        </w:rPr>
        <w:t>regulation</w:t>
      </w:r>
      <w:r w:rsidRPr="006676EF">
        <w:rPr>
          <w:sz w:val="12"/>
        </w:rPr>
        <w:t xml:space="preserve"> that had previously been broached, without success, by Democrats in Congress; Senate and House Democrats, in turn, supported California's waiver application and investigated the EPA's denial. The cleavage was primarily partisan - Democrats wanted to regulate greenhouse gas emissions and Republicans did not. But this partisan fight played out in federalist terms because California's role in the statutory scheme gave it a unique set of tools. n72 </w:t>
      </w:r>
      <w:r w:rsidRPr="00110FDE">
        <w:rPr>
          <w:rStyle w:val="StyleUnderline"/>
        </w:rPr>
        <w:t>So too, the fight between Arizona and the Obama Administration has been a partisan one</w:t>
      </w:r>
      <w:r w:rsidRPr="006676EF">
        <w:rPr>
          <w:sz w:val="12"/>
        </w:rPr>
        <w:t xml:space="preserve">. n73 Republicans at both the state and federal level have sided with Arizona, while Democrats at both the state and federal level have sided with the Administration. Again, </w:t>
      </w:r>
      <w:r w:rsidRPr="00786DB5">
        <w:rPr>
          <w:rStyle w:val="StyleUnderline"/>
        </w:rPr>
        <w:t>states are critical players because they can take actions that federal politicians cannot.</w:t>
      </w:r>
      <w:r w:rsidRPr="00786DB5">
        <w:rPr>
          <w:sz w:val="12"/>
        </w:rPr>
        <w:t xml:space="preserve"> Arizona passed its own law and forced a [*1948] confrontation with the federal executive branch instead of simply stating an opposing view on the floor of Congress</w:t>
      </w:r>
      <w:r w:rsidRPr="006676EF">
        <w:rPr>
          <w:sz w:val="12"/>
        </w:rPr>
        <w:t xml:space="preserve">. </w:t>
      </w:r>
      <w:r w:rsidRPr="00110FDE">
        <w:rPr>
          <w:rStyle w:val="StyleUnderline"/>
        </w:rPr>
        <w:t>While the No Child Left Behind Act initially seemed a hallmark of bipartisanship</w:t>
      </w:r>
      <w:r w:rsidRPr="006676EF">
        <w:rPr>
          <w:sz w:val="12"/>
        </w:rPr>
        <w:t xml:space="preserve"> - the rarest of bills championed by both President George W. Bush and Senator Edward Kennedy - </w:t>
      </w:r>
      <w:r w:rsidRPr="00110FDE">
        <w:rPr>
          <w:rStyle w:val="StyleUnderline"/>
        </w:rPr>
        <w:t xml:space="preserve">recent months have seen partisan fights over its implementation. A growing number of red states are opting out of the Common Core, arguing that this National Governors Association-spearheaded curriculum amounts to a federal takeover of </w:t>
      </w:r>
      <w:r w:rsidRPr="00067CFA">
        <w:rPr>
          <w:rStyle w:val="StyleUnderline"/>
        </w:rPr>
        <w:t>education</w:t>
      </w:r>
      <w:r w:rsidRPr="006676EF">
        <w:rPr>
          <w:sz w:val="12"/>
        </w:rPr>
        <w:t xml:space="preserve">. n74 </w:t>
      </w:r>
      <w:r w:rsidRPr="00110FDE">
        <w:rPr>
          <w:rStyle w:val="StyleUnderline"/>
        </w:rPr>
        <w:t xml:space="preserve">Once again, a national partisan debate </w:t>
      </w:r>
      <w:r w:rsidRPr="00FE33BB">
        <w:rPr>
          <w:rStyle w:val="Emphasis"/>
          <w:highlight w:val="cyan"/>
        </w:rPr>
        <w:t>looks like a debate about state versus federal authority</w:t>
      </w:r>
      <w:r w:rsidRPr="00110FDE">
        <w:rPr>
          <w:rStyle w:val="StyleUnderline"/>
        </w:rPr>
        <w:t>. Because they have become the relevant legislators and administrators, state politicians who dislike NCLB exercise powers that their federal counterparts lack, even as they are supported and goaded by federal actors.</w:t>
      </w:r>
      <w:r w:rsidRPr="006676EF">
        <w:rPr>
          <w:sz w:val="12"/>
        </w:rPr>
        <w:t xml:space="preserve"> n75 Perhaps the clearest example of partisan competition in recent years involves the Patient Protection and Affordable Care Act. Almost all of the wrangling has assumed a state-federal cast: it was a group of states that sued to invalidate the Act as overstepping federal authority, and it is today states that are refusing to expand Medicaid and to set up insurance exchanges. </w:t>
      </w:r>
      <w:r w:rsidRPr="00FE33BB">
        <w:rPr>
          <w:rStyle w:val="StyleUnderline"/>
          <w:highlight w:val="cyan"/>
        </w:rPr>
        <w:t>Yet</w:t>
      </w:r>
      <w:r w:rsidRPr="006676EF">
        <w:rPr>
          <w:sz w:val="12"/>
        </w:rPr>
        <w:t xml:space="preserve"> these resistant states are united by one thing - the Republican Party affiliation of their leaders - and they have been supported by federal Republican politicians, no surprise given that the Act was a Democratic President's signature achievement and not a single Republican member of Congress voted for the bill. Meanwhile, Democratic states have aligned themselves with the Obama Administration. n76 </w:t>
      </w:r>
      <w:r w:rsidRPr="00FE33BB">
        <w:rPr>
          <w:rStyle w:val="StyleUnderline"/>
          <w:highlight w:val="cyan"/>
        </w:rPr>
        <w:t>The arguments</w:t>
      </w:r>
      <w:r w:rsidRPr="00110FDE">
        <w:rPr>
          <w:rStyle w:val="StyleUnderline"/>
        </w:rPr>
        <w:t xml:space="preserve"> we </w:t>
      </w:r>
      <w:r w:rsidRPr="00FE33BB">
        <w:rPr>
          <w:rStyle w:val="StyleUnderline"/>
          <w:highlight w:val="cyan"/>
        </w:rPr>
        <w:t>are</w:t>
      </w:r>
      <w:r w:rsidRPr="00110FDE">
        <w:rPr>
          <w:rStyle w:val="StyleUnderline"/>
        </w:rPr>
        <w:t xml:space="preserve"> hearing for state versus federal authority are real enough, but they are </w:t>
      </w:r>
      <w:r w:rsidRPr="00FE33BB">
        <w:rPr>
          <w:rStyle w:val="StyleUnderline"/>
          <w:highlight w:val="cyan"/>
        </w:rPr>
        <w:t>motivated by</w:t>
      </w:r>
      <w:r w:rsidRPr="00110FDE">
        <w:rPr>
          <w:rStyle w:val="StyleUnderline"/>
        </w:rPr>
        <w:t xml:space="preserve"> individuals' </w:t>
      </w:r>
      <w:r w:rsidRPr="00FE33BB">
        <w:rPr>
          <w:rStyle w:val="Emphasis"/>
          <w:highlight w:val="cyan"/>
        </w:rPr>
        <w:t xml:space="preserve">partisan commitments, </w:t>
      </w:r>
      <w:r w:rsidRPr="001E1477">
        <w:rPr>
          <w:rStyle w:val="Emphasis"/>
        </w:rPr>
        <w:t>not</w:t>
      </w:r>
      <w:r w:rsidRPr="001E1477">
        <w:rPr>
          <w:rStyle w:val="StyleUnderline"/>
        </w:rPr>
        <w:t xml:space="preserve"> which </w:t>
      </w:r>
      <w:r w:rsidRPr="001E1477">
        <w:rPr>
          <w:rStyle w:val="Emphasis"/>
        </w:rPr>
        <w:t>level of government</w:t>
      </w:r>
      <w:r w:rsidRPr="00110FDE">
        <w:rPr>
          <w:rStyle w:val="StyleUnderline"/>
        </w:rPr>
        <w:t xml:space="preserve"> they inhabit</w:t>
      </w:r>
      <w:r w:rsidRPr="006676EF">
        <w:rPr>
          <w:sz w:val="12"/>
        </w:rPr>
        <w:t xml:space="preserve">. </w:t>
      </w:r>
      <w:r w:rsidRPr="001E1477">
        <w:rPr>
          <w:rStyle w:val="StyleUnderline"/>
        </w:rPr>
        <w:t xml:space="preserve">In these and many other instances, we see political actors </w:t>
      </w:r>
      <w:r w:rsidRPr="00FE33BB">
        <w:rPr>
          <w:rStyle w:val="StyleUnderline"/>
          <w:highlight w:val="cyan"/>
        </w:rPr>
        <w:t xml:space="preserve">using </w:t>
      </w:r>
      <w:r w:rsidRPr="00FE33BB">
        <w:rPr>
          <w:rStyle w:val="Emphasis"/>
          <w:highlight w:val="cyan"/>
        </w:rPr>
        <w:t xml:space="preserve">state and federal </w:t>
      </w:r>
      <w:r w:rsidRPr="00AF23F5">
        <w:rPr>
          <w:rStyle w:val="Emphasis"/>
        </w:rPr>
        <w:t>governments</w:t>
      </w:r>
      <w:r w:rsidRPr="00AF23F5">
        <w:rPr>
          <w:rStyle w:val="StyleUnderline"/>
        </w:rPr>
        <w:t xml:space="preserve"> </w:t>
      </w:r>
      <w:r w:rsidRPr="00145967">
        <w:rPr>
          <w:rStyle w:val="StyleUnderline"/>
        </w:rPr>
        <w:t>to articulate, stage,</w:t>
      </w:r>
      <w:r w:rsidRPr="00110FDE">
        <w:rPr>
          <w:rStyle w:val="StyleUnderline"/>
        </w:rPr>
        <w:t xml:space="preserve"> and amplify competition between the</w:t>
      </w:r>
      <w:r>
        <w:rPr>
          <w:rStyle w:val="StyleUnderline"/>
        </w:rPr>
        <w:t xml:space="preserve"> </w:t>
      </w:r>
      <w:r w:rsidRPr="00110FDE">
        <w:rPr>
          <w:rStyle w:val="StyleUnderline"/>
        </w:rPr>
        <w:t>[*1949]</w:t>
      </w:r>
      <w:r>
        <w:rPr>
          <w:rStyle w:val="StyleUnderline"/>
        </w:rPr>
        <w:t xml:space="preserve"> </w:t>
      </w:r>
      <w:r w:rsidRPr="00110FDE">
        <w:rPr>
          <w:rStyle w:val="StyleUnderline"/>
        </w:rPr>
        <w:t xml:space="preserve">political parties. </w:t>
      </w:r>
      <w:r w:rsidRPr="001E1477">
        <w:rPr>
          <w:rStyle w:val="StyleUnderline"/>
        </w:rPr>
        <w:t>This</w:t>
      </w:r>
      <w:r w:rsidRPr="00110FDE">
        <w:rPr>
          <w:rStyle w:val="StyleUnderline"/>
        </w:rPr>
        <w:t xml:space="preserve"> phenomenon - which I call partisan federalism n77 - </w:t>
      </w:r>
      <w:r w:rsidRPr="00FE33BB">
        <w:rPr>
          <w:rStyle w:val="StyleUnderline"/>
          <w:highlight w:val="cyan"/>
        </w:rPr>
        <w:t xml:space="preserve">follows from the </w:t>
      </w:r>
      <w:r w:rsidRPr="00FE33BB">
        <w:rPr>
          <w:rStyle w:val="Emphasis"/>
          <w:highlight w:val="cyan"/>
        </w:rPr>
        <w:t>integration of state and federal actors</w:t>
      </w:r>
      <w:r w:rsidRPr="00110FDE">
        <w:rPr>
          <w:rStyle w:val="StyleUnderline"/>
        </w:rPr>
        <w:t xml:space="preserve"> in two key respects.</w:t>
      </w:r>
      <w:r w:rsidRPr="006676EF">
        <w:rPr>
          <w:sz w:val="12"/>
        </w:rPr>
        <w:t xml:space="preserve"> First, </w:t>
      </w:r>
      <w:r w:rsidRPr="00AF23F5">
        <w:rPr>
          <w:rStyle w:val="StyleUnderline"/>
        </w:rPr>
        <w:t xml:space="preserve">the state and federal governments operate </w:t>
      </w:r>
      <w:r w:rsidRPr="00FE33BB">
        <w:rPr>
          <w:rStyle w:val="StyleUnderline"/>
          <w:highlight w:val="cyan"/>
        </w:rPr>
        <w:t xml:space="preserve">in </w:t>
      </w:r>
      <w:r w:rsidRPr="00FE33BB">
        <w:rPr>
          <w:rStyle w:val="Emphasis"/>
          <w:highlight w:val="cyan"/>
        </w:rPr>
        <w:t>overlapping</w:t>
      </w:r>
      <w:r w:rsidRPr="00FE33BB">
        <w:rPr>
          <w:rStyle w:val="StyleUnderline"/>
          <w:highlight w:val="cyan"/>
        </w:rPr>
        <w:t xml:space="preserve"> rather than </w:t>
      </w:r>
      <w:r w:rsidRPr="00FE33BB">
        <w:rPr>
          <w:rStyle w:val="Emphasis"/>
          <w:highlight w:val="cyan"/>
        </w:rPr>
        <w:t>separate</w:t>
      </w:r>
      <w:r w:rsidRPr="00FE33BB">
        <w:rPr>
          <w:rStyle w:val="StyleUnderline"/>
          <w:highlight w:val="cyan"/>
        </w:rPr>
        <w:t xml:space="preserve"> domains; from</w:t>
      </w:r>
      <w:r w:rsidRPr="006676EF">
        <w:rPr>
          <w:sz w:val="12"/>
        </w:rPr>
        <w:t xml:space="preserve"> emissions </w:t>
      </w:r>
      <w:r w:rsidRPr="00747B64">
        <w:rPr>
          <w:rStyle w:val="StyleUnderline"/>
          <w:highlight w:val="cyan"/>
        </w:rPr>
        <w:t>regulation</w:t>
      </w:r>
      <w:r w:rsidRPr="006676EF">
        <w:rPr>
          <w:sz w:val="12"/>
        </w:rPr>
        <w:t xml:space="preserve"> to immigration, from healthcare to </w:t>
      </w:r>
      <w:r w:rsidRPr="00747B64">
        <w:rPr>
          <w:rStyle w:val="StyleUnderline"/>
        </w:rPr>
        <w:t xml:space="preserve">education, </w:t>
      </w:r>
      <w:r w:rsidRPr="00FE33BB">
        <w:rPr>
          <w:rStyle w:val="Emphasis"/>
          <w:highlight w:val="cyan"/>
        </w:rPr>
        <w:t>no</w:t>
      </w:r>
      <w:r w:rsidRPr="00110FDE">
        <w:rPr>
          <w:rStyle w:val="StyleUnderline"/>
        </w:rPr>
        <w:t xml:space="preserve"> regulatory </w:t>
      </w:r>
      <w:r w:rsidRPr="00FE33BB">
        <w:rPr>
          <w:rStyle w:val="Emphasis"/>
          <w:highlight w:val="cyan"/>
        </w:rPr>
        <w:t xml:space="preserve">domain is either </w:t>
      </w:r>
      <w:r w:rsidRPr="001E1477">
        <w:rPr>
          <w:rStyle w:val="StyleUnderline"/>
        </w:rPr>
        <w:t>the</w:t>
      </w:r>
      <w:r w:rsidRPr="00FE33BB">
        <w:rPr>
          <w:rStyle w:val="Emphasis"/>
          <w:highlight w:val="cyan"/>
        </w:rPr>
        <w:t xml:space="preserve"> federal</w:t>
      </w:r>
      <w:r w:rsidRPr="00110FDE">
        <w:rPr>
          <w:rStyle w:val="StyleUnderline"/>
        </w:rPr>
        <w:t xml:space="preserve"> government's </w:t>
      </w:r>
      <w:r w:rsidRPr="00FE33BB">
        <w:rPr>
          <w:rStyle w:val="Emphasis"/>
          <w:highlight w:val="cyan"/>
        </w:rPr>
        <w:t>or</w:t>
      </w:r>
      <w:r w:rsidRPr="00110FDE">
        <w:rPr>
          <w:rStyle w:val="StyleUnderline"/>
        </w:rPr>
        <w:t xml:space="preserve"> the </w:t>
      </w:r>
      <w:r w:rsidRPr="00FE33BB">
        <w:rPr>
          <w:rStyle w:val="Emphasis"/>
          <w:highlight w:val="cyan"/>
        </w:rPr>
        <w:t>states' alone</w:t>
      </w:r>
      <w:r w:rsidRPr="006676EF">
        <w:rPr>
          <w:sz w:val="12"/>
        </w:rPr>
        <w:t xml:space="preserve">. n78 Second, </w:t>
      </w:r>
      <w:r w:rsidRPr="00110FDE">
        <w:rPr>
          <w:rStyle w:val="StyleUnderline"/>
        </w:rPr>
        <w:t>our political parties have become ideologically cohesive and polarized at both the federal and state levels</w:t>
      </w:r>
      <w:r w:rsidRPr="006676EF">
        <w:rPr>
          <w:sz w:val="12"/>
        </w:rPr>
        <w:t xml:space="preserve">. Democratic state officeholders in Missouri, Mississippi, and Montana today have much more in common with each other and Democratic federal officials than they would have in the middle of the twentieth century. </w:t>
      </w:r>
      <w:r w:rsidRPr="00145967">
        <w:rPr>
          <w:rStyle w:val="StyleUnderline"/>
        </w:rPr>
        <w:t xml:space="preserve">Occupying the same regulatory space as the federal government while being governed by representatives of polarized political parties, </w:t>
      </w:r>
      <w:r w:rsidRPr="00FE33BB">
        <w:rPr>
          <w:rStyle w:val="Emphasis"/>
          <w:highlight w:val="cyan"/>
        </w:rPr>
        <w:t xml:space="preserve">states become critical </w:t>
      </w:r>
      <w:r w:rsidRPr="0056204C">
        <w:rPr>
          <w:rStyle w:val="Emphasis"/>
        </w:rPr>
        <w:t>platforms</w:t>
      </w:r>
      <w:r w:rsidRPr="0056204C">
        <w:rPr>
          <w:rStyle w:val="StyleUnderline"/>
        </w:rPr>
        <w:t xml:space="preserve"> </w:t>
      </w:r>
      <w:r w:rsidRPr="001E1477">
        <w:rPr>
          <w:rStyle w:val="StyleUnderline"/>
        </w:rPr>
        <w:t>for the party out of power to fight the party in power in Washington</w:t>
      </w:r>
      <w:r w:rsidRPr="006676EF">
        <w:rPr>
          <w:sz w:val="12"/>
        </w:rPr>
        <w:t xml:space="preserve">. n79 In contrast to existing accounts' suggestion that the partisan integration of state and federal actors preserves a space for states to advance their separate interests, today's partisan integration is integration all the way down. </w:t>
      </w:r>
      <w:r w:rsidRPr="00AF3F09">
        <w:rPr>
          <w:rStyle w:val="StyleUnderline"/>
        </w:rPr>
        <w:t>More often than states seizing on their connections to federal politicians to further distinctive state ends, we see state and federal actors alike seizing on states' powers to further shared partisan ends</w:t>
      </w:r>
      <w:r w:rsidRPr="006676EF">
        <w:rPr>
          <w:sz w:val="12"/>
        </w:rPr>
        <w:t xml:space="preserve">. Partisan federalism thus reorients our understanding of contemporary federalism. </w:t>
      </w:r>
      <w:r w:rsidRPr="00AF23F5">
        <w:rPr>
          <w:rStyle w:val="StyleUnderline"/>
        </w:rPr>
        <w:t>Rather than posit integration as a basis of separation - treating regulatory overlap and partisan cohesiveness as means by which states may advance particularistic state interests</w:t>
      </w:r>
      <w:r w:rsidRPr="00AF3F09">
        <w:rPr>
          <w:rStyle w:val="StyleUnderline"/>
        </w:rPr>
        <w:t xml:space="preserve"> - it leads us to recognize that integration yields integration, that </w:t>
      </w:r>
      <w:r w:rsidRPr="00AF23F5">
        <w:rPr>
          <w:rStyle w:val="Emphasis"/>
        </w:rPr>
        <w:t xml:space="preserve">regulatory </w:t>
      </w:r>
      <w:r w:rsidRPr="00FE33BB">
        <w:rPr>
          <w:rStyle w:val="Emphasis"/>
          <w:highlight w:val="cyan"/>
        </w:rPr>
        <w:t xml:space="preserve">overlap </w:t>
      </w:r>
      <w:r w:rsidRPr="001E1477">
        <w:rPr>
          <w:rStyle w:val="Emphasis"/>
        </w:rPr>
        <w:t xml:space="preserve">and partisan cohesiveness </w:t>
      </w:r>
      <w:r w:rsidRPr="00FE33BB">
        <w:rPr>
          <w:rStyle w:val="Emphasis"/>
          <w:highlight w:val="cyan"/>
        </w:rPr>
        <w:t xml:space="preserve">render </w:t>
      </w:r>
      <w:r w:rsidRPr="00FE33BB">
        <w:rPr>
          <w:rStyle w:val="Emphasis"/>
          <w:sz w:val="24"/>
          <w:highlight w:val="cyan"/>
        </w:rPr>
        <w:t>states and the federal government a single stage</w:t>
      </w:r>
      <w:r w:rsidRPr="001E1477">
        <w:rPr>
          <w:rStyle w:val="StyleUnderline"/>
          <w:sz w:val="24"/>
        </w:rPr>
        <w:t xml:space="preserve"> </w:t>
      </w:r>
      <w:r w:rsidRPr="00AF3F09">
        <w:rPr>
          <w:rStyle w:val="StyleUnderline"/>
        </w:rPr>
        <w:t>for national partisan competition</w:t>
      </w:r>
      <w:r w:rsidRPr="006676EF">
        <w:rPr>
          <w:sz w:val="12"/>
        </w:rPr>
        <w:t xml:space="preserve">. The challenge posed to federalism scholarship by taking politics seriously is perhaps even more substantial than that posed by taking administration seriously. </w:t>
      </w:r>
      <w:r w:rsidRPr="001E1477">
        <w:rPr>
          <w:rStyle w:val="StyleUnderline"/>
        </w:rPr>
        <w:t xml:space="preserve">Not only </w:t>
      </w:r>
      <w:r w:rsidRPr="006676EF">
        <w:rPr>
          <w:rStyle w:val="StyleUnderline"/>
        </w:rPr>
        <w:t xml:space="preserve">do states participate in the project of national governance, </w:t>
      </w:r>
      <w:r w:rsidRPr="001E1477">
        <w:rPr>
          <w:rStyle w:val="StyleUnderline"/>
        </w:rPr>
        <w:t xml:space="preserve">but </w:t>
      </w:r>
      <w:r w:rsidRPr="00FE33BB">
        <w:rPr>
          <w:rStyle w:val="Emphasis"/>
          <w:highlight w:val="cyan"/>
        </w:rPr>
        <w:t>state and national interests are one and the same</w:t>
      </w:r>
      <w:r w:rsidRPr="00AF3F09">
        <w:rPr>
          <w:rStyle w:val="StyleUnderline"/>
        </w:rPr>
        <w:t>.</w:t>
      </w:r>
      <w:r>
        <w:rPr>
          <w:rStyle w:val="StyleUnderline"/>
        </w:rPr>
        <w:t xml:space="preserve"> </w:t>
      </w:r>
      <w:r w:rsidRPr="006676EF">
        <w:rPr>
          <w:sz w:val="12"/>
        </w:rPr>
        <w:t xml:space="preserve">Again, </w:t>
      </w:r>
      <w:r w:rsidRPr="004B6AF5">
        <w:rPr>
          <w:rStyle w:val="StyleUnderline"/>
        </w:rPr>
        <w:t xml:space="preserve">this challenge underscores the need to </w:t>
      </w:r>
      <w:r w:rsidRPr="00FE33BB">
        <w:rPr>
          <w:rStyle w:val="Emphasis"/>
          <w:highlight w:val="cyan"/>
        </w:rPr>
        <w:t xml:space="preserve">think in more nuanced terms about </w:t>
      </w:r>
      <w:r w:rsidRPr="006676EF">
        <w:rPr>
          <w:rStyle w:val="Emphasis"/>
        </w:rPr>
        <w:t>the national side</w:t>
      </w:r>
      <w:r w:rsidRPr="006676EF">
        <w:rPr>
          <w:rStyle w:val="StyleUnderline"/>
        </w:rPr>
        <w:t xml:space="preserve"> </w:t>
      </w:r>
      <w:r w:rsidRPr="001E1477">
        <w:rPr>
          <w:rStyle w:val="StyleUnderline"/>
        </w:rPr>
        <w:t xml:space="preserve">of federalism. </w:t>
      </w:r>
      <w:r w:rsidRPr="00FE33BB">
        <w:rPr>
          <w:rStyle w:val="Emphasis"/>
          <w:highlight w:val="cyan"/>
        </w:rPr>
        <w:t>States'</w:t>
      </w:r>
      <w:r w:rsidRPr="001E1477">
        <w:rPr>
          <w:rStyle w:val="StyleUnderline"/>
        </w:rPr>
        <w:t xml:space="preserve"> critical </w:t>
      </w:r>
      <w:r w:rsidRPr="00FE33BB">
        <w:rPr>
          <w:rStyle w:val="Emphasis"/>
          <w:highlight w:val="cyan"/>
        </w:rPr>
        <w:t>role</w:t>
      </w:r>
      <w:r w:rsidRPr="001E1477">
        <w:rPr>
          <w:rStyle w:val="StyleUnderline"/>
        </w:rPr>
        <w:t xml:space="preserve"> in staging</w:t>
      </w:r>
      <w:r w:rsidRPr="009E117A">
        <w:rPr>
          <w:rStyle w:val="StyleUnderline"/>
        </w:rPr>
        <w:t xml:space="preserve"> partisan conflict concretizes the diversity of interests that may be properly understood</w:t>
      </w:r>
      <w:r w:rsidRPr="006676EF">
        <w:rPr>
          <w:sz w:val="12"/>
        </w:rPr>
        <w:t xml:space="preserve"> [*1950] </w:t>
      </w:r>
      <w:r w:rsidRPr="00FE33BB">
        <w:rPr>
          <w:rStyle w:val="Emphasis"/>
          <w:highlight w:val="cyan"/>
        </w:rPr>
        <w:t>as "national</w:t>
      </w:r>
      <w:r w:rsidRPr="006676EF">
        <w:rPr>
          <w:sz w:val="12"/>
        </w:rPr>
        <w:t xml:space="preserve">." n80 </w:t>
      </w:r>
      <w:r w:rsidRPr="001E1477">
        <w:rPr>
          <w:rStyle w:val="StyleUnderline"/>
        </w:rPr>
        <w:t xml:space="preserve">When </w:t>
      </w:r>
      <w:r w:rsidRPr="00FE33BB">
        <w:rPr>
          <w:rStyle w:val="StyleUnderline"/>
          <w:highlight w:val="cyan"/>
        </w:rPr>
        <w:t xml:space="preserve">states </w:t>
      </w:r>
      <w:r w:rsidRPr="001E1477">
        <w:rPr>
          <w:rStyle w:val="StyleUnderline"/>
        </w:rPr>
        <w:t xml:space="preserve">challenge federal policies on partisan lines, they </w:t>
      </w:r>
      <w:r w:rsidRPr="00FE33BB">
        <w:rPr>
          <w:rStyle w:val="StyleUnderline"/>
          <w:highlight w:val="cyan"/>
        </w:rPr>
        <w:t xml:space="preserve">flesh out </w:t>
      </w:r>
      <w:r w:rsidRPr="006676EF">
        <w:rPr>
          <w:rStyle w:val="Emphasis"/>
        </w:rPr>
        <w:t>competing</w:t>
      </w:r>
      <w:r w:rsidRPr="009E117A">
        <w:rPr>
          <w:rStyle w:val="StyleUnderline"/>
        </w:rPr>
        <w:t xml:space="preserve"> partisan </w:t>
      </w:r>
      <w:r w:rsidRPr="00FE33BB">
        <w:rPr>
          <w:rStyle w:val="Emphasis"/>
          <w:highlight w:val="cyan"/>
        </w:rPr>
        <w:t>positions that cannot simultaneously be instantiated by the federal government</w:t>
      </w:r>
      <w:r w:rsidRPr="006676EF">
        <w:rPr>
          <w:sz w:val="12"/>
        </w:rPr>
        <w:t xml:space="preserve">. While the minority party in Congress makes speeches or engages in obstructionism, </w:t>
      </w:r>
      <w:r w:rsidRPr="00FE33BB">
        <w:rPr>
          <w:rStyle w:val="StyleUnderline"/>
          <w:highlight w:val="cyan"/>
        </w:rPr>
        <w:t xml:space="preserve">states rely on </w:t>
      </w:r>
      <w:r w:rsidRPr="001E1477">
        <w:rPr>
          <w:rStyle w:val="StyleUnderline"/>
        </w:rPr>
        <w:t xml:space="preserve">a </w:t>
      </w:r>
      <w:r w:rsidRPr="00FE33BB">
        <w:rPr>
          <w:rStyle w:val="Emphasis"/>
          <w:highlight w:val="cyan"/>
        </w:rPr>
        <w:t>distinct</w:t>
      </w:r>
      <w:r w:rsidRPr="00FE33BB">
        <w:rPr>
          <w:rStyle w:val="StyleUnderline"/>
          <w:highlight w:val="cyan"/>
        </w:rPr>
        <w:t xml:space="preserve"> </w:t>
      </w:r>
      <w:r w:rsidRPr="001E1477">
        <w:rPr>
          <w:rStyle w:val="StyleUnderline"/>
        </w:rPr>
        <w:t xml:space="preserve">set of </w:t>
      </w:r>
      <w:r w:rsidRPr="00FE33BB">
        <w:rPr>
          <w:rStyle w:val="Emphasis"/>
          <w:highlight w:val="cyan"/>
        </w:rPr>
        <w:t>powers</w:t>
      </w:r>
      <w:r w:rsidRPr="006676EF">
        <w:rPr>
          <w:sz w:val="12"/>
        </w:rPr>
        <w:t xml:space="preserve">. </w:t>
      </w:r>
      <w:r w:rsidRPr="006676EF">
        <w:rPr>
          <w:rStyle w:val="StyleUnderline"/>
        </w:rPr>
        <w:t>They may</w:t>
      </w:r>
      <w:r w:rsidRPr="006676EF">
        <w:rPr>
          <w:sz w:val="12"/>
        </w:rPr>
        <w:t xml:space="preserve">, for instance, </w:t>
      </w:r>
      <w:r w:rsidRPr="006676EF">
        <w:rPr>
          <w:rStyle w:val="StyleUnderline"/>
        </w:rPr>
        <w:t>enact their own legislation to dissent from federal policy and chart a different course</w:t>
      </w:r>
      <w:r w:rsidRPr="006676EF">
        <w:rPr>
          <w:sz w:val="12"/>
        </w:rPr>
        <w:t xml:space="preserve">. </w:t>
      </w:r>
      <w:r w:rsidRPr="006676EF">
        <w:rPr>
          <w:rStyle w:val="StyleUnderline"/>
        </w:rPr>
        <w:t>Or they may administer federal laws in ways not intended or welcomed by the federal administration.</w:t>
      </w:r>
      <w:r w:rsidRPr="006676EF">
        <w:rPr>
          <w:sz w:val="12"/>
        </w:rPr>
        <w:t xml:space="preserve"> Because party politics, and not something about state authority as such, is the motivating force, states undertaking these challenges find supporters and detractors both in the federal government and among the fifty states. </w:t>
      </w:r>
      <w:r w:rsidRPr="009E117A">
        <w:rPr>
          <w:rStyle w:val="StyleUnderline"/>
        </w:rPr>
        <w:t>Furnishing a variegated institutional terrain for substantive political conflict, states make real and visible for all Americans various partisan alternatives</w:t>
      </w:r>
      <w:r w:rsidRPr="006676EF">
        <w:rPr>
          <w:sz w:val="12"/>
        </w:rPr>
        <w:t xml:space="preserve">. n81 Focusing on partisanship also suggests that </w:t>
      </w:r>
      <w:r w:rsidRPr="00FE33BB">
        <w:rPr>
          <w:rStyle w:val="StyleUnderline"/>
          <w:highlight w:val="cyan"/>
        </w:rPr>
        <w:t>states multiply opportunities for Americans' national identification</w:t>
      </w:r>
      <w:r w:rsidRPr="006676EF">
        <w:rPr>
          <w:sz w:val="12"/>
        </w:rPr>
        <w:t xml:space="preserve">. n82 As much social science literature teaches us, partisanship is a powerful sociopolitical identity that informs not only what we believe about particular issues, but also how we understand ourselves as Americans and how we form communal attachments. n83 If partisanship binds Americans to the nation and to each other, so too does it create the conditions for disaffection and estrangement when one's party is out of power in Washington, and in particular when one's party does not hold the presidency. n84 In such instances, states become important sites of partisan identification: Americans who feel alienated from the federal government can turn to the states and know there are government institutions controlled by their "team." n85 </w:t>
      </w:r>
      <w:r w:rsidRPr="009E117A">
        <w:rPr>
          <w:rStyle w:val="StyleUnderline"/>
        </w:rPr>
        <w:t>This form of state identification inheres not in something</w:t>
      </w:r>
      <w:r w:rsidRPr="006676EF">
        <w:rPr>
          <w:sz w:val="12"/>
        </w:rPr>
        <w:t xml:space="preserve"> [*1951] </w:t>
      </w:r>
      <w:r w:rsidRPr="009E117A">
        <w:rPr>
          <w:rStyle w:val="StyleUnderline"/>
        </w:rPr>
        <w:t>categorically distinctive about the states vis-a-vis the federal government, but rather in their shared ability to rep-resent the political parties yet the divergence in how they do so at any given time</w:t>
      </w:r>
      <w:r w:rsidRPr="006676EF">
        <w:rPr>
          <w:sz w:val="12"/>
        </w:rPr>
        <w:t xml:space="preserve">. n86 Partisan identification with </w:t>
      </w:r>
      <w:r w:rsidRPr="00FE33BB">
        <w:rPr>
          <w:rStyle w:val="StyleUnderline"/>
          <w:highlight w:val="cyan"/>
        </w:rPr>
        <w:t xml:space="preserve">states may </w:t>
      </w:r>
      <w:r w:rsidRPr="0056204C">
        <w:rPr>
          <w:rStyle w:val="StyleUnderline"/>
        </w:rPr>
        <w:t xml:space="preserve">therefore </w:t>
      </w:r>
      <w:r w:rsidRPr="00546D3A">
        <w:rPr>
          <w:rStyle w:val="StyleUnderline"/>
          <w:highlight w:val="cyan"/>
        </w:rPr>
        <w:t>be</w:t>
      </w:r>
      <w:r w:rsidRPr="006676EF">
        <w:rPr>
          <w:rStyle w:val="StyleUnderline"/>
        </w:rPr>
        <w:t xml:space="preserve"> a way of affiliating with </w:t>
      </w:r>
      <w:r w:rsidRPr="00FE33BB">
        <w:rPr>
          <w:rStyle w:val="StyleUnderline"/>
          <w:highlight w:val="cyan"/>
        </w:rPr>
        <w:t xml:space="preserve">the nation while distancing </w:t>
      </w:r>
      <w:r w:rsidRPr="0056204C">
        <w:rPr>
          <w:rStyle w:val="StyleUnderline"/>
        </w:rPr>
        <w:t xml:space="preserve">oneself </w:t>
      </w:r>
      <w:r w:rsidRPr="00FE33BB">
        <w:rPr>
          <w:rStyle w:val="StyleUnderline"/>
          <w:highlight w:val="cyan"/>
        </w:rPr>
        <w:t xml:space="preserve">from the </w:t>
      </w:r>
      <w:r w:rsidRPr="006676EF">
        <w:rPr>
          <w:rStyle w:val="StyleUnderline"/>
        </w:rPr>
        <w:t xml:space="preserve">current </w:t>
      </w:r>
      <w:r w:rsidRPr="00FE33BB">
        <w:rPr>
          <w:rStyle w:val="StyleUnderline"/>
          <w:highlight w:val="cyan"/>
        </w:rPr>
        <w:t>federal government</w:t>
      </w:r>
      <w:r w:rsidRPr="006676EF">
        <w:rPr>
          <w:sz w:val="12"/>
        </w:rPr>
        <w:t xml:space="preserve">. n87 </w:t>
      </w:r>
      <w:r w:rsidRPr="009E117A">
        <w:rPr>
          <w:rStyle w:val="StyleUnderline"/>
        </w:rPr>
        <w:t>Appreciating states as national actors underscores that state identification need not be opposed to national identification but may be a means of preserving it.</w:t>
      </w:r>
      <w:r w:rsidRPr="006676EF">
        <w:rPr>
          <w:sz w:val="12"/>
        </w:rPr>
        <w:t xml:space="preserve"> B. Networked Interests and Direct Democracy </w:t>
      </w:r>
      <w:r w:rsidRPr="009E117A">
        <w:rPr>
          <w:rStyle w:val="StyleUnderline"/>
        </w:rPr>
        <w:t>While competition</w:t>
      </w:r>
      <w:r w:rsidRPr="006676EF">
        <w:rPr>
          <w:sz w:val="12"/>
        </w:rPr>
        <w:t xml:space="preserve"> between the Democratic and Republican parties </w:t>
      </w:r>
      <w:r w:rsidRPr="009E117A">
        <w:rPr>
          <w:rStyle w:val="StyleUnderline"/>
        </w:rPr>
        <w:t>animates much state-federal divergence, there are many political issues that don't inform national partisan competition, whether because they are subject to ample intrapartisan dispute, too small and seemingly insignificant to consume the parties' attention, or just too new to have yet established a partisan valence</w:t>
      </w:r>
      <w:r w:rsidRPr="006676EF">
        <w:rPr>
          <w:sz w:val="12"/>
        </w:rPr>
        <w:t xml:space="preserve">. For individuals invested in these issues - ranging from the labeling of genetically modified foods, to the prevention of animal mistreatment, to the recognition of assisted suicide - states are the governments that translate political commitments into practice. Yet these issues are not "state" issues in any necessary sense. Not in a legal sense: the federal government could set policy or alter existing policy. And not in a communal or identitarian sense: there are individuals throughout the country pushing for reform; these are not local issues of interest only to particular states' residents. </w:t>
      </w:r>
      <w:r w:rsidRPr="006676EF">
        <w:rPr>
          <w:rStyle w:val="StyleUnderline"/>
        </w:rPr>
        <w:t>When states engage these political struggles, they do so on behalf of people both inside and outside their borders, and they are supported and opposed by Americans nationwide</w:t>
      </w:r>
      <w:r w:rsidRPr="006676EF">
        <w:rPr>
          <w:sz w:val="12"/>
        </w:rPr>
        <w:t xml:space="preserve">. These are, then, state issues in a much thinner instrumental sense. </w:t>
      </w:r>
      <w:r w:rsidRPr="009E117A">
        <w:rPr>
          <w:rStyle w:val="StyleUnderline"/>
        </w:rPr>
        <w:t>Because it is easier to pass new state laws than new federal laws,</w:t>
      </w:r>
      <w:r w:rsidRPr="006676EF">
        <w:rPr>
          <w:sz w:val="12"/>
        </w:rPr>
        <w:t xml:space="preserve"> time and again </w:t>
      </w:r>
      <w:r w:rsidRPr="00FE33BB">
        <w:rPr>
          <w:rStyle w:val="StyleUnderline"/>
          <w:highlight w:val="cyan"/>
        </w:rPr>
        <w:t xml:space="preserve">states prove </w:t>
      </w:r>
      <w:r w:rsidRPr="0056204C">
        <w:rPr>
          <w:rStyle w:val="StyleUnderline"/>
        </w:rPr>
        <w:t xml:space="preserve">more </w:t>
      </w:r>
      <w:r w:rsidRPr="00FE33BB">
        <w:rPr>
          <w:rStyle w:val="StyleUnderline"/>
          <w:highlight w:val="cyan"/>
        </w:rPr>
        <w:t>accessible fora</w:t>
      </w:r>
      <w:r w:rsidRPr="006676EF">
        <w:rPr>
          <w:sz w:val="12"/>
        </w:rPr>
        <w:t xml:space="preserve"> for nationwide movements </w:t>
      </w:r>
      <w:r w:rsidRPr="00FE33BB">
        <w:rPr>
          <w:rStyle w:val="StyleUnderline"/>
          <w:highlight w:val="cyan"/>
        </w:rPr>
        <w:t>to promote</w:t>
      </w:r>
      <w:r w:rsidRPr="006676EF">
        <w:rPr>
          <w:sz w:val="12"/>
        </w:rPr>
        <w:t xml:space="preserve"> their ultimately </w:t>
      </w:r>
      <w:r w:rsidRPr="00FE33BB">
        <w:rPr>
          <w:rStyle w:val="StyleUnderline"/>
          <w:highlight w:val="cyan"/>
        </w:rPr>
        <w:t>national agendas</w:t>
      </w:r>
      <w:r w:rsidRPr="006676EF">
        <w:rPr>
          <w:sz w:val="12"/>
        </w:rPr>
        <w:t>. n88</w:t>
      </w:r>
    </w:p>
    <w:p w14:paraId="47FA7EEE" w14:textId="77777777" w:rsidR="00895299" w:rsidRDefault="00895299" w:rsidP="00895299">
      <w:pPr>
        <w:pStyle w:val="Heading4"/>
      </w:pPr>
      <w:r>
        <w:t xml:space="preserve">Counterplan is key to cooperative federalism debates- that’s key to education, it represents the best reality of regulatory policy </w:t>
      </w:r>
    </w:p>
    <w:p w14:paraId="6FE43C36" w14:textId="77777777" w:rsidR="00895299" w:rsidRPr="002F5559" w:rsidRDefault="00895299" w:rsidP="00895299">
      <w:r w:rsidRPr="002F5559">
        <w:rPr>
          <w:rStyle w:val="Style13ptBold"/>
        </w:rPr>
        <w:t>Metzger 15</w:t>
      </w:r>
      <w:r w:rsidRPr="002F5559">
        <w:t xml:space="preserve"> (Gillian, Prof of Law, Columbia. “Agencies, Polarization, and the States” Columbia Law Review. 115 Colum. L. Rev. 1739. l/n)</w:t>
      </w:r>
    </w:p>
    <w:p w14:paraId="21E6D5F6" w14:textId="77777777" w:rsidR="00895299" w:rsidRDefault="00895299" w:rsidP="00895299">
      <w:r w:rsidRPr="00F84EB7">
        <w:rPr>
          <w:rStyle w:val="StyleUnderline"/>
        </w:rPr>
        <w:t>A crucial variable</w:t>
      </w:r>
      <w:r>
        <w:t xml:space="preserve"> remains to be included </w:t>
      </w:r>
      <w:r w:rsidRPr="00F84EB7">
        <w:rPr>
          <w:rStyle w:val="StyleUnderline"/>
        </w:rPr>
        <w:t>in this account of agency action and polarization: the states</w:t>
      </w:r>
      <w:r>
        <w:t xml:space="preserve">.  n130 </w:t>
      </w:r>
      <w:r w:rsidRPr="00FE33BB">
        <w:rPr>
          <w:rStyle w:val="Emphasis"/>
          <w:highlight w:val="cyan"/>
        </w:rPr>
        <w:t>Cooperative federalism represents the reality of U.S. governance</w:t>
      </w:r>
      <w:r w:rsidRPr="00F84EB7">
        <w:rPr>
          <w:rStyle w:val="StyleUnderline"/>
        </w:rPr>
        <w:t>.</w:t>
      </w:r>
      <w:r>
        <w:t xml:space="preserve"> </w:t>
      </w:r>
      <w:r w:rsidRPr="00FE33BB">
        <w:rPr>
          <w:rStyle w:val="StyleUnderline"/>
          <w:highlight w:val="cyan"/>
        </w:rPr>
        <w:t>In</w:t>
      </w:r>
      <w:r>
        <w:t xml:space="preserve"> both </w:t>
      </w:r>
      <w:r w:rsidRPr="00FE33BB">
        <w:rPr>
          <w:rStyle w:val="StyleUnderline"/>
          <w:highlight w:val="cyan"/>
        </w:rPr>
        <w:t>regulatory</w:t>
      </w:r>
      <w:r>
        <w:t xml:space="preserve"> and social welfare </w:t>
      </w:r>
      <w:r w:rsidRPr="00FE33BB">
        <w:rPr>
          <w:rStyle w:val="StyleUnderline"/>
          <w:highlight w:val="cyan"/>
        </w:rPr>
        <w:t xml:space="preserve">contexts, state governments work </w:t>
      </w:r>
      <w:r w:rsidRPr="006B4AED">
        <w:rPr>
          <w:rStyle w:val="StyleUnderline"/>
        </w:rPr>
        <w:t xml:space="preserve">"cheek to jowl" </w:t>
      </w:r>
      <w:r w:rsidRPr="00FE33BB">
        <w:rPr>
          <w:rStyle w:val="StyleUnderline"/>
          <w:highlight w:val="cyan"/>
        </w:rPr>
        <w:t>with federal agencies in enforcing regulations and implementing national programs</w:t>
      </w:r>
      <w:r>
        <w:t xml:space="preserve">.  n131 </w:t>
      </w:r>
      <w:r w:rsidRPr="006B4AED">
        <w:rPr>
          <w:rStyle w:val="StyleUnderline"/>
        </w:rPr>
        <w:t xml:space="preserve">These </w:t>
      </w:r>
      <w:r w:rsidRPr="00FE33BB">
        <w:rPr>
          <w:rStyle w:val="StyleUnderline"/>
          <w:highlight w:val="cyan"/>
        </w:rPr>
        <w:t>federal--state relationships vary in their details, but</w:t>
      </w:r>
      <w:r w:rsidRPr="006B4AED">
        <w:rPr>
          <w:rStyle w:val="StyleUnderline"/>
        </w:rPr>
        <w:t xml:space="preserve"> often </w:t>
      </w:r>
      <w:r w:rsidRPr="00FE33BB">
        <w:rPr>
          <w:rStyle w:val="StyleUnderline"/>
          <w:highlight w:val="cyan"/>
        </w:rPr>
        <w:t>involve</w:t>
      </w:r>
      <w:r w:rsidRPr="006B4AED">
        <w:rPr>
          <w:rStyle w:val="StyleUnderline"/>
        </w:rPr>
        <w:t xml:space="preserve"> </w:t>
      </w:r>
      <w:r w:rsidRPr="00FE33BB">
        <w:rPr>
          <w:rStyle w:val="Emphasis"/>
          <w:highlight w:val="cyan"/>
        </w:rPr>
        <w:t>delegation</w:t>
      </w:r>
      <w:r w:rsidRPr="006B4AED">
        <w:rPr>
          <w:rStyle w:val="StyleUnderline"/>
        </w:rPr>
        <w:t xml:space="preserve"> of a significant degree of discretion </w:t>
      </w:r>
      <w:r w:rsidRPr="00FE33BB">
        <w:rPr>
          <w:rStyle w:val="StyleUnderline"/>
          <w:highlight w:val="cyan"/>
        </w:rPr>
        <w:t>to state hands</w:t>
      </w:r>
      <w:r>
        <w:t xml:space="preserve">.  n132 Equally important,  [*1766]  the constitutional prohibition on federal commandeering of state government means that </w:t>
      </w:r>
      <w:r w:rsidRPr="00FE33BB">
        <w:rPr>
          <w:rStyle w:val="Emphasis"/>
          <w:highlight w:val="cyan"/>
        </w:rPr>
        <w:t>Congress cannot force states to play these roles</w:t>
      </w:r>
      <w:r>
        <w:t xml:space="preserve">; </w:t>
      </w:r>
      <w:r w:rsidRPr="00FE33BB">
        <w:rPr>
          <w:rStyle w:val="StyleUnderline"/>
          <w:highlight w:val="cyan"/>
        </w:rPr>
        <w:t xml:space="preserve">the </w:t>
      </w:r>
      <w:r w:rsidRPr="00FE33BB">
        <w:rPr>
          <w:rStyle w:val="Emphasis"/>
          <w:highlight w:val="cyan"/>
        </w:rPr>
        <w:t>states must agree</w:t>
      </w:r>
      <w:r>
        <w:t xml:space="preserve"> to take them on.  n133 Congress secures state agreement mainly through conditioned spending grants or the threat of federal preemption and direct regulatory control if the states fail to act.  n134</w:t>
      </w:r>
    </w:p>
    <w:p w14:paraId="2FAAF90A" w14:textId="77777777" w:rsidR="00895299" w:rsidRPr="009B704E" w:rsidRDefault="00895299" w:rsidP="00895299">
      <w:pPr>
        <w:pStyle w:val="Heading4"/>
      </w:pPr>
      <w:r w:rsidRPr="009B704E">
        <w:t xml:space="preserve">Err neg- logical bias, infinite prep, speaking first and last, and no disad ground mean this topic structurally favors the aff – this cp is the neg’s only hope and key to level the playing field </w:t>
      </w:r>
    </w:p>
    <w:p w14:paraId="4D20B0BA" w14:textId="77777777" w:rsidR="00895299" w:rsidRPr="008D638B" w:rsidRDefault="00895299" w:rsidP="00895299"/>
    <w:p w14:paraId="7A289CF8" w14:textId="77777777" w:rsidR="00895299" w:rsidRPr="008A63DF" w:rsidRDefault="00895299" w:rsidP="00895299">
      <w:pPr>
        <w:pStyle w:val="Heading4"/>
      </w:pPr>
      <w:r w:rsidRPr="008A63DF">
        <w:t xml:space="preserve">Functional limits – necessary to check back against the proliferation of tiny affs that just </w:t>
      </w:r>
      <w:r>
        <w:t>regulate one thing with a federal authority key arg- authority isn’t a sufficient defense of federal necessity</w:t>
      </w:r>
    </w:p>
    <w:p w14:paraId="031AC84A" w14:textId="77777777" w:rsidR="00895299" w:rsidRPr="008D638B" w:rsidRDefault="00895299" w:rsidP="00895299">
      <w:pPr>
        <w:tabs>
          <w:tab w:val="left" w:pos="8913"/>
        </w:tabs>
      </w:pPr>
      <w:r w:rsidRPr="008D638B">
        <w:tab/>
      </w:r>
    </w:p>
    <w:p w14:paraId="35826B77" w14:textId="77777777" w:rsidR="00895299" w:rsidRPr="008A63DF" w:rsidRDefault="00895299" w:rsidP="00895299">
      <w:pPr>
        <w:pStyle w:val="Heading4"/>
      </w:pPr>
      <w:r w:rsidRPr="008A63DF">
        <w:t xml:space="preserve">Negation theory – if we win competition the counterplan’s legitimate because we’ve disproved the resolution </w:t>
      </w:r>
    </w:p>
    <w:p w14:paraId="676190FE" w14:textId="77777777" w:rsidR="00895299" w:rsidRPr="008D638B" w:rsidRDefault="00895299" w:rsidP="00895299"/>
    <w:p w14:paraId="25044C2C" w14:textId="77777777" w:rsidR="00895299" w:rsidRPr="008A63DF" w:rsidRDefault="00895299" w:rsidP="00895299">
      <w:pPr>
        <w:pStyle w:val="Heading4"/>
      </w:pPr>
      <w:r w:rsidRPr="008A63DF">
        <w:t xml:space="preserve">Critical thinking – hard debate is good debate – forces strategic thinking and makes it more fun </w:t>
      </w:r>
    </w:p>
    <w:p w14:paraId="30EAFD0A" w14:textId="77777777" w:rsidR="00895299" w:rsidRPr="008D638B" w:rsidRDefault="00895299" w:rsidP="00895299">
      <w:pPr>
        <w:rPr>
          <w:sz w:val="12"/>
        </w:rPr>
      </w:pPr>
    </w:p>
    <w:p w14:paraId="41FA464B" w14:textId="77777777" w:rsidR="00895299" w:rsidRDefault="00895299" w:rsidP="00895299">
      <w:pPr>
        <w:pStyle w:val="Heading4"/>
      </w:pPr>
      <w:r>
        <w:t>Reject the arg, not the team</w:t>
      </w:r>
    </w:p>
    <w:p w14:paraId="39678709" w14:textId="77777777" w:rsidR="00895299" w:rsidRDefault="00895299" w:rsidP="00895299"/>
    <w:p w14:paraId="2AB448C9" w14:textId="77777777" w:rsidR="00E478FA" w:rsidRPr="008D638B" w:rsidRDefault="00E478FA" w:rsidP="00E478FA">
      <w:pPr>
        <w:pStyle w:val="Heading3"/>
      </w:pPr>
      <w:r w:rsidRPr="008D638B">
        <w:t>2nc – theory add-in v courts</w:t>
      </w:r>
    </w:p>
    <w:p w14:paraId="615902E3" w14:textId="709E90AD" w:rsidR="00E478FA" w:rsidRPr="00E478FA" w:rsidRDefault="00E478FA" w:rsidP="00E478FA">
      <w:pPr>
        <w:pStyle w:val="Heading4"/>
      </w:pPr>
      <w:r w:rsidRPr="00E478FA">
        <w:t xml:space="preserve">it’s a good test of the Court as an actor- </w:t>
      </w:r>
      <w:r>
        <w:t>court rulings on federal authority versus federal efficacy</w:t>
      </w:r>
      <w:r w:rsidRPr="00E478FA">
        <w:t xml:space="preserve"> is a debate grounded in the literature- tests the implementation of the aff’s precedent</w:t>
      </w:r>
    </w:p>
    <w:p w14:paraId="2ED09D53" w14:textId="77777777" w:rsidR="00E478FA" w:rsidRPr="008D638B" w:rsidRDefault="00E478FA" w:rsidP="00E478FA"/>
    <w:p w14:paraId="14305159" w14:textId="77777777" w:rsidR="00E478FA" w:rsidRPr="008D638B" w:rsidRDefault="00E478FA" w:rsidP="00E478FA">
      <w:pPr>
        <w:pStyle w:val="Heading3"/>
      </w:pPr>
      <w:r w:rsidRPr="008D638B">
        <w:t>2nc – theory add-in v soft left</w:t>
      </w:r>
    </w:p>
    <w:p w14:paraId="1CAD6ECB" w14:textId="11D4921A" w:rsidR="00E478FA" w:rsidRPr="00E478FA" w:rsidRDefault="00E478FA" w:rsidP="00E478FA">
      <w:pPr>
        <w:pStyle w:val="Heading4"/>
      </w:pPr>
      <w:r w:rsidRPr="00E478FA">
        <w:t xml:space="preserve">Their impact framing is all offense for our interpretation- their model of debate only allows concessionary ground that they’ve said doesn’t even warrant a response- only our model allows for substantive debates because it forces the 2AC to not rely on uber-generics like conjunctive fallacy and impact calc args- their model forces us to engage in research that they’ve said is </w:t>
      </w:r>
      <w:r>
        <w:t>bad</w:t>
      </w:r>
      <w:r w:rsidRPr="00E478FA">
        <w:t xml:space="preserve">- any benefits to research becomes a disad if their framing of most neg ground is correct- </w:t>
      </w:r>
    </w:p>
    <w:p w14:paraId="448022B5" w14:textId="77777777" w:rsidR="00E478FA" w:rsidRPr="00E478FA" w:rsidRDefault="00E478FA" w:rsidP="00E478FA">
      <w:pPr>
        <w:pStyle w:val="Heading4"/>
      </w:pPr>
      <w:r w:rsidRPr="00E478FA">
        <w:t xml:space="preserve">Using the counterplan to generate uniqueness for the net benefit is the only way to enable debates that avoid the conjunctive fallacy problem- allows clash between structural violence impacts that would otherwise inevitably go affirmative because of impact uniqueness- </w:t>
      </w:r>
    </w:p>
    <w:p w14:paraId="060937F4" w14:textId="77777777" w:rsidR="00E478FA" w:rsidRPr="00E478FA" w:rsidRDefault="00E478FA" w:rsidP="00E478FA"/>
    <w:p w14:paraId="04F795F4" w14:textId="43308FF6" w:rsidR="005D5347" w:rsidRDefault="00FC6D0D" w:rsidP="00FC6D0D">
      <w:pPr>
        <w:pStyle w:val="Heading2"/>
      </w:pPr>
      <w:r>
        <w:t>**aff answers</w:t>
      </w:r>
    </w:p>
    <w:p w14:paraId="7149DAC5" w14:textId="24CAA318" w:rsidR="006A273D" w:rsidRDefault="006A273D" w:rsidP="006A273D">
      <w:pPr>
        <w:pStyle w:val="Heading3"/>
      </w:pPr>
      <w:r>
        <w:t>2ac – at: federalism</w:t>
      </w:r>
    </w:p>
    <w:p w14:paraId="0CDF8ACE" w14:textId="77777777" w:rsidR="006A273D" w:rsidRPr="006A273D" w:rsidRDefault="006A273D" w:rsidP="006A273D"/>
    <w:p w14:paraId="395AAA82" w14:textId="77777777" w:rsidR="006A273D" w:rsidRDefault="006A273D" w:rsidP="006A273D">
      <w:pPr>
        <w:pStyle w:val="Heading4"/>
      </w:pPr>
      <w:r>
        <w:t xml:space="preserve">The counterplan is </w:t>
      </w:r>
      <w:r>
        <w:rPr>
          <w:u w:val="single"/>
        </w:rPr>
        <w:t>functionally</w:t>
      </w:r>
      <w:r>
        <w:t xml:space="preserve"> </w:t>
      </w:r>
      <w:r w:rsidRPr="00532EB5">
        <w:t>commandeering</w:t>
      </w:r>
      <w:r>
        <w:t>—wrecks federalism</w:t>
      </w:r>
    </w:p>
    <w:p w14:paraId="664C0947" w14:textId="77777777" w:rsidR="006A273D" w:rsidRPr="00532EB5" w:rsidRDefault="006A273D" w:rsidP="006A273D">
      <w:r w:rsidRPr="00532EB5">
        <w:rPr>
          <w:rStyle w:val="Style13ptBold"/>
        </w:rPr>
        <w:t>Wood and Shapiro 17</w:t>
      </w:r>
      <w:r>
        <w:t xml:space="preserve"> (Jonathan Wood is an attorney at the Pacific Legal Foundation. Ilya Shapiro is a senior fellow in constitutional studies at the Cato Institute and editor-in-chief of the Cato Supreme Court Review, 2017, “Christie v. NCAA: Anti-Commandeering or Bust”, </w:t>
      </w:r>
      <w:hyperlink r:id="rId25" w:anchor=":~:text=By%20preserving%20political%20accountability%2C%20the,favoring%20more%20or%20less%20government" w:history="1">
        <w:r w:rsidRPr="00DF6DC1">
          <w:rPr>
            <w:rStyle w:val="Hyperlink"/>
          </w:rPr>
          <w:t>https://www.cato.org/sites/cato.org/files/articles/christie_v_ncaa_for_fedsoc_rev.pdf#:~:text=By%20preserving%20political%20accountability%2C%20the,favoring%20more%20or%20less%20government</w:t>
        </w:r>
      </w:hyperlink>
      <w:r w:rsidRPr="00532EB5">
        <w:t>.</w:t>
      </w:r>
      <w:r>
        <w:t>, acc 7/21/21)</w:t>
      </w:r>
    </w:p>
    <w:p w14:paraId="0E0CD0A6" w14:textId="77777777" w:rsidR="006A273D" w:rsidRDefault="006A273D" w:rsidP="006A273D">
      <w:r>
        <w:t xml:space="preserve">The </w:t>
      </w:r>
      <w:r w:rsidRPr="00532EB5">
        <w:rPr>
          <w:u w:val="single"/>
        </w:rPr>
        <w:t>Constitution forbids Congress from “commandeering” the states, either by requiring states to adopt a policy or by compelling state officials to implement one.</w:t>
      </w:r>
      <w:r>
        <w:t xml:space="preserve">11 The </w:t>
      </w:r>
      <w:r w:rsidRPr="00532EB5">
        <w:rPr>
          <w:u w:val="single"/>
        </w:rPr>
        <w:t>Supreme Court has twice struck down federal laws under this principle</w:t>
      </w:r>
      <w:r>
        <w:t xml:space="preserve">. In New York v. United States, it </w:t>
      </w:r>
      <w:r w:rsidRPr="00532EB5">
        <w:rPr>
          <w:u w:val="single"/>
        </w:rPr>
        <w:t>declared unconstitutional a federal law requiring states to either regulate nuclear waste disposal according to federal standards or accept possession of</w:t>
      </w:r>
      <w:r>
        <w:t xml:space="preserve"> it.12 And </w:t>
      </w:r>
      <w:r w:rsidRPr="00532EB5">
        <w:rPr>
          <w:u w:val="single"/>
        </w:rPr>
        <w:t>in Printz v. United States, the Court invalidated a federal law requiring state officials to perform background checks for prospective gun sales</w:t>
      </w:r>
      <w:r>
        <w:t>.13</w:t>
      </w:r>
    </w:p>
    <w:p w14:paraId="1CAD1A58" w14:textId="77777777" w:rsidR="006A273D" w:rsidRDefault="006A273D" w:rsidP="006A273D">
      <w:r>
        <w:t xml:space="preserve">Together, </w:t>
      </w:r>
      <w:r w:rsidRPr="00532EB5">
        <w:rPr>
          <w:u w:val="single"/>
        </w:rPr>
        <w:t>these cases establish that states alone set state policy and the federal government sets federal policy</w:t>
      </w:r>
      <w:r>
        <w:t xml:space="preserve">; </w:t>
      </w:r>
      <w:r w:rsidRPr="00532EB5">
        <w:rPr>
          <w:u w:val="single"/>
        </w:rPr>
        <w:t>Congress can no more dictate what state policy shall be than the states can dictate policy to Congress</w:t>
      </w:r>
      <w:r>
        <w:t xml:space="preserve">.14 </w:t>
      </w:r>
      <w:r w:rsidRPr="00532EB5">
        <w:rPr>
          <w:u w:val="single"/>
        </w:rPr>
        <w:t>Absent this constitutional restraint, the federal government could enlarge its power immeasurably by pressing the states and their officrs into service at no cost to itself. That would threaten federalism</w:t>
      </w:r>
      <w:r>
        <w:t xml:space="preserve"> and undermine the political process. Furthermore, </w:t>
      </w:r>
      <w:r w:rsidRPr="00532EB5">
        <w:rPr>
          <w:u w:val="single"/>
        </w:rPr>
        <w:t>commandeering is unnecessary</w:t>
      </w:r>
      <w:r>
        <w:t xml:space="preserve"> because Congress can implement its chosen policies without it.</w:t>
      </w:r>
    </w:p>
    <w:p w14:paraId="37D851A0" w14:textId="77777777" w:rsidR="006A273D" w:rsidRDefault="006A273D" w:rsidP="006A273D">
      <w:pPr>
        <w:pStyle w:val="Heading4"/>
      </w:pPr>
      <w:r>
        <w:t xml:space="preserve">It creates </w:t>
      </w:r>
      <w:r>
        <w:rPr>
          <w:u w:val="single"/>
        </w:rPr>
        <w:t xml:space="preserve">cooperative-federalism loopholes </w:t>
      </w:r>
      <w:r>
        <w:t xml:space="preserve">which </w:t>
      </w:r>
      <w:r>
        <w:rPr>
          <w:u w:val="single"/>
        </w:rPr>
        <w:t xml:space="preserve">turn </w:t>
      </w:r>
      <w:r>
        <w:t>the net benefit.</w:t>
      </w:r>
    </w:p>
    <w:p w14:paraId="00C02EB0" w14:textId="77777777" w:rsidR="006A273D" w:rsidRPr="00532EB5" w:rsidRDefault="006A273D" w:rsidP="006A273D">
      <w:r w:rsidRPr="00532EB5">
        <w:rPr>
          <w:rStyle w:val="Style13ptBold"/>
        </w:rPr>
        <w:t>Wood and Shapiro 17</w:t>
      </w:r>
      <w:r>
        <w:t xml:space="preserve"> (Jonathan Wood is an attorney at the Pacific Legal Foundation. Ilya Shapiro is a senior fellow in constitutional studies at the Cato Institute and editor-in-chief of the Cato Supreme Court Review, 2017, “Christie v. NCAA: Anti-Commandeering or Bust”, </w:t>
      </w:r>
      <w:hyperlink r:id="rId26" w:anchor=":~:text=By%20preserving%20political%20accountability%2C%20the,favoring%20more%20or%20less%20government" w:history="1">
        <w:r w:rsidRPr="00DF6DC1">
          <w:rPr>
            <w:rStyle w:val="Hyperlink"/>
          </w:rPr>
          <w:t>https://www.cato.org/sites/cato.org/files/articles/christie_v_ncaa_for_fedsoc_rev.pdf#:~:text=By%20preserving%20political%20accountability%2C%20the,favoring%20more%20or%20less%20government</w:t>
        </w:r>
      </w:hyperlink>
      <w:r w:rsidRPr="00532EB5">
        <w:t>.</w:t>
      </w:r>
      <w:r>
        <w:t>, acc 7/21/21)</w:t>
      </w:r>
    </w:p>
    <w:p w14:paraId="67CBB4F5" w14:textId="77777777" w:rsidR="006A273D" w:rsidRPr="00532EB5" w:rsidRDefault="006A273D" w:rsidP="006A273D">
      <w:pPr>
        <w:rPr>
          <w:u w:val="single"/>
        </w:rPr>
      </w:pPr>
      <w:r w:rsidRPr="00532EB5">
        <w:rPr>
          <w:u w:val="single"/>
        </w:rPr>
        <w:t>If this loophole in the anti-commandeering principle were to be created, it would also likely affect “cooperative federalism” arrangements, in which the federal government and states cooperate to develop and implement a federal policy.</w:t>
      </w:r>
      <w:r>
        <w:t xml:space="preserve">47 </w:t>
      </w:r>
      <w:r w:rsidRPr="00532EB5">
        <w:rPr>
          <w:b/>
          <w:bCs/>
          <w:u w:val="single"/>
        </w:rPr>
        <w:t>In environmental policy</w:t>
      </w:r>
      <w:r>
        <w:t xml:space="preserve">, for instance, </w:t>
      </w:r>
      <w:r w:rsidRPr="00532EB5">
        <w:rPr>
          <w:u w:val="single"/>
        </w:rPr>
        <w:t xml:space="preserve">these arrangements often involve Congress setting a federal standard that states agree to implement.48 These arrangements can themselves be </w:t>
      </w:r>
      <w:r w:rsidRPr="00532EB5">
        <w:rPr>
          <w:b/>
          <w:bCs/>
          <w:u w:val="single"/>
        </w:rPr>
        <w:t>unconstitutionally coerciv</w:t>
      </w:r>
      <w:r w:rsidRPr="00532EB5">
        <w:rPr>
          <w:b/>
          <w:bCs/>
        </w:rPr>
        <w:t>e</w:t>
      </w:r>
      <w:r>
        <w:t xml:space="preserve">.49 But even if </w:t>
      </w:r>
      <w:r w:rsidRPr="00532EB5">
        <w:rPr>
          <w:u w:val="single"/>
        </w:rPr>
        <w:t>kept within their proper scope, giving Congress free reign to forbid states from reforming their own laws would make cooperative federalism arrangements far more treacherous. Any state that voluntarily agreed to cooperate at one time could find itself coerced into enforcing a costly, ineffective, or unpopular policy forever</w:t>
      </w:r>
      <w:r>
        <w:t xml:space="preserve">, if Congress forbade subsequent state reform. </w:t>
      </w:r>
      <w:r w:rsidRPr="00532EB5">
        <w:rPr>
          <w:u w:val="single"/>
        </w:rPr>
        <w:t xml:space="preserve">This would </w:t>
      </w:r>
      <w:r w:rsidRPr="00532EB5">
        <w:rPr>
          <w:b/>
          <w:bCs/>
          <w:u w:val="single"/>
        </w:rPr>
        <w:t>discourage state participation</w:t>
      </w:r>
      <w:r w:rsidRPr="00532EB5">
        <w:rPr>
          <w:u w:val="single"/>
        </w:rPr>
        <w:t>, undermining benefits that can be derived from cooperative federalism.</w:t>
      </w:r>
    </w:p>
    <w:p w14:paraId="0CE9FC7D" w14:textId="130CA62B" w:rsidR="006A273D" w:rsidRDefault="006A273D" w:rsidP="006A273D">
      <w:pPr>
        <w:pStyle w:val="Heading3"/>
      </w:pPr>
      <w:r>
        <w:t>2ac – deficit – accountability</w:t>
      </w:r>
    </w:p>
    <w:p w14:paraId="2D824B7F" w14:textId="77777777" w:rsidR="006A273D" w:rsidRPr="006A273D" w:rsidRDefault="006A273D" w:rsidP="006A273D"/>
    <w:p w14:paraId="0788126B" w14:textId="77777777" w:rsidR="006A273D" w:rsidRDefault="006A273D" w:rsidP="006A273D">
      <w:pPr>
        <w:pStyle w:val="Heading4"/>
      </w:pPr>
      <w:r>
        <w:t xml:space="preserve">The counterplan </w:t>
      </w:r>
      <w:r>
        <w:rPr>
          <w:u w:val="single"/>
        </w:rPr>
        <w:t xml:space="preserve">shreds </w:t>
      </w:r>
      <w:r>
        <w:t xml:space="preserve">accountability AND </w:t>
      </w:r>
      <w:r>
        <w:rPr>
          <w:u w:val="single"/>
        </w:rPr>
        <w:t>links</w:t>
      </w:r>
      <w:r>
        <w:t xml:space="preserve"> to federalism.</w:t>
      </w:r>
    </w:p>
    <w:p w14:paraId="0A373F88" w14:textId="77777777" w:rsidR="006A273D" w:rsidRPr="00532EB5" w:rsidRDefault="006A273D" w:rsidP="006A273D">
      <w:r w:rsidRPr="00532EB5">
        <w:rPr>
          <w:rStyle w:val="Style13ptBold"/>
        </w:rPr>
        <w:t>Wood and Shapiro 17</w:t>
      </w:r>
      <w:r>
        <w:t xml:space="preserve"> (Jonathan Wood is an attorney at the Pacific Legal Foundation. Ilya Shapiro is a senior fellow in constitutional studies at the Cato Institute and editor-in-chief of the Cato Supreme Court Review, 2017, “Christie v. NCAA: Anti-Commandeering or Bust”, </w:t>
      </w:r>
      <w:hyperlink r:id="rId27" w:anchor=":~:text=By%20preserving%20political%20accountability%2C%20the,favoring%20more%20or%20less%20government" w:history="1">
        <w:r w:rsidRPr="00DF6DC1">
          <w:rPr>
            <w:rStyle w:val="Hyperlink"/>
          </w:rPr>
          <w:t>https://www.cato.org/sites/cato.org/files/articles/christie_v_ncaa_for_fedsoc_rev.pdf#:~:text=By%20preserving%20political%20accountability%2C%20the,favoring%20more%20or%20less%20government</w:t>
        </w:r>
      </w:hyperlink>
      <w:r w:rsidRPr="00532EB5">
        <w:t>.</w:t>
      </w:r>
      <w:r>
        <w:t>, acc 7/21/21)</w:t>
      </w:r>
    </w:p>
    <w:p w14:paraId="048D01C7" w14:textId="77777777" w:rsidR="006A273D" w:rsidRDefault="006A273D" w:rsidP="006A273D">
      <w:r>
        <w:t xml:space="preserve">A </w:t>
      </w:r>
      <w:r w:rsidRPr="00532EB5">
        <w:rPr>
          <w:u w:val="single"/>
        </w:rPr>
        <w:t>federal prohibition against states’ amending their own laws poses the same political accountability concerns as a federal requirement that states affirmatively enact a policy</w:t>
      </w:r>
      <w:r>
        <w:t xml:space="preserve">. In either case, political accountability is frustrated at both the federal and state level. </w:t>
      </w:r>
      <w:r w:rsidRPr="00532EB5">
        <w:rPr>
          <w:u w:val="single"/>
        </w:rPr>
        <w:t>These incentive effects are the same whether a state’s initial adoption of the policy was v</w:t>
      </w:r>
      <w:r w:rsidRPr="00532EB5">
        <w:rPr>
          <w:b/>
          <w:bCs/>
          <w:u w:val="single"/>
        </w:rPr>
        <w:t>oluntary or not.</w:t>
      </w:r>
    </w:p>
    <w:p w14:paraId="3089D9B4" w14:textId="77777777" w:rsidR="006A273D" w:rsidRPr="00532EB5" w:rsidRDefault="006A273D" w:rsidP="006A273D">
      <w:r>
        <w:t xml:space="preserve">By </w:t>
      </w:r>
      <w:r w:rsidRPr="00532EB5">
        <w:rPr>
          <w:u w:val="single"/>
        </w:rPr>
        <w:t>forcing states to maintain laws favored by Congress, federal politicians could ensure the continued enforcement of their preferred policies while avoiding political consequences.50 They would be shielded from the backlash if the policy proves wrongheaded, unpopular, or too expensive because voters will mistake it for a state policy</w:t>
      </w:r>
      <w:r>
        <w:t xml:space="preserve">.51 A federal bar against state reform </w:t>
      </w:r>
      <w:r w:rsidRPr="00532EB5">
        <w:rPr>
          <w:u w:val="single"/>
        </w:rPr>
        <w:t>would also undermine accountability at the state leve</w:t>
      </w:r>
      <w:r>
        <w:t xml:space="preserve">l by inducing state voters to cast their ballots based on policies that the state politicians have no say in. </w:t>
      </w:r>
      <w:r w:rsidRPr="00532EB5">
        <w:rPr>
          <w:u w:val="single"/>
        </w:rPr>
        <w:t>State officials should be held accountable for the policies they enact, including when they choose to participate in cooperative federalism arrangements that prove unpopular or unwise</w:t>
      </w:r>
      <w:r>
        <w:t xml:space="preserve">.52 But </w:t>
      </w:r>
      <w:r w:rsidRPr="00532EB5">
        <w:rPr>
          <w:u w:val="single"/>
        </w:rPr>
        <w:t>where federal law dictates that a policy must be maintained, any votes cast against state incumbents in disapproval of that policy are pointless; although it is really federal policy, voters will reasonably mistake the policy written into state law and enforced by state officials as state policy and vote accordingly</w:t>
      </w:r>
      <w:r>
        <w:t>. This case furnishes an example: New Jersey voters approved a referendum by an overwhelming 2-to-1 margin calling for the reform of the state’s sports gambling laws, acting on the mistaken belief that the state had a say in its own laws</w:t>
      </w:r>
    </w:p>
    <w:p w14:paraId="390FB18D" w14:textId="77777777" w:rsidR="006A273D" w:rsidRPr="006A273D" w:rsidRDefault="006A273D" w:rsidP="006A273D"/>
    <w:p w14:paraId="60B2109C" w14:textId="14FC355C" w:rsidR="00FC6D0D" w:rsidRDefault="00FC6D0D" w:rsidP="00FC6D0D">
      <w:pPr>
        <w:pStyle w:val="Heading3"/>
      </w:pPr>
      <w:r>
        <w:t>2ac – can’t solve state expertise</w:t>
      </w:r>
    </w:p>
    <w:p w14:paraId="2A97C086" w14:textId="77777777" w:rsidR="00FC6D0D" w:rsidRPr="00FC6D0D" w:rsidRDefault="00FC6D0D" w:rsidP="00FC6D0D"/>
    <w:p w14:paraId="3D5AFF9E" w14:textId="407C11A3" w:rsidR="00F528D4" w:rsidRDefault="007F1B5B" w:rsidP="007F1B5B">
      <w:pPr>
        <w:pStyle w:val="Heading4"/>
      </w:pPr>
      <w:r>
        <w:t xml:space="preserve">CP can’t solve the net benefit- </w:t>
      </w:r>
      <w:r w:rsidR="00BA6514">
        <w:t>threatening preemption and federal oversight has the same effect as direct federal regulation</w:t>
      </w:r>
    </w:p>
    <w:p w14:paraId="11C4C31D" w14:textId="77777777" w:rsidR="007F1B5B" w:rsidRDefault="007F1B5B" w:rsidP="007F1B5B">
      <w:r w:rsidRPr="00817506">
        <w:rPr>
          <w:rStyle w:val="Style13ptBold"/>
        </w:rPr>
        <w:t>Siegel 6</w:t>
      </w:r>
      <w:r w:rsidRPr="00817506">
        <w:t xml:space="preserve"> (Neil, Assistant Professor of Law and Political Science, Duke University School of Law. B.A. (Economics, Political Science) Duke University, 1994; M.A. (Economics) Duke University, 1995; J.D./Ph.D. (Jurisprudence &amp; Social Policy) University of California, Berkeley School of Law (Boalt Hall), 2001. "Commandeering and Its Alternative</w:t>
      </w:r>
      <w:r>
        <w:t>s: A Federalism Perspective" Vanderbilt Law Review)</w:t>
      </w:r>
    </w:p>
    <w:p w14:paraId="447DFD89" w14:textId="77777777" w:rsidR="007F1B5B" w:rsidRDefault="007F1B5B" w:rsidP="007F1B5B">
      <w:r w:rsidRPr="002E0C78">
        <w:t xml:space="preserve">Thus, instead of allowing commandeering because of possible preemption later on if commandeering were prohibited, the Court has permitted commandeering only after Congress commits to preemptive action if the states decline to be commandeered. When the Court bans commandeering, preemption is merely possible. When the Court allows conditional non-preemption, preemption is assured if commandeering does not take place. The challenge for this inquiry is to explain why, from a federalism perspective, a regime allowing conditional non-preemption but not commandeering is less preferable than one that allows both. </w:t>
      </w:r>
      <w:r w:rsidRPr="00301314">
        <w:rPr>
          <w:rStyle w:val="StyleUnderline"/>
        </w:rPr>
        <w:t xml:space="preserve">In any situation in which Congress is willing to regulate directly if it cannot commandeer </w:t>
      </w:r>
      <w:r w:rsidRPr="002E0C78">
        <w:t>because of an anticommandeering rule, it should also be willing to pass a conditionally non-preemptive statute. In any other situation, an anticommandeering rule cannot cause a greater amount of direct federal regulation going forward.</w:t>
      </w:r>
    </w:p>
    <w:p w14:paraId="30744DFB" w14:textId="77777777" w:rsidR="007F1B5B" w:rsidRDefault="007F1B5B" w:rsidP="007F1B5B">
      <w:r w:rsidRPr="002E0C78">
        <w:t xml:space="preserve">From a federalism perspective, however, the choice that conditional non-preemption provides may not be preferable to the lack of choice that commandeering entails. In order to make a credible threat of preemption if the states refuse to be commandeered, </w:t>
      </w:r>
      <w:r w:rsidRPr="00301314">
        <w:rPr>
          <w:rStyle w:val="StyleUnderline"/>
        </w:rPr>
        <w:t>Congress often must commit to putting federal “boots on the ground.”</w:t>
      </w:r>
      <w:r w:rsidRPr="002E0C78">
        <w:t xml:space="preserve"> For example, the CAA’s conditional non-preemption provisions are effective only because EPA is able to step in if states refuse to enforce federal requirements.179 </w:t>
      </w:r>
      <w:r w:rsidRPr="00301314">
        <w:rPr>
          <w:rStyle w:val="StyleUnderline"/>
        </w:rPr>
        <w:t>The existence of a federal administrative structure changes the federal-state balance in the relevant field for many of the same reasons that direct federal regulation does: federal administrators are present and making federal policy to some extent. And with the federal regime in place, more invasive federal regulations may be forthcoming</w:t>
      </w:r>
      <w:r w:rsidRPr="002E0C78">
        <w:t xml:space="preserve">.180 Accordingly, </w:t>
      </w:r>
      <w:r w:rsidRPr="00301314">
        <w:rPr>
          <w:rStyle w:val="StyleUnderline"/>
        </w:rPr>
        <w:t>it may not be plausible to hypothesize a situation in which Congress credibly threatens preemption without imposing at least some direct regulation or agency oversight of states that has an impact similar to direct regulation</w:t>
      </w:r>
      <w:r w:rsidRPr="002E0C78">
        <w:t>. Commandeering is preferable to this type of oversight insofar as it affords states more flexibility to make policy choices.181</w:t>
      </w:r>
    </w:p>
    <w:p w14:paraId="5FE29040" w14:textId="77777777" w:rsidR="007F1B5B" w:rsidRPr="007F1B5B" w:rsidRDefault="007F1B5B" w:rsidP="007F1B5B"/>
    <w:sectPr w:rsidR="007F1B5B" w:rsidRPr="007F1B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0C530F"/>
    <w:multiLevelType w:val="hybridMultilevel"/>
    <w:tmpl w:val="94BC890C"/>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DB5166"/>
    <w:multiLevelType w:val="hybridMultilevel"/>
    <w:tmpl w:val="AB542574"/>
    <w:lvl w:ilvl="0" w:tplc="34A857D8">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DE56E5"/>
    <w:multiLevelType w:val="hybridMultilevel"/>
    <w:tmpl w:val="82683F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8D235A"/>
    <w:multiLevelType w:val="hybridMultilevel"/>
    <w:tmpl w:val="1EB43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3"/>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6"/>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882940306784"/>
    <w:docVar w:name="VerbatimVersion" w:val="5.1"/>
  </w:docVars>
  <w:rsids>
    <w:rsidRoot w:val="00F528D4"/>
    <w:rsid w:val="000139A3"/>
    <w:rsid w:val="00016F1A"/>
    <w:rsid w:val="00017D25"/>
    <w:rsid w:val="000301FA"/>
    <w:rsid w:val="000413A5"/>
    <w:rsid w:val="00067CFA"/>
    <w:rsid w:val="0007167D"/>
    <w:rsid w:val="000962E2"/>
    <w:rsid w:val="000A30E8"/>
    <w:rsid w:val="000C3E5F"/>
    <w:rsid w:val="000C3EA2"/>
    <w:rsid w:val="000E30E5"/>
    <w:rsid w:val="000F1F3D"/>
    <w:rsid w:val="00100833"/>
    <w:rsid w:val="00101CF4"/>
    <w:rsid w:val="00104529"/>
    <w:rsid w:val="00105942"/>
    <w:rsid w:val="00107396"/>
    <w:rsid w:val="00114B1E"/>
    <w:rsid w:val="00124971"/>
    <w:rsid w:val="00144A4C"/>
    <w:rsid w:val="00151F72"/>
    <w:rsid w:val="00152E00"/>
    <w:rsid w:val="0015481A"/>
    <w:rsid w:val="00176AB0"/>
    <w:rsid w:val="00177B7D"/>
    <w:rsid w:val="0018322D"/>
    <w:rsid w:val="001973A7"/>
    <w:rsid w:val="001A2D2E"/>
    <w:rsid w:val="001A7368"/>
    <w:rsid w:val="001B5776"/>
    <w:rsid w:val="001C1740"/>
    <w:rsid w:val="001C635C"/>
    <w:rsid w:val="001E527A"/>
    <w:rsid w:val="001F78CE"/>
    <w:rsid w:val="00233F3D"/>
    <w:rsid w:val="002353B6"/>
    <w:rsid w:val="0024717C"/>
    <w:rsid w:val="00251FC7"/>
    <w:rsid w:val="0026169C"/>
    <w:rsid w:val="002661E6"/>
    <w:rsid w:val="00266A69"/>
    <w:rsid w:val="002855A7"/>
    <w:rsid w:val="002B146A"/>
    <w:rsid w:val="002B354F"/>
    <w:rsid w:val="002B5E17"/>
    <w:rsid w:val="002C1A3E"/>
    <w:rsid w:val="002F3EF9"/>
    <w:rsid w:val="00311590"/>
    <w:rsid w:val="00315690"/>
    <w:rsid w:val="00316B75"/>
    <w:rsid w:val="00325605"/>
    <w:rsid w:val="00325646"/>
    <w:rsid w:val="003276EC"/>
    <w:rsid w:val="003460F2"/>
    <w:rsid w:val="00347058"/>
    <w:rsid w:val="00350D36"/>
    <w:rsid w:val="003717A3"/>
    <w:rsid w:val="0038158C"/>
    <w:rsid w:val="003902BA"/>
    <w:rsid w:val="003A09E2"/>
    <w:rsid w:val="003A3A2E"/>
    <w:rsid w:val="003B3E4A"/>
    <w:rsid w:val="003B6D29"/>
    <w:rsid w:val="003C526B"/>
    <w:rsid w:val="003D0BAF"/>
    <w:rsid w:val="003D5A06"/>
    <w:rsid w:val="003E60FB"/>
    <w:rsid w:val="003E7BDA"/>
    <w:rsid w:val="00407037"/>
    <w:rsid w:val="004305CC"/>
    <w:rsid w:val="00446A4B"/>
    <w:rsid w:val="00456C2C"/>
    <w:rsid w:val="004605D6"/>
    <w:rsid w:val="00464932"/>
    <w:rsid w:val="00465369"/>
    <w:rsid w:val="00466D51"/>
    <w:rsid w:val="00467B47"/>
    <w:rsid w:val="00494317"/>
    <w:rsid w:val="004A06E2"/>
    <w:rsid w:val="004C60E8"/>
    <w:rsid w:val="004D278D"/>
    <w:rsid w:val="004E3579"/>
    <w:rsid w:val="004E728B"/>
    <w:rsid w:val="004F3149"/>
    <w:rsid w:val="004F39E0"/>
    <w:rsid w:val="00504E2C"/>
    <w:rsid w:val="005228D2"/>
    <w:rsid w:val="00537BD5"/>
    <w:rsid w:val="00546D3A"/>
    <w:rsid w:val="00551A35"/>
    <w:rsid w:val="005521E9"/>
    <w:rsid w:val="0056654C"/>
    <w:rsid w:val="0057268A"/>
    <w:rsid w:val="00577F94"/>
    <w:rsid w:val="005921BE"/>
    <w:rsid w:val="005A4975"/>
    <w:rsid w:val="005A4C08"/>
    <w:rsid w:val="005A675F"/>
    <w:rsid w:val="005B094D"/>
    <w:rsid w:val="005B5594"/>
    <w:rsid w:val="005D2912"/>
    <w:rsid w:val="005D4239"/>
    <w:rsid w:val="005D5347"/>
    <w:rsid w:val="005E3E3B"/>
    <w:rsid w:val="006065BD"/>
    <w:rsid w:val="00627301"/>
    <w:rsid w:val="0063336E"/>
    <w:rsid w:val="0063546B"/>
    <w:rsid w:val="00635CDE"/>
    <w:rsid w:val="00645FA9"/>
    <w:rsid w:val="00647866"/>
    <w:rsid w:val="00665003"/>
    <w:rsid w:val="00675B0E"/>
    <w:rsid w:val="006945C5"/>
    <w:rsid w:val="00696F6D"/>
    <w:rsid w:val="006A273D"/>
    <w:rsid w:val="006A2AD0"/>
    <w:rsid w:val="006B0F88"/>
    <w:rsid w:val="006B11F6"/>
    <w:rsid w:val="006B2455"/>
    <w:rsid w:val="006C2375"/>
    <w:rsid w:val="006D4ECC"/>
    <w:rsid w:val="006F049F"/>
    <w:rsid w:val="007114D3"/>
    <w:rsid w:val="00711D7A"/>
    <w:rsid w:val="00713A15"/>
    <w:rsid w:val="00722258"/>
    <w:rsid w:val="007243E5"/>
    <w:rsid w:val="007427A0"/>
    <w:rsid w:val="00747B64"/>
    <w:rsid w:val="0076093C"/>
    <w:rsid w:val="00766EA0"/>
    <w:rsid w:val="00771BEE"/>
    <w:rsid w:val="007836B2"/>
    <w:rsid w:val="007839A6"/>
    <w:rsid w:val="00785C5C"/>
    <w:rsid w:val="00786DB5"/>
    <w:rsid w:val="0079090D"/>
    <w:rsid w:val="007A0379"/>
    <w:rsid w:val="007A2226"/>
    <w:rsid w:val="007A4056"/>
    <w:rsid w:val="007A6190"/>
    <w:rsid w:val="007C45A1"/>
    <w:rsid w:val="007D7A1E"/>
    <w:rsid w:val="007F093E"/>
    <w:rsid w:val="007F1B5B"/>
    <w:rsid w:val="007F3CF0"/>
    <w:rsid w:val="007F44B6"/>
    <w:rsid w:val="007F4BB6"/>
    <w:rsid w:val="007F5B66"/>
    <w:rsid w:val="00803405"/>
    <w:rsid w:val="00823144"/>
    <w:rsid w:val="00823A1C"/>
    <w:rsid w:val="00832922"/>
    <w:rsid w:val="00845B9D"/>
    <w:rsid w:val="0084706D"/>
    <w:rsid w:val="00851923"/>
    <w:rsid w:val="00860984"/>
    <w:rsid w:val="00870A28"/>
    <w:rsid w:val="00872879"/>
    <w:rsid w:val="008800B7"/>
    <w:rsid w:val="00884E10"/>
    <w:rsid w:val="00895299"/>
    <w:rsid w:val="00896D1C"/>
    <w:rsid w:val="008A1AE7"/>
    <w:rsid w:val="008A33C8"/>
    <w:rsid w:val="008A63DF"/>
    <w:rsid w:val="008A7927"/>
    <w:rsid w:val="008B125B"/>
    <w:rsid w:val="008B3ECB"/>
    <w:rsid w:val="008B4E85"/>
    <w:rsid w:val="008B73C3"/>
    <w:rsid w:val="008C0A7E"/>
    <w:rsid w:val="008C1B2E"/>
    <w:rsid w:val="008F09E1"/>
    <w:rsid w:val="00904DBB"/>
    <w:rsid w:val="00915E09"/>
    <w:rsid w:val="0091627E"/>
    <w:rsid w:val="00916F33"/>
    <w:rsid w:val="00917333"/>
    <w:rsid w:val="009467B5"/>
    <w:rsid w:val="009546B3"/>
    <w:rsid w:val="009603C2"/>
    <w:rsid w:val="009646B8"/>
    <w:rsid w:val="0097032B"/>
    <w:rsid w:val="00981404"/>
    <w:rsid w:val="009930D2"/>
    <w:rsid w:val="009A4BDD"/>
    <w:rsid w:val="009B704E"/>
    <w:rsid w:val="009C48B6"/>
    <w:rsid w:val="009D27A5"/>
    <w:rsid w:val="009D2EAD"/>
    <w:rsid w:val="009D54B2"/>
    <w:rsid w:val="009E1922"/>
    <w:rsid w:val="009E50B0"/>
    <w:rsid w:val="009F7ED2"/>
    <w:rsid w:val="00A03B4F"/>
    <w:rsid w:val="00A159D3"/>
    <w:rsid w:val="00A1688F"/>
    <w:rsid w:val="00A40002"/>
    <w:rsid w:val="00A461C0"/>
    <w:rsid w:val="00A70A3F"/>
    <w:rsid w:val="00A77F20"/>
    <w:rsid w:val="00A93661"/>
    <w:rsid w:val="00A95652"/>
    <w:rsid w:val="00AA5A6B"/>
    <w:rsid w:val="00AC0AB8"/>
    <w:rsid w:val="00AD3A12"/>
    <w:rsid w:val="00AD4148"/>
    <w:rsid w:val="00AE20B9"/>
    <w:rsid w:val="00AE533E"/>
    <w:rsid w:val="00AF5761"/>
    <w:rsid w:val="00AF5867"/>
    <w:rsid w:val="00AF5CF9"/>
    <w:rsid w:val="00B11D91"/>
    <w:rsid w:val="00B33C6D"/>
    <w:rsid w:val="00B4508F"/>
    <w:rsid w:val="00B51870"/>
    <w:rsid w:val="00B54E87"/>
    <w:rsid w:val="00B55AD5"/>
    <w:rsid w:val="00B56E8B"/>
    <w:rsid w:val="00B6710B"/>
    <w:rsid w:val="00B8057C"/>
    <w:rsid w:val="00B82587"/>
    <w:rsid w:val="00B95966"/>
    <w:rsid w:val="00B962E7"/>
    <w:rsid w:val="00BA27DC"/>
    <w:rsid w:val="00BA4878"/>
    <w:rsid w:val="00BA6514"/>
    <w:rsid w:val="00BB4812"/>
    <w:rsid w:val="00BD3173"/>
    <w:rsid w:val="00BD6238"/>
    <w:rsid w:val="00BF120E"/>
    <w:rsid w:val="00BF593B"/>
    <w:rsid w:val="00BF773A"/>
    <w:rsid w:val="00BF7E81"/>
    <w:rsid w:val="00C00E42"/>
    <w:rsid w:val="00C13773"/>
    <w:rsid w:val="00C173D2"/>
    <w:rsid w:val="00C17CC8"/>
    <w:rsid w:val="00C26821"/>
    <w:rsid w:val="00C33E9D"/>
    <w:rsid w:val="00C36910"/>
    <w:rsid w:val="00C47571"/>
    <w:rsid w:val="00C5337B"/>
    <w:rsid w:val="00C57BE3"/>
    <w:rsid w:val="00C65043"/>
    <w:rsid w:val="00C804D7"/>
    <w:rsid w:val="00C83417"/>
    <w:rsid w:val="00C94675"/>
    <w:rsid w:val="00C9604F"/>
    <w:rsid w:val="00CA19AA"/>
    <w:rsid w:val="00CA32C0"/>
    <w:rsid w:val="00CB2D4F"/>
    <w:rsid w:val="00CC24E3"/>
    <w:rsid w:val="00CC5298"/>
    <w:rsid w:val="00CD08DE"/>
    <w:rsid w:val="00CD399B"/>
    <w:rsid w:val="00CD736E"/>
    <w:rsid w:val="00CD798D"/>
    <w:rsid w:val="00CE161E"/>
    <w:rsid w:val="00CF2489"/>
    <w:rsid w:val="00CF59A8"/>
    <w:rsid w:val="00CF7D40"/>
    <w:rsid w:val="00D00C16"/>
    <w:rsid w:val="00D019AE"/>
    <w:rsid w:val="00D23894"/>
    <w:rsid w:val="00D325A9"/>
    <w:rsid w:val="00D36A8A"/>
    <w:rsid w:val="00D61409"/>
    <w:rsid w:val="00D61639"/>
    <w:rsid w:val="00D61B4E"/>
    <w:rsid w:val="00D63B94"/>
    <w:rsid w:val="00D63D65"/>
    <w:rsid w:val="00D6691E"/>
    <w:rsid w:val="00D71170"/>
    <w:rsid w:val="00D93990"/>
    <w:rsid w:val="00DA1C92"/>
    <w:rsid w:val="00DA25D4"/>
    <w:rsid w:val="00DA2D8D"/>
    <w:rsid w:val="00DA3F23"/>
    <w:rsid w:val="00DA6538"/>
    <w:rsid w:val="00DB7C54"/>
    <w:rsid w:val="00DD1178"/>
    <w:rsid w:val="00DD43F3"/>
    <w:rsid w:val="00DE483C"/>
    <w:rsid w:val="00E0051C"/>
    <w:rsid w:val="00E01677"/>
    <w:rsid w:val="00E0377C"/>
    <w:rsid w:val="00E15E75"/>
    <w:rsid w:val="00E31D2C"/>
    <w:rsid w:val="00E3413B"/>
    <w:rsid w:val="00E3524E"/>
    <w:rsid w:val="00E478FA"/>
    <w:rsid w:val="00E5262C"/>
    <w:rsid w:val="00E5580B"/>
    <w:rsid w:val="00E629FE"/>
    <w:rsid w:val="00E70716"/>
    <w:rsid w:val="00EB1D4A"/>
    <w:rsid w:val="00EB414B"/>
    <w:rsid w:val="00EB69BB"/>
    <w:rsid w:val="00EC7DC4"/>
    <w:rsid w:val="00ED30CF"/>
    <w:rsid w:val="00ED3AFB"/>
    <w:rsid w:val="00ED5A8F"/>
    <w:rsid w:val="00EE18D7"/>
    <w:rsid w:val="00F11973"/>
    <w:rsid w:val="00F176EF"/>
    <w:rsid w:val="00F3090E"/>
    <w:rsid w:val="00F34BBA"/>
    <w:rsid w:val="00F44319"/>
    <w:rsid w:val="00F45E10"/>
    <w:rsid w:val="00F528D4"/>
    <w:rsid w:val="00F6364A"/>
    <w:rsid w:val="00F9113A"/>
    <w:rsid w:val="00FA059C"/>
    <w:rsid w:val="00FB452E"/>
    <w:rsid w:val="00FB6EA5"/>
    <w:rsid w:val="00FC6D0D"/>
    <w:rsid w:val="00FD6394"/>
    <w:rsid w:val="00FE2546"/>
    <w:rsid w:val="00FE33BB"/>
    <w:rsid w:val="00FF53A6"/>
    <w:rsid w:val="00FF619C"/>
    <w:rsid w:val="00FF6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0107C"/>
  <w15:chartTrackingRefBased/>
  <w15:docId w15:val="{D482736B-A1C1-49AE-B1FE-22716EEE1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3336E"/>
    <w:rPr>
      <w:rFonts w:ascii="Calibri" w:hAnsi="Calibri" w:cs="Calibri"/>
    </w:rPr>
  </w:style>
  <w:style w:type="paragraph" w:styleId="Heading1">
    <w:name w:val="heading 1"/>
    <w:aliases w:val="Pocket"/>
    <w:basedOn w:val="Normal"/>
    <w:next w:val="Normal"/>
    <w:link w:val="Heading1Char"/>
    <w:qFormat/>
    <w:rsid w:val="006333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333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Tags v 2,Underline Char Char Char,Char1,Underlines"/>
    <w:basedOn w:val="Normal"/>
    <w:next w:val="Normal"/>
    <w:link w:val="Heading3Char"/>
    <w:uiPriority w:val="2"/>
    <w:unhideWhenUsed/>
    <w:qFormat/>
    <w:rsid w:val="006333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TAG,Ch,no read,No Spacing211,No Spacing12,No Spacing2111,No Spacing111111,No Spacing11111,No Spacing4,ta,No Spacing21,tags,Heading 2 Char2 Char,Heading 2 Char1 Char Char,Ta,T,t,Tag1"/>
    <w:basedOn w:val="Normal"/>
    <w:next w:val="Normal"/>
    <w:link w:val="Heading4Char"/>
    <w:uiPriority w:val="3"/>
    <w:unhideWhenUsed/>
    <w:qFormat/>
    <w:rsid w:val="0063336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333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336E"/>
  </w:style>
  <w:style w:type="character" w:customStyle="1" w:styleId="Heading1Char">
    <w:name w:val="Heading 1 Char"/>
    <w:aliases w:val="Pocket Char"/>
    <w:basedOn w:val="DefaultParagraphFont"/>
    <w:link w:val="Heading1"/>
    <w:rsid w:val="0063336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3336E"/>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63336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TAG Char,Ch Char,no read Char,No Spacing211 Char,No Spacing12 Char,No Spacing2111 Char,No Spacing111111 Char,No Spacing11111 Char,No Spacing4 Char"/>
    <w:basedOn w:val="DefaultParagraphFont"/>
    <w:link w:val="Heading4"/>
    <w:uiPriority w:val="3"/>
    <w:rsid w:val="0063336E"/>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63336E"/>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3336E"/>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Bold Cite Char,Citation Char Char Char,Heading 3 Char1 Char Char Char,ci,Style,c,B"/>
    <w:basedOn w:val="DefaultParagraphFont"/>
    <w:link w:val="UnderlinePara"/>
    <w:uiPriority w:val="6"/>
    <w:qFormat/>
    <w:rsid w:val="0063336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63336E"/>
    <w:rPr>
      <w:color w:val="auto"/>
      <w:u w:val="none"/>
    </w:rPr>
  </w:style>
  <w:style w:type="character" w:styleId="FollowedHyperlink">
    <w:name w:val="FollowedHyperlink"/>
    <w:basedOn w:val="DefaultParagraphFont"/>
    <w:uiPriority w:val="99"/>
    <w:semiHidden/>
    <w:unhideWhenUsed/>
    <w:rsid w:val="0063336E"/>
    <w:rPr>
      <w:color w:val="auto"/>
      <w:u w:val="none"/>
    </w:rPr>
  </w:style>
  <w:style w:type="paragraph" w:customStyle="1" w:styleId="textbold">
    <w:name w:val="text bold"/>
    <w:basedOn w:val="Normal"/>
    <w:link w:val="Emphasis"/>
    <w:autoRedefine/>
    <w:uiPriority w:val="7"/>
    <w:qFormat/>
    <w:rsid w:val="00CF7D40"/>
    <w:pPr>
      <w:ind w:left="720"/>
      <w:jc w:val="both"/>
    </w:pPr>
    <w:rPr>
      <w:b/>
      <w:iCs/>
      <w:u w:val="single"/>
      <w:bdr w:val="single" w:sz="8" w:space="0" w:color="auto"/>
    </w:rPr>
  </w:style>
  <w:style w:type="paragraph" w:customStyle="1" w:styleId="UnderlinePara">
    <w:name w:val="Underline Para"/>
    <w:basedOn w:val="Normal"/>
    <w:link w:val="StyleUnderline"/>
    <w:uiPriority w:val="6"/>
    <w:qFormat/>
    <w:rsid w:val="00CF7D40"/>
    <w:pPr>
      <w:widowControl w:val="0"/>
      <w:suppressAutoHyphens/>
      <w:spacing w:after="200"/>
      <w:contextualSpacing/>
    </w:pPr>
    <w:rPr>
      <w:rFonts w:asciiTheme="minorHAnsi" w:hAnsiTheme="minorHAnsi" w:cstheme="minorBidi"/>
      <w:u w:val="single"/>
    </w:r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No Spacing1"/>
    <w:basedOn w:val="Heading1"/>
    <w:link w:val="Hyperlink"/>
    <w:autoRedefine/>
    <w:uiPriority w:val="99"/>
    <w:qFormat/>
    <w:rsid w:val="00CF7D4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Analytics">
    <w:name w:val="Analytics"/>
    <w:basedOn w:val="Normal"/>
    <w:link w:val="AnalyticsChar"/>
    <w:uiPriority w:val="4"/>
    <w:qFormat/>
    <w:rsid w:val="003B6D29"/>
    <w:pPr>
      <w:keepNext/>
      <w:keepLines/>
      <w:spacing w:before="40" w:after="0"/>
      <w:outlineLvl w:val="3"/>
    </w:pPr>
    <w:rPr>
      <w:rFonts w:eastAsiaTheme="majorEastAsia" w:cstheme="majorBidi"/>
      <w:b/>
      <w:iCs/>
      <w:color w:val="2E74B5" w:themeColor="accent1" w:themeShade="BF"/>
      <w:sz w:val="28"/>
      <w:szCs w:val="28"/>
    </w:rPr>
  </w:style>
  <w:style w:type="character" w:customStyle="1" w:styleId="AnalyticsChar">
    <w:name w:val="Analytics Char"/>
    <w:basedOn w:val="DefaultParagraphFont"/>
    <w:link w:val="Analytics"/>
    <w:uiPriority w:val="4"/>
    <w:rsid w:val="003B6D29"/>
    <w:rPr>
      <w:rFonts w:ascii="Calibri" w:eastAsiaTheme="majorEastAsia" w:hAnsi="Calibri" w:cstheme="majorBidi"/>
      <w:b/>
      <w:iCs/>
      <w:color w:val="2E74B5" w:themeColor="accent1" w:themeShade="BF"/>
      <w:sz w:val="28"/>
      <w:szCs w:val="28"/>
    </w:rPr>
  </w:style>
  <w:style w:type="paragraph" w:customStyle="1" w:styleId="AnalyticsGBN">
    <w:name w:val="AnalyticsGBN"/>
    <w:basedOn w:val="Normal"/>
    <w:link w:val="AnalyticsGBNChar"/>
    <w:uiPriority w:val="4"/>
    <w:qFormat/>
    <w:rsid w:val="009B704E"/>
    <w:pPr>
      <w:keepNext/>
      <w:keepLines/>
      <w:spacing w:before="40" w:after="0"/>
      <w:outlineLvl w:val="3"/>
    </w:pPr>
    <w:rPr>
      <w:rFonts w:eastAsiaTheme="majorEastAsia" w:cstheme="majorBidi"/>
      <w:b/>
      <w:iCs/>
      <w:color w:val="2E74B5" w:themeColor="accent1" w:themeShade="BF"/>
      <w:sz w:val="28"/>
      <w:szCs w:val="28"/>
    </w:rPr>
  </w:style>
  <w:style w:type="character" w:customStyle="1" w:styleId="AnalyticsGBNChar">
    <w:name w:val="AnalyticsGBN Char"/>
    <w:basedOn w:val="DefaultParagraphFont"/>
    <w:link w:val="AnalyticsGBN"/>
    <w:uiPriority w:val="4"/>
    <w:rsid w:val="009B704E"/>
    <w:rPr>
      <w:rFonts w:ascii="Calibri" w:eastAsiaTheme="majorEastAsia" w:hAnsi="Calibri" w:cstheme="majorBidi"/>
      <w:b/>
      <w:iCs/>
      <w:color w:val="2E74B5" w:themeColor="accent1" w:themeShade="BF"/>
      <w:sz w:val="28"/>
      <w:szCs w:val="28"/>
    </w:rPr>
  </w:style>
  <w:style w:type="paragraph" w:styleId="ListParagraph">
    <w:name w:val="List Paragraph"/>
    <w:basedOn w:val="Normal"/>
    <w:uiPriority w:val="99"/>
    <w:unhideWhenUsed/>
    <w:qFormat/>
    <w:rsid w:val="0076093C"/>
    <w:pPr>
      <w:ind w:left="720"/>
      <w:contextualSpacing/>
    </w:pPr>
  </w:style>
  <w:style w:type="character" w:styleId="UnresolvedMention">
    <w:name w:val="Unresolved Mention"/>
    <w:basedOn w:val="DefaultParagraphFont"/>
    <w:uiPriority w:val="99"/>
    <w:semiHidden/>
    <w:unhideWhenUsed/>
    <w:rsid w:val="00AD4148"/>
    <w:rPr>
      <w:color w:val="605E5C"/>
      <w:shd w:val="clear" w:color="auto" w:fill="E1DFDD"/>
    </w:rPr>
  </w:style>
  <w:style w:type="paragraph" w:customStyle="1" w:styleId="Emphasis1">
    <w:name w:val="Emphasis1"/>
    <w:basedOn w:val="Normal"/>
    <w:autoRedefine/>
    <w:uiPriority w:val="7"/>
    <w:qFormat/>
    <w:rsid w:val="003276E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11ptUnderline">
    <w:name w:val="Style 11 pt Underline"/>
    <w:basedOn w:val="DefaultParagraphFont"/>
    <w:rsid w:val="00A461C0"/>
    <w:rPr>
      <w:sz w:val="20"/>
      <w:u w:val="single"/>
    </w:rPr>
  </w:style>
  <w:style w:type="character" w:customStyle="1" w:styleId="Style12ptBold">
    <w:name w:val="Style 12 pt Bold"/>
    <w:basedOn w:val="DefaultParagraphFont"/>
    <w:rsid w:val="00A461C0"/>
    <w:rPr>
      <w:b/>
      <w:bCs/>
      <w:sz w:val="20"/>
    </w:rPr>
  </w:style>
  <w:style w:type="character" w:customStyle="1" w:styleId="StyleBold">
    <w:name w:val="Style Bold"/>
    <w:basedOn w:val="DefaultParagraphFont"/>
    <w:uiPriority w:val="9"/>
    <w:semiHidden/>
    <w:rsid w:val="007A03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ologylawquarterly.org/wp-content/uploads/2020/03/Is-the-Clean-Air-Act-Unconstitutional-Coercion-Cooperative-Federalism-and-Conditional-Spending-after-NFIB-v.-Sebelius.pdf" TargetMode="External"/><Relationship Id="rId13" Type="http://schemas.openxmlformats.org/officeDocument/2006/relationships/hyperlink" Target="https://ir.lawnet.fordham.edu/cgi/viewcontent.cgi?article=4862&amp;context=flr" TargetMode="External"/><Relationship Id="rId18" Type="http://schemas.openxmlformats.org/officeDocument/2006/relationships/hyperlink" Target="about:blank" TargetMode="External"/><Relationship Id="rId26" Type="http://schemas.openxmlformats.org/officeDocument/2006/relationships/hyperlink" Target="https://www.cato.org/sites/cato.org/files/articles/christie_v_ncaa_for_fedsoc_rev.pdf" TargetMode="External"/><Relationship Id="rId3" Type="http://schemas.openxmlformats.org/officeDocument/2006/relationships/styles" Target="styles.xml"/><Relationship Id="rId21" Type="http://schemas.openxmlformats.org/officeDocument/2006/relationships/hyperlink" Target="http://www.bu.edu/bulawreview/files/2015/02/COAN.pdf" TargetMode="External"/><Relationship Id="rId7" Type="http://schemas.openxmlformats.org/officeDocument/2006/relationships/hyperlink" Target="https://www.everycrsreport.com/files/20170323_R44797_36eb380c05663646f82405ecc6d512de9bf7968a.pdf" TargetMode="External"/><Relationship Id="rId12" Type="http://schemas.openxmlformats.org/officeDocument/2006/relationships/hyperlink" Target="https://ccf.georgetown.edu/2021/03/05/federal-incentives-to-expand-medicaid-and-2021-state-legislative-session-end-dates/" TargetMode="External"/><Relationship Id="rId17" Type="http://schemas.openxmlformats.org/officeDocument/2006/relationships/hyperlink" Target="https://www.sciencedirect.com/science/article/pii/S1364032119307555" TargetMode="External"/><Relationship Id="rId25" Type="http://schemas.openxmlformats.org/officeDocument/2006/relationships/hyperlink" Target="https://www.cato.org/sites/cato.org/files/articles/christie_v_ncaa_for_fedsoc_rev.pdf" TargetMode="External"/><Relationship Id="rId2" Type="http://schemas.openxmlformats.org/officeDocument/2006/relationships/numbering" Target="numbering.xml"/><Relationship Id="rId16" Type="http://schemas.openxmlformats.org/officeDocument/2006/relationships/hyperlink" Target="https://lawdigitalcommons.bc.edu/cgi/viewcontent.cgi?article=1756&amp;context=lsfp" TargetMode="External"/><Relationship Id="rId20" Type="http://schemas.openxmlformats.org/officeDocument/2006/relationships/hyperlink" Target="https://www.everycrsreport.com/files/20170323_R44797_36eb380c05663646f82405ecc6d512de9bf7968a.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ir.lawnet.fordham.edu/cgi/viewcontent.cgi?article=4862&amp;context=flr" TargetMode="External"/><Relationship Id="rId11" Type="http://schemas.openxmlformats.org/officeDocument/2006/relationships/hyperlink" Target="https://www.nrel.gov/docs/fy08osti/43513.pdf" TargetMode="External"/><Relationship Id="rId24" Type="http://schemas.openxmlformats.org/officeDocument/2006/relationships/hyperlink" Target="http://www.supremelaw.org/ref/zipcode/updegrav.htm" TargetMode="External"/><Relationship Id="rId5" Type="http://schemas.openxmlformats.org/officeDocument/2006/relationships/webSettings" Target="webSettings.xml"/><Relationship Id="rId15" Type="http://schemas.openxmlformats.org/officeDocument/2006/relationships/hyperlink" Target="https://papers.ssrn.com/sol3/papers.cfm?abstract_id=3798953" TargetMode="External"/><Relationship Id="rId23" Type="http://schemas.openxmlformats.org/officeDocument/2006/relationships/hyperlink" Target="https://www.americanactionforum.org/insight/a-clearer-wotus/" TargetMode="External"/><Relationship Id="rId28" Type="http://schemas.openxmlformats.org/officeDocument/2006/relationships/fontTable" Target="fontTable.xml"/><Relationship Id="rId10" Type="http://schemas.openxmlformats.org/officeDocument/2006/relationships/hyperlink" Target="https://www.acrwebsite.org/volumes/7238/volumes/v18/NA-18" TargetMode="External"/><Relationship Id="rId19" Type="http://schemas.openxmlformats.org/officeDocument/2006/relationships/hyperlink" Target="https://www.sciencedirect.com/science/article/pii/S1364032119307555" TargetMode="External"/><Relationship Id="rId4" Type="http://schemas.openxmlformats.org/officeDocument/2006/relationships/settings" Target="settings.xml"/><Relationship Id="rId9" Type="http://schemas.openxmlformats.org/officeDocument/2006/relationships/hyperlink" Target="https://www.ecologylawquarterly.org/wp-content/uploads/2020/03/Is-the-Clean-Air-Act-Unconstitutional-Coercion-Cooperative-Federalism-and-Conditional-Spending-after-NFIB-v.-Sebelius.pdf" TargetMode="External"/><Relationship Id="rId14" Type="http://schemas.openxmlformats.org/officeDocument/2006/relationships/hyperlink" Target="https://repository.uchastings.edu/cgi/viewcontent.cgi?article=3904&amp;context=hastings_law_journal" TargetMode="External"/><Relationship Id="rId22" Type="http://schemas.openxmlformats.org/officeDocument/2006/relationships/hyperlink" Target="https://ir.lawnet.fordham.edu/cgi/viewcontent.cgi?article=4862&amp;context=flr" TargetMode="External"/><Relationship Id="rId27" Type="http://schemas.openxmlformats.org/officeDocument/2006/relationships/hyperlink" Target="https://www.cato.org/sites/cato.org/files/articles/christie_v_ncaa_for_fedsoc_rev.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ip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499E5B-5168-422D-B012-095BD7BD5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1877</TotalTime>
  <Pages>1</Pages>
  <Words>22591</Words>
  <Characters>128771</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Pipkin</dc:creator>
  <cp:keywords>5.1.1</cp:keywords>
  <dc:description/>
  <cp:lastModifiedBy>Stephen Pipkin</cp:lastModifiedBy>
  <cp:revision>218</cp:revision>
  <dcterms:created xsi:type="dcterms:W3CDTF">2021-07-15T14:21:00Z</dcterms:created>
  <dcterms:modified xsi:type="dcterms:W3CDTF">2021-07-22T23:49:00Z</dcterms:modified>
</cp:coreProperties>
</file>