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F76932" w14:textId="429776C9" w:rsidR="002553FC" w:rsidRDefault="002553FC" w:rsidP="002553FC">
      <w:pPr>
        <w:pStyle w:val="Heading1"/>
      </w:pPr>
      <w:r>
        <w:t xml:space="preserve">Interstate Compact CP Supplement </w:t>
      </w:r>
    </w:p>
    <w:p w14:paraId="2CDE4ABD" w14:textId="6D761B2A" w:rsidR="00DF1223" w:rsidRDefault="000030BD" w:rsidP="00DF1223">
      <w:pPr>
        <w:pStyle w:val="Heading2"/>
      </w:pPr>
      <w:r>
        <w:t xml:space="preserve">Specific </w:t>
      </w:r>
      <w:r w:rsidR="002901DE">
        <w:t>A</w:t>
      </w:r>
      <w:r>
        <w:t xml:space="preserve">ff </w:t>
      </w:r>
      <w:r w:rsidR="002901DE">
        <w:t>S</w:t>
      </w:r>
      <w:r>
        <w:t>olvency</w:t>
      </w:r>
    </w:p>
    <w:p w14:paraId="3D622B3D" w14:textId="56A840FD" w:rsidR="00CA4F2E" w:rsidRDefault="002901DE" w:rsidP="00CA4F2E">
      <w:pPr>
        <w:pStyle w:val="Heading3"/>
      </w:pPr>
      <w:r>
        <w:t>Solvency---Groundwater</w:t>
      </w:r>
    </w:p>
    <w:p w14:paraId="095D5ECE" w14:textId="15CEE635" w:rsidR="005402EF" w:rsidRDefault="00EB585E" w:rsidP="005402EF">
      <w:pPr>
        <w:pStyle w:val="Heading4"/>
      </w:pPr>
      <w:r>
        <w:t xml:space="preserve">States </w:t>
      </w:r>
      <w:r w:rsidR="0097333F">
        <w:t>can</w:t>
      </w:r>
      <w:r w:rsidR="004437CC">
        <w:t xml:space="preserve"> regulate groundwater and an interstate compact is an ideal way for </w:t>
      </w:r>
      <w:r w:rsidR="006E4F27">
        <w:t xml:space="preserve">states to regulate groundwater between borders. </w:t>
      </w:r>
    </w:p>
    <w:p w14:paraId="6BF218BD" w14:textId="5C5E78F9" w:rsidR="004D3AE4" w:rsidRPr="004D3AE4" w:rsidRDefault="004D3AE4" w:rsidP="004D3AE4">
      <w:pPr>
        <w:rPr>
          <w:sz w:val="18"/>
          <w:szCs w:val="18"/>
        </w:rPr>
      </w:pPr>
      <w:r w:rsidRPr="004D3AE4">
        <w:rPr>
          <w:b/>
          <w:bCs/>
        </w:rPr>
        <w:t>Zimmerman ’12</w:t>
      </w:r>
      <w:r>
        <w:t xml:space="preserve"> </w:t>
      </w:r>
      <w:r w:rsidRPr="004D3AE4">
        <w:rPr>
          <w:sz w:val="18"/>
          <w:szCs w:val="18"/>
        </w:rPr>
        <w:t>(</w:t>
      </w:r>
      <w:r w:rsidR="008A1A0E">
        <w:rPr>
          <w:sz w:val="18"/>
          <w:szCs w:val="18"/>
        </w:rPr>
        <w:t xml:space="preserve">Joseph </w:t>
      </w:r>
      <w:r w:rsidR="00702F23">
        <w:rPr>
          <w:sz w:val="18"/>
          <w:szCs w:val="18"/>
        </w:rPr>
        <w:t>F.</w:t>
      </w:r>
      <w:r w:rsidR="008A1A0E">
        <w:rPr>
          <w:sz w:val="18"/>
          <w:szCs w:val="18"/>
        </w:rPr>
        <w:t xml:space="preserve">, </w:t>
      </w:r>
      <w:r w:rsidR="00E6266C" w:rsidRPr="00E6266C">
        <w:rPr>
          <w:rStyle w:val="Style13ptBold"/>
          <w:b w:val="0"/>
          <w:sz w:val="18"/>
          <w:szCs w:val="18"/>
        </w:rPr>
        <w:t>Professor Emeritus of Political Science at the University of Albany, State University of New York, Interstate</w:t>
      </w:r>
      <w:r w:rsidR="00E6266C">
        <w:rPr>
          <w:rStyle w:val="Style13ptBold"/>
          <w:b w:val="0"/>
          <w:sz w:val="18"/>
          <w:szCs w:val="18"/>
        </w:rPr>
        <w:t xml:space="preserve">, </w:t>
      </w:r>
      <w:r w:rsidR="0060108C">
        <w:rPr>
          <w:rStyle w:val="Style13ptBold"/>
          <w:b w:val="0"/>
          <w:sz w:val="18"/>
          <w:szCs w:val="18"/>
        </w:rPr>
        <w:t>“</w:t>
      </w:r>
      <w:r w:rsidR="0060108C" w:rsidRPr="0060108C">
        <w:rPr>
          <w:rFonts w:asciiTheme="minorHAnsi" w:hAnsiTheme="minorHAnsi" w:cstheme="minorHAnsi"/>
          <w:color w:val="000000"/>
          <w:sz w:val="18"/>
          <w:szCs w:val="18"/>
        </w:rPr>
        <w:t>Interstate Water Compacts : Intergovernmental Efforts to Manage America's Water Resources</w:t>
      </w:r>
      <w:r w:rsidR="0060108C">
        <w:rPr>
          <w:rFonts w:asciiTheme="minorHAnsi" w:hAnsiTheme="minorHAnsi" w:cstheme="minorHAnsi"/>
          <w:color w:val="000000"/>
          <w:sz w:val="18"/>
          <w:szCs w:val="18"/>
        </w:rPr>
        <w:t xml:space="preserve">”, </w:t>
      </w:r>
      <w:proofErr w:type="spellStart"/>
      <w:r w:rsidR="00BA0953">
        <w:rPr>
          <w:rFonts w:asciiTheme="minorHAnsi" w:hAnsiTheme="minorHAnsi" w:cstheme="minorHAnsi"/>
          <w:color w:val="000000"/>
          <w:sz w:val="18"/>
          <w:szCs w:val="18"/>
        </w:rPr>
        <w:t>ebook</w:t>
      </w:r>
      <w:proofErr w:type="spellEnd"/>
      <w:r w:rsidR="00BA0953">
        <w:rPr>
          <w:rFonts w:asciiTheme="minorHAnsi" w:hAnsiTheme="minorHAnsi" w:cstheme="minorHAnsi"/>
          <w:color w:val="000000"/>
          <w:sz w:val="18"/>
          <w:szCs w:val="18"/>
        </w:rPr>
        <w:t xml:space="preserve"> </w:t>
      </w:r>
      <w:r w:rsidR="00593E14">
        <w:rPr>
          <w:rFonts w:asciiTheme="minorHAnsi" w:hAnsiTheme="minorHAnsi" w:cstheme="minorHAnsi"/>
          <w:color w:val="000000"/>
          <w:sz w:val="18"/>
          <w:szCs w:val="18"/>
        </w:rPr>
        <w:t>accessed through University of Michigan</w:t>
      </w:r>
      <w:r w:rsidR="0097333F">
        <w:rPr>
          <w:rFonts w:asciiTheme="minorHAnsi" w:hAnsiTheme="minorHAnsi" w:cstheme="minorHAnsi"/>
          <w:color w:val="000000"/>
          <w:sz w:val="18"/>
          <w:szCs w:val="18"/>
        </w:rPr>
        <w:t xml:space="preserve"> Library, Maisch)</w:t>
      </w:r>
    </w:p>
    <w:p w14:paraId="767D2610" w14:textId="4D3DCE1E" w:rsidR="00A95652" w:rsidRDefault="005402EF" w:rsidP="00B55AD5">
      <w:pPr>
        <w:rPr>
          <w:rFonts w:asciiTheme="minorHAnsi" w:hAnsiTheme="minorHAnsi" w:cstheme="minorHAnsi"/>
          <w:color w:val="000000"/>
          <w:u w:val="single"/>
        </w:rPr>
      </w:pPr>
      <w:r w:rsidRPr="004D3AE4">
        <w:rPr>
          <w:rFonts w:asciiTheme="minorHAnsi" w:hAnsiTheme="minorHAnsi" w:cstheme="minorHAnsi"/>
          <w:color w:val="000000"/>
          <w:sz w:val="16"/>
        </w:rPr>
        <w:t xml:space="preserve">Dean </w:t>
      </w:r>
      <w:proofErr w:type="spellStart"/>
      <w:r w:rsidRPr="004D3AE4">
        <w:rPr>
          <w:rFonts w:asciiTheme="minorHAnsi" w:hAnsiTheme="minorHAnsi" w:cstheme="minorHAnsi"/>
          <w:color w:val="000000"/>
          <w:sz w:val="16"/>
        </w:rPr>
        <w:t>Baxtresser</w:t>
      </w:r>
      <w:proofErr w:type="spellEnd"/>
      <w:r w:rsidRPr="004D3AE4">
        <w:rPr>
          <w:rFonts w:asciiTheme="minorHAnsi" w:hAnsiTheme="minorHAnsi" w:cstheme="minorHAnsi"/>
          <w:color w:val="000000"/>
          <w:sz w:val="16"/>
        </w:rPr>
        <w:t xml:space="preserve"> in 2010 examined these doctrines and concluded that “the common law doctrines . . . are outdated and not suited to deal with the marketing of groundwater,” and added that congressional acts contain no provisions relating to the marketing of ground water.10 The U.S. Supreme Court has provided no guidance relative to the apportionment of groundwater that crosses state boundary lines. William F. Fendley observed that the court’s 1921 ruling in New York v. New Jersey established a major hurtle—the existence of a threatened harm of “serious magnitude” supported “by clear and convincing evidence”—that must be overcome by a plaintiff state seeking the equitable apportionment of ground water.</w:t>
      </w:r>
      <w:r w:rsidRPr="004E72C4">
        <w:rPr>
          <w:rFonts w:asciiTheme="minorHAnsi" w:hAnsiTheme="minorHAnsi" w:cstheme="minorHAnsi"/>
          <w:color w:val="000000"/>
          <w:u w:val="single"/>
        </w:rPr>
        <w:t>11Congress possesses the authority to regulate intrastate groundwater to prevent the depletion of aquifers as the result of surface pumping, but has not done so even though over-drafting may lead to subsidence and salinity intrusion into aquifers located in proximity to an ocean</w:t>
      </w:r>
      <w:r w:rsidRPr="004D3AE4">
        <w:rPr>
          <w:rFonts w:asciiTheme="minorHAnsi" w:hAnsiTheme="minorHAnsi" w:cstheme="minorHAnsi"/>
          <w:color w:val="000000"/>
          <w:sz w:val="16"/>
        </w:rPr>
        <w:t xml:space="preserve">. Hence, </w:t>
      </w:r>
      <w:r w:rsidRPr="004E72C4">
        <w:rPr>
          <w:rFonts w:asciiTheme="minorHAnsi" w:hAnsiTheme="minorHAnsi" w:cstheme="minorHAnsi"/>
          <w:color w:val="000000"/>
          <w:u w:val="single"/>
        </w:rPr>
        <w:t>states are relatively free to regulate groundwater</w:t>
      </w:r>
      <w:r w:rsidRPr="004D3AE4">
        <w:rPr>
          <w:rFonts w:asciiTheme="minorHAnsi" w:hAnsiTheme="minorHAnsi" w:cstheme="minorHAnsi"/>
          <w:color w:val="000000"/>
          <w:sz w:val="16"/>
        </w:rPr>
        <w:t xml:space="preserve">. State regulation varies greatly from Florida with strict regulation because more than 90 percent of the population relies upon groundwater as a source of drinking water to Texas where “regulation of groundwater is lax.”12 </w:t>
      </w:r>
      <w:r w:rsidRPr="004E72C4">
        <w:rPr>
          <w:rFonts w:asciiTheme="minorHAnsi" w:hAnsiTheme="minorHAnsi" w:cstheme="minorHAnsi"/>
          <w:color w:val="000000"/>
          <w:u w:val="single"/>
        </w:rPr>
        <w:t>An interstate compact is ideal for the regulation of groundwater underlying the boundaries of two neighboring states.</w:t>
      </w:r>
    </w:p>
    <w:p w14:paraId="460A6FB2" w14:textId="3D23780F" w:rsidR="000030BD" w:rsidRDefault="002901DE" w:rsidP="000030BD">
      <w:pPr>
        <w:pStyle w:val="Heading3"/>
      </w:pPr>
      <w:r>
        <w:t>Solvency---Aquifers</w:t>
      </w:r>
    </w:p>
    <w:p w14:paraId="196BCD84" w14:textId="77777777" w:rsidR="000030BD" w:rsidRDefault="000030BD" w:rsidP="000030BD">
      <w:pPr>
        <w:pStyle w:val="Heading4"/>
      </w:pPr>
      <w:r>
        <w:t xml:space="preserve">Interstate compacts can apportion interstate aquifers. </w:t>
      </w:r>
    </w:p>
    <w:p w14:paraId="57B8103A" w14:textId="77777777" w:rsidR="000030BD" w:rsidRPr="001414F8" w:rsidRDefault="000030BD" w:rsidP="000030BD">
      <w:pPr>
        <w:rPr>
          <w:sz w:val="18"/>
          <w:szCs w:val="18"/>
        </w:rPr>
      </w:pPr>
      <w:r w:rsidRPr="001414F8">
        <w:rPr>
          <w:b/>
          <w:bCs/>
        </w:rPr>
        <w:t>Mann ’09</w:t>
      </w:r>
      <w:r>
        <w:t xml:space="preserve"> </w:t>
      </w:r>
      <w:r w:rsidRPr="001414F8">
        <w:rPr>
          <w:sz w:val="18"/>
          <w:szCs w:val="18"/>
        </w:rPr>
        <w:t>(</w:t>
      </w:r>
      <w:r>
        <w:rPr>
          <w:sz w:val="18"/>
          <w:szCs w:val="18"/>
        </w:rPr>
        <w:t>Rex A., trial lawyer in Dallas Texas, “A Horizontal Federalism Solution to the Management of Interstate Aquifers: Considering an Interstate Compact for the High Plains Aquifer”, Texas Law Review, Vol. 88, Issue 2, accessed through University of Michigan Library, Maisch)</w:t>
      </w:r>
    </w:p>
    <w:p w14:paraId="4B5361A7" w14:textId="77777777" w:rsidR="000030BD" w:rsidRPr="00945ED2" w:rsidRDefault="000030BD" w:rsidP="000030BD">
      <w:pPr>
        <w:pStyle w:val="NormalWeb"/>
        <w:shd w:val="clear" w:color="auto" w:fill="FFFFFF"/>
        <w:spacing w:before="0" w:beforeAutospacing="0" w:after="255" w:afterAutospacing="0"/>
        <w:rPr>
          <w:rFonts w:asciiTheme="minorHAnsi" w:hAnsiTheme="minorHAnsi" w:cstheme="minorHAnsi"/>
          <w:sz w:val="22"/>
          <w:szCs w:val="22"/>
          <w:u w:val="single"/>
        </w:rPr>
      </w:pPr>
      <w:r w:rsidRPr="00F92ABC">
        <w:rPr>
          <w:rFonts w:asciiTheme="minorHAnsi" w:hAnsiTheme="minorHAnsi" w:cstheme="minorHAnsi"/>
          <w:sz w:val="22"/>
          <w:szCs w:val="22"/>
          <w:u w:val="single"/>
          <w:shd w:val="clear" w:color="auto" w:fill="FFFFFF"/>
        </w:rPr>
        <w:t>A. Why Use an Interstate Compact to Govern the Aquifer?</w:t>
      </w:r>
      <w:r w:rsidRPr="00F21008">
        <w:rPr>
          <w:rFonts w:asciiTheme="minorHAnsi" w:hAnsiTheme="minorHAnsi" w:cstheme="minorHAnsi"/>
          <w:sz w:val="16"/>
          <w:szCs w:val="22"/>
          <w:shd w:val="clear" w:color="auto" w:fill="FFFFFF"/>
        </w:rPr>
        <w:t xml:space="preserve"> </w:t>
      </w:r>
      <w:r w:rsidRPr="00F21008">
        <w:rPr>
          <w:rFonts w:asciiTheme="minorHAnsi" w:hAnsiTheme="minorHAnsi" w:cstheme="minorHAnsi"/>
          <w:sz w:val="16"/>
          <w:szCs w:val="22"/>
        </w:rPr>
        <w:t xml:space="preserve">In Part III of this Note, I argued that state regulation of an interstate aquifer is inequitable and encourages unsustainable use of the aquifer. </w:t>
      </w:r>
      <w:r w:rsidRPr="00F92ABC">
        <w:rPr>
          <w:rFonts w:asciiTheme="minorHAnsi" w:hAnsiTheme="minorHAnsi" w:cstheme="minorHAnsi"/>
          <w:sz w:val="22"/>
          <w:szCs w:val="22"/>
          <w:u w:val="single"/>
        </w:rPr>
        <w:t>I stated two basic problems with the state regulation of interstate aquifers: negative externalities and a lack of administrative efficiency</w:t>
      </w:r>
      <w:r w:rsidRPr="00F21008">
        <w:rPr>
          <w:rFonts w:asciiTheme="minorHAnsi" w:hAnsiTheme="minorHAnsi" w:cstheme="minorHAnsi"/>
          <w:sz w:val="16"/>
          <w:szCs w:val="22"/>
        </w:rPr>
        <w:t xml:space="preserve">. In the High Plains Aquifer, these problems are arguably magnified since the aquifer underlies eight states109 and, additionally, in one area of the aquifer there are five states within a forty-mile radius.110 </w:t>
      </w:r>
      <w:r w:rsidRPr="00F92ABC">
        <w:rPr>
          <w:rFonts w:asciiTheme="minorHAnsi" w:hAnsiTheme="minorHAnsi" w:cstheme="minorHAnsi"/>
          <w:sz w:val="22"/>
          <w:szCs w:val="22"/>
          <w:u w:val="single"/>
        </w:rPr>
        <w:t xml:space="preserve">Therefore, I argue that an interstate groundwater compact would be a more effective means of governing the High Plains Aquifer. Though there are many reasons why an interstate groundwater compact would be a better solution for the High Plains Aquifer, in this section I argue why an interstate groundwater compact will at least alleviate the two problems discussed in Part III. 1. Negative Externalities. - As compared to state regulation of the interstate aquifer, an interstate groundwater compact for the High Plains Aquifer will help internalize and decrease negative externalities. </w:t>
      </w:r>
      <w:r w:rsidRPr="00F21008">
        <w:rPr>
          <w:rFonts w:asciiTheme="minorHAnsi" w:hAnsiTheme="minorHAnsi" w:cstheme="minorHAnsi"/>
          <w:sz w:val="16"/>
          <w:szCs w:val="22"/>
        </w:rPr>
        <w:t xml:space="preserve">As I discussed in subpart HI(A), when one water user pumps water he lowers the water table for surrounding water users in the same aquifer, and this water user creates a spillover effect on other water users who rely on the same aquifer. I mentioned that if these water users are in different states, the harmed water user is more limited in the recourse he may seek against the harmful water user, and depending on the groundwater doctrines of the states, the harmful water user may be encouraged to pump even more water. ' ' ' So, it is much harder to internalize or decrease these externalities in a system where the individual states regulate the aquifer. </w:t>
      </w:r>
      <w:r w:rsidRPr="00945ED2">
        <w:rPr>
          <w:rFonts w:asciiTheme="minorHAnsi" w:hAnsiTheme="minorHAnsi" w:cstheme="minorHAnsi"/>
          <w:sz w:val="22"/>
          <w:szCs w:val="22"/>
          <w:u w:val="single"/>
        </w:rPr>
        <w:t>But if there were an interstate groundwater compact encompassing the states where the water users are located, then the spillover effects would be more easily internalized and decreased. Since the interstate groundwater compact would have jurisdiction over both water users, the compact's commission could either (1) decrease the harm created by the water user by limiting the amount of water that user can withdraw, or (2) internalize the externality created by the harmful user by penalizing that water user and perhaps reimbursing the harmed water user. 2. Administrative Efficiency. - An interstate groundwater compact, especially for the High Plains Aquifer, would also be more administratively efficient than a system of state regulation.</w:t>
      </w:r>
    </w:p>
    <w:p w14:paraId="58D622AD" w14:textId="77777777" w:rsidR="000030BD" w:rsidRDefault="000030BD" w:rsidP="000030BD">
      <w:pPr>
        <w:pStyle w:val="Heading4"/>
        <w:rPr>
          <w:shd w:val="clear" w:color="auto" w:fill="FFFFFF"/>
        </w:rPr>
      </w:pPr>
      <w:r>
        <w:rPr>
          <w:shd w:val="clear" w:color="auto" w:fill="FFFFFF"/>
        </w:rPr>
        <w:t>A horizontal federalism compact that adopts the structure of an eastern compact solves aquifer management.</w:t>
      </w:r>
    </w:p>
    <w:p w14:paraId="29FD2CFA" w14:textId="77777777" w:rsidR="000030BD" w:rsidRPr="00BE0E8F" w:rsidRDefault="000030BD" w:rsidP="000030BD">
      <w:pPr>
        <w:rPr>
          <w:sz w:val="18"/>
          <w:szCs w:val="18"/>
        </w:rPr>
      </w:pPr>
      <w:r w:rsidRPr="001414F8">
        <w:rPr>
          <w:b/>
          <w:bCs/>
        </w:rPr>
        <w:t>Mann ’09</w:t>
      </w:r>
      <w:r>
        <w:t xml:space="preserve"> </w:t>
      </w:r>
      <w:r w:rsidRPr="001414F8">
        <w:rPr>
          <w:sz w:val="18"/>
          <w:szCs w:val="18"/>
        </w:rPr>
        <w:t>(</w:t>
      </w:r>
      <w:r>
        <w:rPr>
          <w:sz w:val="18"/>
          <w:szCs w:val="18"/>
        </w:rPr>
        <w:t>Rex A., trial lawyer in Dallas Texas, “A Horizontal Federalism Solution to the Management of Interstate Aquifers: Considering an Interstate Compact for the High Plains Aquifer”, Texas Law Review, Vol. 88, Issue 2, accessed through University of Michigan Library, Maisch)</w:t>
      </w:r>
    </w:p>
    <w:p w14:paraId="70B33C66" w14:textId="77777777" w:rsidR="000030BD" w:rsidRPr="00BF3966" w:rsidRDefault="000030BD" w:rsidP="000030BD">
      <w:pPr>
        <w:rPr>
          <w:rFonts w:asciiTheme="minorHAnsi" w:hAnsiTheme="minorHAnsi" w:cstheme="minorHAnsi"/>
          <w:u w:val="single"/>
          <w:shd w:val="clear" w:color="auto" w:fill="FFFFFF"/>
        </w:rPr>
      </w:pPr>
      <w:r w:rsidRPr="00BE0E8F">
        <w:rPr>
          <w:rFonts w:asciiTheme="minorHAnsi" w:hAnsiTheme="minorHAnsi" w:cstheme="minorHAnsi"/>
          <w:u w:val="single"/>
          <w:shd w:val="clear" w:color="auto" w:fill="FFFFFF"/>
        </w:rPr>
        <w:t>I argue that the solution for a better management scheme for the High Plains Aquifer lies within the constitutional mechanisms of horizontal federalism. A better governing structure for the High Plains Aquifer is an interstate compact. An interstate compact would lessen the problems of negative externalities and administrative inefficiency. A compact for the High Plains Aquifer should use the structure of the eastern water compacts as its model.</w:t>
      </w:r>
      <w:r w:rsidRPr="00F83229">
        <w:rPr>
          <w:rFonts w:asciiTheme="minorHAnsi" w:hAnsiTheme="minorHAnsi" w:cstheme="minorHAnsi"/>
          <w:sz w:val="16"/>
          <w:shd w:val="clear" w:color="auto" w:fill="FFFFFF"/>
        </w:rPr>
        <w:t xml:space="preserve"> Furthermore, the commission for the High Plains Aquifer Compact should be designed like the Delaware River Basin Commission. In addition, the interstate groundwater compact for the High Plains Aquifer should use groundwater management districts in order to gain local advice and expertise. </w:t>
      </w:r>
      <w:r w:rsidRPr="00F83229">
        <w:rPr>
          <w:rFonts w:asciiTheme="minorHAnsi" w:hAnsiTheme="minorHAnsi" w:cstheme="minorHAnsi"/>
          <w:u w:val="single"/>
          <w:shd w:val="clear" w:color="auto" w:fill="FFFFFF"/>
        </w:rPr>
        <w:t>By carefully and diligently crafting an interstate compact for the High Plains Aquifer, the region could enjoy much more effective means of regulation and management that would promote the equitable and sustainable use of the aquifer.</w:t>
      </w:r>
    </w:p>
    <w:p w14:paraId="3F522C94" w14:textId="482BD57F" w:rsidR="000030BD" w:rsidRDefault="002901DE" w:rsidP="000030BD">
      <w:pPr>
        <w:pStyle w:val="Heading3"/>
      </w:pPr>
      <w:r>
        <w:t>Solvency---Fracking</w:t>
      </w:r>
    </w:p>
    <w:p w14:paraId="4E84FC56" w14:textId="77777777" w:rsidR="000030BD" w:rsidRDefault="000030BD" w:rsidP="000030BD">
      <w:pPr>
        <w:pStyle w:val="Heading4"/>
      </w:pPr>
      <w:r>
        <w:t>The federal government is being kept away from fracking policy while the states are given authority.</w:t>
      </w:r>
    </w:p>
    <w:p w14:paraId="5ED14F86" w14:textId="77777777" w:rsidR="000030BD" w:rsidRPr="00437E6C" w:rsidRDefault="000030BD" w:rsidP="000030BD">
      <w:pPr>
        <w:rPr>
          <w:sz w:val="18"/>
          <w:szCs w:val="18"/>
        </w:rPr>
      </w:pPr>
      <w:r w:rsidRPr="00F07C9A">
        <w:rPr>
          <w:b/>
          <w:bCs/>
        </w:rPr>
        <w:t>Davis and Hoffer ’12</w:t>
      </w:r>
      <w:r>
        <w:t xml:space="preserve"> </w:t>
      </w:r>
      <w:r w:rsidRPr="00F07C9A">
        <w:rPr>
          <w:sz w:val="18"/>
          <w:szCs w:val="18"/>
        </w:rPr>
        <w:t>(</w:t>
      </w:r>
      <w:r>
        <w:rPr>
          <w:sz w:val="18"/>
          <w:szCs w:val="18"/>
        </w:rPr>
        <w:t>Charles, professor in the political science department at Colorado State University, Katherine, graduated with a M.A. from Colorado State University in political science and researches US energy policy and politics, “</w:t>
      </w:r>
      <w:r w:rsidRPr="005E00F6">
        <w:rPr>
          <w:sz w:val="18"/>
          <w:szCs w:val="18"/>
        </w:rPr>
        <w:t>Federalizing energy? Agenda change and the politics of fracking</w:t>
      </w:r>
      <w:r>
        <w:rPr>
          <w:sz w:val="18"/>
          <w:szCs w:val="18"/>
        </w:rPr>
        <w:t>”, Accessed through University of Michigan Library, Maisch)</w:t>
      </w:r>
    </w:p>
    <w:p w14:paraId="1EE4B12E" w14:textId="03D87836" w:rsidR="000030BD" w:rsidRDefault="000030BD" w:rsidP="000030BD">
      <w:pPr>
        <w:rPr>
          <w:sz w:val="16"/>
        </w:rPr>
      </w:pPr>
      <w:r w:rsidRPr="00437E6C">
        <w:rPr>
          <w:sz w:val="16"/>
        </w:rPr>
        <w:t xml:space="preserve">This allows us to develop several research expectations. </w:t>
      </w:r>
      <w:r w:rsidRPr="00437E6C">
        <w:rPr>
          <w:u w:val="single"/>
        </w:rPr>
        <w:t>Natural gas policy actors will continue to pursue a regulatory containment strategy that leads them to oppose any jurisdictional shift for fracking policies from the state level to higher levels of governance. Another line of defense from the prospective involvement of federal agencies will be the continuing support from the Interstate Oil and Gas Commission, an interstate organization that has long represented the policy goals of energy producing states.</w:t>
      </w:r>
      <w:r w:rsidRPr="00437E6C">
        <w:rPr>
          <w:sz w:val="16"/>
        </w:rPr>
        <w:t xml:space="preserve"> Policy supporters will continue to stay on message by emphasizing the lack of any documented incident of water contamination from fracking operations occurring over a half century of experience. </w:t>
      </w:r>
    </w:p>
    <w:p w14:paraId="2A891CB4"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Solves fracking</w:t>
      </w:r>
    </w:p>
    <w:p w14:paraId="691EFA6F" w14:textId="77777777" w:rsidR="002553FC" w:rsidRPr="00BC7432" w:rsidRDefault="002553FC" w:rsidP="002553FC">
      <w:pPr>
        <w:pStyle w:val="NormalWeb"/>
        <w:spacing w:before="15" w:beforeAutospacing="0" w:after="180" w:afterAutospacing="0"/>
        <w:rPr>
          <w:rFonts w:asciiTheme="minorHAnsi" w:hAnsiTheme="minorHAnsi" w:cstheme="minorHAnsi"/>
        </w:rPr>
      </w:pPr>
      <w:r w:rsidRPr="00BC7432">
        <w:rPr>
          <w:rFonts w:asciiTheme="minorHAnsi" w:hAnsiTheme="minorHAnsi" w:cstheme="minorHAnsi"/>
          <w:b/>
          <w:bCs/>
          <w:sz w:val="26"/>
          <w:szCs w:val="26"/>
        </w:rPr>
        <w:t>Howes, 14</w:t>
      </w:r>
      <w:r w:rsidRPr="00BC7432">
        <w:rPr>
          <w:rFonts w:asciiTheme="minorHAnsi" w:hAnsiTheme="minorHAnsi" w:cstheme="minorHAnsi"/>
          <w:sz w:val="22"/>
          <w:szCs w:val="22"/>
        </w:rPr>
        <w:t xml:space="preserve"> (John A. Howes, J.D. Candidate, American University Washington College of Law, 2015; B.A. Political Science and Spanish Language &amp; Literature, Fordham University. , 6-27-2014, accessed on 7-5-2021, ALR Accord, "A Fluid Situation: on the Role of Interstate Water Commissions in Fracking Policy", </w:t>
      </w:r>
      <w:hyperlink r:id="rId6" w:history="1">
        <w:r w:rsidRPr="005165E8">
          <w:rPr>
            <w:rStyle w:val="Hyperlink"/>
            <w:rFonts w:asciiTheme="minorHAnsi" w:hAnsiTheme="minorHAnsi" w:cstheme="minorHAnsi"/>
            <w:sz w:val="22"/>
            <w:szCs w:val="22"/>
          </w:rPr>
          <w:t>http://www.administrativelawreview.org/wp-content/uploads/2014/07/Howes-Final.pdf</w:t>
        </w:r>
      </w:hyperlink>
      <w:r>
        <w:rPr>
          <w:rFonts w:asciiTheme="minorHAnsi" w:hAnsiTheme="minorHAnsi" w:cstheme="minorHAnsi"/>
          <w:sz w:val="22"/>
          <w:szCs w:val="22"/>
        </w:rPr>
        <w:t xml:space="preserve">, </w:t>
      </w:r>
      <w:proofErr w:type="spellStart"/>
      <w:r>
        <w:rPr>
          <w:rFonts w:asciiTheme="minorHAnsi" w:hAnsiTheme="minorHAnsi" w:cstheme="minorHAnsi"/>
          <w:sz w:val="22"/>
          <w:szCs w:val="22"/>
        </w:rPr>
        <w:t>HBisevac</w:t>
      </w:r>
      <w:proofErr w:type="spellEnd"/>
      <w:r w:rsidRPr="00BC7432">
        <w:rPr>
          <w:rFonts w:asciiTheme="minorHAnsi" w:hAnsiTheme="minorHAnsi" w:cstheme="minorHAnsi"/>
          <w:sz w:val="22"/>
          <w:szCs w:val="22"/>
        </w:rPr>
        <w:t>)</w:t>
      </w:r>
    </w:p>
    <w:p w14:paraId="647A5461"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 xml:space="preserve">Interstate Water Commissions Have the Authority and Resources Necessary for Resolving Disputes Between States </w:t>
      </w:r>
    </w:p>
    <w:p w14:paraId="44040832" w14:textId="77777777" w:rsidR="002553FC" w:rsidRPr="00BC7432" w:rsidRDefault="002553FC" w:rsidP="002553FC">
      <w:pPr>
        <w:rPr>
          <w:rFonts w:asciiTheme="minorHAnsi" w:hAnsiTheme="minorHAnsi" w:cstheme="minorHAnsi"/>
          <w:sz w:val="16"/>
        </w:rPr>
      </w:pPr>
      <w:r w:rsidRPr="00BC7432">
        <w:rPr>
          <w:rStyle w:val="StyleUnderline"/>
          <w:rFonts w:asciiTheme="minorHAnsi" w:hAnsiTheme="minorHAnsi" w:cstheme="minorHAnsi"/>
        </w:rPr>
        <w:t>Interstate compacts carry the full force of federal law, which gives states the opportunity to pursue actions that under other circumstances would be preempted by federal law</w:t>
      </w:r>
      <w:r w:rsidRPr="00BC7432">
        <w:rPr>
          <w:rFonts w:asciiTheme="minorHAnsi" w:hAnsiTheme="minorHAnsi" w:cstheme="minorHAnsi"/>
          <w:sz w:val="16"/>
        </w:rPr>
        <w:t xml:space="preserve">.156 With the federal government as a member, more resources are available to carry out a compact’s goals.157 Although many compact commissions rely on various funding streams, including allocations from their member states, grants from the federal government, and user fees,158 having a variety of different funding sources can aid commission actions if one source lapses, like a state or federal budget impasse. Future </w:t>
      </w:r>
      <w:r w:rsidRPr="00BC7432">
        <w:rPr>
          <w:rStyle w:val="StyleUnderline"/>
          <w:rFonts w:asciiTheme="minorHAnsi" w:hAnsiTheme="minorHAnsi" w:cstheme="minorHAnsi"/>
        </w:rPr>
        <w:t>interstate water commissions</w:t>
      </w:r>
      <w:r w:rsidRPr="00BC7432">
        <w:rPr>
          <w:rFonts w:asciiTheme="minorHAnsi" w:hAnsiTheme="minorHAnsi" w:cstheme="minorHAnsi"/>
          <w:sz w:val="16"/>
        </w:rPr>
        <w:t xml:space="preserve"> should be structured like the DRBC and SRBC, </w:t>
      </w:r>
      <w:r w:rsidRPr="00BC7432">
        <w:rPr>
          <w:rStyle w:val="StyleUnderline"/>
          <w:rFonts w:asciiTheme="minorHAnsi" w:hAnsiTheme="minorHAnsi" w:cstheme="minorHAnsi"/>
        </w:rPr>
        <w:t>exercise broad authority over water quality and quantity issues, and employ similar investigative and enforcement capabilities.</w:t>
      </w:r>
    </w:p>
    <w:p w14:paraId="69BB42C6"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1. Authority Over Water Quality Issues</w:t>
      </w:r>
    </w:p>
    <w:p w14:paraId="4FFD9340" w14:textId="77777777" w:rsidR="002553FC" w:rsidRPr="00BC7432" w:rsidRDefault="002553FC" w:rsidP="002553FC">
      <w:pPr>
        <w:rPr>
          <w:rFonts w:asciiTheme="minorHAnsi" w:hAnsiTheme="minorHAnsi" w:cstheme="minorHAnsi"/>
          <w:sz w:val="16"/>
        </w:rPr>
      </w:pPr>
      <w:r w:rsidRPr="00BC7432">
        <w:rPr>
          <w:rStyle w:val="StyleUnderline"/>
          <w:rFonts w:asciiTheme="minorHAnsi" w:hAnsiTheme="minorHAnsi" w:cstheme="minorHAnsi"/>
        </w:rPr>
        <w:t>The Delaware Compact authorizes the DRBC to “assume jurisdiction to control future pollution and abate existing pollution in the waters of the basin</w:t>
      </w:r>
      <w:r w:rsidRPr="00BC7432">
        <w:rPr>
          <w:rFonts w:asciiTheme="minorHAnsi" w:hAnsiTheme="minorHAnsi" w:cstheme="minorHAnsi"/>
          <w:sz w:val="16"/>
        </w:rPr>
        <w:t xml:space="preserve">” if, after investigations and a public hearing, it determines that the comprehensive plan requires regulation.159 Moreover, the member states agree to cooperate and enact any legislation pursuant to the compact and the comprehensive plan.160  Though they are similar, the DRBC and SRBC diverge over their approaches to regulating water quality because the SRBC has not asserted or confirmed its authority over water quality issues. The Susquehanna Compact has a provision delineating the SRBC’s authority over “water quality and management and control,” which is similar to § 5.2 of the Delaware Compact, discussed above.161 Section 5 in the SRBC however, is worded differently from § 2 of the Delaware Compact, and the SRBC interprets § 5.2(b) of the Susquehanna Compact as leaving the primary role of managing water quality to the member states.162 Unlike the DRBC, the SRBC asserts that there is currently “no justification for [it] to assume water quality jurisdiction.”163 Although anti-fracking activists continue to urge the SRBC to take a greater role in fracking regulation, the SRBC contends that its proper place is in monitoring water consumption in the basin.164 Despite its reluctance to do so, the SRBC should assert a greater role in water quality issues so it can better serve people living in the basin and carry out the terms of its compact and comprehensive plan. The Susquehanna Compact promotes this, stating that the SRBC’s policy is “to encourage and coordinate the efforts of the signatory parties to prevent, reduce, control, and eliminate water pollution and to maintain water quality as required by the [SRBC’s] comprehensive plan.”165 The Compact also states that the SRBC “shall recommend . . . standards of quality for any waters of the basin in relation to their reasonable and necessary use” to the member states.166 Similarly, the </w:t>
      </w:r>
      <w:r w:rsidRPr="00BC7432">
        <w:rPr>
          <w:rStyle w:val="StyleUnderline"/>
          <w:rFonts w:asciiTheme="minorHAnsi" w:hAnsiTheme="minorHAnsi" w:cstheme="minorHAnsi"/>
        </w:rPr>
        <w:t>SRBC</w:t>
      </w:r>
      <w:r w:rsidRPr="00BC7432">
        <w:rPr>
          <w:rFonts w:asciiTheme="minorHAnsi" w:hAnsiTheme="minorHAnsi" w:cstheme="minorHAnsi"/>
          <w:sz w:val="16"/>
        </w:rPr>
        <w:t xml:space="preserve">’s rules </w:t>
      </w:r>
      <w:r w:rsidRPr="00BC7432">
        <w:rPr>
          <w:rStyle w:val="StyleUnderline"/>
          <w:rFonts w:asciiTheme="minorHAnsi" w:hAnsiTheme="minorHAnsi" w:cstheme="minorHAnsi"/>
        </w:rPr>
        <w:t>promote collaboration between the SRBC and member states for preventing water pollution based on water quality standards</w:t>
      </w:r>
      <w:r w:rsidRPr="00BC7432">
        <w:rPr>
          <w:rFonts w:asciiTheme="minorHAnsi" w:hAnsiTheme="minorHAnsi" w:cstheme="minorHAnsi"/>
          <w:sz w:val="16"/>
        </w:rPr>
        <w:t xml:space="preserve">.167 Furthermore, the </w:t>
      </w:r>
      <w:r w:rsidRPr="00BC7432">
        <w:rPr>
          <w:rStyle w:val="StyleUnderline"/>
          <w:rFonts w:asciiTheme="minorHAnsi" w:hAnsiTheme="minorHAnsi" w:cstheme="minorHAnsi"/>
        </w:rPr>
        <w:t>SRBC’s members agreed, “to prohibit and control pollution of the waters of the basin . . . and to cooperate faithfully in the control of future pollution in and abatement of existing pollution.”</w:t>
      </w:r>
      <w:r w:rsidRPr="00BC7432">
        <w:rPr>
          <w:rFonts w:asciiTheme="minorHAnsi" w:hAnsiTheme="minorHAnsi" w:cstheme="minorHAnsi"/>
          <w:sz w:val="16"/>
        </w:rPr>
        <w:t>168 Although the SRBC maintains its deference to the member states’ regulation of water quality, in other instances the SRBC broadly interprets its regulatory authority. In the commentary of the ABR rules from 2006, the SRBC responded to a comment that it did not have authority over water withdrawals by saying:  This Comment reads the terms of the compact far too narrowly and fails to consider other broad grants of power given to the Commission to manage the river basin’s water resources. For example, Section 3.5(4) of the compact states that the Commission ‘shall assume jurisdiction in any matter affecting water resources whenever it determines . . . that the effectuation of the comprehensive plan or the implementation of the compact so requires.’169  Moreover, the SRBC claimed that § 3.4(9) of the Susquehanna Compact allows it to “exercise all powers necessary or convenient to carry out its express powers and other powers which reasonably may be implied therefrom.”170 These broad interpretations of authority were published in the same commentary in which the SRBC espoused its seemingly contrary belief that states have the primary role in regulating water quality.171</w:t>
      </w:r>
    </w:p>
    <w:p w14:paraId="4E06D89D"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2. The Susquehanna River Basin Commission’s Enforcement Authority</w:t>
      </w:r>
    </w:p>
    <w:p w14:paraId="77B0DB1E"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Although the SRBC has not asserted its authority over water quality, its rules provide a variety of options for conducting water quality enforcement actions. The SRBC, through its employees or agents, can investigate any person’s or project’s compliance with any provisions of the Compact or the SRBC’s regulations, approvals, or other requirements.172 It can inspect all areas where the project is being operated, including methods of operation and any records relevant to the subject of the investigation.173 The SRBC may investigate the effects of current and future operations and new materials on the present and future water quality in the basin.174 Surface and groundwater withdrawals must comply with standards at 18 C.F.R. § 806.23. This rule allows the SRBC to deny, limit, or condition an approval “to ensure that the withdrawal will not cause significant adverse impacts to the water resources of the basin.”175 For example, the SRBC exercised this authority when it denied Anadarko E&amp;P Company LP’s groundwater withdrawal application for a natural gas well.176 In this denial the SRBC cited “the problematic nature of the proposed groundwater withdrawal in a small headwaters stream watershed.”177 Anadarko appealed the denial, and the SRBC voted to table the appeal so it could “negotiate in good faith toward a resolution” with Anadarko.178 Anadarko eventually withdrew its appeal, and the SRBC agreed to Anadarko’s “Stipulation of Settlement and Withdrawal of Appeal.”179 Although the SRBC has denied water withdrawal applications based on water quantity concerns, as the Anadarko case shows, 18 C.F.R. § 806.23(b)(2) envisages other adverse impacts like “water quality degradation that may be injurious to any existing or potential water use.”180 Because 18 C.F.R. § 806.23(b)(2) allows the SRBC to deny withdrawals due to concerns about adverse impacts, like “water quality degradation,” the SRBC should utilize its authority over water quality and pursue enforcement actions whenever a well blows out and wastewater flows into a body of water in the basin. The SRBC’s Executive Director can issue a Notice of Violation, or, if there are exigent circumstances, the Executive Director can order an alleged violator to cease and desist the allegedly violative activity.181 The SRBC can hold a show cause proceeding where an alleged violator would have to show cause as to why a penalty assessed by a prosecuting officer pursuant to § 15.17 of the Compact should not apply.182 When assessing the amount of any civil penalty, the SRBC has to take into account certain criteria, including the duration of the violation and the amount of water that was used.183 The rules also provide the alleged violator with the opportunity to settle the charges brought up at the enforcement proceeding.184 Indeed, settlements are the SRBC’s “primary means of carrying out enforcement actions.”185 For example, the SRBC recently approved a settlement of $90,000 “in lieu of civil penalty” with Carrizo (Marcellus) LLC for its “various operations in the Susquehanna River Basin.”186 The SRBC should place greater emphasis on “adverse environmental harm” and impose penalties on well operators pursuant to the water withdrawal and consumptive use regulations when wastewater migrates into bodies of water within the basin.187 The DRBC provides additional examples of enforcement capabilities for future interstate water commissions. The DRBC’s rules outline the commission’s authority to impose penalties or negotiate settlements with persons who violate provisions of the Delaware Compact or the DRBC’s regulations.188 The DRBC can also impose penalties on those who violate its regulations related to specific uses in flood plain regulations.189 Moreover, the DRBC can impose penalties on violators of its additional water restrictions in the parts of Pennsylvania it designated as the “Southeastern Pennsylvania Water Protected Area.”190 Interstate water commissions should be proactive in protecting parts of their watersheds when necessary and should have the authority to assess penalties on violators of their regulations.</w:t>
      </w:r>
    </w:p>
    <w:p w14:paraId="56D3172A"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B. States Should Utilize Their Membership in Interstate Water Commissions to Resolve Disputes</w:t>
      </w:r>
    </w:p>
    <w:p w14:paraId="7B2C9D77"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Members of the DRBC and SRBC have an equal vote, giving them the ability to voice their concerns regarding their shared water resources on equal footing with the federal government.191 States may prefer to negotiate through interstate compacts where they have an equal vote and can negotiate with other states that also have a vested interest in caring for the region’s resources.192 Indeed, interstate water commissions function differently from other federal agencies or Congress, where decisionmakers may be from across the country and not familiar with local or regional matters.193  The DRBC and SRBC are examples of commissions through which a member state can seek relief if its waterways are polluted. The SRBC’s promulgated rules provide options for a member state affected by fracking wastewater pollution from another state. For example, any SRBC member can request a public hearing before the SRBC on any subject, particularly issues related to public health or environmental protection.194 Any person who feels aggrieved by a DRBC or SRBC decision, which would include a water withdrawal approval, can file a petition requesting a hearing on that decision.195 The DRBC’s and SRBC’s rules outline hearing procedures, including the appointment of a hearing officer who prepares a report with findings and recommendations for the respective commission to act upon.196 Even after it approves a project, upon its own motion or the petition of an interested party, the SRBC can “reopen” any project approval to modify it or to impose additional conditions to protect public health or water resources.197 To reopen a petition the petitioning party must show, by a preponderance of the evidence, that the project poses a significant adverse impact or threat to public health.198 As any member of the SRBC can request a public hearing on a subject, particularly issues relating to public health or environmental protection,199 a member state can request a hearing on a water withdrawal or petition to “reopen” any project approval and seek its revocation. Moreover, the SRBC’s water withdrawal standards200 provide an opportunity for a member state to force the SRBC to act when it has been affected by fracking wastewater migrating from another state if that migration rises to the level of an adverse impact such as “water quality degradation that may be injurious to any existing or potential water use.”201</w:t>
      </w:r>
    </w:p>
    <w:p w14:paraId="79A1DE0E" w14:textId="77777777" w:rsidR="002553FC" w:rsidRPr="00BC7432" w:rsidRDefault="002553FC" w:rsidP="002553FC">
      <w:pPr>
        <w:rPr>
          <w:rFonts w:asciiTheme="minorHAnsi" w:hAnsiTheme="minorHAnsi" w:cstheme="minorHAnsi"/>
          <w:sz w:val="16"/>
          <w:szCs w:val="16"/>
        </w:rPr>
      </w:pPr>
      <w:r w:rsidRPr="00BC7432">
        <w:rPr>
          <w:rFonts w:asciiTheme="minorHAnsi" w:hAnsiTheme="minorHAnsi" w:cstheme="minorHAnsi"/>
          <w:sz w:val="16"/>
          <w:szCs w:val="16"/>
        </w:rPr>
        <w:t>C. Benefits of Pursuing Resolution Through Interstate Water Commissions</w:t>
      </w:r>
    </w:p>
    <w:p w14:paraId="51D0BACB" w14:textId="01AC6E69" w:rsidR="002553FC" w:rsidRDefault="002553FC" w:rsidP="002553FC">
      <w:pPr>
        <w:rPr>
          <w:rFonts w:asciiTheme="minorHAnsi" w:hAnsiTheme="minorHAnsi" w:cstheme="minorHAnsi"/>
          <w:sz w:val="16"/>
        </w:rPr>
      </w:pPr>
      <w:r w:rsidRPr="00BC7432">
        <w:rPr>
          <w:rFonts w:asciiTheme="minorHAnsi" w:hAnsiTheme="minorHAnsi" w:cstheme="minorHAnsi"/>
          <w:sz w:val="16"/>
        </w:rPr>
        <w:t xml:space="preserve">Interstate compacts are inherently power-sharing agreements where no single member dominates.202 </w:t>
      </w:r>
      <w:r w:rsidRPr="00BC7432">
        <w:rPr>
          <w:rStyle w:val="StyleUnderline"/>
          <w:rFonts w:asciiTheme="minorHAnsi" w:hAnsiTheme="minorHAnsi" w:cstheme="minorHAnsi"/>
        </w:rPr>
        <w:t>Compacts facilitate coordination between states and the federal government on issues that are not confined to political boundaries</w:t>
      </w:r>
      <w:r w:rsidRPr="00BC7432">
        <w:rPr>
          <w:rFonts w:asciiTheme="minorHAnsi" w:hAnsiTheme="minorHAnsi" w:cstheme="minorHAnsi"/>
          <w:sz w:val="16"/>
        </w:rPr>
        <w:t xml:space="preserve">.203 </w:t>
      </w:r>
      <w:r w:rsidRPr="00BC7432">
        <w:rPr>
          <w:rStyle w:val="StyleUnderline"/>
          <w:rFonts w:asciiTheme="minorHAnsi" w:hAnsiTheme="minorHAnsi" w:cstheme="minorHAnsi"/>
        </w:rPr>
        <w:t>Compacts can alleviate uncertainty that may occur when various municipalities and states promulgate regulations based on their localized interests.</w:t>
      </w:r>
      <w:r w:rsidRPr="00BC7432">
        <w:rPr>
          <w:rFonts w:asciiTheme="minorHAnsi" w:hAnsiTheme="minorHAnsi" w:cstheme="minorHAnsi"/>
          <w:sz w:val="16"/>
        </w:rPr>
        <w:t xml:space="preserve">204 Future interstate water compacts that create commissions can coordinate resources and develop regulations that apply to all entities in the watershed, which will promote greater coordination and consistency of regulations.205 Although not all compact commissions employ full-time staff,206 future compacts should create commissions employing full-time staff to effectively carry out the compact’s provisions. Eastern-style compacts that create commissions, like the DRBC and SRBC, are preferable because, through coordination between member states, the commissions can alter their regulations and procedures to adjust to new regional problems.207 The DRBC and SRBC have a wealth of institutional knowledge and data with which they can make informed decisions when resolving disputes because they have the authority to monitor water flows, conduct research, and collect data on water usage and quality.208 Existing and future commissions should develop alternative dispute resolution (ADR) procedures. Only about a quarter of interstate commissions focusing on environmental and natural resource issues currently outline dispute resolution procedures outside of litigation.209 Because litigation can be prohibitively expensive, commissions that provide ADR procedures such as administrative appeals, arbitration, mediation, or negotiation can be attractive venues for states.210 States may consider resolving disputes before the Supreme Court through its original jurisdiction over controversies between the states,211 but this may lead to unsatisfactory outcomes. The Court is often ill equipped to deal with such particularized, interstate disputes, so it usually appoints a Special Master to oversee fact-finding without much direction or oversight.212 Other downsides to pursuing litigation between states include the limited scope of inquiry, dependence on a court record, and inability to consider the realities of the dispute.213 Dissatisfaction with the Court’s decision in New Jersey v. New York II led to the creation of the DRBC.214 Litigation in any venue is unlikely to satisfy the interests of the parties.215 Over the past fifty years, </w:t>
      </w:r>
      <w:r w:rsidRPr="00BC7432">
        <w:rPr>
          <w:rStyle w:val="StyleUnderline"/>
          <w:rFonts w:asciiTheme="minorHAnsi" w:hAnsiTheme="minorHAnsi" w:cstheme="minorHAnsi"/>
        </w:rPr>
        <w:t>the DRBC has proven to be an effective venue</w:t>
      </w:r>
      <w:r w:rsidRPr="00BC7432">
        <w:rPr>
          <w:rFonts w:asciiTheme="minorHAnsi" w:hAnsiTheme="minorHAnsi" w:cstheme="minorHAnsi"/>
          <w:sz w:val="16"/>
        </w:rPr>
        <w:t xml:space="preserve"> through which states can resolve water disputes without going through litigation.216 Moreover, </w:t>
      </w:r>
      <w:r w:rsidRPr="00BC7432">
        <w:rPr>
          <w:rStyle w:val="StyleUnderline"/>
          <w:rFonts w:asciiTheme="minorHAnsi" w:hAnsiTheme="minorHAnsi" w:cstheme="minorHAnsi"/>
        </w:rPr>
        <w:t>the DRBC and SRBC have the enforcement capabilities as well as resolution procedures that can effectively resolve disputes between member states and entities operating within their respective river basins</w:t>
      </w:r>
      <w:r w:rsidRPr="00BC7432">
        <w:rPr>
          <w:rFonts w:asciiTheme="minorHAnsi" w:hAnsiTheme="minorHAnsi" w:cstheme="minorHAnsi"/>
          <w:sz w:val="16"/>
        </w:rPr>
        <w:t xml:space="preserve">.217 Although Maryland Attorney General Gansler achieved a settlement with Chesapeake Energy over the LeRoy Township incident,218 </w:t>
      </w:r>
      <w:r w:rsidRPr="00BC7432">
        <w:rPr>
          <w:rStyle w:val="StyleUnderline"/>
          <w:rFonts w:asciiTheme="minorHAnsi" w:hAnsiTheme="minorHAnsi" w:cstheme="minorHAnsi"/>
        </w:rPr>
        <w:t>there is no guarantee that a state will be able to achieve similar success through litigation or settling with a fracking operator</w:t>
      </w:r>
      <w:r w:rsidRPr="00BC7432">
        <w:rPr>
          <w:rFonts w:asciiTheme="minorHAnsi" w:hAnsiTheme="minorHAnsi" w:cstheme="minorHAnsi"/>
          <w:sz w:val="16"/>
        </w:rPr>
        <w:t xml:space="preserve">. The </w:t>
      </w:r>
      <w:r w:rsidRPr="00BC7432">
        <w:rPr>
          <w:rStyle w:val="StyleUnderline"/>
          <w:rFonts w:asciiTheme="minorHAnsi" w:hAnsiTheme="minorHAnsi" w:cstheme="minorHAnsi"/>
        </w:rPr>
        <w:t>SRBC’s enforcement and resolution powers are examples for how a state can seek relief when wastewater from another state pollutes its waterways</w:t>
      </w:r>
      <w:r w:rsidRPr="00BC7432">
        <w:rPr>
          <w:rFonts w:asciiTheme="minorHAnsi" w:hAnsiTheme="minorHAnsi" w:cstheme="minorHAnsi"/>
          <w:sz w:val="16"/>
        </w:rPr>
        <w:t>.219 Existing and future interstate water commissions should have the regulatory authority and dispute resolution procedures, as exemplified by the DRBC and SRBC, for a member state to seek relief when wastewater from another state pollutes its water resources.</w:t>
      </w:r>
    </w:p>
    <w:p w14:paraId="4F1465C5" w14:textId="7D548181" w:rsidR="002553FC" w:rsidRPr="00BC7432" w:rsidRDefault="002901DE" w:rsidP="002553FC">
      <w:pPr>
        <w:pStyle w:val="Heading3"/>
      </w:pPr>
      <w:r>
        <w:t>Solvency---</w:t>
      </w:r>
      <w:r w:rsidR="002553FC">
        <w:t>Invasive Species</w:t>
      </w:r>
    </w:p>
    <w:p w14:paraId="6781C80A"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Solves invasive species</w:t>
      </w:r>
    </w:p>
    <w:p w14:paraId="78E42549" w14:textId="77777777" w:rsidR="002553FC" w:rsidRPr="00BC7432" w:rsidRDefault="002553FC" w:rsidP="002553FC">
      <w:pPr>
        <w:pStyle w:val="NormalWeb"/>
        <w:spacing w:before="15" w:beforeAutospacing="0" w:after="180" w:afterAutospacing="0"/>
        <w:rPr>
          <w:rFonts w:asciiTheme="minorHAnsi" w:hAnsiTheme="minorHAnsi" w:cstheme="minorHAnsi"/>
        </w:rPr>
      </w:pPr>
      <w:proofErr w:type="spellStart"/>
      <w:r w:rsidRPr="00BC7432">
        <w:rPr>
          <w:rFonts w:asciiTheme="minorHAnsi" w:hAnsiTheme="minorHAnsi" w:cstheme="minorHAnsi"/>
          <w:b/>
          <w:bCs/>
          <w:sz w:val="26"/>
          <w:szCs w:val="26"/>
        </w:rPr>
        <w:t>Bonebrake</w:t>
      </w:r>
      <w:proofErr w:type="spellEnd"/>
      <w:r w:rsidRPr="00BC7432">
        <w:rPr>
          <w:rFonts w:asciiTheme="minorHAnsi" w:hAnsiTheme="minorHAnsi" w:cstheme="minorHAnsi"/>
          <w:b/>
          <w:bCs/>
          <w:sz w:val="26"/>
          <w:szCs w:val="26"/>
        </w:rPr>
        <w:t>, 13</w:t>
      </w:r>
      <w:r w:rsidRPr="00BC7432">
        <w:rPr>
          <w:rFonts w:asciiTheme="minorHAnsi" w:hAnsiTheme="minorHAnsi" w:cstheme="minorHAnsi"/>
          <w:sz w:val="22"/>
          <w:szCs w:val="22"/>
        </w:rPr>
        <w:t xml:space="preserve"> (Justin </w:t>
      </w:r>
      <w:proofErr w:type="spellStart"/>
      <w:r w:rsidRPr="00BC7432">
        <w:rPr>
          <w:rFonts w:asciiTheme="minorHAnsi" w:hAnsiTheme="minorHAnsi" w:cstheme="minorHAnsi"/>
          <w:sz w:val="22"/>
          <w:szCs w:val="22"/>
        </w:rPr>
        <w:t>Bonebrake</w:t>
      </w:r>
      <w:proofErr w:type="spellEnd"/>
      <w:r w:rsidRPr="00BC7432">
        <w:rPr>
          <w:rFonts w:asciiTheme="minorHAnsi" w:hAnsiTheme="minorHAnsi" w:cstheme="minorHAnsi"/>
          <w:sz w:val="22"/>
          <w:szCs w:val="22"/>
        </w:rPr>
        <w:t xml:space="preserve">, Justin </w:t>
      </w:r>
      <w:proofErr w:type="spellStart"/>
      <w:r w:rsidRPr="00BC7432">
        <w:rPr>
          <w:rFonts w:asciiTheme="minorHAnsi" w:hAnsiTheme="minorHAnsi" w:cstheme="minorHAnsi"/>
          <w:sz w:val="22"/>
          <w:szCs w:val="22"/>
        </w:rPr>
        <w:t>Bonebrake</w:t>
      </w:r>
      <w:proofErr w:type="spellEnd"/>
      <w:r w:rsidRPr="00BC7432">
        <w:rPr>
          <w:rFonts w:asciiTheme="minorHAnsi" w:hAnsiTheme="minorHAnsi" w:cstheme="minorHAnsi"/>
          <w:sz w:val="22"/>
          <w:szCs w:val="22"/>
        </w:rPr>
        <w:t xml:space="preserve"> holds a J.D. in Environmental and Natural Resources Law from the University of Colorado Law School. He also holds a B.A. with Honors in Political Science from the University of Michigan., 2013, accessed on 6-25-2021, Colorado Natural Resources, Energy, &amp; Environmental Law Review, "Carpe </w:t>
      </w:r>
      <w:proofErr w:type="spellStart"/>
      <w:r w:rsidRPr="00BC7432">
        <w:rPr>
          <w:rFonts w:asciiTheme="minorHAnsi" w:hAnsiTheme="minorHAnsi" w:cstheme="minorHAnsi"/>
          <w:sz w:val="22"/>
          <w:szCs w:val="22"/>
        </w:rPr>
        <w:t>Lacum</w:t>
      </w:r>
      <w:proofErr w:type="spellEnd"/>
      <w:r w:rsidRPr="00BC7432">
        <w:rPr>
          <w:rFonts w:asciiTheme="minorHAnsi" w:hAnsiTheme="minorHAnsi" w:cstheme="minorHAnsi"/>
          <w:sz w:val="22"/>
          <w:szCs w:val="22"/>
        </w:rPr>
        <w:t xml:space="preserve">: Asian Carp and the Great Lakes", </w:t>
      </w:r>
      <w:hyperlink r:id="rId7" w:history="1">
        <w:r w:rsidRPr="005165E8">
          <w:rPr>
            <w:rStyle w:val="Hyperlink"/>
            <w:rFonts w:asciiTheme="minorHAnsi" w:hAnsiTheme="minorHAnsi" w:cstheme="minorHAnsi"/>
            <w:sz w:val="22"/>
            <w:szCs w:val="22"/>
          </w:rPr>
          <w:t>https://www.colorado.edu/law/sites/default/files/Bonebrake_6713.pdf</w:t>
        </w:r>
      </w:hyperlink>
      <w:r>
        <w:rPr>
          <w:rFonts w:asciiTheme="minorHAnsi" w:hAnsiTheme="minorHAnsi" w:cstheme="minorHAnsi"/>
          <w:sz w:val="22"/>
          <w:szCs w:val="22"/>
        </w:rPr>
        <w:t xml:space="preserve">, </w:t>
      </w:r>
      <w:proofErr w:type="spellStart"/>
      <w:r>
        <w:rPr>
          <w:rFonts w:asciiTheme="minorHAnsi" w:hAnsiTheme="minorHAnsi" w:cstheme="minorHAnsi"/>
          <w:sz w:val="22"/>
          <w:szCs w:val="22"/>
        </w:rPr>
        <w:t>HBisevac</w:t>
      </w:r>
      <w:proofErr w:type="spellEnd"/>
      <w:r w:rsidRPr="00BC7432">
        <w:rPr>
          <w:rFonts w:asciiTheme="minorHAnsi" w:hAnsiTheme="minorHAnsi" w:cstheme="minorHAnsi"/>
          <w:sz w:val="22"/>
          <w:szCs w:val="22"/>
        </w:rPr>
        <w:t>)</w:t>
      </w:r>
    </w:p>
    <w:p w14:paraId="637752CF" w14:textId="15BCE1E1" w:rsidR="002553FC" w:rsidRDefault="002553FC" w:rsidP="002553FC">
      <w:pPr>
        <w:rPr>
          <w:rFonts w:asciiTheme="minorHAnsi" w:hAnsiTheme="minorHAnsi" w:cstheme="minorHAnsi"/>
        </w:rPr>
      </w:pPr>
      <w:r w:rsidRPr="00BC7432">
        <w:rPr>
          <w:rFonts w:asciiTheme="minorHAnsi" w:hAnsiTheme="minorHAnsi" w:cstheme="minorHAnsi"/>
          <w:u w:val="single"/>
        </w:rPr>
        <w:t>The IJC</w:t>
      </w:r>
      <w:r w:rsidRPr="00BC7432">
        <w:rPr>
          <w:rFonts w:asciiTheme="minorHAnsi" w:hAnsiTheme="minorHAnsi" w:cstheme="minorHAnsi"/>
        </w:rPr>
        <w:t xml:space="preserve"> [International Joint Commission] </w:t>
      </w:r>
      <w:r w:rsidRPr="00BC7432">
        <w:rPr>
          <w:rFonts w:asciiTheme="minorHAnsi" w:hAnsiTheme="minorHAnsi" w:cstheme="minorHAnsi"/>
          <w:u w:val="single"/>
        </w:rPr>
        <w:t>released its 15th Biennial Report on Great Lakes Water Quality in 2011</w:t>
      </w:r>
      <w:r w:rsidRPr="00BC7432">
        <w:rPr>
          <w:rFonts w:asciiTheme="minorHAnsi" w:hAnsiTheme="minorHAnsi" w:cstheme="minorHAnsi"/>
        </w:rPr>
        <w:t xml:space="preserve">, and in September 2012, Canada and the United States amended the Great Lakes Agreement for the first time since 1987. </w:t>
      </w:r>
      <w:r w:rsidRPr="00BC7432">
        <w:rPr>
          <w:rFonts w:asciiTheme="minorHAnsi" w:hAnsiTheme="minorHAnsi" w:cstheme="minorHAnsi"/>
          <w:u w:val="single"/>
        </w:rPr>
        <w:t>The IJC identified the spread of invasive species as one of its primary concerns</w:t>
      </w:r>
      <w:r w:rsidRPr="00BC7432">
        <w:rPr>
          <w:rFonts w:asciiTheme="minorHAnsi" w:hAnsiTheme="minorHAnsi" w:cstheme="minorHAnsi"/>
        </w:rPr>
        <w:t xml:space="preserve">. 274 </w:t>
      </w:r>
      <w:r w:rsidRPr="00BC7432">
        <w:rPr>
          <w:rFonts w:asciiTheme="minorHAnsi" w:hAnsiTheme="minorHAnsi" w:cstheme="minorHAnsi"/>
          <w:u w:val="single"/>
        </w:rPr>
        <w:t>The revision is an important message about the nature of invasive species management: invasive species management is almost invariably a multi-state or multi-national issue and any viable approaches must therefore be cooperative in nature</w:t>
      </w:r>
      <w:r w:rsidRPr="00BC7432">
        <w:rPr>
          <w:rFonts w:asciiTheme="minorHAnsi" w:hAnsiTheme="minorHAnsi" w:cstheme="minorHAnsi"/>
        </w:rPr>
        <w:t>. Yet the amended Agreement does not represent a real solution, because, unlike an interstate compact, the Agreement does not carry the full force and supremacy of law; rather, it is a non-binding, good faith agreement.</w:t>
      </w:r>
    </w:p>
    <w:p w14:paraId="0A3243CB" w14:textId="1A628C66" w:rsidR="002553FC" w:rsidRPr="00BC7432" w:rsidRDefault="002901DE" w:rsidP="002553FC">
      <w:pPr>
        <w:pStyle w:val="Heading3"/>
      </w:pPr>
      <w:r>
        <w:t>Solvency---</w:t>
      </w:r>
      <w:r w:rsidR="002553FC">
        <w:t>Pollution</w:t>
      </w:r>
    </w:p>
    <w:p w14:paraId="6E6CC00C"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Solves pollution</w:t>
      </w:r>
    </w:p>
    <w:p w14:paraId="5D10764E" w14:textId="77777777" w:rsidR="002553FC" w:rsidRPr="00BC7432" w:rsidRDefault="002553FC" w:rsidP="002553FC">
      <w:pPr>
        <w:pStyle w:val="NormalWeb"/>
        <w:spacing w:before="15" w:beforeAutospacing="0" w:after="180" w:afterAutospacing="0"/>
        <w:rPr>
          <w:rFonts w:asciiTheme="minorHAnsi" w:hAnsiTheme="minorHAnsi" w:cstheme="minorHAnsi"/>
          <w:sz w:val="22"/>
          <w:szCs w:val="22"/>
        </w:rPr>
      </w:pPr>
      <w:proofErr w:type="spellStart"/>
      <w:r w:rsidRPr="00BC7432">
        <w:rPr>
          <w:rFonts w:asciiTheme="minorHAnsi" w:hAnsiTheme="minorHAnsi" w:cstheme="minorHAnsi"/>
          <w:b/>
          <w:bCs/>
          <w:sz w:val="26"/>
          <w:szCs w:val="26"/>
        </w:rPr>
        <w:t>Muys</w:t>
      </w:r>
      <w:proofErr w:type="spellEnd"/>
      <w:r w:rsidRPr="00BC7432">
        <w:rPr>
          <w:rFonts w:asciiTheme="minorHAnsi" w:hAnsiTheme="minorHAnsi" w:cstheme="minorHAnsi"/>
          <w:b/>
          <w:bCs/>
          <w:sz w:val="26"/>
          <w:szCs w:val="26"/>
        </w:rPr>
        <w:t>, ‘73</w:t>
      </w:r>
      <w:r w:rsidRPr="00BC7432">
        <w:rPr>
          <w:rFonts w:asciiTheme="minorHAnsi" w:hAnsiTheme="minorHAnsi" w:cstheme="minorHAnsi"/>
          <w:sz w:val="22"/>
          <w:szCs w:val="22"/>
        </w:rPr>
        <w:t xml:space="preserve"> (Jerome C. </w:t>
      </w:r>
      <w:proofErr w:type="spellStart"/>
      <w:r w:rsidRPr="00BC7432">
        <w:rPr>
          <w:rFonts w:asciiTheme="minorHAnsi" w:hAnsiTheme="minorHAnsi" w:cstheme="minorHAnsi"/>
          <w:sz w:val="22"/>
          <w:szCs w:val="22"/>
        </w:rPr>
        <w:t>Muys</w:t>
      </w:r>
      <w:proofErr w:type="spellEnd"/>
      <w:r w:rsidRPr="00BC7432">
        <w:rPr>
          <w:rFonts w:asciiTheme="minorHAnsi" w:hAnsiTheme="minorHAnsi" w:cstheme="minorHAnsi"/>
          <w:sz w:val="22"/>
          <w:szCs w:val="22"/>
        </w:rPr>
        <w:t xml:space="preserve">, 1973, accessed on 7-5-2021, American Bar Association, "Interstate Compacts and Regional Water Resources Planning and Management", </w:t>
      </w:r>
      <w:hyperlink r:id="rId8" w:history="1">
        <w:r w:rsidRPr="005165E8">
          <w:rPr>
            <w:rStyle w:val="Hyperlink"/>
            <w:rFonts w:asciiTheme="minorHAnsi" w:hAnsiTheme="minorHAnsi" w:cstheme="minorHAnsi"/>
            <w:sz w:val="22"/>
            <w:szCs w:val="22"/>
          </w:rPr>
          <w:t xml:space="preserve">https://www.jstor.org/stable/40921851, </w:t>
        </w:r>
        <w:proofErr w:type="spellStart"/>
        <w:r w:rsidRPr="005165E8">
          <w:rPr>
            <w:rStyle w:val="Hyperlink"/>
            <w:rFonts w:asciiTheme="minorHAnsi" w:hAnsiTheme="minorHAnsi" w:cstheme="minorHAnsi"/>
            <w:sz w:val="22"/>
            <w:szCs w:val="22"/>
          </w:rPr>
          <w:t>HBisevac</w:t>
        </w:r>
        <w:proofErr w:type="spellEnd"/>
        <w:r w:rsidRPr="005165E8">
          <w:rPr>
            <w:rStyle w:val="Hyperlink"/>
            <w:rFonts w:asciiTheme="minorHAnsi" w:hAnsiTheme="minorHAnsi" w:cstheme="minorHAnsi"/>
            <w:sz w:val="22"/>
            <w:szCs w:val="22"/>
          </w:rPr>
          <w:t>)</w:t>
        </w:r>
      </w:hyperlink>
      <w:r w:rsidRPr="00BC7432">
        <w:rPr>
          <w:rFonts w:asciiTheme="minorHAnsi" w:hAnsiTheme="minorHAnsi" w:cstheme="minorHAnsi"/>
          <w:sz w:val="22"/>
          <w:szCs w:val="22"/>
        </w:rPr>
        <w:t xml:space="preserve"> </w:t>
      </w:r>
    </w:p>
    <w:p w14:paraId="5B97888B" w14:textId="22DF0045" w:rsidR="002553FC" w:rsidRDefault="002553FC" w:rsidP="002553FC">
      <w:pPr>
        <w:rPr>
          <w:rFonts w:asciiTheme="minorHAnsi" w:hAnsiTheme="minorHAnsi" w:cstheme="minorHAnsi"/>
          <w:sz w:val="16"/>
        </w:rPr>
      </w:pPr>
      <w:r w:rsidRPr="00BC7432">
        <w:rPr>
          <w:rFonts w:asciiTheme="minorHAnsi" w:hAnsiTheme="minorHAnsi" w:cstheme="minorHAnsi"/>
          <w:sz w:val="16"/>
        </w:rPr>
        <w:t xml:space="preserve">Pollution control on interstate streams has been viewed consistently by the Supreme Court, Congress, and commentators as a problem area particularly susceptible of regional solution through interstate compact.23 </w:t>
      </w:r>
      <w:r w:rsidRPr="00BC7432">
        <w:rPr>
          <w:rStyle w:val="StyleUnderline"/>
          <w:rFonts w:asciiTheme="minorHAnsi" w:hAnsiTheme="minorHAnsi" w:cstheme="minorHAnsi"/>
        </w:rPr>
        <w:t>In its 1921 decision in the interstate litigation between New York and New Jersey over pollution of the Hudson River, the Supreme Court expressed its view that a cooperative attack on pollution through interstate agreement was a more positive approach to such problems than adversary litigation</w:t>
      </w:r>
      <w:r w:rsidRPr="00BC7432">
        <w:rPr>
          <w:rFonts w:asciiTheme="minorHAnsi" w:hAnsiTheme="minorHAnsi" w:cstheme="minorHAnsi"/>
          <w:sz w:val="16"/>
        </w:rPr>
        <w:t xml:space="preserve">.24 New York, New Jersey, and Connecticut subsequently entered into the Tri-State Com- pact in 1935 to deal with water quality problems in New York harbor. </w:t>
      </w:r>
      <w:r w:rsidRPr="00BC7432">
        <w:rPr>
          <w:rStyle w:val="StyleUnderline"/>
          <w:rFonts w:asciiTheme="minorHAnsi" w:hAnsiTheme="minorHAnsi" w:cstheme="minorHAnsi"/>
        </w:rPr>
        <w:t>Since that time there have been at least ten additional compacts which deal with interstate water pollution</w:t>
      </w:r>
      <w:r w:rsidRPr="00BC7432">
        <w:rPr>
          <w:rFonts w:asciiTheme="minorHAnsi" w:hAnsiTheme="minorHAnsi" w:cstheme="minorHAnsi"/>
          <w:sz w:val="16"/>
        </w:rPr>
        <w:t xml:space="preserve"> in various fashions, ranging from bilateral agreements, such as that between California and Oregon on the Klamath River, to such multilateral treaties as the Ohio River Valley Water Sani- </w:t>
      </w:r>
      <w:proofErr w:type="spellStart"/>
      <w:r w:rsidRPr="00BC7432">
        <w:rPr>
          <w:rFonts w:asciiTheme="minorHAnsi" w:hAnsiTheme="minorHAnsi" w:cstheme="minorHAnsi"/>
          <w:sz w:val="16"/>
        </w:rPr>
        <w:t>tation</w:t>
      </w:r>
      <w:proofErr w:type="spellEnd"/>
      <w:r w:rsidRPr="00BC7432">
        <w:rPr>
          <w:rFonts w:asciiTheme="minorHAnsi" w:hAnsiTheme="minorHAnsi" w:cstheme="minorHAnsi"/>
          <w:sz w:val="16"/>
        </w:rPr>
        <w:t xml:space="preserve"> Compact among eight states of the Ohio River Basin.25 The powers that may be exercised by the commissions created by these compacts span the spectrum from the Potomac River Commission's carefully circumscribed authority to study, report on, and recommend remedial actions on the </w:t>
      </w:r>
      <w:proofErr w:type="spellStart"/>
      <w:r w:rsidRPr="00BC7432">
        <w:rPr>
          <w:rFonts w:asciiTheme="minorHAnsi" w:hAnsiTheme="minorHAnsi" w:cstheme="minorHAnsi"/>
          <w:sz w:val="16"/>
        </w:rPr>
        <w:t>pollu</w:t>
      </w:r>
      <w:proofErr w:type="spellEnd"/>
      <w:r w:rsidRPr="00BC7432">
        <w:rPr>
          <w:rFonts w:asciiTheme="minorHAnsi" w:hAnsiTheme="minorHAnsi" w:cstheme="minorHAnsi"/>
          <w:sz w:val="16"/>
        </w:rPr>
        <w:t xml:space="preserve">- </w:t>
      </w:r>
      <w:proofErr w:type="spellStart"/>
      <w:r w:rsidRPr="00BC7432">
        <w:rPr>
          <w:rFonts w:asciiTheme="minorHAnsi" w:hAnsiTheme="minorHAnsi" w:cstheme="minorHAnsi"/>
          <w:sz w:val="16"/>
        </w:rPr>
        <w:t>tion</w:t>
      </w:r>
      <w:proofErr w:type="spellEnd"/>
      <w:r w:rsidRPr="00BC7432">
        <w:rPr>
          <w:rFonts w:asciiTheme="minorHAnsi" w:hAnsiTheme="minorHAnsi" w:cstheme="minorHAnsi"/>
          <w:sz w:val="16"/>
        </w:rPr>
        <w:t xml:space="preserve"> problems of that basin to the broad water quality standard-setting and enforcement powers of the Delaware and Susquehanna River Basin Com- missions. The five oldest water pollution compacts, the New York Harbor, Ohio River, Tennessee River, Potomac River, and New England agreements, are single purpose compacts concerned only with pollution. More recent com- pacts encompass a more comprehensive approach to water problems, of which water quality control is just one aspect </w:t>
      </w:r>
      <w:r w:rsidRPr="00BC7432">
        <w:rPr>
          <w:rStyle w:val="StyleUnderline"/>
          <w:rFonts w:asciiTheme="minorHAnsi" w:hAnsiTheme="minorHAnsi" w:cstheme="minorHAnsi"/>
        </w:rPr>
        <w:t>All provide for the creation of an administrative agency to implement the compact objectives. The first compact in this field, the New York Harbor compact, granted broad water quality standard-setting and enforcement authority, a pattern that was followed on the Ohio River a few years later</w:t>
      </w:r>
      <w:r w:rsidRPr="00BC7432">
        <w:rPr>
          <w:rFonts w:asciiTheme="minorHAnsi" w:hAnsiTheme="minorHAnsi" w:cstheme="minorHAnsi"/>
          <w:sz w:val="16"/>
        </w:rPr>
        <w:t xml:space="preserve">.26 However, both compacts contain a limitation on the interstate commission's enforcement authority, amounting to a veto over enforcement action, in that an enforcement order requires concurrence by a majority of the com- missioners of the affected state.27 Subsequent compacts on the Potomac, Arkansas, Great Lakes, and in New England were essentially recommend- </w:t>
      </w:r>
      <w:proofErr w:type="spellStart"/>
      <w:r w:rsidRPr="00BC7432">
        <w:rPr>
          <w:rFonts w:asciiTheme="minorHAnsi" w:hAnsiTheme="minorHAnsi" w:cstheme="minorHAnsi"/>
          <w:sz w:val="16"/>
        </w:rPr>
        <w:t>atory</w:t>
      </w:r>
      <w:proofErr w:type="spellEnd"/>
      <w:r w:rsidRPr="00BC7432">
        <w:rPr>
          <w:rFonts w:asciiTheme="minorHAnsi" w:hAnsiTheme="minorHAnsi" w:cstheme="minorHAnsi"/>
          <w:sz w:val="16"/>
        </w:rPr>
        <w:t xml:space="preserve"> only. </w:t>
      </w:r>
      <w:r w:rsidRPr="00BC7432">
        <w:rPr>
          <w:rStyle w:val="StyleUnderline"/>
          <w:rFonts w:asciiTheme="minorHAnsi" w:hAnsiTheme="minorHAnsi" w:cstheme="minorHAnsi"/>
        </w:rPr>
        <w:t xml:space="preserve">The Klamath River compact in 1957 blended the two ap- </w:t>
      </w:r>
      <w:proofErr w:type="spellStart"/>
      <w:r w:rsidRPr="00BC7432">
        <w:rPr>
          <w:rStyle w:val="StyleUnderline"/>
          <w:rFonts w:asciiTheme="minorHAnsi" w:hAnsiTheme="minorHAnsi" w:cstheme="minorHAnsi"/>
        </w:rPr>
        <w:t>proaches</w:t>
      </w:r>
      <w:proofErr w:type="spellEnd"/>
      <w:r w:rsidRPr="00BC7432">
        <w:rPr>
          <w:rStyle w:val="StyleUnderline"/>
          <w:rFonts w:asciiTheme="minorHAnsi" w:hAnsiTheme="minorHAnsi" w:cstheme="minorHAnsi"/>
        </w:rPr>
        <w:t xml:space="preserve">. It authorized the compact commission to establish standards which, if violated and upon complaint of the aggrieved state, are the basis for recommended improvement measures by the commission and </w:t>
      </w:r>
      <w:proofErr w:type="spellStart"/>
      <w:r w:rsidRPr="00BC7432">
        <w:rPr>
          <w:rStyle w:val="StyleUnderline"/>
          <w:rFonts w:asciiTheme="minorHAnsi" w:hAnsiTheme="minorHAnsi" w:cstheme="minorHAnsi"/>
        </w:rPr>
        <w:t>commis</w:t>
      </w:r>
      <w:proofErr w:type="spellEnd"/>
      <w:r w:rsidRPr="00BC7432">
        <w:rPr>
          <w:rStyle w:val="StyleUnderline"/>
          <w:rFonts w:asciiTheme="minorHAnsi" w:hAnsiTheme="minorHAnsi" w:cstheme="minorHAnsi"/>
        </w:rPr>
        <w:t xml:space="preserve">- </w:t>
      </w:r>
      <w:proofErr w:type="spellStart"/>
      <w:r w:rsidRPr="00BC7432">
        <w:rPr>
          <w:rStyle w:val="StyleUnderline"/>
          <w:rFonts w:asciiTheme="minorHAnsi" w:hAnsiTheme="minorHAnsi" w:cstheme="minorHAnsi"/>
        </w:rPr>
        <w:t>sion</w:t>
      </w:r>
      <w:proofErr w:type="spellEnd"/>
      <w:r w:rsidRPr="00BC7432">
        <w:rPr>
          <w:rStyle w:val="StyleUnderline"/>
          <w:rFonts w:asciiTheme="minorHAnsi" w:hAnsiTheme="minorHAnsi" w:cstheme="minorHAnsi"/>
        </w:rPr>
        <w:t xml:space="preserve"> enforcement action if the recommendations are not followed.</w:t>
      </w:r>
      <w:r w:rsidRPr="00BC7432">
        <w:rPr>
          <w:rFonts w:asciiTheme="minorHAnsi" w:hAnsiTheme="minorHAnsi" w:cstheme="minorHAnsi"/>
          <w:sz w:val="16"/>
        </w:rPr>
        <w:t xml:space="preserve"> The re- cent experiments with the federal-interstate compacts on the Delaware and Susquehanna return to the broader kinds of regulatory power originally conferred on the New York Harbor Commission in 1935, but without veto provisions.</w:t>
      </w:r>
    </w:p>
    <w:p w14:paraId="601A1AA6" w14:textId="287BF99A" w:rsidR="002553FC" w:rsidRPr="00BC7432" w:rsidRDefault="002901DE" w:rsidP="002553FC">
      <w:pPr>
        <w:pStyle w:val="Heading3"/>
      </w:pPr>
      <w:r>
        <w:t>Solvency---</w:t>
      </w:r>
      <w:r w:rsidR="002553FC">
        <w:t>Flooding</w:t>
      </w:r>
    </w:p>
    <w:p w14:paraId="5F5E2026"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Solves flooding</w:t>
      </w:r>
    </w:p>
    <w:p w14:paraId="390441F9" w14:textId="77777777" w:rsidR="002553FC" w:rsidRPr="00BC7432" w:rsidRDefault="002553FC" w:rsidP="002553FC">
      <w:pPr>
        <w:pStyle w:val="NormalWeb"/>
        <w:spacing w:before="15" w:beforeAutospacing="0" w:after="180" w:afterAutospacing="0"/>
        <w:rPr>
          <w:rFonts w:asciiTheme="minorHAnsi" w:hAnsiTheme="minorHAnsi" w:cstheme="minorHAnsi"/>
          <w:sz w:val="22"/>
          <w:szCs w:val="22"/>
        </w:rPr>
      </w:pPr>
      <w:proofErr w:type="spellStart"/>
      <w:r w:rsidRPr="00BC7432">
        <w:rPr>
          <w:rFonts w:asciiTheme="minorHAnsi" w:hAnsiTheme="minorHAnsi" w:cstheme="minorHAnsi"/>
          <w:b/>
          <w:bCs/>
          <w:sz w:val="26"/>
          <w:szCs w:val="26"/>
        </w:rPr>
        <w:t>Muys</w:t>
      </w:r>
      <w:proofErr w:type="spellEnd"/>
      <w:r w:rsidRPr="00BC7432">
        <w:rPr>
          <w:rFonts w:asciiTheme="minorHAnsi" w:hAnsiTheme="minorHAnsi" w:cstheme="minorHAnsi"/>
          <w:b/>
          <w:bCs/>
          <w:sz w:val="26"/>
          <w:szCs w:val="26"/>
        </w:rPr>
        <w:t>, ‘73</w:t>
      </w:r>
      <w:r w:rsidRPr="00BC7432">
        <w:rPr>
          <w:rFonts w:asciiTheme="minorHAnsi" w:hAnsiTheme="minorHAnsi" w:cstheme="minorHAnsi"/>
          <w:sz w:val="22"/>
          <w:szCs w:val="22"/>
        </w:rPr>
        <w:t xml:space="preserve"> (Jerome C. </w:t>
      </w:r>
      <w:proofErr w:type="spellStart"/>
      <w:r w:rsidRPr="00BC7432">
        <w:rPr>
          <w:rFonts w:asciiTheme="minorHAnsi" w:hAnsiTheme="minorHAnsi" w:cstheme="minorHAnsi"/>
          <w:sz w:val="22"/>
          <w:szCs w:val="22"/>
        </w:rPr>
        <w:t>Muys</w:t>
      </w:r>
      <w:proofErr w:type="spellEnd"/>
      <w:r w:rsidRPr="00BC7432">
        <w:rPr>
          <w:rFonts w:asciiTheme="minorHAnsi" w:hAnsiTheme="minorHAnsi" w:cstheme="minorHAnsi"/>
          <w:sz w:val="22"/>
          <w:szCs w:val="22"/>
        </w:rPr>
        <w:t xml:space="preserve">, 1973, accessed on 7-5-2021, American Bar Association, "Interstate Compacts and Regional Water Resources Planning and Management", </w:t>
      </w:r>
      <w:hyperlink r:id="rId9" w:history="1">
        <w:r w:rsidRPr="005165E8">
          <w:rPr>
            <w:rStyle w:val="Hyperlink"/>
            <w:rFonts w:asciiTheme="minorHAnsi" w:hAnsiTheme="minorHAnsi" w:cstheme="minorHAnsi"/>
            <w:sz w:val="22"/>
            <w:szCs w:val="22"/>
          </w:rPr>
          <w:t xml:space="preserve">https://www.jstor.org/stable/40921851, </w:t>
        </w:r>
        <w:proofErr w:type="spellStart"/>
        <w:r w:rsidRPr="005165E8">
          <w:rPr>
            <w:rStyle w:val="Hyperlink"/>
            <w:rFonts w:asciiTheme="minorHAnsi" w:hAnsiTheme="minorHAnsi" w:cstheme="minorHAnsi"/>
            <w:sz w:val="22"/>
            <w:szCs w:val="22"/>
          </w:rPr>
          <w:t>HBisevac</w:t>
        </w:r>
        <w:proofErr w:type="spellEnd"/>
        <w:r w:rsidRPr="005165E8">
          <w:rPr>
            <w:rStyle w:val="Hyperlink"/>
            <w:rFonts w:asciiTheme="minorHAnsi" w:hAnsiTheme="minorHAnsi" w:cstheme="minorHAnsi"/>
            <w:sz w:val="22"/>
            <w:szCs w:val="22"/>
          </w:rPr>
          <w:t>)</w:t>
        </w:r>
      </w:hyperlink>
      <w:r w:rsidRPr="00BC7432">
        <w:rPr>
          <w:rFonts w:asciiTheme="minorHAnsi" w:hAnsiTheme="minorHAnsi" w:cstheme="minorHAnsi"/>
          <w:sz w:val="22"/>
          <w:szCs w:val="22"/>
        </w:rPr>
        <w:t xml:space="preserve"> </w:t>
      </w:r>
    </w:p>
    <w:p w14:paraId="7363C412" w14:textId="2A3DDA81" w:rsidR="002553FC" w:rsidRDefault="002553FC" w:rsidP="002553FC">
      <w:pPr>
        <w:pStyle w:val="NormalWeb"/>
        <w:spacing w:before="15" w:beforeAutospacing="0" w:after="180" w:afterAutospacing="0"/>
        <w:rPr>
          <w:rFonts w:asciiTheme="minorHAnsi" w:hAnsiTheme="minorHAnsi" w:cstheme="minorHAnsi"/>
          <w:sz w:val="22"/>
          <w:szCs w:val="22"/>
        </w:rPr>
      </w:pPr>
      <w:r w:rsidRPr="00BC7432">
        <w:rPr>
          <w:rStyle w:val="StyleUnderline"/>
          <w:rFonts w:asciiTheme="minorHAnsi" w:hAnsiTheme="minorHAnsi" w:cstheme="minorHAnsi"/>
        </w:rPr>
        <w:t>There are a handful of compacts which deal principally with certain flood control aspects of water resources management - the Red River of the North compact, three compacts on the Connecticut, Merrimack, and Thames Rivers in New England, and the Wheeling Creek compact between Pennsylvania and West Virginia. Most of these compacts emerged from the federal flood control program</w:t>
      </w:r>
      <w:r w:rsidRPr="00BC7432">
        <w:rPr>
          <w:rFonts w:asciiTheme="minorHAnsi" w:hAnsiTheme="minorHAnsi" w:cstheme="minorHAnsi"/>
          <w:sz w:val="22"/>
          <w:szCs w:val="22"/>
        </w:rPr>
        <w:t xml:space="preserve"> in the 1930's </w:t>
      </w:r>
      <w:r w:rsidRPr="00BC7432">
        <w:rPr>
          <w:rStyle w:val="StyleUnderline"/>
          <w:rFonts w:asciiTheme="minorHAnsi" w:hAnsiTheme="minorHAnsi" w:cstheme="minorHAnsi"/>
        </w:rPr>
        <w:t>and were designed to promote cooperative state action in a national flood control program</w:t>
      </w:r>
      <w:r w:rsidRPr="00BC7432">
        <w:rPr>
          <w:rFonts w:asciiTheme="minorHAnsi" w:hAnsiTheme="minorHAnsi" w:cstheme="minorHAnsi"/>
          <w:sz w:val="22"/>
          <w:szCs w:val="22"/>
        </w:rPr>
        <w:t xml:space="preserve">. The authority conferred upon the Great Lakes Commission by the Great Lakes Basin Compact is perhaps the most limited in the water resources field. The compact creates the Great Lakes Commission to serve a purely advisory function designed to "promote" and "plan for" the "orderly, in- </w:t>
      </w:r>
      <w:proofErr w:type="spellStart"/>
      <w:r w:rsidRPr="00BC7432">
        <w:rPr>
          <w:rFonts w:asciiTheme="minorHAnsi" w:hAnsiTheme="minorHAnsi" w:cstheme="minorHAnsi"/>
          <w:sz w:val="22"/>
          <w:szCs w:val="22"/>
        </w:rPr>
        <w:t>tegrated</w:t>
      </w:r>
      <w:proofErr w:type="spellEnd"/>
      <w:r w:rsidRPr="00BC7432">
        <w:rPr>
          <w:rFonts w:asciiTheme="minorHAnsi" w:hAnsiTheme="minorHAnsi" w:cstheme="minorHAnsi"/>
          <w:sz w:val="22"/>
          <w:szCs w:val="22"/>
        </w:rPr>
        <w:t>, and comprehensive development, use, and conservation of the water resources of the Great Lakes Basin."</w:t>
      </w:r>
    </w:p>
    <w:p w14:paraId="21F44249" w14:textId="2C3DABE3" w:rsidR="002553FC" w:rsidRPr="00BC7432" w:rsidRDefault="002901DE" w:rsidP="002553FC">
      <w:pPr>
        <w:pStyle w:val="Heading3"/>
      </w:pPr>
      <w:r>
        <w:t>Solvency---</w:t>
      </w:r>
      <w:r w:rsidR="002553FC">
        <w:t>Renewable Fuel</w:t>
      </w:r>
    </w:p>
    <w:p w14:paraId="5565E5D7"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Solves renewable fuel</w:t>
      </w:r>
    </w:p>
    <w:p w14:paraId="412F5A53" w14:textId="77777777" w:rsidR="002553FC" w:rsidRPr="00BC7432" w:rsidRDefault="002553FC" w:rsidP="002553FC">
      <w:pPr>
        <w:pStyle w:val="NormalWeb"/>
        <w:spacing w:before="15" w:beforeAutospacing="0" w:after="180" w:afterAutospacing="0"/>
        <w:rPr>
          <w:rFonts w:asciiTheme="minorHAnsi" w:hAnsiTheme="minorHAnsi" w:cstheme="minorHAnsi"/>
        </w:rPr>
      </w:pPr>
      <w:proofErr w:type="spellStart"/>
      <w:r w:rsidRPr="00BC7432">
        <w:rPr>
          <w:rFonts w:asciiTheme="minorHAnsi" w:hAnsiTheme="minorHAnsi" w:cstheme="minorHAnsi"/>
          <w:b/>
          <w:bCs/>
          <w:sz w:val="26"/>
          <w:szCs w:val="26"/>
        </w:rPr>
        <w:t>Verrengia</w:t>
      </w:r>
      <w:proofErr w:type="spellEnd"/>
      <w:r w:rsidRPr="00BC7432">
        <w:rPr>
          <w:rFonts w:asciiTheme="minorHAnsi" w:hAnsiTheme="minorHAnsi" w:cstheme="minorHAnsi"/>
          <w:b/>
          <w:bCs/>
          <w:sz w:val="26"/>
          <w:szCs w:val="26"/>
        </w:rPr>
        <w:t>, 9</w:t>
      </w:r>
      <w:r w:rsidRPr="00BC7432">
        <w:rPr>
          <w:rFonts w:asciiTheme="minorHAnsi" w:hAnsiTheme="minorHAnsi" w:cstheme="minorHAnsi"/>
          <w:sz w:val="22"/>
          <w:szCs w:val="22"/>
        </w:rPr>
        <w:t xml:space="preserve"> (Joe </w:t>
      </w:r>
      <w:proofErr w:type="spellStart"/>
      <w:r w:rsidRPr="00BC7432">
        <w:rPr>
          <w:rFonts w:asciiTheme="minorHAnsi" w:hAnsiTheme="minorHAnsi" w:cstheme="minorHAnsi"/>
          <w:sz w:val="22"/>
          <w:szCs w:val="22"/>
        </w:rPr>
        <w:t>Verrengia</w:t>
      </w:r>
      <w:proofErr w:type="spellEnd"/>
      <w:r w:rsidRPr="00BC7432">
        <w:rPr>
          <w:rFonts w:asciiTheme="minorHAnsi" w:hAnsiTheme="minorHAnsi" w:cstheme="minorHAnsi"/>
          <w:sz w:val="22"/>
          <w:szCs w:val="22"/>
        </w:rPr>
        <w:t xml:space="preserve">, 10-2-2009, accessed on 7-5-2021, National Renewable Energy Laboratory, "Interstate Compacts and Regional Water Resources Planning and Management", </w:t>
      </w:r>
      <w:hyperlink r:id="rId10" w:history="1">
        <w:r w:rsidRPr="005165E8">
          <w:rPr>
            <w:rStyle w:val="Hyperlink"/>
            <w:rFonts w:asciiTheme="minorHAnsi" w:hAnsiTheme="minorHAnsi" w:cstheme="minorHAnsi"/>
            <w:sz w:val="22"/>
            <w:szCs w:val="22"/>
          </w:rPr>
          <w:t>https://www.nrel.gov/news/features/2009/1619.html</w:t>
        </w:r>
      </w:hyperlink>
      <w:r>
        <w:rPr>
          <w:rFonts w:asciiTheme="minorHAnsi" w:hAnsiTheme="minorHAnsi" w:cstheme="minorHAnsi"/>
          <w:sz w:val="22"/>
          <w:szCs w:val="22"/>
        </w:rPr>
        <w:t xml:space="preserve">, </w:t>
      </w:r>
      <w:proofErr w:type="spellStart"/>
      <w:r>
        <w:rPr>
          <w:rFonts w:asciiTheme="minorHAnsi" w:hAnsiTheme="minorHAnsi" w:cstheme="minorHAnsi"/>
          <w:sz w:val="22"/>
          <w:szCs w:val="22"/>
        </w:rPr>
        <w:t>HBisevac</w:t>
      </w:r>
      <w:proofErr w:type="spellEnd"/>
      <w:r w:rsidRPr="00BC7432">
        <w:rPr>
          <w:rFonts w:asciiTheme="minorHAnsi" w:hAnsiTheme="minorHAnsi" w:cstheme="minorHAnsi"/>
          <w:sz w:val="22"/>
          <w:szCs w:val="22"/>
        </w:rPr>
        <w:t>)</w:t>
      </w:r>
    </w:p>
    <w:p w14:paraId="50A8E73C" w14:textId="77777777" w:rsidR="002553FC" w:rsidRPr="00BC7432" w:rsidRDefault="002553FC" w:rsidP="002553FC">
      <w:pPr>
        <w:rPr>
          <w:rFonts w:asciiTheme="minorHAnsi" w:hAnsiTheme="minorHAnsi" w:cstheme="minorHAnsi"/>
          <w:sz w:val="16"/>
        </w:rPr>
      </w:pPr>
      <w:r w:rsidRPr="00BC7432">
        <w:rPr>
          <w:rStyle w:val="StyleUnderline"/>
          <w:rFonts w:asciiTheme="minorHAnsi" w:hAnsiTheme="minorHAnsi" w:cstheme="minorHAnsi"/>
        </w:rPr>
        <w:t>The NREL [National Renewable Energy Laboratory] conference was an early opportunity for the participating states to explore policy approaches towards new renewable energy transmission</w:t>
      </w:r>
      <w:r w:rsidRPr="00BC7432">
        <w:rPr>
          <w:rFonts w:asciiTheme="minorHAnsi" w:hAnsiTheme="minorHAnsi" w:cstheme="minorHAnsi"/>
          <w:sz w:val="16"/>
        </w:rPr>
        <w:t xml:space="preserve">. </w:t>
      </w:r>
      <w:r w:rsidRPr="00BC7432">
        <w:rPr>
          <w:rStyle w:val="StyleUnderline"/>
          <w:rFonts w:asciiTheme="minorHAnsi" w:hAnsiTheme="minorHAnsi" w:cstheme="minorHAnsi"/>
        </w:rPr>
        <w:t>The most likely framework is an interstate compact</w:t>
      </w:r>
      <w:r w:rsidRPr="00BC7432">
        <w:rPr>
          <w:rFonts w:asciiTheme="minorHAnsi" w:hAnsiTheme="minorHAnsi" w:cstheme="minorHAnsi"/>
          <w:sz w:val="16"/>
        </w:rPr>
        <w:t xml:space="preserve">, conference speakers said. Interstate compacts are binding agreements between two or more states in which they accept the jurisdiction of other states over a shared resource, service or facility. Compacts must be approved by the legislatures of the participating states as well as Congress — a process that can take years. Once approved, the states hold the power over the project. "A congressionally approved </w:t>
      </w:r>
      <w:r w:rsidRPr="00BC7432">
        <w:rPr>
          <w:rStyle w:val="StyleUnderline"/>
          <w:rFonts w:asciiTheme="minorHAnsi" w:hAnsiTheme="minorHAnsi" w:cstheme="minorHAnsi"/>
        </w:rPr>
        <w:t>compact</w:t>
      </w:r>
      <w:r w:rsidRPr="00BC7432">
        <w:rPr>
          <w:rFonts w:asciiTheme="minorHAnsi" w:hAnsiTheme="minorHAnsi" w:cstheme="minorHAnsi"/>
          <w:sz w:val="16"/>
        </w:rPr>
        <w:t xml:space="preserve"> generally </w:t>
      </w:r>
      <w:r w:rsidRPr="00BC7432">
        <w:rPr>
          <w:rStyle w:val="StyleUnderline"/>
          <w:rFonts w:asciiTheme="minorHAnsi" w:hAnsiTheme="minorHAnsi" w:cstheme="minorHAnsi"/>
        </w:rPr>
        <w:t>shields the states from certain kinds of federal preemption, which is a major concern in renewable energy projects right now</w:t>
      </w:r>
      <w:r w:rsidRPr="00BC7432">
        <w:rPr>
          <w:rFonts w:asciiTheme="minorHAnsi" w:hAnsiTheme="minorHAnsi" w:cstheme="minorHAnsi"/>
          <w:sz w:val="16"/>
        </w:rPr>
        <w:t xml:space="preserve">," said Robin Craig, associate dean for environmental programs at the Florida State University College of Law and a featured speaker at the NREL conference. Prominent examples of interstate facilities run under compacts include the New York-New Jersey Port Authority and the transportation authority serving the District of Columbia and suburbs in northern Virginia and Maryland. </w:t>
      </w:r>
      <w:r w:rsidRPr="00BC7432">
        <w:rPr>
          <w:rStyle w:val="StyleUnderline"/>
          <w:rFonts w:asciiTheme="minorHAnsi" w:hAnsiTheme="minorHAnsi" w:cstheme="minorHAnsi"/>
        </w:rPr>
        <w:t>Interstate compacts that manage natural resources across state lines offer specific guidance because they deal with both infrastructure and seasonally variable resources.</w:t>
      </w:r>
      <w:r w:rsidRPr="00BC7432">
        <w:rPr>
          <w:rFonts w:asciiTheme="minorHAnsi" w:hAnsiTheme="minorHAnsi" w:cstheme="minorHAnsi"/>
          <w:sz w:val="16"/>
        </w:rPr>
        <w:t xml:space="preserve"> For example, the Colorado River Compact has been allocating water since 1922 in seven Western states — many of the same states that have vast potential to produce wind and solar power and where power demand also is dramatically increasing. Craig said </w:t>
      </w:r>
      <w:r w:rsidRPr="00BC7432">
        <w:rPr>
          <w:rStyle w:val="StyleUnderline"/>
          <w:rFonts w:asciiTheme="minorHAnsi" w:hAnsiTheme="minorHAnsi" w:cstheme="minorHAnsi"/>
        </w:rPr>
        <w:t>renewable energy states can draw on decades of lessons if the energy resource changes or renewable energy prices shift dramatically</w:t>
      </w:r>
      <w:r w:rsidRPr="00BC7432">
        <w:rPr>
          <w:rFonts w:asciiTheme="minorHAnsi" w:hAnsiTheme="minorHAnsi" w:cstheme="minorHAnsi"/>
          <w:sz w:val="16"/>
        </w:rPr>
        <w:t>. "</w:t>
      </w:r>
      <w:r w:rsidRPr="00BC7432">
        <w:rPr>
          <w:rStyle w:val="StyleUnderline"/>
          <w:rFonts w:asciiTheme="minorHAnsi" w:hAnsiTheme="minorHAnsi" w:cstheme="minorHAnsi"/>
        </w:rPr>
        <w:t>The beauty of interstate compacts is that they have no set substantive requirements — states are free to negotiate the contents of the compact as they think will work best</w:t>
      </w:r>
      <w:r w:rsidRPr="00BC7432">
        <w:rPr>
          <w:rFonts w:asciiTheme="minorHAnsi" w:hAnsiTheme="minorHAnsi" w:cstheme="minorHAnsi"/>
          <w:sz w:val="16"/>
        </w:rPr>
        <w:t>," Craig said.</w:t>
      </w:r>
    </w:p>
    <w:p w14:paraId="7ABBD4C4" w14:textId="77777777" w:rsidR="002553FC" w:rsidRPr="00BC7432" w:rsidRDefault="002553FC" w:rsidP="002553FC">
      <w:pPr>
        <w:rPr>
          <w:rFonts w:asciiTheme="minorHAnsi" w:hAnsiTheme="minorHAnsi" w:cstheme="minorHAnsi"/>
        </w:rPr>
      </w:pPr>
    </w:p>
    <w:p w14:paraId="228871C8" w14:textId="77777777" w:rsidR="002553FC" w:rsidRDefault="002553FC" w:rsidP="000030BD">
      <w:pPr>
        <w:rPr>
          <w:sz w:val="16"/>
        </w:rPr>
      </w:pPr>
    </w:p>
    <w:p w14:paraId="410399AA" w14:textId="22E756E6" w:rsidR="000030BD" w:rsidRDefault="000030BD" w:rsidP="000030BD">
      <w:pPr>
        <w:pStyle w:val="Heading2"/>
      </w:pPr>
      <w:r>
        <w:t>NB</w:t>
      </w:r>
    </w:p>
    <w:p w14:paraId="108CCF7D" w14:textId="153B7059" w:rsidR="000030BD" w:rsidRDefault="002901DE" w:rsidP="000030BD">
      <w:pPr>
        <w:pStyle w:val="Heading3"/>
      </w:pPr>
      <w:r>
        <w:t>NB---</w:t>
      </w:r>
      <w:r w:rsidR="000030BD">
        <w:t>Federalism</w:t>
      </w:r>
    </w:p>
    <w:p w14:paraId="0500A9FB" w14:textId="77777777" w:rsidR="000030BD" w:rsidRDefault="000030BD" w:rsidP="000030BD">
      <w:pPr>
        <w:pStyle w:val="Heading4"/>
      </w:pPr>
      <w:r>
        <w:t>Interstate compacts provide an opportunity for states to restructure the balance of federalism by acting as an alternative to federal legislation.</w:t>
      </w:r>
    </w:p>
    <w:p w14:paraId="0585C52C" w14:textId="77777777" w:rsidR="000030BD" w:rsidRPr="0069580B" w:rsidRDefault="000030BD" w:rsidP="000030BD">
      <w:pPr>
        <w:rPr>
          <w:rFonts w:asciiTheme="minorHAnsi" w:hAnsiTheme="minorHAnsi" w:cstheme="minorHAnsi"/>
          <w:sz w:val="18"/>
          <w:szCs w:val="18"/>
        </w:rPr>
      </w:pPr>
      <w:r w:rsidRPr="004329B8">
        <w:rPr>
          <w:b/>
          <w:bCs/>
        </w:rPr>
        <w:t>Bowman and Woods ’07</w:t>
      </w:r>
      <w:r>
        <w:t xml:space="preserve"> </w:t>
      </w:r>
      <w:r w:rsidRPr="004329B8">
        <w:rPr>
          <w:sz w:val="18"/>
          <w:szCs w:val="18"/>
        </w:rPr>
        <w:t>(</w:t>
      </w:r>
      <w:r>
        <w:rPr>
          <w:sz w:val="18"/>
          <w:szCs w:val="18"/>
        </w:rPr>
        <w:t xml:space="preserve">Ann O’M., formerly professor of government at the University of South Carolina, currently </w:t>
      </w:r>
      <w:r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Pr="00720C4D">
        <w:rPr>
          <w:sz w:val="18"/>
          <w:szCs w:val="18"/>
        </w:rPr>
        <w:t>Strength in Numbers: Why States Join Interstate Compacts</w:t>
      </w:r>
      <w:r>
        <w:rPr>
          <w:sz w:val="18"/>
          <w:szCs w:val="18"/>
        </w:rPr>
        <w:t>”, Accessed through University of Michigan Library, Maisch)</w:t>
      </w:r>
    </w:p>
    <w:p w14:paraId="77E9EB4B" w14:textId="77777777" w:rsidR="000030BD" w:rsidRDefault="000030BD" w:rsidP="000030BD">
      <w:pPr>
        <w:rPr>
          <w:sz w:val="16"/>
        </w:rPr>
      </w:pPr>
      <w:r w:rsidRPr="0069580B">
        <w:rPr>
          <w:sz w:val="16"/>
        </w:rPr>
        <w:t xml:space="preserve">In recent years, states have relied more frequently on formal multi-state regional and national compacts to cooperate in settling shared problems (Welch and Clark 1973; </w:t>
      </w:r>
      <w:proofErr w:type="spellStart"/>
      <w:r w:rsidRPr="0069580B">
        <w:rPr>
          <w:sz w:val="16"/>
        </w:rPr>
        <w:t>Florestano</w:t>
      </w:r>
      <w:proofErr w:type="spellEnd"/>
      <w:r w:rsidRPr="0069580B">
        <w:rPr>
          <w:sz w:val="16"/>
        </w:rPr>
        <w:t xml:space="preserve"> 1994). As more states join compacts, this mechanism's potential to solve major national problems becomes greater. </w:t>
      </w:r>
      <w:r w:rsidRPr="00A90F5B">
        <w:rPr>
          <w:u w:val="single"/>
        </w:rPr>
        <w:t>Since the early 1990s, state leaders have called for greater cooperation and coordination among states in the design of common policies as a means to forestall further erosion of state power to the national government (Bowman 2002). Indeed, it is only a short leap from there to begin thinking of national compacts as potential alternatives to federal legislation. These cooperative actions empower the states, vis-à-vis the national government, generating what Daniel Elazar called "federalism without Washington"</w:t>
      </w:r>
      <w:r w:rsidRPr="0069580B">
        <w:rPr>
          <w:sz w:val="16"/>
        </w:rPr>
        <w:t xml:space="preserve"> (quoted in Krane 2002, 23). Compacts that are national in scope - that is, compact membership open to all states - offer an ideal point from which to consider the question of interstate cooperation. In this article, we explore the role that interstate compacts play in rebalancing the federal system. Our analyses assess the factors that cause states to join interstate compacts, focusing on state capacity, politics, and vertical and horizontal forces. Our results suggest that each of these factors plays a role in generating compact participation.</w:t>
      </w:r>
    </w:p>
    <w:p w14:paraId="63F492EE" w14:textId="77777777" w:rsidR="000030BD" w:rsidRDefault="000030BD" w:rsidP="000030BD">
      <w:pPr>
        <w:pStyle w:val="Heading4"/>
      </w:pPr>
      <w:r>
        <w:t>Interstate compacts provide states a medium through which to challenge federal authority.</w:t>
      </w:r>
    </w:p>
    <w:p w14:paraId="38B5A9E0" w14:textId="77777777" w:rsidR="000030BD" w:rsidRPr="00274D9A" w:rsidRDefault="000030BD" w:rsidP="000030BD">
      <w:pPr>
        <w:rPr>
          <w:sz w:val="18"/>
          <w:szCs w:val="18"/>
        </w:rPr>
      </w:pPr>
      <w:r w:rsidRPr="00BB67BC">
        <w:rPr>
          <w:b/>
          <w:bCs/>
        </w:rPr>
        <w:t>Finkel ’19</w:t>
      </w:r>
      <w:r>
        <w:t xml:space="preserve"> </w:t>
      </w:r>
      <w:r w:rsidRPr="00BB67BC">
        <w:rPr>
          <w:sz w:val="18"/>
          <w:szCs w:val="18"/>
        </w:rPr>
        <w:t>(</w:t>
      </w:r>
      <w:r>
        <w:rPr>
          <w:sz w:val="18"/>
          <w:szCs w:val="18"/>
        </w:rPr>
        <w:t xml:space="preserve">Jacob J.D., Stanford law school, “Stranger in the Land of Federalism”, Stanford Law Review, Vol. 71, Issue 6, </w:t>
      </w:r>
      <w:hyperlink r:id="rId11" w:history="1">
        <w:r w:rsidRPr="00FA6869">
          <w:rPr>
            <w:rStyle w:val="Hyperlink"/>
            <w:sz w:val="18"/>
            <w:szCs w:val="18"/>
          </w:rPr>
          <w:t>https://review.law.stanford.edu/wp-content/uploads/sites/3/2019/06/Finkel-71-Stan.-L.-Rev.-1575.pdf</w:t>
        </w:r>
      </w:hyperlink>
      <w:r>
        <w:rPr>
          <w:sz w:val="18"/>
          <w:szCs w:val="18"/>
        </w:rPr>
        <w:t>, Maisch)</w:t>
      </w:r>
    </w:p>
    <w:p w14:paraId="2C42C20E" w14:textId="63770F05" w:rsidR="000030BD" w:rsidRDefault="000030BD" w:rsidP="000030BD">
      <w:pPr>
        <w:rPr>
          <w:sz w:val="16"/>
        </w:rPr>
      </w:pPr>
      <w:r w:rsidRPr="00274D9A">
        <w:rPr>
          <w:u w:val="single"/>
        </w:rPr>
        <w:t>Compacts are increasingly important in an age of polarization, as they form between the lines of state and federal power—a space Rhett Larson has aptly dubbed “interstitial federalism.”8 Federal government action, or inaction, now routinely encounters state-based resistance</w:t>
      </w:r>
      <w:r w:rsidRPr="00F46223">
        <w:rPr>
          <w:sz w:val="16"/>
        </w:rPr>
        <w:t xml:space="preserve">, often in the form of a proposed compact, </w:t>
      </w:r>
      <w:r w:rsidRPr="00274D9A">
        <w:rPr>
          <w:u w:val="single"/>
        </w:rPr>
        <w:t>which can lack meaningful oversight without enforcement of the congressional approval requirement. For instance, Democratic governors have sought to forge compacts mitigating President Trump’s withdrawal from the Paris Accords and the lack of congressional action on gun safety in the wake of the Parkland massacre.9 Republicans did the same under President Obama, when they sought to enforce stronger federal immigration laws locally</w:t>
      </w:r>
      <w:r w:rsidRPr="00F46223">
        <w:rPr>
          <w:sz w:val="16"/>
        </w:rPr>
        <w:t>.10 Meanwhile, forty-six states have established their own independent system to administer a multibillion-dollar annual revenue stream from a settlement with tobacco companies despite Congress’s failure to endorse such a solution, producing a nationwide increase in cigarette prices.11</w:t>
      </w:r>
    </w:p>
    <w:p w14:paraId="69882A40" w14:textId="375CD5A6" w:rsidR="002901DE" w:rsidRDefault="002901DE" w:rsidP="002901DE">
      <w:pPr>
        <w:pStyle w:val="Heading3"/>
      </w:pPr>
      <w:r>
        <w:t>NB---PTX</w:t>
      </w:r>
    </w:p>
    <w:p w14:paraId="2BC54D41" w14:textId="77777777" w:rsidR="002901DE" w:rsidRPr="00BC7432" w:rsidRDefault="002901DE" w:rsidP="002901DE">
      <w:pPr>
        <w:pStyle w:val="Heading4"/>
        <w:spacing w:before="0"/>
        <w:rPr>
          <w:rFonts w:asciiTheme="minorHAnsi" w:hAnsiTheme="minorHAnsi" w:cstheme="minorHAnsi"/>
        </w:rPr>
      </w:pPr>
      <w:r w:rsidRPr="00BC7432">
        <w:rPr>
          <w:rFonts w:asciiTheme="minorHAnsi" w:hAnsiTheme="minorHAnsi" w:cstheme="minorHAnsi"/>
        </w:rPr>
        <w:t xml:space="preserve">Solves best and avoids </w:t>
      </w:r>
      <w:proofErr w:type="spellStart"/>
      <w:r w:rsidRPr="00BC7432">
        <w:rPr>
          <w:rFonts w:asciiTheme="minorHAnsi" w:hAnsiTheme="minorHAnsi" w:cstheme="minorHAnsi"/>
        </w:rPr>
        <w:t>ptx</w:t>
      </w:r>
      <w:proofErr w:type="spellEnd"/>
    </w:p>
    <w:p w14:paraId="4B31831D" w14:textId="77777777" w:rsidR="002901DE" w:rsidRPr="00BC7432" w:rsidRDefault="002901DE" w:rsidP="002901DE">
      <w:pPr>
        <w:pStyle w:val="NormalWeb"/>
        <w:spacing w:before="15" w:beforeAutospacing="0" w:after="180" w:afterAutospacing="0"/>
        <w:rPr>
          <w:rFonts w:asciiTheme="minorHAnsi" w:hAnsiTheme="minorHAnsi" w:cstheme="minorHAnsi"/>
        </w:rPr>
      </w:pPr>
      <w:r w:rsidRPr="00BC7432">
        <w:rPr>
          <w:rFonts w:asciiTheme="minorHAnsi" w:hAnsiTheme="minorHAnsi" w:cstheme="minorHAnsi"/>
          <w:b/>
          <w:bCs/>
          <w:sz w:val="26"/>
          <w:szCs w:val="26"/>
        </w:rPr>
        <w:t>Johnson, 10</w:t>
      </w:r>
      <w:r w:rsidRPr="00BC7432">
        <w:rPr>
          <w:rFonts w:asciiTheme="minorHAnsi" w:hAnsiTheme="minorHAnsi" w:cstheme="minorHAnsi"/>
          <w:sz w:val="22"/>
          <w:szCs w:val="22"/>
        </w:rPr>
        <w:t> (Nathan C. Johnson, 2010, accessed on 6-25-2021, Journal of the American Water Resources Association vol. 44, "Protecting our water compacts: The looming threat of unilateral congressional interaction", Wisconsin Law Review, vol. 2010, no. 3, UNIV WISCONSIN LAW SCHOOL, 2010, pp. 875–905.</w:t>
      </w:r>
      <w:r>
        <w:rPr>
          <w:rFonts w:asciiTheme="minorHAnsi" w:hAnsiTheme="minorHAnsi" w:cstheme="minorHAnsi"/>
          <w:sz w:val="22"/>
          <w:szCs w:val="22"/>
        </w:rPr>
        <w:t xml:space="preserve">, </w:t>
      </w:r>
      <w:proofErr w:type="spellStart"/>
      <w:r>
        <w:rPr>
          <w:rFonts w:asciiTheme="minorHAnsi" w:hAnsiTheme="minorHAnsi" w:cstheme="minorHAnsi"/>
          <w:sz w:val="22"/>
          <w:szCs w:val="22"/>
        </w:rPr>
        <w:t>HBisevac</w:t>
      </w:r>
      <w:proofErr w:type="spellEnd"/>
      <w:r w:rsidRPr="00BC7432">
        <w:rPr>
          <w:rFonts w:asciiTheme="minorHAnsi" w:hAnsiTheme="minorHAnsi" w:cstheme="minorHAnsi"/>
          <w:sz w:val="22"/>
          <w:szCs w:val="22"/>
        </w:rPr>
        <w:t>)</w:t>
      </w:r>
    </w:p>
    <w:p w14:paraId="457FDAD5" w14:textId="77777777" w:rsidR="002901DE" w:rsidRPr="00BC7432" w:rsidRDefault="002901DE" w:rsidP="002901DE">
      <w:pPr>
        <w:rPr>
          <w:rFonts w:asciiTheme="minorHAnsi" w:hAnsiTheme="minorHAnsi" w:cstheme="minorHAnsi"/>
          <w:sz w:val="16"/>
          <w:szCs w:val="16"/>
        </w:rPr>
      </w:pPr>
      <w:r w:rsidRPr="00BC7432">
        <w:rPr>
          <w:rFonts w:asciiTheme="minorHAnsi" w:hAnsiTheme="minorHAnsi" w:cstheme="minorHAnsi"/>
          <w:sz w:val="16"/>
          <w:szCs w:val="16"/>
        </w:rPr>
        <w:t xml:space="preserve">B. The Underlying Issue of Federalism </w:t>
      </w:r>
    </w:p>
    <w:p w14:paraId="54FAFB6A" w14:textId="77777777" w:rsidR="002901DE" w:rsidRPr="00BC7432" w:rsidRDefault="002901DE" w:rsidP="002901DE">
      <w:pPr>
        <w:rPr>
          <w:rFonts w:asciiTheme="minorHAnsi" w:hAnsiTheme="minorHAnsi" w:cstheme="minorHAnsi"/>
          <w:sz w:val="16"/>
        </w:rPr>
      </w:pPr>
      <w:r w:rsidRPr="00BC7432">
        <w:rPr>
          <w:rFonts w:asciiTheme="minorHAnsi" w:hAnsiTheme="minorHAnsi" w:cstheme="minorHAnsi"/>
          <w:sz w:val="16"/>
        </w:rPr>
        <w:t xml:space="preserve">Underlying all of these issues is the concept of federalism-the allocation of power between the states and the federal government plays an important role in determining the extent to which Congress can act. To date, </w:t>
      </w:r>
      <w:r w:rsidRPr="00BC7432">
        <w:rPr>
          <w:rStyle w:val="StyleUnderline"/>
          <w:rFonts w:asciiTheme="minorHAnsi" w:hAnsiTheme="minorHAnsi" w:cstheme="minorHAnsi"/>
        </w:rPr>
        <w:t>Congress does not have the ability to establish the essential elements of a state compact because that authority only belongs to the states</w:t>
      </w:r>
      <w:r w:rsidRPr="00BC7432">
        <w:rPr>
          <w:rFonts w:asciiTheme="minorHAnsi" w:hAnsiTheme="minorHAnsi" w:cstheme="minorHAnsi"/>
          <w:sz w:val="16"/>
        </w:rPr>
        <w:t xml:space="preserve">.' </w:t>
      </w:r>
      <w:r w:rsidRPr="00BC7432">
        <w:rPr>
          <w:rStyle w:val="StyleUnderline"/>
          <w:rFonts w:asciiTheme="minorHAnsi" w:hAnsiTheme="minorHAnsi" w:cstheme="minorHAnsi"/>
        </w:rPr>
        <w:t>Courts have also been reluctant to allow Congress too much authority over compacts. This general trend should continue to be observed because state government is more accessible to the citizens who demand protection and sustainable management of freshwater basins</w:t>
      </w:r>
      <w:r w:rsidRPr="00BC7432">
        <w:rPr>
          <w:rFonts w:asciiTheme="minorHAnsi" w:hAnsiTheme="minorHAnsi" w:cstheme="minorHAnsi"/>
          <w:sz w:val="16"/>
        </w:rPr>
        <w:t>."</w:t>
      </w:r>
    </w:p>
    <w:p w14:paraId="3B8BE9C6" w14:textId="77777777" w:rsidR="002901DE" w:rsidRPr="00BC7432" w:rsidRDefault="002901DE" w:rsidP="002901DE">
      <w:pPr>
        <w:rPr>
          <w:rFonts w:asciiTheme="minorHAnsi" w:hAnsiTheme="minorHAnsi" w:cstheme="minorHAnsi"/>
          <w:sz w:val="16"/>
          <w:szCs w:val="16"/>
        </w:rPr>
      </w:pPr>
      <w:r w:rsidRPr="00BC7432">
        <w:rPr>
          <w:rFonts w:asciiTheme="minorHAnsi" w:hAnsiTheme="minorHAnsi" w:cstheme="minorHAnsi"/>
          <w:sz w:val="16"/>
          <w:szCs w:val="16"/>
        </w:rPr>
        <w:t xml:space="preserve">II. THE INTERSTATE COMPACT IN THE CONTEXT OF WATER MANAGEMENT </w:t>
      </w:r>
    </w:p>
    <w:p w14:paraId="019429B9" w14:textId="77777777" w:rsidR="002901DE" w:rsidRPr="00BC7432" w:rsidRDefault="002901DE" w:rsidP="002901DE">
      <w:pPr>
        <w:rPr>
          <w:rFonts w:asciiTheme="minorHAnsi" w:hAnsiTheme="minorHAnsi" w:cstheme="minorHAnsi"/>
          <w:sz w:val="16"/>
        </w:rPr>
      </w:pPr>
      <w:r w:rsidRPr="00BC7432">
        <w:rPr>
          <w:rStyle w:val="StyleUnderline"/>
          <w:rFonts w:asciiTheme="minorHAnsi" w:hAnsiTheme="minorHAnsi" w:cstheme="minorHAnsi"/>
        </w:rPr>
        <w:t>Interstate compacts</w:t>
      </w:r>
      <w:r w:rsidRPr="00BC7432">
        <w:rPr>
          <w:rFonts w:asciiTheme="minorHAnsi" w:hAnsiTheme="minorHAnsi" w:cstheme="minorHAnsi"/>
          <w:sz w:val="16"/>
        </w:rPr>
        <w:t xml:space="preserve"> are negotiated agreements between member states and </w:t>
      </w:r>
      <w:r w:rsidRPr="00BC7432">
        <w:rPr>
          <w:rFonts w:asciiTheme="minorHAnsi" w:hAnsiTheme="minorHAnsi" w:cstheme="minorHAnsi"/>
          <w:u w:val="single"/>
        </w:rPr>
        <w:t>h</w:t>
      </w:r>
      <w:r w:rsidRPr="00BC7432">
        <w:rPr>
          <w:rStyle w:val="StyleUnderline"/>
          <w:rFonts w:asciiTheme="minorHAnsi" w:hAnsiTheme="minorHAnsi" w:cstheme="minorHAnsi"/>
        </w:rPr>
        <w:t>ave the dual effect of acting as both a contract and statutory law</w:t>
      </w:r>
      <w:r w:rsidRPr="00BC7432">
        <w:rPr>
          <w:rFonts w:asciiTheme="minorHAnsi" w:hAnsiTheme="minorHAnsi" w:cstheme="minorHAnsi"/>
          <w:sz w:val="16"/>
        </w:rPr>
        <w:t xml:space="preserve">.' A grant of congressional consent transforms the compact into federal law both for purposes of interpretation and enforcement, which means states can sue in a federal court and the compact is treated the same as a federal statute.8 ' Like a contract, the compact agreement is afforded protection by the Contracts Clause" and no single party is allowed to unilaterally alter, amend, or remove itself from the compact unless otherwise agreed. Compacts are one of the only mechanisms by which one state can alter its relationship with another state without overstepping federal authority or structure.' </w:t>
      </w:r>
      <w:r w:rsidRPr="00BC7432">
        <w:rPr>
          <w:rStyle w:val="StyleUnderline"/>
          <w:rFonts w:asciiTheme="minorHAnsi" w:hAnsiTheme="minorHAnsi" w:cstheme="minorHAnsi"/>
        </w:rPr>
        <w:t>This unique framework allows for states both to create solutions for regional or national problems and retain policy control in the future</w:t>
      </w:r>
      <w:r w:rsidRPr="00BC7432">
        <w:rPr>
          <w:rFonts w:asciiTheme="minorHAnsi" w:hAnsiTheme="minorHAnsi" w:cstheme="minorHAnsi"/>
          <w:sz w:val="16"/>
        </w:rPr>
        <w:t>.</w:t>
      </w:r>
    </w:p>
    <w:p w14:paraId="2C115B0D" w14:textId="77777777" w:rsidR="002901DE" w:rsidRPr="00BC7432" w:rsidRDefault="002901DE" w:rsidP="002901DE">
      <w:pPr>
        <w:rPr>
          <w:rFonts w:asciiTheme="minorHAnsi" w:hAnsiTheme="minorHAnsi" w:cstheme="minorHAnsi"/>
          <w:sz w:val="16"/>
          <w:szCs w:val="16"/>
        </w:rPr>
      </w:pPr>
      <w:proofErr w:type="spellStart"/>
      <w:r w:rsidRPr="00BC7432">
        <w:rPr>
          <w:rFonts w:asciiTheme="minorHAnsi" w:hAnsiTheme="minorHAnsi" w:cstheme="minorHAnsi"/>
          <w:sz w:val="16"/>
          <w:szCs w:val="16"/>
        </w:rPr>
        <w:t>A.Historical</w:t>
      </w:r>
      <w:proofErr w:type="spellEnd"/>
      <w:r w:rsidRPr="00BC7432">
        <w:rPr>
          <w:rFonts w:asciiTheme="minorHAnsi" w:hAnsiTheme="minorHAnsi" w:cstheme="minorHAnsi"/>
          <w:sz w:val="16"/>
          <w:szCs w:val="16"/>
        </w:rPr>
        <w:t xml:space="preserve"> Development and Use of the Interstate Compact </w:t>
      </w:r>
    </w:p>
    <w:p w14:paraId="30DEC815" w14:textId="77777777" w:rsidR="002901DE" w:rsidRPr="00BC7432" w:rsidRDefault="002901DE" w:rsidP="002901DE">
      <w:pPr>
        <w:rPr>
          <w:rFonts w:asciiTheme="minorHAnsi" w:hAnsiTheme="minorHAnsi" w:cstheme="minorHAnsi"/>
          <w:sz w:val="16"/>
        </w:rPr>
      </w:pPr>
      <w:r w:rsidRPr="00BC7432">
        <w:rPr>
          <w:rFonts w:asciiTheme="minorHAnsi" w:hAnsiTheme="minorHAnsi" w:cstheme="minorHAnsi"/>
          <w:sz w:val="16"/>
        </w:rPr>
        <w:t xml:space="preserve">Historically, the interstate compact was a method for states to settle disputes over boundary lines." This use of the interstate compact extends well before either the Articles of Confederation or U.S. Constitution were drafted.' Boundary issues were a common problem early in our nation's history when states with growing populations sought to establish their territory.' The need for a method to properly address such disputes was the guiding force in the evolution of the compact process, which was eventually formalized in the U.S. Constitution. The Compact Clause as stated in the Constitution reads, "No state shall, without the Consent of Congress . . . enter into any Agreement or Compact with another State[J.]" The restrictive nature of the Compact Clause reflects the Framers' intent to maintain a level of national control over the interstate relations and commingling of political power in the states." Thus, courts recognized early on that the federal structure of the nation required both "state-based" joint action for interstate dispute resolution and some level of national control to preserve the principles of the new union." This restrictive reading of the Compact Clause was understood as a prohibition against states entering into any agreements absent the consent of Congress for most of the eighteenth and nineteenth centuries.95 </w:t>
      </w:r>
      <w:r w:rsidRPr="00BC7432">
        <w:rPr>
          <w:rStyle w:val="StyleUnderline"/>
          <w:rFonts w:asciiTheme="minorHAnsi" w:hAnsiTheme="minorHAnsi" w:cstheme="minorHAnsi"/>
        </w:rPr>
        <w:t>The historical evolution of the interstate compact has encompassed multiple uses as its flexibility allows it to address multiple needs</w:t>
      </w:r>
      <w:r w:rsidRPr="00BC7432">
        <w:rPr>
          <w:rFonts w:asciiTheme="minorHAnsi" w:hAnsiTheme="minorHAnsi" w:cstheme="minorHAnsi"/>
          <w:sz w:val="16"/>
        </w:rPr>
        <w:t xml:space="preserve">. For example, the interstate compact was wielded to help advance the government's interest in development during the nineteenth century." During this era, states entered into compacts to address issues of a relatively small scope like road building, process service, and conservation.97 Likewise, in the twentieth century, compacts evolved to ease the stress of bilateral negotiation and states used them to create independent authorities." </w:t>
      </w:r>
      <w:r w:rsidRPr="00BC7432">
        <w:rPr>
          <w:rStyle w:val="StyleUnderline"/>
          <w:rFonts w:asciiTheme="minorHAnsi" w:hAnsiTheme="minorHAnsi" w:cstheme="minorHAnsi"/>
        </w:rPr>
        <w:t>Perhaps the most popular type of interstate compact used today is referred to as the "regulatory" or "administrative" compact." These types of compacts are used to address a wide range of issues, including water-resource management.'"</w:t>
      </w:r>
      <w:r w:rsidRPr="00BC7432">
        <w:rPr>
          <w:rFonts w:asciiTheme="minorHAnsi" w:hAnsiTheme="minorHAnsi" w:cstheme="minorHAnsi"/>
          <w:sz w:val="16"/>
        </w:rPr>
        <w:t xml:space="preserve"> The administrative compact represents a shift away from the historical use of compacts as a tool for the negotiation of border disputes.' </w:t>
      </w:r>
      <w:r w:rsidRPr="00BC7432">
        <w:rPr>
          <w:rStyle w:val="StyleUnderline"/>
          <w:rFonts w:asciiTheme="minorHAnsi" w:hAnsiTheme="minorHAnsi" w:cstheme="minorHAnsi"/>
        </w:rPr>
        <w:t xml:space="preserve">Today, interstate compacts regulate a broad class of interstate activities </w:t>
      </w:r>
      <w:r w:rsidRPr="00BC7432">
        <w:rPr>
          <w:rFonts w:asciiTheme="minorHAnsi" w:hAnsiTheme="minorHAnsi" w:cstheme="minorHAnsi"/>
          <w:sz w:val="16"/>
        </w:rPr>
        <w:t xml:space="preserve">under the direction of supra-state, sub-federal administrative </w:t>
      </w:r>
      <w:proofErr w:type="spellStart"/>
      <w:r w:rsidRPr="00BC7432">
        <w:rPr>
          <w:rFonts w:asciiTheme="minorHAnsi" w:hAnsiTheme="minorHAnsi" w:cstheme="minorHAnsi"/>
          <w:sz w:val="16"/>
        </w:rPr>
        <w:t>agencies."o</w:t>
      </w:r>
      <w:proofErr w:type="spellEnd"/>
      <w:r w:rsidRPr="00BC7432">
        <w:rPr>
          <w:rFonts w:asciiTheme="minorHAnsi" w:hAnsiTheme="minorHAnsi" w:cstheme="minorHAnsi"/>
          <w:sz w:val="16"/>
        </w:rPr>
        <w:t xml:space="preserve"> Interstate water compacts fall under the realm of administrative compacts and have historically taken two forms: western and eastern.' Western compacts, like the Colorado River Compact, take a limited water resource and divide it up into agreed upon allocations among the compacting states." Conversely, eastern compacts take a different approach-one similar to other modern compacts-and are created around centralized management authorities." The centralized agencies are granted a wide range of regulatory authority to manage issues like withdrawals, diversions, and pollution discharges within the basin." </w:t>
      </w:r>
      <w:r w:rsidRPr="00BC7432">
        <w:rPr>
          <w:rStyle w:val="StyleUnderline"/>
          <w:rFonts w:asciiTheme="minorHAnsi" w:hAnsiTheme="minorHAnsi" w:cstheme="minorHAnsi"/>
        </w:rPr>
        <w:t>Most recently, water compacts evolved into another type described as cooperative horizontal federalism</w:t>
      </w:r>
      <w:r w:rsidRPr="00BC7432">
        <w:rPr>
          <w:rFonts w:asciiTheme="minorHAnsi" w:hAnsiTheme="minorHAnsi" w:cstheme="minorHAnsi"/>
          <w:sz w:val="16"/>
        </w:rPr>
        <w:t xml:space="preserve">.' Illustrative of this concept is the Great Lakes Compact, which is premised on the idea of sustainable management of the basin's water supplies instead of allocation or control of the water." </w:t>
      </w:r>
      <w:r w:rsidRPr="00BC7432">
        <w:rPr>
          <w:rStyle w:val="StyleUnderline"/>
          <w:rFonts w:asciiTheme="minorHAnsi" w:hAnsiTheme="minorHAnsi" w:cstheme="minorHAnsi"/>
        </w:rPr>
        <w:t>It is this newest type of compact that has the greatest potential for management of natural resources and environmental protection</w:t>
      </w:r>
      <w:r w:rsidRPr="00BC7432">
        <w:rPr>
          <w:rFonts w:asciiTheme="minorHAnsi" w:hAnsiTheme="minorHAnsi" w:cstheme="minorHAnsi"/>
          <w:sz w:val="16"/>
        </w:rPr>
        <w:t xml:space="preserve"> as it treats water as a public trust.'"</w:t>
      </w:r>
    </w:p>
    <w:p w14:paraId="6DAEA21C" w14:textId="77777777" w:rsidR="002901DE" w:rsidRPr="00BC7432" w:rsidRDefault="002901DE" w:rsidP="002901DE">
      <w:pPr>
        <w:rPr>
          <w:rFonts w:asciiTheme="minorHAnsi" w:hAnsiTheme="minorHAnsi" w:cstheme="minorHAnsi"/>
          <w:sz w:val="16"/>
          <w:szCs w:val="16"/>
        </w:rPr>
      </w:pPr>
      <w:r w:rsidRPr="00BC7432">
        <w:rPr>
          <w:rFonts w:asciiTheme="minorHAnsi" w:hAnsiTheme="minorHAnsi" w:cstheme="minorHAnsi"/>
          <w:sz w:val="16"/>
          <w:szCs w:val="16"/>
        </w:rPr>
        <w:t>B. The Purpose and Interpretation of Congressional Consent</w:t>
      </w:r>
    </w:p>
    <w:p w14:paraId="5F8DF183" w14:textId="77777777" w:rsidR="002901DE" w:rsidRDefault="002901DE" w:rsidP="002901DE">
      <w:pPr>
        <w:rPr>
          <w:rFonts w:asciiTheme="minorHAnsi" w:hAnsiTheme="minorHAnsi" w:cstheme="minorHAnsi"/>
          <w:sz w:val="16"/>
        </w:rPr>
      </w:pPr>
      <w:r w:rsidRPr="00BC7432">
        <w:rPr>
          <w:rFonts w:asciiTheme="minorHAnsi" w:hAnsiTheme="minorHAnsi" w:cstheme="minorHAnsi"/>
          <w:sz w:val="16"/>
        </w:rPr>
        <w:t xml:space="preserve">The Framers found that requiring congressional consent could serve two purposes. First, Congress would determine what types of state-to-state agreements would improperly reach the level of "Treaty, Alliance, or Confederation" and what types fell within the permitted class of "Agreement or Compact as stated by the </w:t>
      </w:r>
      <w:proofErr w:type="spellStart"/>
      <w:r w:rsidRPr="00BC7432">
        <w:rPr>
          <w:rFonts w:asciiTheme="minorHAnsi" w:hAnsiTheme="minorHAnsi" w:cstheme="minorHAnsi"/>
          <w:sz w:val="16"/>
        </w:rPr>
        <w:t>Constitution.""o</w:t>
      </w:r>
      <w:proofErr w:type="spellEnd"/>
      <w:r w:rsidRPr="00BC7432">
        <w:rPr>
          <w:rFonts w:asciiTheme="minorHAnsi" w:hAnsiTheme="minorHAnsi" w:cstheme="minorHAnsi"/>
          <w:sz w:val="16"/>
        </w:rPr>
        <w:t xml:space="preserve"> Second, Congress could fulfill its role in protecting the national interest by giving or withholding consent for issues that fell in the gray area between state regional control and those of a national interest."' Because early compacts were used to address subjects of little or no national importance, Congress seldom sought further involvement after consent had been granted."' As a result, much of the authority on the issue of consent from the Supreme Court was through dicta, which denied Congress any authority to amend or withdraw consent for approved compacts." As noted, history allowed for more expansive uses of interstate compacts and the question of consent quickly became one of the most litigated issues of compact law." 4 Early on, the standards for enacting compacts did not fall under any specific set of guidelines; instead, they were an improvisational process between the states and the courts."' Later, Congress adopted a more cautionary approach in response to the compacts expansion to cover more social and economic issues." 6 As it stands, the singular act of congressional consent determines the fate of any interstate compact that falls under the scope of the Compact Clause. "' </w:t>
      </w:r>
      <w:r w:rsidRPr="00BC7432">
        <w:rPr>
          <w:rStyle w:val="StyleUnderline"/>
          <w:rFonts w:asciiTheme="minorHAnsi" w:hAnsiTheme="minorHAnsi" w:cstheme="minorHAnsi"/>
        </w:rPr>
        <w:t>The Constitution itself does not establish any procedure for a congressional issue of consent; however, the courts have typically allowed consent to be granted one of three ways</w:t>
      </w:r>
      <w:r w:rsidRPr="00BC7432">
        <w:rPr>
          <w:rFonts w:asciiTheme="minorHAnsi" w:hAnsiTheme="minorHAnsi" w:cstheme="minorHAnsi"/>
          <w:sz w:val="16"/>
        </w:rPr>
        <w:t xml:space="preserve">: (1) </w:t>
      </w:r>
      <w:r w:rsidRPr="00BC7432">
        <w:rPr>
          <w:rStyle w:val="StyleUnderline"/>
          <w:rFonts w:asciiTheme="minorHAnsi" w:hAnsiTheme="minorHAnsi" w:cstheme="minorHAnsi"/>
        </w:rPr>
        <w:t>explicitly</w:t>
      </w:r>
      <w:r w:rsidRPr="00BC7432">
        <w:rPr>
          <w:rFonts w:asciiTheme="minorHAnsi" w:hAnsiTheme="minorHAnsi" w:cstheme="minorHAnsi"/>
          <w:sz w:val="16"/>
        </w:rPr>
        <w:t xml:space="preserve"> upon submission for approval; (2) </w:t>
      </w:r>
      <w:r w:rsidRPr="00BC7432">
        <w:rPr>
          <w:rStyle w:val="StyleUnderline"/>
          <w:rFonts w:asciiTheme="minorHAnsi" w:hAnsiTheme="minorHAnsi" w:cstheme="minorHAnsi"/>
        </w:rPr>
        <w:t>broadly by enacting or adopting legislation that encourages compacts for a specified manner; or</w:t>
      </w:r>
      <w:r w:rsidRPr="00BC7432">
        <w:rPr>
          <w:rFonts w:asciiTheme="minorHAnsi" w:hAnsiTheme="minorHAnsi" w:cstheme="minorHAnsi"/>
          <w:sz w:val="16"/>
        </w:rPr>
        <w:t xml:space="preserve"> (3) </w:t>
      </w:r>
      <w:r w:rsidRPr="00BC7432">
        <w:rPr>
          <w:rStyle w:val="StyleUnderline"/>
          <w:rFonts w:asciiTheme="minorHAnsi" w:hAnsiTheme="minorHAnsi" w:cstheme="minorHAnsi"/>
        </w:rPr>
        <w:t>impliedly through congressional acquiescence to a compact</w:t>
      </w:r>
      <w:r w:rsidRPr="00BC7432">
        <w:rPr>
          <w:rFonts w:asciiTheme="minorHAnsi" w:hAnsiTheme="minorHAnsi" w:cstheme="minorHAnsi"/>
          <w:sz w:val="16"/>
        </w:rPr>
        <w:t>."' A grant of consent does not require Congress to accept the compact as presented; Congress is allowed to modify the compact through limitations or conditions on the compact or its members."'9 Since a congressional grant of consent is gratuitous, Congress is allowed to exact conditions that it might not otherwise require in other contexts; such conditions, however, remain subject to the constitutional boundaries. 20</w:t>
      </w:r>
    </w:p>
    <w:p w14:paraId="2938C5A3" w14:textId="4A5CA5FF" w:rsidR="002553FC" w:rsidRDefault="002553FC" w:rsidP="002553FC">
      <w:pPr>
        <w:pStyle w:val="Heading3"/>
      </w:pPr>
      <w:r>
        <w:t>NB---PTX---AT: Needs Congressional Consent</w:t>
      </w:r>
    </w:p>
    <w:p w14:paraId="73EB1EE1" w14:textId="77777777" w:rsidR="002553FC" w:rsidRPr="00BC7432" w:rsidRDefault="002553FC" w:rsidP="002553FC">
      <w:pPr>
        <w:spacing w:after="0" w:line="240" w:lineRule="auto"/>
        <w:outlineLvl w:val="3"/>
        <w:rPr>
          <w:rFonts w:asciiTheme="minorHAnsi" w:eastAsia="Times New Roman" w:hAnsiTheme="minorHAnsi" w:cstheme="minorHAnsi"/>
          <w:b/>
          <w:bCs/>
          <w:sz w:val="24"/>
        </w:rPr>
      </w:pPr>
      <w:r w:rsidRPr="00BC7432">
        <w:rPr>
          <w:rFonts w:asciiTheme="minorHAnsi" w:eastAsia="Times New Roman" w:hAnsiTheme="minorHAnsi" w:cstheme="minorHAnsi"/>
          <w:b/>
          <w:bCs/>
          <w:sz w:val="26"/>
          <w:szCs w:val="26"/>
        </w:rPr>
        <w:t>Congress can grant implied consent</w:t>
      </w:r>
    </w:p>
    <w:p w14:paraId="1E0C8C56" w14:textId="77777777" w:rsidR="002553FC" w:rsidRPr="00BC7432" w:rsidRDefault="002553FC" w:rsidP="002553FC">
      <w:pPr>
        <w:spacing w:before="15" w:after="180" w:line="240" w:lineRule="auto"/>
        <w:rPr>
          <w:rFonts w:asciiTheme="minorHAnsi" w:eastAsia="Times New Roman" w:hAnsiTheme="minorHAnsi" w:cstheme="minorHAnsi"/>
          <w:sz w:val="24"/>
        </w:rPr>
      </w:pPr>
      <w:proofErr w:type="spellStart"/>
      <w:r w:rsidRPr="00BC7432">
        <w:rPr>
          <w:rFonts w:asciiTheme="minorHAnsi" w:eastAsia="Times New Roman" w:hAnsiTheme="minorHAnsi" w:cstheme="minorHAnsi"/>
          <w:b/>
          <w:bCs/>
          <w:sz w:val="26"/>
          <w:szCs w:val="26"/>
        </w:rPr>
        <w:t>Zazycki</w:t>
      </w:r>
      <w:proofErr w:type="spellEnd"/>
      <w:r w:rsidRPr="00BC7432">
        <w:rPr>
          <w:rFonts w:asciiTheme="minorHAnsi" w:eastAsia="Times New Roman" w:hAnsiTheme="minorHAnsi" w:cstheme="minorHAnsi"/>
          <w:b/>
          <w:bCs/>
          <w:sz w:val="26"/>
          <w:szCs w:val="26"/>
        </w:rPr>
        <w:t>, 3</w:t>
      </w:r>
      <w:r w:rsidRPr="00BC7432">
        <w:rPr>
          <w:rFonts w:asciiTheme="minorHAnsi" w:eastAsia="Times New Roman" w:hAnsiTheme="minorHAnsi" w:cstheme="minorHAnsi"/>
        </w:rPr>
        <w:t xml:space="preserve"> (Suzanne </w:t>
      </w:r>
      <w:proofErr w:type="spellStart"/>
      <w:r w:rsidRPr="00BC7432">
        <w:rPr>
          <w:rFonts w:asciiTheme="minorHAnsi" w:eastAsia="Times New Roman" w:hAnsiTheme="minorHAnsi" w:cstheme="minorHAnsi"/>
        </w:rPr>
        <w:t>Zazycki</w:t>
      </w:r>
      <w:proofErr w:type="spellEnd"/>
      <w:r w:rsidRPr="00BC7432">
        <w:rPr>
          <w:rFonts w:asciiTheme="minorHAnsi" w:eastAsia="Times New Roman" w:hAnsiTheme="minorHAnsi" w:cstheme="minorHAnsi"/>
        </w:rPr>
        <w:t>, 9-22-2003, accessed on 6-21-2021, University of Toledo, "The legal structure of an interstate water compact: implications for a Great Lakes interstate water compact", The Toledo Journal of Great Lakes’ Law, Science &amp; Policy, vol. 5, no. 1, University of Toledo, 2003, p. 459.</w:t>
      </w:r>
      <w:r>
        <w:rPr>
          <w:rFonts w:asciiTheme="minorHAnsi" w:eastAsia="Times New Roman" w:hAnsiTheme="minorHAnsi" w:cstheme="minorHAnsi"/>
        </w:rPr>
        <w:t xml:space="preserve">, </w:t>
      </w:r>
      <w:proofErr w:type="spellStart"/>
      <w:r>
        <w:rPr>
          <w:rFonts w:asciiTheme="minorHAnsi" w:eastAsia="Times New Roman" w:hAnsiTheme="minorHAnsi" w:cstheme="minorHAnsi"/>
        </w:rPr>
        <w:t>HBisevac</w:t>
      </w:r>
      <w:proofErr w:type="spellEnd"/>
      <w:r w:rsidRPr="00BC7432">
        <w:rPr>
          <w:rFonts w:asciiTheme="minorHAnsi" w:eastAsia="Times New Roman" w:hAnsiTheme="minorHAnsi" w:cstheme="minorHAnsi"/>
        </w:rPr>
        <w:t>)</w:t>
      </w:r>
    </w:p>
    <w:p w14:paraId="6270769D" w14:textId="77777777" w:rsidR="002553FC" w:rsidRPr="00BC7432" w:rsidRDefault="002553FC" w:rsidP="002553FC">
      <w:pPr>
        <w:rPr>
          <w:rFonts w:asciiTheme="minorHAnsi" w:hAnsiTheme="minorHAnsi" w:cstheme="minorHAnsi"/>
          <w:sz w:val="16"/>
        </w:rPr>
      </w:pPr>
      <w:r w:rsidRPr="00BC7432">
        <w:rPr>
          <w:rStyle w:val="StyleUnderline"/>
          <w:rFonts w:asciiTheme="minorHAnsi" w:hAnsiTheme="minorHAnsi" w:cstheme="minorHAnsi"/>
        </w:rPr>
        <w:t>The Supreme Court has ruled</w:t>
      </w:r>
      <w:r w:rsidRPr="00BC7432">
        <w:rPr>
          <w:rFonts w:asciiTheme="minorHAnsi" w:hAnsiTheme="minorHAnsi" w:cstheme="minorHAnsi"/>
          <w:sz w:val="16"/>
        </w:rPr>
        <w:t xml:space="preserve"> that </w:t>
      </w:r>
      <w:r w:rsidRPr="00BC7432">
        <w:rPr>
          <w:rStyle w:val="StyleUnderline"/>
          <w:rFonts w:asciiTheme="minorHAnsi" w:hAnsiTheme="minorHAnsi" w:cstheme="minorHAnsi"/>
        </w:rPr>
        <w:t>congressional consent can be either explicit or implied</w:t>
      </w:r>
      <w:r w:rsidRPr="00BC7432">
        <w:rPr>
          <w:rFonts w:asciiTheme="minorHAnsi" w:hAnsiTheme="minorHAnsi" w:cstheme="minorHAnsi"/>
          <w:sz w:val="16"/>
        </w:rPr>
        <w:t xml:space="preserve">. 6 Explicit consent, in the form of a federal statute, is the optimal method to ensure the compact's validity. It is usually attained in one of three ways: First, states can get explicit consent from Congress before beginning negotiations. This often occurs when Congress initiates and encourages interstate communication on a particular topic. Second, states can get explicit consent from Congress when they are involved in a conflict that leads to one state suing the other, invoking the Supreme Court's original jurisdiction." A third way to get explicit congressional consent is to request it from Congress after the compact language has been drafted to the satisfaction of the states involved. Besides explicit consent, Congress can also grant consent indirectly. This is known as implied consent. </w:t>
      </w:r>
      <w:r w:rsidRPr="00BC7432">
        <w:rPr>
          <w:rStyle w:val="StyleUnderline"/>
          <w:rFonts w:asciiTheme="minorHAnsi" w:hAnsiTheme="minorHAnsi" w:cstheme="minorHAnsi"/>
        </w:rPr>
        <w:t>The Supreme Court has ruled that when Congress acts in reliance on a compact, it is de facto granting consent</w:t>
      </w:r>
      <w:r w:rsidRPr="00BC7432">
        <w:rPr>
          <w:rFonts w:asciiTheme="minorHAnsi" w:hAnsiTheme="minorHAnsi" w:cstheme="minorHAnsi"/>
          <w:sz w:val="16"/>
        </w:rPr>
        <w:t xml:space="preserve">.'9 </w:t>
      </w:r>
      <w:r w:rsidRPr="00BC7432">
        <w:rPr>
          <w:rStyle w:val="StyleUnderline"/>
          <w:rFonts w:asciiTheme="minorHAnsi" w:hAnsiTheme="minorHAnsi" w:cstheme="minorHAnsi"/>
        </w:rPr>
        <w:t>For example, in Virginia v. Tennessee, Virginia challenged a boundary compact on the grounds that it did not receive Congressional consent.20 The Supreme Court ruled that Congress granted implied consent to the compact when it relied on the boundaries for federal tax and judicial purposes</w:t>
      </w:r>
      <w:r w:rsidRPr="00BC7432">
        <w:rPr>
          <w:rFonts w:asciiTheme="minorHAnsi" w:hAnsiTheme="minorHAnsi" w:cstheme="minorHAnsi"/>
          <w:sz w:val="16"/>
        </w:rPr>
        <w:t xml:space="preserve">.2' One commentator noted that in today's society, </w:t>
      </w:r>
      <w:r w:rsidRPr="00BC7432">
        <w:rPr>
          <w:rStyle w:val="StyleUnderline"/>
          <w:rFonts w:asciiTheme="minorHAnsi" w:hAnsiTheme="minorHAnsi" w:cstheme="minorHAnsi"/>
        </w:rPr>
        <w:t>Congress will inevitably learn of all state agreements</w:t>
      </w:r>
      <w:r w:rsidRPr="00BC7432">
        <w:rPr>
          <w:rFonts w:asciiTheme="minorHAnsi" w:hAnsiTheme="minorHAnsi" w:cstheme="minorHAnsi"/>
          <w:sz w:val="16"/>
        </w:rPr>
        <w:t xml:space="preserve">.22 </w:t>
      </w:r>
      <w:r w:rsidRPr="00BC7432">
        <w:rPr>
          <w:rStyle w:val="StyleUnderline"/>
          <w:rFonts w:asciiTheme="minorHAnsi" w:hAnsiTheme="minorHAnsi" w:cstheme="minorHAnsi"/>
        </w:rPr>
        <w:t>Therefore, if Congress "has neither passed negating legislation nor indicated any opinion that specific consent is required," then this can be "indicative of congressional consent to the interstate action.</w:t>
      </w:r>
      <w:r w:rsidRPr="00BC7432">
        <w:rPr>
          <w:rFonts w:asciiTheme="minorHAnsi" w:hAnsiTheme="minorHAnsi" w:cstheme="minorHAnsi"/>
          <w:sz w:val="16"/>
        </w:rPr>
        <w:t>23</w:t>
      </w:r>
    </w:p>
    <w:p w14:paraId="5F58FCE7" w14:textId="77777777" w:rsidR="002553FC" w:rsidRPr="002553FC" w:rsidRDefault="002553FC" w:rsidP="002553FC"/>
    <w:p w14:paraId="23803D18" w14:textId="77777777" w:rsidR="002901DE" w:rsidRDefault="002901DE" w:rsidP="002901DE">
      <w:pPr>
        <w:pStyle w:val="Heading4"/>
      </w:pPr>
      <w:r>
        <w:t>Compact clause rendered obsolete by supreme court.</w:t>
      </w:r>
    </w:p>
    <w:p w14:paraId="09B47712" w14:textId="77777777" w:rsidR="002901DE" w:rsidRPr="00F917F2" w:rsidRDefault="002901DE" w:rsidP="002901DE">
      <w:pPr>
        <w:rPr>
          <w:sz w:val="18"/>
          <w:szCs w:val="18"/>
        </w:rPr>
      </w:pPr>
      <w:r w:rsidRPr="00BB67BC">
        <w:rPr>
          <w:b/>
          <w:bCs/>
        </w:rPr>
        <w:t>Finkel ’19</w:t>
      </w:r>
      <w:r>
        <w:t xml:space="preserve"> </w:t>
      </w:r>
      <w:r w:rsidRPr="00BB67BC">
        <w:rPr>
          <w:sz w:val="18"/>
          <w:szCs w:val="18"/>
        </w:rPr>
        <w:t>(</w:t>
      </w:r>
      <w:r>
        <w:rPr>
          <w:sz w:val="18"/>
          <w:szCs w:val="18"/>
        </w:rPr>
        <w:t xml:space="preserve">Jacob J.D., Stanford law school, “Stranger in the Land of Federalism”, Stanford Law Review, Vol. 71, Issue 6, </w:t>
      </w:r>
      <w:hyperlink r:id="rId12" w:history="1">
        <w:r w:rsidRPr="00FA6869">
          <w:rPr>
            <w:rStyle w:val="Hyperlink"/>
            <w:sz w:val="18"/>
            <w:szCs w:val="18"/>
          </w:rPr>
          <w:t>https://review.law.stanford.edu/wp-content/uploads/sites/3/2019/06/Finkel-71-Stan.-L.-Rev.-1575.pdf</w:t>
        </w:r>
      </w:hyperlink>
      <w:r>
        <w:rPr>
          <w:sz w:val="18"/>
          <w:szCs w:val="18"/>
        </w:rPr>
        <w:t>, Maisch)</w:t>
      </w:r>
    </w:p>
    <w:p w14:paraId="6B48AD9A" w14:textId="77777777" w:rsidR="002901DE" w:rsidRDefault="002901DE" w:rsidP="002901DE">
      <w:pPr>
        <w:rPr>
          <w:u w:val="single"/>
        </w:rPr>
      </w:pPr>
      <w:r w:rsidRPr="00303D84">
        <w:rPr>
          <w:sz w:val="16"/>
        </w:rPr>
        <w:t xml:space="preserve">It might surprise attentive high school students nationwide that the |venerable Schoolhouse Rock! narrative for a bill becoming a law1—bicameral legislative passage followed by executive presentment—has a lesser-known understudy, one that looks like a state law, acts like a federal law, and yet is neither. This substitute is the interstate compact.2 </w:t>
      </w:r>
      <w:r w:rsidRPr="00303D84">
        <w:rPr>
          <w:u w:val="single"/>
        </w:rPr>
        <w:t>An oddly amalgamated creature, the interstate compact roams uniquely through our constitutional system</w:t>
      </w:r>
      <w:r w:rsidRPr="00303D84">
        <w:rPr>
          <w:sz w:val="16"/>
        </w:rPr>
        <w:t xml:space="preserve">. It represents a vestige of the sovereign treatymaking powers abandoned by the thirteen colonies in their formation of the Union—providing states with the unique capability to act in concert without federal involvement. </w:t>
      </w:r>
      <w:r w:rsidRPr="00303D84">
        <w:rPr>
          <w:u w:val="single"/>
        </w:rPr>
        <w:t>Compacts were originally governed by Article I, Section 10 of the U.S. Constitution, which provides: “No state shall, without the consent of Congress, . . . enter into any Agreement or Compact with another State, or with a foreign Power . . . .”3 However, the U.S. Supreme Court’s 1978 decision in United States Steel Corp. v. Multistate Tax Commission eviscerated the Compact Clause’s influence in constitutional law—perhaps without fully meaning to.4 Today, compacts often take effect without any oversight from Congress.5</w:t>
      </w:r>
    </w:p>
    <w:p w14:paraId="6C0F75B8" w14:textId="375C248C" w:rsidR="000030BD" w:rsidRDefault="002901DE" w:rsidP="000030BD">
      <w:pPr>
        <w:pStyle w:val="Heading2"/>
      </w:pPr>
      <w:r>
        <w:t>T</w:t>
      </w:r>
      <w:r w:rsidR="000030BD">
        <w:t>heory</w:t>
      </w:r>
    </w:p>
    <w:p w14:paraId="6B0FEF27" w14:textId="3443183B" w:rsidR="000030BD" w:rsidRDefault="002901DE" w:rsidP="000030BD">
      <w:pPr>
        <w:pStyle w:val="Heading3"/>
      </w:pPr>
      <w:r>
        <w:t>Theory---</w:t>
      </w:r>
      <w:r w:rsidR="000030BD">
        <w:t xml:space="preserve">AT: </w:t>
      </w:r>
      <w:r>
        <w:t>N</w:t>
      </w:r>
      <w:r w:rsidR="000030BD">
        <w:t xml:space="preserve">o </w:t>
      </w:r>
      <w:r>
        <w:t>P</w:t>
      </w:r>
      <w:r w:rsidR="000030BD">
        <w:t>recedent/</w:t>
      </w:r>
      <w:r>
        <w:t>N</w:t>
      </w:r>
      <w:r w:rsidR="000030BD">
        <w:t xml:space="preserve">ot </w:t>
      </w:r>
      <w:r>
        <w:t>R</w:t>
      </w:r>
      <w:r w:rsidR="000030BD">
        <w:t xml:space="preserve">eal </w:t>
      </w:r>
      <w:r>
        <w:t>W</w:t>
      </w:r>
      <w:r w:rsidR="000030BD">
        <w:t>orld</w:t>
      </w:r>
    </w:p>
    <w:p w14:paraId="5D569318" w14:textId="77777777" w:rsidR="000030BD" w:rsidRDefault="000030BD" w:rsidP="000030BD">
      <w:pPr>
        <w:pStyle w:val="Heading4"/>
      </w:pPr>
      <w:r>
        <w:t>There are precedents for compacts national in scope and open to all states that have included all 50 states.</w:t>
      </w:r>
    </w:p>
    <w:p w14:paraId="5D55D729" w14:textId="77777777" w:rsidR="000030BD" w:rsidRPr="008B568C" w:rsidRDefault="000030BD" w:rsidP="000030BD">
      <w:pPr>
        <w:rPr>
          <w:rFonts w:asciiTheme="minorHAnsi" w:hAnsiTheme="minorHAnsi" w:cstheme="minorHAnsi"/>
          <w:sz w:val="18"/>
          <w:szCs w:val="18"/>
        </w:rPr>
      </w:pPr>
      <w:r w:rsidRPr="004329B8">
        <w:rPr>
          <w:b/>
          <w:bCs/>
        </w:rPr>
        <w:t>Bowman and Woods ’07</w:t>
      </w:r>
      <w:r>
        <w:t xml:space="preserve"> </w:t>
      </w:r>
      <w:r w:rsidRPr="004329B8">
        <w:rPr>
          <w:sz w:val="18"/>
          <w:szCs w:val="18"/>
        </w:rPr>
        <w:t>(</w:t>
      </w:r>
      <w:r>
        <w:rPr>
          <w:sz w:val="18"/>
          <w:szCs w:val="18"/>
        </w:rPr>
        <w:t xml:space="preserve">Ann O’M., formerly professor of government at the University of South Carolina, currently </w:t>
      </w:r>
      <w:r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Pr="00720C4D">
        <w:rPr>
          <w:sz w:val="18"/>
          <w:szCs w:val="18"/>
        </w:rPr>
        <w:t>Strength in Numbers: Why States Join Interstate Compacts</w:t>
      </w:r>
      <w:r>
        <w:rPr>
          <w:sz w:val="18"/>
          <w:szCs w:val="18"/>
        </w:rPr>
        <w:t>”, Accessed through University of Michigan Library, Maisch)</w:t>
      </w:r>
    </w:p>
    <w:p w14:paraId="412C18C2" w14:textId="77777777" w:rsidR="000030BD" w:rsidRDefault="000030BD" w:rsidP="000030BD">
      <w:pPr>
        <w:rPr>
          <w:sz w:val="16"/>
        </w:rPr>
      </w:pPr>
      <w:r w:rsidRPr="00AA6910">
        <w:rPr>
          <w:u w:val="single"/>
        </w:rPr>
        <w:t>As of 2003, 199 interstate compacts existed, but 24 of them had been ratified by only one state and were not in effect (</w:t>
      </w:r>
      <w:proofErr w:type="spellStart"/>
      <w:r w:rsidRPr="00AA6910">
        <w:rPr>
          <w:u w:val="single"/>
        </w:rPr>
        <w:t>Voit</w:t>
      </w:r>
      <w:proofErr w:type="spellEnd"/>
      <w:r w:rsidRPr="00AA6910">
        <w:rPr>
          <w:u w:val="single"/>
        </w:rPr>
        <w:t xml:space="preserve">, Vickers, and </w:t>
      </w:r>
      <w:proofErr w:type="spellStart"/>
      <w:r w:rsidRPr="00AA6910">
        <w:rPr>
          <w:u w:val="single"/>
        </w:rPr>
        <w:t>Gavenonis</w:t>
      </w:r>
      <w:proofErr w:type="spellEnd"/>
      <w:r w:rsidRPr="00AA6910">
        <w:rPr>
          <w:u w:val="single"/>
        </w:rPr>
        <w:t xml:space="preserve"> 2003). Of the 175 interstate compacts in force in 2003, 59 were bilateral, such as the Boating Offense Compact between Oregon and Washington. Many others were regional, such as the Great Lakes Forest Fire Compact. But, a significant number of compacts (33, or 18.8 percent) were national in scope, with participation open to all 50 states.</w:t>
      </w:r>
      <w:r w:rsidRPr="00AA6910">
        <w:rPr>
          <w:sz w:val="16"/>
        </w:rPr>
        <w:t xml:space="preserve"> Each state has the same opportunity to join a national compact as any other state does. National compacts address issues salient across the country, not just issues relevant to one region. </w:t>
      </w:r>
      <w:r w:rsidRPr="00AA6910">
        <w:rPr>
          <w:u w:val="single"/>
        </w:rPr>
        <w:t>The states vary widely in their participation in national interstate compacts. Table 1 lists these compacts and the number of states participating in each, as of 2003. State membership in these national compacts ranged from two states (the Interstate Mutual Aid Compact) to 50 states (the Interstate Compact on the Placement of Children and the Uniform Interstate Compact on Juveniles). On average, a national compact had 24 members or nearly half of the possible member states.</w:t>
      </w:r>
      <w:r w:rsidRPr="00AA6910">
        <w:rPr>
          <w:sz w:val="16"/>
        </w:rPr>
        <w:t xml:space="preserve"> From the state perspective, </w:t>
      </w:r>
      <w:r w:rsidRPr="00AA6910">
        <w:rPr>
          <w:u w:val="single"/>
        </w:rPr>
        <w:t>on average, each state belonged to 15.1 national compacts.</w:t>
      </w:r>
      <w:r w:rsidRPr="00AA6910">
        <w:rPr>
          <w:sz w:val="16"/>
        </w:rPr>
        <w:t xml:space="preserve"> The state with the highest rate of participation was Maine (20 national compacts); the state with the lowest participation rate was Louisiana (10 national compacts).</w:t>
      </w:r>
    </w:p>
    <w:p w14:paraId="01FE2750" w14:textId="6E52CD05" w:rsidR="007B3E94" w:rsidRDefault="007B3E94" w:rsidP="007B3E94">
      <w:pPr>
        <w:pStyle w:val="Heading2"/>
      </w:pPr>
      <w:r>
        <w:t>Solvency</w:t>
      </w:r>
    </w:p>
    <w:p w14:paraId="28DD2BC4" w14:textId="34A8D37F" w:rsidR="008C6DF2" w:rsidRDefault="002901DE" w:rsidP="008C6DF2">
      <w:pPr>
        <w:pStyle w:val="Heading3"/>
      </w:pPr>
      <w:r>
        <w:t>Solvency---S</w:t>
      </w:r>
      <w:r w:rsidR="002F1759">
        <w:t>olve</w:t>
      </w:r>
      <w:r>
        <w:t>s</w:t>
      </w:r>
      <w:r w:rsidR="002F1759">
        <w:t xml:space="preserve"> </w:t>
      </w:r>
      <w:r>
        <w:t>R</w:t>
      </w:r>
      <w:r w:rsidR="002F1759">
        <w:t>egionally</w:t>
      </w:r>
    </w:p>
    <w:p w14:paraId="25271852" w14:textId="79ED8A3C" w:rsidR="009D587E" w:rsidRDefault="006736D1" w:rsidP="003D18A9">
      <w:pPr>
        <w:pStyle w:val="Heading4"/>
      </w:pPr>
      <w:r>
        <w:t>Compacts are a vital tool for states to solve regional issues</w:t>
      </w:r>
      <w:r w:rsidR="00224F23">
        <w:t>.</w:t>
      </w:r>
    </w:p>
    <w:p w14:paraId="12421EDE" w14:textId="77777777" w:rsidR="0090355A" w:rsidRPr="00690D5D" w:rsidRDefault="00224F23" w:rsidP="0090355A">
      <w:pPr>
        <w:rPr>
          <w:sz w:val="18"/>
          <w:szCs w:val="18"/>
        </w:rPr>
      </w:pPr>
      <w:r w:rsidRPr="004D3296">
        <w:rPr>
          <w:b/>
          <w:bCs/>
        </w:rPr>
        <w:t xml:space="preserve">Heikkila and </w:t>
      </w:r>
      <w:proofErr w:type="spellStart"/>
      <w:r w:rsidRPr="004D3296">
        <w:rPr>
          <w:b/>
          <w:bCs/>
        </w:rPr>
        <w:t>Schlagger</w:t>
      </w:r>
      <w:proofErr w:type="spellEnd"/>
      <w:r w:rsidR="004D3296" w:rsidRPr="004D3296">
        <w:rPr>
          <w:b/>
          <w:bCs/>
        </w:rPr>
        <w:t xml:space="preserve"> ’</w:t>
      </w:r>
      <w:r w:rsidR="00E17F5D">
        <w:rPr>
          <w:b/>
          <w:bCs/>
        </w:rPr>
        <w:t>18</w:t>
      </w:r>
      <w:r w:rsidR="004D3296">
        <w:t xml:space="preserve"> </w:t>
      </w:r>
      <w:r w:rsidR="0090355A" w:rsidRPr="004D3296">
        <w:rPr>
          <w:sz w:val="18"/>
          <w:szCs w:val="18"/>
        </w:rPr>
        <w:t>(</w:t>
      </w:r>
      <w:r w:rsidR="0090355A">
        <w:rPr>
          <w:sz w:val="18"/>
          <w:szCs w:val="18"/>
        </w:rPr>
        <w:t xml:space="preserve">Tanya PhD, professor and associate dean for faculty affairs at University of Colorado Denver, her research centers on policy processes and environmental governance, </w:t>
      </w:r>
      <w:proofErr w:type="spellStart"/>
      <w:r w:rsidR="0090355A">
        <w:rPr>
          <w:sz w:val="18"/>
          <w:szCs w:val="18"/>
        </w:rPr>
        <w:t>Edella</w:t>
      </w:r>
      <w:proofErr w:type="spellEnd"/>
      <w:r w:rsidR="0090355A">
        <w:rPr>
          <w:sz w:val="18"/>
          <w:szCs w:val="18"/>
        </w:rPr>
        <w:t xml:space="preserve">, professor at University of Arizona, her research centers on </w:t>
      </w:r>
      <w:r w:rsidR="0090355A" w:rsidRPr="003D7614">
        <w:rPr>
          <w:rFonts w:asciiTheme="minorHAnsi" w:hAnsiTheme="minorHAnsi" w:cstheme="minorHAnsi"/>
          <w:color w:val="403635"/>
          <w:sz w:val="18"/>
          <w:szCs w:val="18"/>
        </w:rPr>
        <w:t>comparative institutional analyses of water laws, policies, property rights, and compacts in the western US</w:t>
      </w:r>
      <w:r w:rsidR="0090355A">
        <w:rPr>
          <w:rFonts w:asciiTheme="minorHAnsi" w:hAnsiTheme="minorHAnsi" w:cstheme="minorHAnsi"/>
          <w:color w:val="403635"/>
          <w:sz w:val="18"/>
          <w:szCs w:val="18"/>
        </w:rPr>
        <w:t>, “Contextualizing Compliance in the Public Sector”, Chapter 6 page 91, Accessed through University of Michigan library, Maisch)</w:t>
      </w:r>
    </w:p>
    <w:p w14:paraId="5CE38250" w14:textId="0DA6F595" w:rsidR="00BA0953" w:rsidRDefault="003D18A9" w:rsidP="00B55AD5">
      <w:pPr>
        <w:rPr>
          <w:u w:val="single"/>
        </w:rPr>
      </w:pPr>
      <w:r w:rsidRPr="008B236B">
        <w:rPr>
          <w:u w:val="single"/>
        </w:rPr>
        <w:t>Interstate compacts are an important governance tool in a federalist system of government. Compacts allow states to craft arrangements matched to particular settings and issues. States devise compacts to address regional scale problems that are highly salient to citizens and state officials.</w:t>
      </w:r>
      <w:r w:rsidRPr="008B236B">
        <w:rPr>
          <w:sz w:val="16"/>
        </w:rPr>
        <w:t xml:space="preserve"> While states take the lead in developing and administering compacts, the federal government, either through its legislative or judicial powers, approves compacts to ensure that federal interests are not violated or that the U.S. Constitution is not undermined. </w:t>
      </w:r>
      <w:r w:rsidRPr="008B236B">
        <w:rPr>
          <w:u w:val="single"/>
        </w:rPr>
        <w:t>In a federal system, compacts provide subnational governments a critical tool for addressing regional problems and opportunities.</w:t>
      </w:r>
    </w:p>
    <w:p w14:paraId="30440B92" w14:textId="4F351A68" w:rsidR="002F1759" w:rsidRDefault="002901DE" w:rsidP="00780F52">
      <w:pPr>
        <w:pStyle w:val="Heading3"/>
      </w:pPr>
      <w:r>
        <w:t>Solvency---Compacts S</w:t>
      </w:r>
      <w:r w:rsidR="00CD0683">
        <w:t xml:space="preserve">et </w:t>
      </w:r>
      <w:r>
        <w:t>R</w:t>
      </w:r>
      <w:r w:rsidR="00CD0683">
        <w:t>ules</w:t>
      </w:r>
    </w:p>
    <w:p w14:paraId="2A129303" w14:textId="1D4662AB" w:rsidR="005B338A" w:rsidRDefault="005B338A" w:rsidP="005B338A">
      <w:pPr>
        <w:pStyle w:val="Heading4"/>
      </w:pPr>
      <w:r>
        <w:t xml:space="preserve">Interstate compacts </w:t>
      </w:r>
      <w:r w:rsidR="00B64194">
        <w:t xml:space="preserve">solve by </w:t>
      </w:r>
      <w:r w:rsidR="002935AF">
        <w:t xml:space="preserve">setting rules for </w:t>
      </w:r>
      <w:r w:rsidR="00690D5D">
        <w:t xml:space="preserve">the </w:t>
      </w:r>
      <w:r w:rsidR="00523F37">
        <w:t>agreements between states</w:t>
      </w:r>
      <w:r w:rsidR="00690D5D">
        <w:t>.</w:t>
      </w:r>
    </w:p>
    <w:p w14:paraId="66892E57" w14:textId="4D32EAE4" w:rsidR="00690D5D" w:rsidRPr="00690D5D" w:rsidRDefault="00690D5D" w:rsidP="00690D5D">
      <w:pPr>
        <w:rPr>
          <w:sz w:val="18"/>
          <w:szCs w:val="18"/>
        </w:rPr>
      </w:pPr>
      <w:r w:rsidRPr="004D3296">
        <w:rPr>
          <w:b/>
          <w:bCs/>
        </w:rPr>
        <w:t xml:space="preserve">Heikkila and </w:t>
      </w:r>
      <w:proofErr w:type="spellStart"/>
      <w:r w:rsidRPr="004D3296">
        <w:rPr>
          <w:b/>
          <w:bCs/>
        </w:rPr>
        <w:t>Schlagger</w:t>
      </w:r>
      <w:proofErr w:type="spellEnd"/>
      <w:r w:rsidRPr="004D3296">
        <w:rPr>
          <w:b/>
          <w:bCs/>
        </w:rPr>
        <w:t xml:space="preserve"> ’</w:t>
      </w:r>
      <w:r>
        <w:rPr>
          <w:b/>
          <w:bCs/>
        </w:rPr>
        <w:t>18</w:t>
      </w:r>
      <w:r>
        <w:t xml:space="preserve"> </w:t>
      </w:r>
      <w:r w:rsidRPr="004D3296">
        <w:rPr>
          <w:sz w:val="18"/>
          <w:szCs w:val="18"/>
        </w:rPr>
        <w:t>(</w:t>
      </w:r>
      <w:r>
        <w:rPr>
          <w:sz w:val="18"/>
          <w:szCs w:val="18"/>
        </w:rPr>
        <w:t xml:space="preserve">Tanya PhD, professor and associate dean for faculty affairs at University of Colorado Denver, her research centers on policy processes and environmental governance, </w:t>
      </w:r>
      <w:proofErr w:type="spellStart"/>
      <w:r>
        <w:rPr>
          <w:sz w:val="18"/>
          <w:szCs w:val="18"/>
        </w:rPr>
        <w:t>Edella</w:t>
      </w:r>
      <w:proofErr w:type="spellEnd"/>
      <w:r>
        <w:rPr>
          <w:sz w:val="18"/>
          <w:szCs w:val="18"/>
        </w:rPr>
        <w:t xml:space="preserve">, professor at University of Arizona, her research centers on </w:t>
      </w:r>
      <w:r w:rsidRPr="003D7614">
        <w:rPr>
          <w:rFonts w:asciiTheme="minorHAnsi" w:hAnsiTheme="minorHAnsi" w:cstheme="minorHAnsi"/>
          <w:color w:val="403635"/>
          <w:sz w:val="18"/>
          <w:szCs w:val="18"/>
        </w:rPr>
        <w:t>comparative institutional analyses of water laws, policies, property rights, and compacts in the western US</w:t>
      </w:r>
      <w:r>
        <w:rPr>
          <w:rFonts w:asciiTheme="minorHAnsi" w:hAnsiTheme="minorHAnsi" w:cstheme="minorHAnsi"/>
          <w:color w:val="403635"/>
          <w:sz w:val="18"/>
          <w:szCs w:val="18"/>
        </w:rPr>
        <w:t>, “Contextualizing Compliance in the Public Sector”, Chapter 6 page 91,</w:t>
      </w:r>
      <w:r w:rsidR="002C147B">
        <w:rPr>
          <w:rFonts w:asciiTheme="minorHAnsi" w:hAnsiTheme="minorHAnsi" w:cstheme="minorHAnsi"/>
          <w:color w:val="403635"/>
          <w:sz w:val="18"/>
          <w:szCs w:val="18"/>
        </w:rPr>
        <w:t xml:space="preserve"> Accessed through University of Michigan library,</w:t>
      </w:r>
      <w:r>
        <w:rPr>
          <w:rFonts w:asciiTheme="minorHAnsi" w:hAnsiTheme="minorHAnsi" w:cstheme="minorHAnsi"/>
          <w:color w:val="403635"/>
          <w:sz w:val="18"/>
          <w:szCs w:val="18"/>
        </w:rPr>
        <w:t xml:space="preserve"> Maisch)</w:t>
      </w:r>
    </w:p>
    <w:p w14:paraId="35234B6E" w14:textId="3AB10C32" w:rsidR="008B236B" w:rsidRDefault="005B338A" w:rsidP="00B55AD5">
      <w:pPr>
        <w:rPr>
          <w:sz w:val="16"/>
        </w:rPr>
      </w:pPr>
      <w:r w:rsidRPr="00690D5D">
        <w:rPr>
          <w:sz w:val="16"/>
        </w:rPr>
        <w:t xml:space="preserve">In the United States, </w:t>
      </w:r>
      <w:r w:rsidRPr="00690D5D">
        <w:rPr>
          <w:u w:val="single"/>
        </w:rPr>
        <w:t>states have entered into interstate river compacts to resolve persistent conflicts among water users, provide stable and predictable institutional settings to encourage investment in water infrastructure, protect the needs of downstream users, and foster equitable sharing of water flowing across state lines. Interstate compacts assist states in meeting these goals by setting the rules that govern the amount of water, timing, location, and source of water that is shared.</w:t>
      </w:r>
      <w:r w:rsidRPr="00690D5D">
        <w:rPr>
          <w:sz w:val="16"/>
        </w:rPr>
        <w:t xml:space="preserve"> Thus, in this setting, compliance involves those actions taken by states, or by water users within a state, that meet the water allocation rules and requirements set out in interstate compacts.</w:t>
      </w:r>
    </w:p>
    <w:p w14:paraId="5EFE413E" w14:textId="6E08F519" w:rsidR="00CD0683" w:rsidRDefault="002901DE" w:rsidP="00CD0683">
      <w:pPr>
        <w:pStyle w:val="Heading3"/>
      </w:pPr>
      <w:r>
        <w:t>Solvency---C</w:t>
      </w:r>
      <w:r w:rsidR="00FE65DB">
        <w:t xml:space="preserve">ompacts = </w:t>
      </w:r>
      <w:r>
        <w:t>L</w:t>
      </w:r>
      <w:r w:rsidR="00FE65DB">
        <w:t>asting</w:t>
      </w:r>
    </w:p>
    <w:p w14:paraId="352DA9E4" w14:textId="04C37CC4" w:rsidR="00CA4C4B" w:rsidRDefault="004607DF" w:rsidP="00CA4C4B">
      <w:pPr>
        <w:pStyle w:val="Heading4"/>
      </w:pPr>
      <w:r>
        <w:t xml:space="preserve">Interstate compacts are a </w:t>
      </w:r>
      <w:r w:rsidR="001F1313">
        <w:t>permanent way for states to cooperate</w:t>
      </w:r>
      <w:r w:rsidR="00FE65DB">
        <w:t>.</w:t>
      </w:r>
    </w:p>
    <w:p w14:paraId="107770F9" w14:textId="75A64A2D" w:rsidR="00916D33" w:rsidRPr="00D01CC7" w:rsidRDefault="006D6614" w:rsidP="00916D33">
      <w:pPr>
        <w:rPr>
          <w:rFonts w:asciiTheme="minorHAnsi" w:hAnsiTheme="minorHAnsi" w:cstheme="minorHAnsi"/>
          <w:sz w:val="18"/>
          <w:szCs w:val="18"/>
        </w:rPr>
      </w:pPr>
      <w:r w:rsidRPr="004329B8">
        <w:rPr>
          <w:b/>
          <w:bCs/>
        </w:rPr>
        <w:t xml:space="preserve">Bowman and Woods </w:t>
      </w:r>
      <w:r w:rsidR="004329B8" w:rsidRPr="004329B8">
        <w:rPr>
          <w:b/>
          <w:bCs/>
        </w:rPr>
        <w:t>’07</w:t>
      </w:r>
      <w:r w:rsidR="004329B8">
        <w:t xml:space="preserve"> </w:t>
      </w:r>
      <w:r w:rsidR="004329B8" w:rsidRPr="004329B8">
        <w:rPr>
          <w:sz w:val="18"/>
          <w:szCs w:val="18"/>
        </w:rPr>
        <w:t>(</w:t>
      </w:r>
      <w:r w:rsidR="00A65795">
        <w:rPr>
          <w:sz w:val="18"/>
          <w:szCs w:val="18"/>
        </w:rPr>
        <w:t xml:space="preserve">Ann O’M., formerly professor of government at the University of South Carolina, currently </w:t>
      </w:r>
      <w:r w:rsidR="00A65795"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sidR="00A65795">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00A65795" w:rsidRPr="00720C4D">
        <w:rPr>
          <w:sz w:val="18"/>
          <w:szCs w:val="18"/>
        </w:rPr>
        <w:t>Strength in Numbers: Why States Join Interstate Compacts</w:t>
      </w:r>
      <w:r w:rsidR="00A65795">
        <w:rPr>
          <w:sz w:val="18"/>
          <w:szCs w:val="18"/>
        </w:rPr>
        <w:t>”, Accessed through University of Michigan Library, Maisch</w:t>
      </w:r>
      <w:r w:rsidR="002C147B">
        <w:rPr>
          <w:sz w:val="18"/>
          <w:szCs w:val="18"/>
        </w:rPr>
        <w:t>)</w:t>
      </w:r>
    </w:p>
    <w:p w14:paraId="6DDCDDB8" w14:textId="3569FCB4" w:rsidR="00690D5D" w:rsidRDefault="00BC1B69" w:rsidP="00B55AD5">
      <w:pPr>
        <w:rPr>
          <w:sz w:val="16"/>
        </w:rPr>
      </w:pPr>
      <w:r w:rsidRPr="009C7F20">
        <w:rPr>
          <w:u w:val="single"/>
        </w:rPr>
        <w:t>Any federal system can have another dimension besides the national- regional relationship - the horizontal relationship of the regions to one another. In the United States, each state is both a potential ally of and rival to other states</w:t>
      </w:r>
      <w:r w:rsidRPr="00916D33">
        <w:rPr>
          <w:sz w:val="16"/>
        </w:rPr>
        <w:t xml:space="preserve">. This rivalry is demonstrated most frequently in the competition for eco- nomic development as states vie with each other for footloose firms (Hanson 1993; </w:t>
      </w:r>
      <w:proofErr w:type="spellStart"/>
      <w:r w:rsidRPr="00916D33">
        <w:rPr>
          <w:sz w:val="16"/>
        </w:rPr>
        <w:t>Eisinger</w:t>
      </w:r>
      <w:proofErr w:type="spellEnd"/>
      <w:r w:rsidRPr="00916D33">
        <w:rPr>
          <w:sz w:val="16"/>
        </w:rPr>
        <w:t xml:space="preserve"> 1995). </w:t>
      </w:r>
      <w:r w:rsidRPr="009C7F20">
        <w:rPr>
          <w:u w:val="single"/>
        </w:rPr>
        <w:t>Alliances can form through various cooperative ventures, including voluntary associations, enactment of similar laws, administrative agreements, and most formally, interstate compacts</w:t>
      </w:r>
      <w:r w:rsidRPr="00916D33">
        <w:rPr>
          <w:sz w:val="16"/>
        </w:rPr>
        <w:t xml:space="preserve"> (</w:t>
      </w:r>
      <w:proofErr w:type="spellStart"/>
      <w:r w:rsidRPr="00916D33">
        <w:rPr>
          <w:sz w:val="16"/>
        </w:rPr>
        <w:t>Florestano</w:t>
      </w:r>
      <w:proofErr w:type="spellEnd"/>
      <w:r w:rsidRPr="00916D33">
        <w:rPr>
          <w:sz w:val="16"/>
        </w:rPr>
        <w:t xml:space="preserve"> 1994). For instance, states wanting to reduce the regulatory barriers that restrict the flow of licensed professionals between states might adopt a reciprocal agreement or enter a contractual relationship with other willing states. </w:t>
      </w:r>
      <w:r w:rsidRPr="00916D33">
        <w:rPr>
          <w:u w:val="single"/>
        </w:rPr>
        <w:t xml:space="preserve">The preference of one approach to cooperation over another may depend on the nature of the problem, the proposed remedy, the relationship among the states involved, or other factors. </w:t>
      </w:r>
      <w:r w:rsidRPr="00916D33">
        <w:rPr>
          <w:sz w:val="16"/>
        </w:rPr>
        <w:t>For example, simple problems may be addressed through memoranda of understanding among the agency heads.</w:t>
      </w:r>
      <w:r w:rsidRPr="00916D33">
        <w:rPr>
          <w:u w:val="single"/>
        </w:rPr>
        <w:t xml:space="preserve"> More significant issues, such as the allocation of water from a river basin shared by several states, might require more formal resolution such as an interstate compact. Thus, while voluntary associations and administrative agreements are often ad hoc and temporary, interstate compacts and uniform laws are formal and relatively permanent manifestations of cooperation</w:t>
      </w:r>
      <w:r w:rsidRPr="00916D33">
        <w:rPr>
          <w:sz w:val="16"/>
        </w:rPr>
        <w:t xml:space="preserve"> (Zimmerman 2002).</w:t>
      </w:r>
    </w:p>
    <w:p w14:paraId="7FBA74C1" w14:textId="7BDC9602" w:rsidR="007B3E94" w:rsidRDefault="002901DE" w:rsidP="007B3E94">
      <w:pPr>
        <w:pStyle w:val="Heading3"/>
      </w:pPr>
      <w:r>
        <w:t>Solvency---</w:t>
      </w:r>
      <w:r w:rsidR="007B3E94">
        <w:t xml:space="preserve">Compacts = </w:t>
      </w:r>
      <w:r>
        <w:t>B</w:t>
      </w:r>
      <w:r w:rsidR="007B3E94">
        <w:t>inding</w:t>
      </w:r>
    </w:p>
    <w:p w14:paraId="2F1E1EC7" w14:textId="77777777" w:rsidR="007B3E94" w:rsidRDefault="007B3E94" w:rsidP="007B3E94">
      <w:pPr>
        <w:pStyle w:val="Heading4"/>
      </w:pPr>
      <w:r>
        <w:t>Interstate compacts are binding – prevent state circumvention.</w:t>
      </w:r>
    </w:p>
    <w:p w14:paraId="318F8C24" w14:textId="77777777" w:rsidR="007B3E94" w:rsidRPr="00720A3A" w:rsidRDefault="007B3E94" w:rsidP="007B3E94">
      <w:pPr>
        <w:rPr>
          <w:sz w:val="18"/>
          <w:szCs w:val="18"/>
        </w:rPr>
      </w:pPr>
      <w:r w:rsidRPr="00F07C9A">
        <w:rPr>
          <w:b/>
          <w:bCs/>
        </w:rPr>
        <w:t>Davis and Hoffer ’12</w:t>
      </w:r>
      <w:r>
        <w:t xml:space="preserve"> </w:t>
      </w:r>
      <w:r w:rsidRPr="00F07C9A">
        <w:rPr>
          <w:sz w:val="18"/>
          <w:szCs w:val="18"/>
        </w:rPr>
        <w:t>(</w:t>
      </w:r>
      <w:r>
        <w:rPr>
          <w:sz w:val="18"/>
          <w:szCs w:val="18"/>
        </w:rPr>
        <w:t>Charles, professor in the political science department at Colorado State University, Katherine, graduated with a M.A. from Colorado State University in political science and researches US energy policy and politics, “</w:t>
      </w:r>
      <w:r w:rsidRPr="005E00F6">
        <w:rPr>
          <w:sz w:val="18"/>
          <w:szCs w:val="18"/>
        </w:rPr>
        <w:t>Federalizing energy? Agenda change and the politics of fracking</w:t>
      </w:r>
      <w:r>
        <w:rPr>
          <w:sz w:val="18"/>
          <w:szCs w:val="18"/>
        </w:rPr>
        <w:t>”, Accessed through University of Michigan Library, Maisch)</w:t>
      </w:r>
    </w:p>
    <w:p w14:paraId="6AFFFE5E" w14:textId="77777777" w:rsidR="007B3E94" w:rsidRDefault="007B3E94" w:rsidP="007B3E94">
      <w:pPr>
        <w:rPr>
          <w:sz w:val="16"/>
        </w:rPr>
      </w:pPr>
      <w:r w:rsidRPr="00720A3A">
        <w:rPr>
          <w:u w:val="single"/>
        </w:rPr>
        <w:t>Interstate compact commissions (ICCs) have become another contact point for groups seeking federal or state control over a given policy problem.</w:t>
      </w:r>
      <w:r w:rsidRPr="00720A3A">
        <w:rPr>
          <w:sz w:val="16"/>
        </w:rPr>
        <w:t xml:space="preserve"> ICCs are created to administer interstate compacts for states that share common interests in particular policies. </w:t>
      </w:r>
      <w:r w:rsidRPr="00720A3A">
        <w:rPr>
          <w:u w:val="single"/>
        </w:rPr>
        <w:t xml:space="preserve">These compacts represent formal and permanent contracts that bind a state to courses of action policy-wise, thereby reducing a state's capacity for making independent decisions to develop, alter, or implement public programs. In short, a system of governance is created with the development of a commission, rules, and policies (Bowman and Woods 2010). </w:t>
      </w:r>
      <w:r w:rsidRPr="00720A3A">
        <w:rPr>
          <w:sz w:val="16"/>
        </w:rPr>
        <w:t>States seek compact membership for two major reasons - "to enhance their policymaking capacity and to substitute actions taken by like-minded state actors for policy action by the national government" (Zimmerman 2002). Increasingly, compacts have been recognized as tools for conflict resolution and policy development in several policy areas, including natural resources and the environ</w:t>
      </w:r>
      <w:r>
        <w:rPr>
          <w:sz w:val="16"/>
        </w:rPr>
        <w:t>ment (</w:t>
      </w:r>
      <w:proofErr w:type="spellStart"/>
      <w:r>
        <w:rPr>
          <w:sz w:val="16"/>
        </w:rPr>
        <w:t>Florestano</w:t>
      </w:r>
      <w:proofErr w:type="spellEnd"/>
      <w:r>
        <w:rPr>
          <w:sz w:val="16"/>
        </w:rPr>
        <w:t xml:space="preserve"> 1994).</w:t>
      </w:r>
    </w:p>
    <w:p w14:paraId="0CEDA908" w14:textId="6B054D31" w:rsidR="00FE65DB" w:rsidRDefault="002901DE" w:rsidP="00FE65DB">
      <w:pPr>
        <w:pStyle w:val="Heading3"/>
      </w:pPr>
      <w:r>
        <w:t>Solvency---</w:t>
      </w:r>
      <w:r w:rsidR="00D96C2F">
        <w:t xml:space="preserve">Compact </w:t>
      </w:r>
      <w:r>
        <w:t>U</w:t>
      </w:r>
      <w:r w:rsidR="00D96C2F">
        <w:t xml:space="preserve">se </w:t>
      </w:r>
      <w:r>
        <w:t>I</w:t>
      </w:r>
      <w:r w:rsidR="00D96C2F">
        <w:t>ncreasing</w:t>
      </w:r>
    </w:p>
    <w:p w14:paraId="70121629" w14:textId="26EDD413" w:rsidR="00AF3EA9" w:rsidRDefault="00AF3EA9" w:rsidP="00AF3EA9">
      <w:pPr>
        <w:pStyle w:val="Heading4"/>
      </w:pPr>
      <w:r>
        <w:t xml:space="preserve">The use of interstate compacts on the rise now </w:t>
      </w:r>
      <w:r w:rsidR="0015531E">
        <w:t>–</w:t>
      </w:r>
      <w:r>
        <w:t xml:space="preserve"> </w:t>
      </w:r>
      <w:r w:rsidR="0015531E">
        <w:t xml:space="preserve">increases the ability for compacts to resolve </w:t>
      </w:r>
      <w:r w:rsidR="00831A6C">
        <w:t>national issues.</w:t>
      </w:r>
    </w:p>
    <w:p w14:paraId="1D3C0B52" w14:textId="2684C96A" w:rsidR="00831A6C" w:rsidRPr="00831A6C" w:rsidRDefault="00831A6C" w:rsidP="00831A6C">
      <w:pPr>
        <w:rPr>
          <w:rFonts w:asciiTheme="minorHAnsi" w:hAnsiTheme="minorHAnsi" w:cstheme="minorHAnsi"/>
          <w:sz w:val="18"/>
          <w:szCs w:val="18"/>
        </w:rPr>
      </w:pPr>
      <w:r w:rsidRPr="004329B8">
        <w:rPr>
          <w:b/>
          <w:bCs/>
        </w:rPr>
        <w:t>Bowman and Woods ’07</w:t>
      </w:r>
      <w:r>
        <w:t xml:space="preserve"> </w:t>
      </w:r>
      <w:r w:rsidRPr="004329B8">
        <w:rPr>
          <w:sz w:val="18"/>
          <w:szCs w:val="18"/>
        </w:rPr>
        <w:t>(</w:t>
      </w:r>
      <w:r w:rsidR="00A65795">
        <w:rPr>
          <w:sz w:val="18"/>
          <w:szCs w:val="18"/>
        </w:rPr>
        <w:t xml:space="preserve">Ann O’M., formerly professor of government at the University of South Carolina, currently </w:t>
      </w:r>
      <w:r w:rsidR="00A65795"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sidR="00A65795">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00A65795" w:rsidRPr="00720C4D">
        <w:rPr>
          <w:sz w:val="18"/>
          <w:szCs w:val="18"/>
        </w:rPr>
        <w:t>Strength in Numbers: Why States Join Interstate Compacts</w:t>
      </w:r>
      <w:r w:rsidR="00A65795">
        <w:rPr>
          <w:sz w:val="18"/>
          <w:szCs w:val="18"/>
        </w:rPr>
        <w:t>”, Accessed through University of Michigan Library, Maisch</w:t>
      </w:r>
      <w:r>
        <w:rPr>
          <w:sz w:val="18"/>
          <w:szCs w:val="18"/>
        </w:rPr>
        <w:t>)</w:t>
      </w:r>
    </w:p>
    <w:p w14:paraId="3E1050FE" w14:textId="280D4CF4" w:rsidR="002C147B" w:rsidRPr="00AA0467" w:rsidRDefault="00304E4C" w:rsidP="00B55AD5">
      <w:pPr>
        <w:rPr>
          <w:sz w:val="16"/>
        </w:rPr>
      </w:pPr>
      <w:r w:rsidRPr="00831A6C">
        <w:rPr>
          <w:u w:val="single"/>
        </w:rPr>
        <w:t xml:space="preserve">In recent years, states have relied more frequently on formal multi-state regional and national compacts to cooperate in settling shared problems (Welch and Clark 1973; </w:t>
      </w:r>
      <w:proofErr w:type="spellStart"/>
      <w:r w:rsidRPr="00831A6C">
        <w:rPr>
          <w:u w:val="single"/>
        </w:rPr>
        <w:t>Florestano</w:t>
      </w:r>
      <w:proofErr w:type="spellEnd"/>
      <w:r w:rsidRPr="00831A6C">
        <w:rPr>
          <w:u w:val="single"/>
        </w:rPr>
        <w:t xml:space="preserve"> 1994). As more states join compacts, this mechanism's potential to solve major national problems becomes greater.</w:t>
      </w:r>
      <w:r w:rsidRPr="00AA0467">
        <w:rPr>
          <w:sz w:val="16"/>
        </w:rPr>
        <w:t xml:space="preserve"> Since the early 1990s, state leaders have called for greater cooperation and coordination among states in the design of common policies as a means to forestall further erosion of state power to the national government (Bowman 2002). Indeed, it is only a short leap from there to begin thinking of national compacts as potential alternatives to federal legislation.</w:t>
      </w:r>
    </w:p>
    <w:p w14:paraId="29689950" w14:textId="77777777" w:rsidR="001A1B85" w:rsidRDefault="001A1B85" w:rsidP="001A1B85">
      <w:pPr>
        <w:pStyle w:val="Heading4"/>
      </w:pPr>
      <w:r>
        <w:t>The scope, signatories, and number of compacts have increased over time.</w:t>
      </w:r>
    </w:p>
    <w:p w14:paraId="2CCE5E1E" w14:textId="77777777" w:rsidR="001A1B85" w:rsidRPr="004B6C0D" w:rsidRDefault="001A1B85" w:rsidP="001A1B85">
      <w:pPr>
        <w:rPr>
          <w:sz w:val="18"/>
          <w:szCs w:val="18"/>
        </w:rPr>
      </w:pPr>
      <w:proofErr w:type="spellStart"/>
      <w:r w:rsidRPr="004B6C0D">
        <w:rPr>
          <w:b/>
          <w:bCs/>
        </w:rPr>
        <w:t>DalSanto</w:t>
      </w:r>
      <w:proofErr w:type="spellEnd"/>
      <w:r w:rsidRPr="004B6C0D">
        <w:rPr>
          <w:b/>
          <w:bCs/>
        </w:rPr>
        <w:t xml:space="preserve"> ’10</w:t>
      </w:r>
      <w:r>
        <w:t xml:space="preserve"> </w:t>
      </w:r>
      <w:r w:rsidRPr="004B6C0D">
        <w:rPr>
          <w:sz w:val="18"/>
          <w:szCs w:val="18"/>
        </w:rPr>
        <w:t>(</w:t>
      </w:r>
      <w:r>
        <w:rPr>
          <w:sz w:val="18"/>
          <w:szCs w:val="18"/>
        </w:rPr>
        <w:t xml:space="preserve">Matthew, dissertation for PhD in philosophy at the University of Minnesota, </w:t>
      </w:r>
      <w:r w:rsidRPr="0045438B">
        <w:rPr>
          <w:sz w:val="18"/>
          <w:szCs w:val="18"/>
        </w:rPr>
        <w:t>“Interstate Compacts: The Economics of the Constitutional Mechanism for Interstate Cooperation”</w:t>
      </w:r>
      <w:r>
        <w:rPr>
          <w:sz w:val="18"/>
          <w:szCs w:val="18"/>
        </w:rPr>
        <w:t>, Accessed through University of Michigan Library, Maisch)</w:t>
      </w:r>
    </w:p>
    <w:p w14:paraId="03FD6664" w14:textId="77777777" w:rsidR="001A1B85" w:rsidRDefault="001A1B85" w:rsidP="001A1B85">
      <w:pPr>
        <w:rPr>
          <w:sz w:val="16"/>
        </w:rPr>
      </w:pPr>
      <w:r w:rsidRPr="0045438B">
        <w:rPr>
          <w:u w:val="single"/>
        </w:rPr>
        <w:t>Since 1921, more than 150 compacts have been established in the United States, while prior to that time under 40 had been negotiated. Not only have the number of compacts increased over the past century, so too have the number of compacts with more than two signatories</w:t>
      </w:r>
      <w:r w:rsidRPr="004C546A">
        <w:rPr>
          <w:sz w:val="16"/>
        </w:rPr>
        <w:t xml:space="preserve">. The Council of State Governments recognizes three categories for interstate compacts: border, advisory, and regulatory. The type of compact most common over the past century is the regulatory compact. The </w:t>
      </w:r>
      <w:r w:rsidRPr="004C546A">
        <w:rPr>
          <w:u w:val="single"/>
        </w:rPr>
        <w:t>range of issues that regulatory compacts encompass is vast and includes regional planning and development, crime control, agriculture, flood control, water resource management, education, mental health, juvenile delinquency, child support, etc</w:t>
      </w:r>
      <w:r w:rsidRPr="004C546A">
        <w:rPr>
          <w:sz w:val="16"/>
        </w:rPr>
        <w:t xml:space="preserve">. (Zimmermann and Wendell 1976). </w:t>
      </w:r>
      <w:r w:rsidRPr="004C546A">
        <w:rPr>
          <w:u w:val="single"/>
        </w:rPr>
        <w:t>While Compacts were primarily used to settle border and water disputes prior to 1921, their use has expanded to many fields in the past century. The interstate compact is a powerful tool whose usage will most likely continue to grow over the next century, as state governments increasingly seek to resolve matters that are inter-jurisdictional in nature</w:t>
      </w:r>
      <w:r w:rsidRPr="004C546A">
        <w:rPr>
          <w:sz w:val="16"/>
        </w:rPr>
        <w:t>.</w:t>
      </w:r>
    </w:p>
    <w:p w14:paraId="3A4F7CD1" w14:textId="2CA6F619" w:rsidR="00981587" w:rsidRDefault="002901DE" w:rsidP="00981587">
      <w:pPr>
        <w:pStyle w:val="Heading3"/>
      </w:pPr>
      <w:r>
        <w:t>Solvency---</w:t>
      </w:r>
      <w:r w:rsidR="00DF59B5">
        <w:t xml:space="preserve">State </w:t>
      </w:r>
      <w:r>
        <w:t>P</w:t>
      </w:r>
      <w:r w:rsidR="00DF59B5">
        <w:t xml:space="preserve">articipation </w:t>
      </w:r>
      <w:r>
        <w:t>Spills Over</w:t>
      </w:r>
    </w:p>
    <w:p w14:paraId="16115119" w14:textId="6FE8353E" w:rsidR="00273E19" w:rsidRDefault="00596383" w:rsidP="00273E19">
      <w:pPr>
        <w:pStyle w:val="Heading4"/>
      </w:pPr>
      <w:r>
        <w:t xml:space="preserve">Compact </w:t>
      </w:r>
      <w:r w:rsidR="00E66B6D">
        <w:t xml:space="preserve">participation in one state </w:t>
      </w:r>
      <w:r w:rsidR="00DC05EC">
        <w:t>spills over to other states.</w:t>
      </w:r>
    </w:p>
    <w:p w14:paraId="2173E3D9" w14:textId="007BA4D4" w:rsidR="008B568C" w:rsidRPr="008B568C" w:rsidRDefault="008B568C" w:rsidP="008B568C">
      <w:pPr>
        <w:rPr>
          <w:rFonts w:asciiTheme="minorHAnsi" w:hAnsiTheme="minorHAnsi" w:cstheme="minorHAnsi"/>
          <w:sz w:val="18"/>
          <w:szCs w:val="18"/>
        </w:rPr>
      </w:pPr>
      <w:r w:rsidRPr="004329B8">
        <w:rPr>
          <w:b/>
          <w:bCs/>
        </w:rPr>
        <w:t>Bowman and Woods ’07</w:t>
      </w:r>
      <w:r>
        <w:t xml:space="preserve"> </w:t>
      </w:r>
      <w:r w:rsidRPr="004329B8">
        <w:rPr>
          <w:sz w:val="18"/>
          <w:szCs w:val="18"/>
        </w:rPr>
        <w:t>(</w:t>
      </w:r>
      <w:r>
        <w:rPr>
          <w:sz w:val="18"/>
          <w:szCs w:val="18"/>
        </w:rPr>
        <w:t xml:space="preserve">Ann O’M., formerly professor of government at the University of South Carolina, currently </w:t>
      </w:r>
      <w:r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Pr="00720C4D">
        <w:rPr>
          <w:sz w:val="18"/>
          <w:szCs w:val="18"/>
        </w:rPr>
        <w:t>Strength in Numbers: Why States Join Interstate Compacts</w:t>
      </w:r>
      <w:r>
        <w:rPr>
          <w:sz w:val="18"/>
          <w:szCs w:val="18"/>
        </w:rPr>
        <w:t>”, Accessed through University of Michigan Library, Maisch)</w:t>
      </w:r>
    </w:p>
    <w:p w14:paraId="5FA78600" w14:textId="6795DEDB" w:rsidR="00AA6910" w:rsidRDefault="00273E19" w:rsidP="00A62849">
      <w:pPr>
        <w:rPr>
          <w:sz w:val="16"/>
        </w:rPr>
      </w:pPr>
      <w:r w:rsidRPr="00675746">
        <w:rPr>
          <w:sz w:val="16"/>
        </w:rPr>
        <w:t xml:space="preserve">Although states often compete with one another - most frequently for eco- nomic development - opportunities for cooperation abound. </w:t>
      </w:r>
      <w:r w:rsidRPr="008B568C">
        <w:rPr>
          <w:u w:val="single"/>
        </w:rPr>
        <w:t>We investigate two horizontal-level factors that may affect rates of compact participation. The first is the state's relative level of geographic isolation. Geographical proximity to other states reduces a state's isolation and creates opportunities for interstate cooperation regarding policies that might have cross-border effects. As proximity increases, state policy becomes more interdependent with the policies of other states, increasing the likelihood of compact participation</w:t>
      </w:r>
      <w:r w:rsidRPr="00675746">
        <w:rPr>
          <w:sz w:val="16"/>
        </w:rPr>
        <w:t xml:space="preserve"> (Nice 1987). A </w:t>
      </w:r>
      <w:r w:rsidRPr="008B568C">
        <w:rPr>
          <w:u w:val="single"/>
        </w:rPr>
        <w:t>second factor pertains to policy diffusion.</w:t>
      </w:r>
      <w:r w:rsidRPr="00675746">
        <w:rPr>
          <w:sz w:val="16"/>
        </w:rPr>
        <w:t xml:space="preserve"> When a state joins a compact, especially early in the compact's existence, it does so with limited information about costs and consequences (Mooney 2001). </w:t>
      </w:r>
      <w:r w:rsidRPr="00675746">
        <w:rPr>
          <w:u w:val="single"/>
        </w:rPr>
        <w:t>One state's participation in a compact reduces policy uncertainty for other states, potentially producing a process of social learning. In considering whether to join a compact, a state looks first to neighboring states for cues because of their familiarity, shared circumstances, and competitive nature, a process that Mooney (2001, 105) refers to as "regionally based social learning." Because of this, compact membership by one state might spur participation by its adjacent states</w:t>
      </w:r>
      <w:r w:rsidRPr="00675746">
        <w:rPr>
          <w:sz w:val="16"/>
        </w:rPr>
        <w:t>. Therefore, we hypothesize that a state whose neighbors join more compacts will itself exhibit higher rates of compact membership.</w:t>
      </w:r>
    </w:p>
    <w:p w14:paraId="56926E3F" w14:textId="197FD15E" w:rsidR="004B1228" w:rsidRDefault="00A625BF" w:rsidP="004B1228">
      <w:pPr>
        <w:pStyle w:val="Heading4"/>
      </w:pPr>
      <w:r>
        <w:t xml:space="preserve">When states </w:t>
      </w:r>
      <w:r w:rsidR="00CC606B">
        <w:t>enter</w:t>
      </w:r>
      <w:r>
        <w:t xml:space="preserve"> compacts, that creates a </w:t>
      </w:r>
      <w:r w:rsidR="003C7EB4">
        <w:t xml:space="preserve">domino effect causing </w:t>
      </w:r>
      <w:r w:rsidR="00292FD6">
        <w:t>nearby states to also join.</w:t>
      </w:r>
    </w:p>
    <w:p w14:paraId="3B8D52CC" w14:textId="278815AF" w:rsidR="00CC606B" w:rsidRPr="00CC606B" w:rsidRDefault="00CC606B" w:rsidP="00CC606B">
      <w:pPr>
        <w:rPr>
          <w:rFonts w:asciiTheme="minorHAnsi" w:hAnsiTheme="minorHAnsi" w:cstheme="minorHAnsi"/>
          <w:sz w:val="18"/>
          <w:szCs w:val="18"/>
        </w:rPr>
      </w:pPr>
      <w:r w:rsidRPr="004329B8">
        <w:rPr>
          <w:b/>
          <w:bCs/>
        </w:rPr>
        <w:t>Bowman and Woods ’07</w:t>
      </w:r>
      <w:r>
        <w:t xml:space="preserve"> </w:t>
      </w:r>
      <w:r w:rsidRPr="004329B8">
        <w:rPr>
          <w:sz w:val="18"/>
          <w:szCs w:val="18"/>
        </w:rPr>
        <w:t>(</w:t>
      </w:r>
      <w:r>
        <w:rPr>
          <w:sz w:val="18"/>
          <w:szCs w:val="18"/>
        </w:rPr>
        <w:t xml:space="preserve">Ann O’M., formerly professor of government at the University of South Carolina, currently </w:t>
      </w:r>
      <w:r w:rsidRPr="00D01CC7">
        <w:rPr>
          <w:rFonts w:asciiTheme="minorHAnsi" w:hAnsiTheme="minorHAnsi" w:cstheme="minorHAnsi"/>
          <w:color w:val="444444"/>
          <w:sz w:val="18"/>
          <w:szCs w:val="18"/>
          <w:shd w:val="clear" w:color="auto" w:fill="FFFFFF"/>
        </w:rPr>
        <w:t>Professor and Hazel Davis and Robert Kennedy Endowed Chair in Government and Public Service</w:t>
      </w:r>
      <w:r>
        <w:rPr>
          <w:rFonts w:asciiTheme="minorHAnsi" w:hAnsiTheme="minorHAnsi" w:cstheme="minorHAnsi"/>
          <w:color w:val="444444"/>
          <w:sz w:val="18"/>
          <w:szCs w:val="18"/>
          <w:shd w:val="clear" w:color="auto" w:fill="FFFFFF"/>
        </w:rPr>
        <w:t xml:space="preserve"> at Texas A&amp;M, Neal D. PhD, professor of political science at the University of South Carolina, “</w:t>
      </w:r>
      <w:r w:rsidRPr="00720C4D">
        <w:rPr>
          <w:sz w:val="18"/>
          <w:szCs w:val="18"/>
        </w:rPr>
        <w:t>Strength in Numbers: Why States Join Interstate Compacts</w:t>
      </w:r>
      <w:r>
        <w:rPr>
          <w:sz w:val="18"/>
          <w:szCs w:val="18"/>
        </w:rPr>
        <w:t>”, Accessed through University of Michigan Library, Maisch)</w:t>
      </w:r>
    </w:p>
    <w:p w14:paraId="7B9368EC" w14:textId="7114D045" w:rsidR="00675746" w:rsidRDefault="00C82925" w:rsidP="00A62849">
      <w:pPr>
        <w:rPr>
          <w:sz w:val="16"/>
        </w:rPr>
      </w:pPr>
      <w:r w:rsidRPr="004B1228">
        <w:rPr>
          <w:sz w:val="16"/>
        </w:rPr>
        <w:t xml:space="preserve">Not surprisingly, given the inherently cooperative and symbiotic nature of interstate compacts, </w:t>
      </w:r>
      <w:r w:rsidRPr="004B1228">
        <w:rPr>
          <w:u w:val="single"/>
        </w:rPr>
        <w:t>we find that the actions of other state governments and the national government influence states' compacting decisions. States respond to their neighbors' increased participation in national compacts by joining more themselves, a process which may be indicative of policy learning. Greater participation in regional interstate compacts also leads to higher rates of participation in national interstate compacts</w:t>
      </w:r>
      <w:r w:rsidRPr="004B1228">
        <w:rPr>
          <w:sz w:val="16"/>
        </w:rPr>
        <w:t>, a relationship consistent with such a learning process.</w:t>
      </w:r>
    </w:p>
    <w:p w14:paraId="4686E8D8" w14:textId="437DFED3" w:rsidR="004F2537" w:rsidRDefault="002901DE" w:rsidP="004F2537">
      <w:pPr>
        <w:pStyle w:val="Heading3"/>
      </w:pPr>
      <w:r>
        <w:t>Solvency---Solves Best</w:t>
      </w:r>
    </w:p>
    <w:p w14:paraId="4272F37B" w14:textId="77777777" w:rsidR="002901DE" w:rsidRPr="00BC7432" w:rsidRDefault="002901DE" w:rsidP="002901DE">
      <w:pPr>
        <w:spacing w:after="0" w:line="240" w:lineRule="auto"/>
        <w:outlineLvl w:val="3"/>
        <w:rPr>
          <w:rFonts w:asciiTheme="minorHAnsi" w:eastAsia="Times New Roman" w:hAnsiTheme="minorHAnsi" w:cstheme="minorHAnsi"/>
          <w:b/>
          <w:bCs/>
          <w:sz w:val="24"/>
        </w:rPr>
      </w:pPr>
      <w:r w:rsidRPr="00BC7432">
        <w:rPr>
          <w:rFonts w:asciiTheme="minorHAnsi" w:eastAsia="Times New Roman" w:hAnsiTheme="minorHAnsi" w:cstheme="minorHAnsi"/>
          <w:b/>
          <w:bCs/>
          <w:sz w:val="26"/>
          <w:szCs w:val="26"/>
        </w:rPr>
        <w:t xml:space="preserve">Interstate compacts best suited to solve water resource issues </w:t>
      </w:r>
    </w:p>
    <w:p w14:paraId="4EF396A4" w14:textId="77777777" w:rsidR="002901DE" w:rsidRPr="00BC7432" w:rsidRDefault="002901DE" w:rsidP="002901DE">
      <w:pPr>
        <w:spacing w:before="15" w:after="180" w:line="240" w:lineRule="auto"/>
        <w:rPr>
          <w:rFonts w:asciiTheme="minorHAnsi" w:eastAsia="Times New Roman" w:hAnsiTheme="minorHAnsi" w:cstheme="minorHAnsi"/>
          <w:sz w:val="24"/>
        </w:rPr>
      </w:pPr>
      <w:proofErr w:type="spellStart"/>
      <w:r w:rsidRPr="00BC7432">
        <w:rPr>
          <w:rFonts w:asciiTheme="minorHAnsi" w:eastAsia="Times New Roman" w:hAnsiTheme="minorHAnsi" w:cstheme="minorHAnsi"/>
          <w:b/>
          <w:bCs/>
          <w:sz w:val="26"/>
          <w:szCs w:val="26"/>
        </w:rPr>
        <w:t>Hesser</w:t>
      </w:r>
      <w:proofErr w:type="spellEnd"/>
      <w:r w:rsidRPr="00BC7432">
        <w:rPr>
          <w:rFonts w:asciiTheme="minorHAnsi" w:eastAsia="Times New Roman" w:hAnsiTheme="minorHAnsi" w:cstheme="minorHAnsi"/>
          <w:b/>
          <w:bCs/>
          <w:sz w:val="26"/>
          <w:szCs w:val="26"/>
        </w:rPr>
        <w:t>, 11</w:t>
      </w:r>
      <w:r w:rsidRPr="00BC7432">
        <w:rPr>
          <w:rFonts w:asciiTheme="minorHAnsi" w:eastAsia="Times New Roman" w:hAnsiTheme="minorHAnsi" w:cstheme="minorHAnsi"/>
        </w:rPr>
        <w:t xml:space="preserve"> (Justin Newell </w:t>
      </w:r>
      <w:proofErr w:type="spellStart"/>
      <w:r w:rsidRPr="00BC7432">
        <w:rPr>
          <w:rFonts w:asciiTheme="minorHAnsi" w:eastAsia="Times New Roman" w:hAnsiTheme="minorHAnsi" w:cstheme="minorHAnsi"/>
        </w:rPr>
        <w:t>Hesser</w:t>
      </w:r>
      <w:proofErr w:type="spellEnd"/>
      <w:r w:rsidRPr="00BC7432">
        <w:rPr>
          <w:rFonts w:asciiTheme="minorHAnsi" w:eastAsia="Times New Roman" w:hAnsiTheme="minorHAnsi" w:cstheme="minorHAnsi"/>
        </w:rPr>
        <w:t>, 1-1-2011, accessed on 6-25-2021, University of Wyoming, "The nature of interstate groundwater resources and the need for states to effectively manage the resource through interstate compacts", Wyoming Law Review, vol. 11, no. 1, University of Wyoming, 2011, p. 25</w:t>
      </w:r>
      <w:r>
        <w:rPr>
          <w:rFonts w:asciiTheme="minorHAnsi" w:eastAsia="Times New Roman" w:hAnsiTheme="minorHAnsi" w:cstheme="minorHAnsi"/>
        </w:rPr>
        <w:t xml:space="preserve">, </w:t>
      </w:r>
      <w:proofErr w:type="spellStart"/>
      <w:r>
        <w:rPr>
          <w:rFonts w:asciiTheme="minorHAnsi" w:eastAsia="Times New Roman" w:hAnsiTheme="minorHAnsi" w:cstheme="minorHAnsi"/>
        </w:rPr>
        <w:t>HBisevac</w:t>
      </w:r>
      <w:proofErr w:type="spellEnd"/>
      <w:r w:rsidRPr="00BC7432">
        <w:rPr>
          <w:rFonts w:asciiTheme="minorHAnsi" w:eastAsia="Times New Roman" w:hAnsiTheme="minorHAnsi" w:cstheme="minorHAnsi"/>
        </w:rPr>
        <w:t>)</w:t>
      </w:r>
    </w:p>
    <w:p w14:paraId="71E6ED10" w14:textId="77777777" w:rsidR="002901DE" w:rsidRPr="00BC7432" w:rsidRDefault="002901DE" w:rsidP="002901DE">
      <w:pPr>
        <w:rPr>
          <w:rFonts w:asciiTheme="minorHAnsi" w:hAnsiTheme="minorHAnsi" w:cstheme="minorHAnsi"/>
          <w:sz w:val="16"/>
        </w:rPr>
      </w:pPr>
      <w:r w:rsidRPr="00BC7432">
        <w:rPr>
          <w:rStyle w:val="StyleUnderline"/>
          <w:rFonts w:asciiTheme="minorHAnsi" w:hAnsiTheme="minorHAnsi" w:cstheme="minorHAnsi"/>
        </w:rPr>
        <w:t>States have three basic alternatives to establishing some form of agreement with regard to interstate groundwater resources: (1) do nothing, (2) seek an equitable apportionment through the Supreme Court, or (3) allow the federal government to step in and allocate or regulate groundwater resources.' 3 9 These alternatives are not in the best interest of the states or individual water users</w:t>
      </w:r>
      <w:r w:rsidRPr="00BC7432">
        <w:rPr>
          <w:rFonts w:asciiTheme="minorHAnsi" w:hAnsiTheme="minorHAnsi" w:cstheme="minorHAnsi"/>
          <w:sz w:val="16"/>
        </w:rPr>
        <w:t xml:space="preserve">."' First, if states elect to do nothing then groundwater resources will be depleted at the expense of future generations.'4 1 Second, equitable apportionment provides no guarantees and is too undefined for a state to rely on. 142 Third, </w:t>
      </w:r>
      <w:r w:rsidRPr="00BC7432">
        <w:rPr>
          <w:rStyle w:val="StyleUnderline"/>
          <w:rFonts w:asciiTheme="minorHAnsi" w:hAnsiTheme="minorHAnsi" w:cstheme="minorHAnsi"/>
        </w:rPr>
        <w:t>the federal government is not suited to deal with the unique and complex issues that exist within each aquifer.'4 1 The best alternative is for states to enter into interstate compacts that allow them to control groundwater depletion and achieve sustainability</w:t>
      </w:r>
      <w:r w:rsidRPr="00BC7432">
        <w:rPr>
          <w:rFonts w:asciiTheme="minorHAnsi" w:hAnsiTheme="minorHAnsi" w:cstheme="minorHAnsi"/>
          <w:sz w:val="16"/>
        </w:rPr>
        <w:t xml:space="preserve">.14 </w:t>
      </w:r>
      <w:r w:rsidRPr="00BC7432">
        <w:rPr>
          <w:rStyle w:val="StyleUnderline"/>
          <w:rFonts w:asciiTheme="minorHAnsi" w:hAnsiTheme="minorHAnsi" w:cstheme="minorHAnsi"/>
        </w:rPr>
        <w:t>One of the main benefits of compacts is that they consider regional, state, and local interests. Compacts focus on particular regions that require more than state legislation but less than absolute federal action.1</w:t>
      </w:r>
      <w:r w:rsidRPr="00BC7432">
        <w:rPr>
          <w:rFonts w:asciiTheme="minorHAnsi" w:hAnsiTheme="minorHAnsi" w:cstheme="minorHAnsi"/>
          <w:sz w:val="16"/>
        </w:rPr>
        <w:t xml:space="preserve">' 4 </w:t>
      </w:r>
      <w:r w:rsidRPr="00BC7432">
        <w:rPr>
          <w:rStyle w:val="StyleUnderline"/>
          <w:rFonts w:asciiTheme="minorHAnsi" w:hAnsiTheme="minorHAnsi" w:cstheme="minorHAnsi"/>
        </w:rPr>
        <w:t>Another benefit</w:t>
      </w:r>
      <w:r w:rsidRPr="00BC7432">
        <w:rPr>
          <w:rFonts w:asciiTheme="minorHAnsi" w:hAnsiTheme="minorHAnsi" w:cstheme="minorHAnsi"/>
          <w:sz w:val="16"/>
        </w:rPr>
        <w:t xml:space="preserve"> to forming interstate compacts </w:t>
      </w:r>
      <w:r w:rsidRPr="00BC7432">
        <w:rPr>
          <w:rStyle w:val="StyleUnderline"/>
          <w:rFonts w:asciiTheme="minorHAnsi" w:hAnsiTheme="minorHAnsi" w:cstheme="minorHAnsi"/>
        </w:rPr>
        <w:t>is it forces states to properly manage their water resources.</w:t>
      </w:r>
      <w:r w:rsidRPr="00BC7432">
        <w:rPr>
          <w:rFonts w:asciiTheme="minorHAnsi" w:hAnsiTheme="minorHAnsi" w:cstheme="minorHAnsi"/>
          <w:sz w:val="16"/>
        </w:rPr>
        <w:t xml:space="preserve"> This is often true even if no agreement is ever reached.' The biggest disadvantage of a compact is that a state often gives up some of its power to the independent administrative bodies established by the compact.' 4 ' This disadvantage must be balanced against the possibility that without a compact, the federal government could apportion interstate groundwater with little or no state </w:t>
      </w:r>
      <w:proofErr w:type="spellStart"/>
      <w:r w:rsidRPr="00BC7432">
        <w:rPr>
          <w:rFonts w:asciiTheme="minorHAnsi" w:hAnsiTheme="minorHAnsi" w:cstheme="minorHAnsi"/>
          <w:sz w:val="16"/>
        </w:rPr>
        <w:t>input."o</w:t>
      </w:r>
      <w:proofErr w:type="spellEnd"/>
      <w:r w:rsidRPr="00BC7432">
        <w:rPr>
          <w:rFonts w:asciiTheme="minorHAnsi" w:hAnsiTheme="minorHAnsi" w:cstheme="minorHAnsi"/>
          <w:sz w:val="16"/>
        </w:rPr>
        <w:t xml:space="preserve"> In the end, states and individual water users must realize water is a limited resource-making it impossible for every state to achieve all of its goals.''</w:t>
      </w:r>
    </w:p>
    <w:p w14:paraId="432176B3" w14:textId="77777777" w:rsidR="002901DE" w:rsidRDefault="002901DE" w:rsidP="002901DE">
      <w:pPr>
        <w:rPr>
          <w:sz w:val="16"/>
        </w:rPr>
      </w:pPr>
    </w:p>
    <w:p w14:paraId="56EA85EF" w14:textId="79947181" w:rsidR="004F2537" w:rsidRDefault="004F2537" w:rsidP="004F2537">
      <w:pPr>
        <w:pStyle w:val="Heading4"/>
      </w:pPr>
      <w:r>
        <w:t xml:space="preserve">States are </w:t>
      </w:r>
      <w:r w:rsidR="00E74A4B">
        <w:t>better suited to resolve environmental issues</w:t>
      </w:r>
      <w:r w:rsidR="00B76479">
        <w:t>.</w:t>
      </w:r>
    </w:p>
    <w:p w14:paraId="16F5F1AF" w14:textId="3D84E8F2" w:rsidR="00F842B3" w:rsidRPr="00F07C9A" w:rsidRDefault="005F2B3F" w:rsidP="00F842B3">
      <w:pPr>
        <w:rPr>
          <w:sz w:val="18"/>
          <w:szCs w:val="18"/>
        </w:rPr>
      </w:pPr>
      <w:r w:rsidRPr="00F07C9A">
        <w:rPr>
          <w:b/>
          <w:bCs/>
        </w:rPr>
        <w:t>Davis and Hoffer</w:t>
      </w:r>
      <w:r w:rsidR="00F07C9A" w:rsidRPr="00F07C9A">
        <w:rPr>
          <w:b/>
          <w:bCs/>
        </w:rPr>
        <w:t xml:space="preserve"> ’12</w:t>
      </w:r>
      <w:r w:rsidR="00F07C9A">
        <w:t xml:space="preserve"> </w:t>
      </w:r>
      <w:r w:rsidR="00F07C9A" w:rsidRPr="00F07C9A">
        <w:rPr>
          <w:sz w:val="18"/>
          <w:szCs w:val="18"/>
        </w:rPr>
        <w:t>(</w:t>
      </w:r>
      <w:r w:rsidR="00F07C9A">
        <w:rPr>
          <w:sz w:val="18"/>
          <w:szCs w:val="18"/>
        </w:rPr>
        <w:t>Charles</w:t>
      </w:r>
      <w:r w:rsidR="00E933FF">
        <w:rPr>
          <w:sz w:val="18"/>
          <w:szCs w:val="18"/>
        </w:rPr>
        <w:t xml:space="preserve">, </w:t>
      </w:r>
      <w:r w:rsidR="00D15B86">
        <w:rPr>
          <w:sz w:val="18"/>
          <w:szCs w:val="18"/>
        </w:rPr>
        <w:t xml:space="preserve">professor in the political science department at </w:t>
      </w:r>
      <w:r w:rsidR="009D6316">
        <w:rPr>
          <w:sz w:val="18"/>
          <w:szCs w:val="18"/>
        </w:rPr>
        <w:t>Colorado State University</w:t>
      </w:r>
      <w:r w:rsidR="00852074">
        <w:rPr>
          <w:sz w:val="18"/>
          <w:szCs w:val="18"/>
        </w:rPr>
        <w:t xml:space="preserve">, </w:t>
      </w:r>
      <w:r w:rsidR="0023568E">
        <w:rPr>
          <w:sz w:val="18"/>
          <w:szCs w:val="18"/>
        </w:rPr>
        <w:t xml:space="preserve">Katherine, </w:t>
      </w:r>
      <w:r w:rsidR="00A723F4">
        <w:rPr>
          <w:sz w:val="18"/>
          <w:szCs w:val="18"/>
        </w:rPr>
        <w:t xml:space="preserve">graduated with </w:t>
      </w:r>
      <w:r w:rsidR="00942D22">
        <w:rPr>
          <w:sz w:val="18"/>
          <w:szCs w:val="18"/>
        </w:rPr>
        <w:t xml:space="preserve">a M.A. from Colorado State University in political science and </w:t>
      </w:r>
      <w:r w:rsidR="00197F70">
        <w:rPr>
          <w:sz w:val="18"/>
          <w:szCs w:val="18"/>
        </w:rPr>
        <w:t xml:space="preserve">researches US energy policy and politics, </w:t>
      </w:r>
      <w:r w:rsidR="005E00F6">
        <w:rPr>
          <w:sz w:val="18"/>
          <w:szCs w:val="18"/>
        </w:rPr>
        <w:t>“</w:t>
      </w:r>
      <w:r w:rsidR="005E00F6" w:rsidRPr="005E00F6">
        <w:rPr>
          <w:sz w:val="18"/>
          <w:szCs w:val="18"/>
        </w:rPr>
        <w:t>Federalizing energy? Agenda change and the politics of fracking</w:t>
      </w:r>
      <w:r w:rsidR="005E00F6">
        <w:rPr>
          <w:sz w:val="18"/>
          <w:szCs w:val="18"/>
        </w:rPr>
        <w:t xml:space="preserve">”, </w:t>
      </w:r>
      <w:r w:rsidR="006806B0">
        <w:rPr>
          <w:sz w:val="18"/>
          <w:szCs w:val="18"/>
        </w:rPr>
        <w:t>Accessed through University of Michigan Library, Maisch)</w:t>
      </w:r>
    </w:p>
    <w:p w14:paraId="56C6E7A4" w14:textId="7775FA29" w:rsidR="004F2537" w:rsidRDefault="004F2537" w:rsidP="004F2537">
      <w:pPr>
        <w:rPr>
          <w:sz w:val="16"/>
        </w:rPr>
      </w:pPr>
      <w:r w:rsidRPr="001822F3">
        <w:rPr>
          <w:sz w:val="16"/>
        </w:rPr>
        <w:t xml:space="preserve">Policy actors continue to seek to use the federal structure to their advantage. Environmental groups, in particular, have argued that some issues, notably clean drinking water, are too important to be left to uneven and varied regulation by states and that a national, uniform standard is needed to ensure greater compliance. </w:t>
      </w:r>
      <w:r w:rsidRPr="001822F3">
        <w:rPr>
          <w:u w:val="single"/>
        </w:rPr>
        <w:t>Environmental</w:t>
      </w:r>
      <w:r w:rsidRPr="004F2537">
        <w:rPr>
          <w:u w:val="single"/>
        </w:rPr>
        <w:t xml:space="preserve"> advocates have also turned to the states. When frustrated in national venues either by gridlock or by lack of receptivity and progress in general, environmental groups have occasionally sought to find more receptive audience at the state level. Moreover, some policy tools such as the citizens' initiative allow for an important means of policymaking that is independent of state elected officials - examples include voter approval of a ban on environmentally destructive heap leach mining in Montana and the regulation of corporate hog farms in Colorado (</w:t>
      </w:r>
      <w:proofErr w:type="spellStart"/>
      <w:r w:rsidRPr="001822F3">
        <w:rPr>
          <w:sz w:val="16"/>
        </w:rPr>
        <w:t>Kly</w:t>
      </w:r>
      <w:proofErr w:type="spellEnd"/>
      <w:r w:rsidRPr="001822F3">
        <w:rPr>
          <w:sz w:val="16"/>
        </w:rPr>
        <w:t xml:space="preserve"> za and Sousa 2008). </w:t>
      </w:r>
      <w:r w:rsidRPr="004F2537">
        <w:rPr>
          <w:u w:val="single"/>
        </w:rPr>
        <w:t>Those in favor of devolution argue that states, with greater flexibility, can avoid current points of gridlock over environmental policy and become leaders in policy experimentation and learning. Arguments for devolution also include claims that such a move will create several positive outcomes including greater efficiency in the production and delivery of public goods and services and will increase innovation, responsiveness, and transparency</w:t>
      </w:r>
      <w:r w:rsidRPr="001822F3">
        <w:rPr>
          <w:sz w:val="16"/>
        </w:rPr>
        <w:t xml:space="preserve"> (Bowman 2002). It is also suggested that context matters, that is, environmental conditions and problems, vary from state to state</w:t>
      </w:r>
      <w:r w:rsidRPr="004F2537">
        <w:rPr>
          <w:u w:val="single"/>
        </w:rPr>
        <w:t>, and a one-size fits all policy cannot effectively address problems that are jurisdiction-specific. While some analysts find hope in considering state-centered approaches</w:t>
      </w:r>
      <w:r w:rsidRPr="001822F3">
        <w:rPr>
          <w:sz w:val="16"/>
        </w:rPr>
        <w:t xml:space="preserve"> (John 1994), other environmental advocates worry that state governments may be favorable terrain for those who would prefer environmental regulations to be cut back, especially in states dependent on revenues from extractive industries (</w:t>
      </w:r>
      <w:proofErr w:type="spellStart"/>
      <w:r w:rsidRPr="001822F3">
        <w:rPr>
          <w:sz w:val="16"/>
        </w:rPr>
        <w:t>Klyza</w:t>
      </w:r>
      <w:proofErr w:type="spellEnd"/>
      <w:r w:rsidRPr="001822F3">
        <w:rPr>
          <w:sz w:val="16"/>
        </w:rPr>
        <w:t xml:space="preserve"> and Sousa 2008).</w:t>
      </w:r>
    </w:p>
    <w:p w14:paraId="4A1B9F31" w14:textId="77777777" w:rsidR="00BA21A3" w:rsidRDefault="00BA21A3" w:rsidP="00BA21A3">
      <w:pPr>
        <w:pStyle w:val="Heading4"/>
        <w:rPr>
          <w:shd w:val="clear" w:color="auto" w:fill="FFFFFF"/>
        </w:rPr>
      </w:pPr>
      <w:r>
        <w:rPr>
          <w:shd w:val="clear" w:color="auto" w:fill="FFFFFF"/>
        </w:rPr>
        <w:t>Interstate compacts are able to circumvent congressional approval and provide an appealing alternative to federal policy in times of congressional stagnation.</w:t>
      </w:r>
    </w:p>
    <w:p w14:paraId="20B70799" w14:textId="77777777" w:rsidR="00BA21A3" w:rsidRPr="00BB67BC" w:rsidRDefault="00BA21A3" w:rsidP="00BA21A3">
      <w:pPr>
        <w:rPr>
          <w:sz w:val="18"/>
          <w:szCs w:val="18"/>
        </w:rPr>
      </w:pPr>
      <w:r w:rsidRPr="00BB67BC">
        <w:rPr>
          <w:b/>
          <w:bCs/>
        </w:rPr>
        <w:t>Finkel ’19</w:t>
      </w:r>
      <w:r>
        <w:t xml:space="preserve"> </w:t>
      </w:r>
      <w:r w:rsidRPr="00BB67BC">
        <w:rPr>
          <w:sz w:val="18"/>
          <w:szCs w:val="18"/>
        </w:rPr>
        <w:t>(</w:t>
      </w:r>
      <w:r>
        <w:rPr>
          <w:sz w:val="18"/>
          <w:szCs w:val="18"/>
        </w:rPr>
        <w:t xml:space="preserve">Jacob J.D., Stanford law school, “Stranger in the Land of Federalism”, Stanford Law Review, Vol. 71, Issue 6, </w:t>
      </w:r>
      <w:hyperlink r:id="rId13" w:history="1">
        <w:r w:rsidRPr="00FA6869">
          <w:rPr>
            <w:rStyle w:val="Hyperlink"/>
            <w:sz w:val="18"/>
            <w:szCs w:val="18"/>
          </w:rPr>
          <w:t>https://review.law.stanford.edu/wp-content/uploads/sites/3/2019/06/Finkel-71-Stan.-L.-Rev.-1575.pdf</w:t>
        </w:r>
      </w:hyperlink>
      <w:r>
        <w:rPr>
          <w:sz w:val="18"/>
          <w:szCs w:val="18"/>
        </w:rPr>
        <w:t>, Maisch)</w:t>
      </w:r>
    </w:p>
    <w:p w14:paraId="28AB4888" w14:textId="77777777" w:rsidR="00BA21A3" w:rsidRDefault="00BA21A3" w:rsidP="00BA21A3">
      <w:pPr>
        <w:rPr>
          <w:rFonts w:ascii="Helvetica" w:hAnsi="Helvetica" w:cs="Helvetica"/>
          <w:color w:val="555555"/>
          <w:sz w:val="16"/>
          <w:szCs w:val="21"/>
          <w:shd w:val="clear" w:color="auto" w:fill="FFFFFF"/>
        </w:rPr>
      </w:pPr>
      <w:r w:rsidRPr="002E74B0">
        <w:rPr>
          <w:rFonts w:ascii="Helvetica" w:hAnsi="Helvetica" w:cs="Helvetica"/>
          <w:color w:val="555555"/>
          <w:sz w:val="16"/>
          <w:szCs w:val="21"/>
          <w:shd w:val="clear" w:color="auto" w:fill="FFFFFF"/>
        </w:rPr>
        <w:t xml:space="preserve">Abstract. </w:t>
      </w:r>
      <w:r w:rsidRPr="002E74B0">
        <w:rPr>
          <w:rFonts w:ascii="Helvetica" w:hAnsi="Helvetica" w:cs="Helvetica"/>
          <w:color w:val="555555"/>
          <w:sz w:val="21"/>
          <w:szCs w:val="21"/>
          <w:u w:val="single"/>
          <w:shd w:val="clear" w:color="auto" w:fill="FFFFFF"/>
        </w:rPr>
        <w:t>The Compact Clause of Article I, Section 10 of the U.S. Constitution has garnered little attention during its two centuries of existence. Designed to regulate cooperation among the states, the Clause requires that all interstate compacts be approved by Congress. Under current doctrine, this safeguard is consigned to near obsolescence. Hundreds of compacts of all shapes and sizes have been formed over the last century with limited accountability. Amid stagnation in Congress, compacts represent an increasingly appealing means of policymaking innovation outside of Washington.</w:t>
      </w:r>
      <w:r w:rsidRPr="002E74B0">
        <w:rPr>
          <w:rFonts w:ascii="Helvetica" w:hAnsi="Helvetica" w:cs="Helvetica"/>
          <w:color w:val="555555"/>
          <w:sz w:val="16"/>
          <w:szCs w:val="21"/>
          <w:shd w:val="clear" w:color="auto" w:fill="FFFFFF"/>
        </w:rPr>
        <w:t xml:space="preserve"> Yet such circumvention of the Compact Clause is not without risk.</w:t>
      </w:r>
    </w:p>
    <w:p w14:paraId="6BD93578" w14:textId="77777777" w:rsidR="00BA21A3" w:rsidRDefault="00BA21A3" w:rsidP="00BA21A3">
      <w:pPr>
        <w:pStyle w:val="Heading4"/>
      </w:pPr>
      <w:r>
        <w:t>The interstate compact is a popular way for allocating water resources in interstate water controversies.</w:t>
      </w:r>
    </w:p>
    <w:p w14:paraId="06E5292B" w14:textId="77777777" w:rsidR="00BA21A3" w:rsidRPr="00F01194" w:rsidRDefault="00BA21A3" w:rsidP="00BA21A3">
      <w:pPr>
        <w:rPr>
          <w:sz w:val="18"/>
          <w:szCs w:val="18"/>
        </w:rPr>
      </w:pPr>
      <w:r w:rsidRPr="004D3AE4">
        <w:rPr>
          <w:b/>
          <w:bCs/>
        </w:rPr>
        <w:t>Zimmerman ’12</w:t>
      </w:r>
      <w:r>
        <w:t xml:space="preserve"> </w:t>
      </w:r>
      <w:r w:rsidRPr="004D3AE4">
        <w:rPr>
          <w:sz w:val="18"/>
          <w:szCs w:val="18"/>
        </w:rPr>
        <w:t>(</w:t>
      </w:r>
      <w:r>
        <w:rPr>
          <w:sz w:val="18"/>
          <w:szCs w:val="18"/>
        </w:rPr>
        <w:t xml:space="preserve">Joseph F., </w:t>
      </w:r>
      <w:r w:rsidRPr="00E6266C">
        <w:rPr>
          <w:rStyle w:val="Style13ptBold"/>
          <w:b w:val="0"/>
          <w:sz w:val="18"/>
          <w:szCs w:val="18"/>
        </w:rPr>
        <w:t>Professor Emeritus of Political Science at the University of Albany, State University of New York, Interstate</w:t>
      </w:r>
      <w:r>
        <w:rPr>
          <w:rStyle w:val="Style13ptBold"/>
          <w:b w:val="0"/>
          <w:sz w:val="18"/>
          <w:szCs w:val="18"/>
        </w:rPr>
        <w:t>, “</w:t>
      </w:r>
      <w:r w:rsidRPr="0060108C">
        <w:rPr>
          <w:rFonts w:asciiTheme="minorHAnsi" w:hAnsiTheme="minorHAnsi" w:cstheme="minorHAnsi"/>
          <w:color w:val="000000"/>
          <w:sz w:val="18"/>
          <w:szCs w:val="18"/>
        </w:rPr>
        <w:t>Interstate Water Compacts : Intergovernmental Efforts to Manage America's Water Resources</w:t>
      </w:r>
      <w:r>
        <w:rPr>
          <w:rFonts w:asciiTheme="minorHAnsi" w:hAnsiTheme="minorHAnsi" w:cstheme="minorHAnsi"/>
          <w:color w:val="000000"/>
          <w:sz w:val="18"/>
          <w:szCs w:val="18"/>
        </w:rPr>
        <w:t xml:space="preserve">”, </w:t>
      </w:r>
      <w:proofErr w:type="spellStart"/>
      <w:r>
        <w:rPr>
          <w:rFonts w:asciiTheme="minorHAnsi" w:hAnsiTheme="minorHAnsi" w:cstheme="minorHAnsi"/>
          <w:color w:val="000000"/>
          <w:sz w:val="18"/>
          <w:szCs w:val="18"/>
        </w:rPr>
        <w:t>ebook</w:t>
      </w:r>
      <w:proofErr w:type="spellEnd"/>
      <w:r>
        <w:rPr>
          <w:rFonts w:asciiTheme="minorHAnsi" w:hAnsiTheme="minorHAnsi" w:cstheme="minorHAnsi"/>
          <w:color w:val="000000"/>
          <w:sz w:val="18"/>
          <w:szCs w:val="18"/>
        </w:rPr>
        <w:t xml:space="preserve"> accessed through University of Michigan Library, Maisch)</w:t>
      </w:r>
    </w:p>
    <w:p w14:paraId="206911BE" w14:textId="77777777" w:rsidR="00BA21A3" w:rsidRDefault="00BA21A3" w:rsidP="00BA21A3">
      <w:pPr>
        <w:rPr>
          <w:rFonts w:asciiTheme="minorHAnsi" w:hAnsiTheme="minorHAnsi" w:cstheme="minorHAnsi"/>
          <w:color w:val="000000"/>
          <w:sz w:val="16"/>
        </w:rPr>
      </w:pPr>
      <w:r w:rsidRPr="00F01194">
        <w:rPr>
          <w:rFonts w:asciiTheme="minorHAnsi" w:hAnsiTheme="minorHAnsi" w:cstheme="minorHAnsi"/>
          <w:color w:val="000000"/>
          <w:u w:val="single"/>
        </w:rPr>
        <w:t>Litigation, congressional resolution, an interstate compact, a federal-interstate compact, and an interstate administrative agreement are the five methods employable to settle river water allocation disputes.</w:t>
      </w:r>
      <w:r w:rsidRPr="00BA0953">
        <w:rPr>
          <w:rFonts w:asciiTheme="minorHAnsi" w:hAnsiTheme="minorHAnsi" w:cstheme="minorHAnsi"/>
          <w:color w:val="000000"/>
          <w:sz w:val="16"/>
        </w:rPr>
        <w:t xml:space="preserve"> Felix Frankfurt-er and James M. Landis in 1925 concluded </w:t>
      </w:r>
      <w:r w:rsidRPr="00FE7D1B">
        <w:rPr>
          <w:rFonts w:asciiTheme="minorHAnsi" w:hAnsiTheme="minorHAnsi" w:cstheme="minorHAnsi"/>
          <w:color w:val="000000"/>
          <w:u w:val="single"/>
        </w:rPr>
        <w:t>judicial resolution of interstate controversies “is too static and too sporadic for adjusting a social-economic issue continuously alive in an area [the Colorado River Basin] embracing more than a half a dozen states</w:t>
      </w:r>
      <w:r w:rsidRPr="00BA0953">
        <w:rPr>
          <w:rFonts w:asciiTheme="minorHAnsi" w:hAnsiTheme="minorHAnsi" w:cstheme="minorHAnsi"/>
          <w:color w:val="000000"/>
          <w:sz w:val="16"/>
        </w:rPr>
        <w:t xml:space="preserve">. The situation compelled accommodation through agreement for continuous control of these continuously competing interests.”47 They also described federal control of solving a plethora of problems as a “shallow answer” that is “predicated on the surface fact that we are in the field of interstate commerce.”48 </w:t>
      </w:r>
      <w:r w:rsidRPr="00BA0953">
        <w:rPr>
          <w:rFonts w:asciiTheme="minorHAnsi" w:hAnsiTheme="minorHAnsi" w:cstheme="minorHAnsi"/>
          <w:color w:val="000000"/>
          <w:u w:val="single"/>
        </w:rPr>
        <w:t>The favorite device for avoiding and/or resolving transboundary water controversies is the interstate compact of which there are twenty-one with seventeen states as members. Each compact allocates in an equitable manner specified amounts of water to each member state or assigns a percentage of the available water to each state, or employs both allocation methods</w:t>
      </w:r>
      <w:r w:rsidRPr="00BA0953">
        <w:rPr>
          <w:rFonts w:asciiTheme="minorHAnsi" w:hAnsiTheme="minorHAnsi" w:cstheme="minorHAnsi"/>
          <w:color w:val="000000"/>
          <w:sz w:val="16"/>
        </w:rPr>
        <w:t>.</w:t>
      </w:r>
    </w:p>
    <w:p w14:paraId="70056C78" w14:textId="77777777" w:rsidR="00BF3966" w:rsidRDefault="00BF3966" w:rsidP="00BF3966">
      <w:pPr>
        <w:pStyle w:val="Heading4"/>
      </w:pPr>
      <w:r>
        <w:t>Compacts are the preferred method to solve interstate disputes.</w:t>
      </w:r>
    </w:p>
    <w:p w14:paraId="1B1F3D45" w14:textId="77777777" w:rsidR="00BF3966" w:rsidRPr="006E2A30" w:rsidRDefault="00BF3966" w:rsidP="00BF3966">
      <w:pPr>
        <w:rPr>
          <w:sz w:val="18"/>
          <w:szCs w:val="18"/>
        </w:rPr>
      </w:pPr>
      <w:proofErr w:type="spellStart"/>
      <w:r w:rsidRPr="004B6C0D">
        <w:rPr>
          <w:b/>
          <w:bCs/>
        </w:rPr>
        <w:t>DalSanto</w:t>
      </w:r>
      <w:proofErr w:type="spellEnd"/>
      <w:r w:rsidRPr="004B6C0D">
        <w:rPr>
          <w:b/>
          <w:bCs/>
        </w:rPr>
        <w:t xml:space="preserve"> ’10</w:t>
      </w:r>
      <w:r>
        <w:t xml:space="preserve"> </w:t>
      </w:r>
      <w:r w:rsidRPr="004B6C0D">
        <w:rPr>
          <w:sz w:val="18"/>
          <w:szCs w:val="18"/>
        </w:rPr>
        <w:t>(</w:t>
      </w:r>
      <w:r>
        <w:rPr>
          <w:sz w:val="18"/>
          <w:szCs w:val="18"/>
        </w:rPr>
        <w:t xml:space="preserve">Matthew, dissertation for PhD in philosophy at the University of Minnesota, </w:t>
      </w:r>
      <w:r w:rsidRPr="0045438B">
        <w:rPr>
          <w:sz w:val="18"/>
          <w:szCs w:val="18"/>
        </w:rPr>
        <w:t>“Interstate Compacts: The Economics of the Constitutional Mechanism for Interstate Cooperation”</w:t>
      </w:r>
      <w:r>
        <w:rPr>
          <w:sz w:val="18"/>
          <w:szCs w:val="18"/>
        </w:rPr>
        <w:t>, Accessed through University of Michigan Library, Maisch)</w:t>
      </w:r>
    </w:p>
    <w:p w14:paraId="187E3558" w14:textId="77777777" w:rsidR="00BF3966" w:rsidRDefault="00BF3966" w:rsidP="00BF3966">
      <w:pPr>
        <w:rPr>
          <w:sz w:val="16"/>
        </w:rPr>
      </w:pPr>
      <w:r w:rsidRPr="006E2A30">
        <w:rPr>
          <w:u w:val="single"/>
        </w:rPr>
        <w:t>An interstate compact is one of the two legal mechanisms provided by the Drafters of the Constitution for resolving interstate controversies in our federal system of government</w:t>
      </w:r>
      <w:r w:rsidRPr="00EB2F51">
        <w:rPr>
          <w:sz w:val="16"/>
        </w:rPr>
        <w:t xml:space="preserve">. </w:t>
      </w:r>
      <w:proofErr w:type="spellStart"/>
      <w:r w:rsidRPr="00EB2F51">
        <w:rPr>
          <w:sz w:val="16"/>
        </w:rPr>
        <w:t>Hinderlider</w:t>
      </w:r>
      <w:proofErr w:type="spellEnd"/>
      <w:r w:rsidRPr="00EB2F51">
        <w:rPr>
          <w:sz w:val="16"/>
        </w:rPr>
        <w:t xml:space="preserve"> v. La Plata, 304 U.S. 92, 104 (1938). The other is for the states to bring their dispute before the Supreme Court for resolution: “[t]he judicial power [of the Supreme Court] shall extend to ... controversies between two or more states...” (“The Constitution of the United States,” Article III, Section 2, Clause 1). </w:t>
      </w:r>
      <w:r w:rsidRPr="00EB2F51">
        <w:rPr>
          <w:u w:val="single"/>
        </w:rPr>
        <w:t>While the two mechanisms both lead to a final resolution of the dispute, in one, the states themselves control the outcome; in the other, a third party is the controlling legal authority. The Supreme Court stated that the interstate compact, at least some of the time, is the preferred mechanism for resolving such disputes.</w:t>
      </w:r>
      <w:r w:rsidRPr="00EB2F51">
        <w:rPr>
          <w:sz w:val="16"/>
        </w:rPr>
        <w:t xml:space="preserve"> In a case regarding New Jersey’s sewage system disposing of sewage by releasing it into the Upper Bay of New York Harbor which created a public nuisance to New York residents, the Court stated: 26 We cannot withhold the suggestion, inspired by the consideration of this case, that [this] grave problem ... is one more likely to be wisely solved by co-operative study and by conference and mutual concession on the part of representatives of the states so vitally interested in it than by proceedings in any court however constituted. New York v. New Jersey, 256 U.S. 296, 313 (1921).</w:t>
      </w:r>
    </w:p>
    <w:p w14:paraId="36E7AA56" w14:textId="4496DC06" w:rsidR="000666D6" w:rsidRDefault="002901DE" w:rsidP="000666D6">
      <w:pPr>
        <w:pStyle w:val="Heading3"/>
      </w:pPr>
      <w:r>
        <w:t>Solvency---Federal Follow On</w:t>
      </w:r>
    </w:p>
    <w:p w14:paraId="2293A108" w14:textId="13A83436" w:rsidR="00D52670" w:rsidRDefault="00EE4353" w:rsidP="00D52670">
      <w:pPr>
        <w:pStyle w:val="Heading4"/>
      </w:pPr>
      <w:r>
        <w:t xml:space="preserve">Interstate compacts can spur </w:t>
      </w:r>
      <w:r w:rsidR="006B5F65">
        <w:t>federal action.</w:t>
      </w:r>
    </w:p>
    <w:p w14:paraId="0D1817FA" w14:textId="2BDEF3FB" w:rsidR="0089553E" w:rsidRPr="0089553E" w:rsidRDefault="0089553E" w:rsidP="0089553E">
      <w:pPr>
        <w:rPr>
          <w:sz w:val="18"/>
          <w:szCs w:val="18"/>
        </w:rPr>
      </w:pPr>
      <w:r w:rsidRPr="00BB67BC">
        <w:rPr>
          <w:b/>
          <w:bCs/>
        </w:rPr>
        <w:t>Finkel ’19</w:t>
      </w:r>
      <w:r>
        <w:t xml:space="preserve"> </w:t>
      </w:r>
      <w:r w:rsidRPr="00BB67BC">
        <w:rPr>
          <w:sz w:val="18"/>
          <w:szCs w:val="18"/>
        </w:rPr>
        <w:t>(</w:t>
      </w:r>
      <w:r>
        <w:rPr>
          <w:sz w:val="18"/>
          <w:szCs w:val="18"/>
        </w:rPr>
        <w:t xml:space="preserve">Jacob J.D., Stanford law school, “Stranger in the Land of Federalism”, Stanford Law Review, Vol. 71, Issue 6, </w:t>
      </w:r>
      <w:hyperlink r:id="rId14" w:history="1">
        <w:r w:rsidRPr="00FA6869">
          <w:rPr>
            <w:rStyle w:val="Hyperlink"/>
            <w:sz w:val="18"/>
            <w:szCs w:val="18"/>
          </w:rPr>
          <w:t>https://review.law.stanford.edu/wp-content/uploads/sites/3/2019/06/Finkel-71-Stan.-L.-Rev.-1575.pdf</w:t>
        </w:r>
      </w:hyperlink>
      <w:r>
        <w:rPr>
          <w:sz w:val="18"/>
          <w:szCs w:val="18"/>
        </w:rPr>
        <w:t>, Maisch)</w:t>
      </w:r>
    </w:p>
    <w:p w14:paraId="32F40949" w14:textId="1F922E00" w:rsidR="002553FC" w:rsidRDefault="00662F9D" w:rsidP="00CA4F2E">
      <w:pPr>
        <w:rPr>
          <w:sz w:val="16"/>
        </w:rPr>
      </w:pPr>
      <w:r w:rsidRPr="006B5F65">
        <w:rPr>
          <w:u w:val="single"/>
        </w:rPr>
        <w:t>Compacts are adaptable tools at the disposal of impatient states. They are attractive as the United States grows more polarized and Congress</w:t>
      </w:r>
      <w:r w:rsidRPr="0089553E">
        <w:rPr>
          <w:sz w:val="16"/>
        </w:rPr>
        <w:t xml:space="preserve">—in good democratic fashion—keeps pace.111 </w:t>
      </w:r>
      <w:r w:rsidRPr="006B5F65">
        <w:rPr>
          <w:u w:val="single"/>
        </w:rPr>
        <w:t>At the same time, polarization at the state level—where intentional instruments of inertia, such as the filibuster, may not exist112—tends to produce not divided rule, but potent one-party control.113 States, although not always models of functional governance themselves, are where legislation can often be more easily achieved.114 Compacts are therefore valuable vessels for advancing stalled political and social priorities stymied by Congress. If a group of states joining together in a compact to enact their policy preferences spurs Congress to act in response</w:t>
      </w:r>
      <w:r w:rsidRPr="0089553E">
        <w:rPr>
          <w:sz w:val="16"/>
        </w:rPr>
        <w:t xml:space="preserve">—a form of Heather </w:t>
      </w:r>
      <w:proofErr w:type="spellStart"/>
      <w:r w:rsidRPr="0089553E">
        <w:rPr>
          <w:sz w:val="16"/>
        </w:rPr>
        <w:t>Gerken’s</w:t>
      </w:r>
      <w:proofErr w:type="spellEnd"/>
      <w:r w:rsidRPr="0089553E">
        <w:rPr>
          <w:sz w:val="16"/>
        </w:rPr>
        <w:t xml:space="preserve"> model of “dissenting by deciding”115—perhaps we say so much the better. </w:t>
      </w:r>
      <w:r w:rsidRPr="0089553E">
        <w:rPr>
          <w:u w:val="single"/>
        </w:rPr>
        <w:t>Further, if Congress won’t act, and the states are forbidden from acting in concert, some spillover problems—issues that affect multiple jurisdictions, or issues that a single state cannot effectively manage alone116</w:t>
      </w:r>
      <w:r w:rsidRPr="0089553E">
        <w:rPr>
          <w:sz w:val="16"/>
        </w:rPr>
        <w:t>—will go unaddressed, leading to inefficiency in governance and economic stewardship. This would impose a needless cost, considering that the status quo—not requiring congressional consent—appears to be causing little significant harm at present.</w:t>
      </w:r>
    </w:p>
    <w:p w14:paraId="3EAAFE9C" w14:textId="07A920D4" w:rsidR="002553FC" w:rsidRPr="00BC7432" w:rsidRDefault="002553FC" w:rsidP="002553FC">
      <w:pPr>
        <w:pStyle w:val="Heading3"/>
      </w:pPr>
      <w:r>
        <w:t>Solvency---Courts</w:t>
      </w:r>
    </w:p>
    <w:p w14:paraId="743FAF99" w14:textId="77777777" w:rsidR="002553FC" w:rsidRPr="00BC7432" w:rsidRDefault="002553FC" w:rsidP="002553FC">
      <w:pPr>
        <w:pStyle w:val="Heading4"/>
        <w:spacing w:before="0"/>
        <w:rPr>
          <w:rFonts w:asciiTheme="minorHAnsi" w:hAnsiTheme="minorHAnsi" w:cstheme="minorHAnsi"/>
        </w:rPr>
      </w:pPr>
      <w:r w:rsidRPr="00BC7432">
        <w:rPr>
          <w:rFonts w:asciiTheme="minorHAnsi" w:hAnsiTheme="minorHAnsi" w:cstheme="minorHAnsi"/>
        </w:rPr>
        <w:t>Interstate compacts better that the courts</w:t>
      </w:r>
    </w:p>
    <w:p w14:paraId="4A407CBD" w14:textId="77777777" w:rsidR="002553FC" w:rsidRPr="00BC7432" w:rsidRDefault="002553FC" w:rsidP="002553FC">
      <w:pPr>
        <w:pStyle w:val="NormalWeb"/>
        <w:spacing w:before="15" w:beforeAutospacing="0" w:after="180" w:afterAutospacing="0"/>
        <w:rPr>
          <w:rFonts w:asciiTheme="minorHAnsi" w:hAnsiTheme="minorHAnsi" w:cstheme="minorHAnsi"/>
          <w:sz w:val="22"/>
          <w:szCs w:val="22"/>
        </w:rPr>
      </w:pPr>
      <w:proofErr w:type="spellStart"/>
      <w:r w:rsidRPr="00BC7432">
        <w:rPr>
          <w:rFonts w:asciiTheme="minorHAnsi" w:hAnsiTheme="minorHAnsi" w:cstheme="minorHAnsi"/>
          <w:b/>
          <w:bCs/>
          <w:sz w:val="26"/>
          <w:szCs w:val="26"/>
        </w:rPr>
        <w:t>Mandarano</w:t>
      </w:r>
      <w:proofErr w:type="spellEnd"/>
      <w:r w:rsidRPr="00BC7432">
        <w:rPr>
          <w:rFonts w:asciiTheme="minorHAnsi" w:hAnsiTheme="minorHAnsi" w:cstheme="minorHAnsi"/>
          <w:b/>
          <w:bCs/>
          <w:sz w:val="26"/>
          <w:szCs w:val="26"/>
        </w:rPr>
        <w:t xml:space="preserve"> et al., 08</w:t>
      </w:r>
      <w:r w:rsidRPr="00BC7432">
        <w:rPr>
          <w:rFonts w:asciiTheme="minorHAnsi" w:hAnsiTheme="minorHAnsi" w:cstheme="minorHAnsi"/>
          <w:sz w:val="22"/>
          <w:szCs w:val="22"/>
        </w:rPr>
        <w:t xml:space="preserve"> (Lynn A. </w:t>
      </w:r>
      <w:proofErr w:type="spellStart"/>
      <w:r w:rsidRPr="00BC7432">
        <w:rPr>
          <w:rFonts w:asciiTheme="minorHAnsi" w:hAnsiTheme="minorHAnsi" w:cstheme="minorHAnsi"/>
          <w:sz w:val="22"/>
          <w:szCs w:val="22"/>
        </w:rPr>
        <w:t>Mandarano</w:t>
      </w:r>
      <w:proofErr w:type="spellEnd"/>
      <w:r w:rsidRPr="00BC7432">
        <w:rPr>
          <w:rFonts w:asciiTheme="minorHAnsi" w:hAnsiTheme="minorHAnsi" w:cstheme="minorHAnsi"/>
          <w:sz w:val="22"/>
          <w:szCs w:val="22"/>
        </w:rPr>
        <w:t>, Jeffrey P. Featherstone, and Kurt Paulsen, 1-10-2008, accessed on 6-25-2021, Journal of the American Water Resources Association vol. 44, "Institutions for interstate water resources management", 10.1111/j.1752-1688.2007.00143.x</w:t>
      </w:r>
      <w:r>
        <w:rPr>
          <w:rFonts w:asciiTheme="minorHAnsi" w:hAnsiTheme="minorHAnsi" w:cstheme="minorHAnsi"/>
          <w:sz w:val="22"/>
          <w:szCs w:val="22"/>
        </w:rPr>
        <w:t xml:space="preserve">, </w:t>
      </w:r>
      <w:proofErr w:type="spellStart"/>
      <w:r>
        <w:rPr>
          <w:rFonts w:asciiTheme="minorHAnsi" w:hAnsiTheme="minorHAnsi" w:cstheme="minorHAnsi"/>
          <w:sz w:val="22"/>
          <w:szCs w:val="22"/>
        </w:rPr>
        <w:t>HBisevac</w:t>
      </w:r>
      <w:proofErr w:type="spellEnd"/>
      <w:r w:rsidRPr="00BC7432">
        <w:rPr>
          <w:rFonts w:asciiTheme="minorHAnsi" w:hAnsiTheme="minorHAnsi" w:cstheme="minorHAnsi"/>
          <w:sz w:val="22"/>
          <w:szCs w:val="22"/>
        </w:rPr>
        <w:t>)</w:t>
      </w:r>
    </w:p>
    <w:p w14:paraId="26FE37C0" w14:textId="7E5D2C32" w:rsidR="002553FC" w:rsidRDefault="002553FC" w:rsidP="002553FC">
      <w:pPr>
        <w:pStyle w:val="NormalWeb"/>
        <w:spacing w:before="15" w:after="180"/>
        <w:rPr>
          <w:rFonts w:asciiTheme="minorHAnsi" w:hAnsiTheme="minorHAnsi" w:cstheme="minorHAnsi"/>
          <w:sz w:val="16"/>
        </w:rPr>
      </w:pPr>
      <w:r w:rsidRPr="00BC7432">
        <w:rPr>
          <w:rFonts w:asciiTheme="minorHAnsi" w:hAnsiTheme="minorHAnsi" w:cstheme="minorHAnsi"/>
          <w:sz w:val="16"/>
        </w:rPr>
        <w:t>States historically have had three options to manage conflicts across state lines absent a congressionally mandated allocation formula: litigation in the Supreme Court, formal interstate compacts, and informal associations. These options are not distinct; however, while litigation often has led to the creation of interstate compacts, it also has been used by western states to enforce compact provisions. The Supreme Court is the court of original jurisdiction in claims of one state against another (U.S. Const. art. III, §2, cl.2). Over the last 100 years, there have been a number of high profile water resources cases brought to the Supreme Court, including New York v. New Jersey (1921), New Jersey v. New York (1954), and Arizona v. California (1963). In the arid western states, Supreme Court litigation plays a continuing role in evolving water policy as in Oklahoma &amp; Texas v. New Mexico (1991) and Nebraska v. Wyoming &amp; Colorado (1995). Supreme Court adjudication has evolved under the doctrine of equitable apportionment (</w:t>
      </w:r>
      <w:proofErr w:type="spellStart"/>
      <w:r w:rsidRPr="00BC7432">
        <w:rPr>
          <w:rFonts w:asciiTheme="minorHAnsi" w:hAnsiTheme="minorHAnsi" w:cstheme="minorHAnsi"/>
          <w:sz w:val="16"/>
        </w:rPr>
        <w:t>Leitman</w:t>
      </w:r>
      <w:proofErr w:type="spellEnd"/>
      <w:r w:rsidRPr="00BC7432">
        <w:rPr>
          <w:rFonts w:asciiTheme="minorHAnsi" w:hAnsiTheme="minorHAnsi" w:cstheme="minorHAnsi"/>
          <w:sz w:val="16"/>
        </w:rPr>
        <w:t xml:space="preserve"> 2005; </w:t>
      </w:r>
      <w:proofErr w:type="spellStart"/>
      <w:r w:rsidRPr="00BC7432">
        <w:rPr>
          <w:rFonts w:asciiTheme="minorHAnsi" w:hAnsiTheme="minorHAnsi" w:cstheme="minorHAnsi"/>
          <w:sz w:val="16"/>
        </w:rPr>
        <w:t>Muys</w:t>
      </w:r>
      <w:proofErr w:type="spellEnd"/>
      <w:r w:rsidRPr="00BC7432">
        <w:rPr>
          <w:rFonts w:asciiTheme="minorHAnsi" w:hAnsiTheme="minorHAnsi" w:cstheme="minorHAnsi"/>
          <w:sz w:val="16"/>
        </w:rPr>
        <w:t xml:space="preserve">, 2001; </w:t>
      </w:r>
      <w:proofErr w:type="spellStart"/>
      <w:r w:rsidRPr="00BC7432">
        <w:rPr>
          <w:rFonts w:asciiTheme="minorHAnsi" w:hAnsiTheme="minorHAnsi" w:cstheme="minorHAnsi"/>
          <w:sz w:val="16"/>
        </w:rPr>
        <w:t>Sherk</w:t>
      </w:r>
      <w:proofErr w:type="spellEnd"/>
      <w:r w:rsidRPr="00BC7432">
        <w:rPr>
          <w:rFonts w:asciiTheme="minorHAnsi" w:hAnsiTheme="minorHAnsi" w:cstheme="minorHAnsi"/>
          <w:sz w:val="16"/>
        </w:rPr>
        <w:t>, 2005). The Court consistently has affirmed that “the equitable apportionment of appropriated rights should turn on the benefits, harms, and efficiencies of competing uses” (Colorado v. New Mexico, 467 U.S. at 323, 1984). Even under the work of “special masters,” a Court appointed water expert, determination of a state’s equitable share of water resources is fraught with complex technical, factual, legal and political considerations. For this reason, the Supreme Court consistently has urged parties to settle their disputes by “mutual accommodation and agreement” (</w:t>
      </w:r>
      <w:proofErr w:type="spellStart"/>
      <w:r w:rsidRPr="00BC7432">
        <w:rPr>
          <w:rFonts w:asciiTheme="minorHAnsi" w:hAnsiTheme="minorHAnsi" w:cstheme="minorHAnsi"/>
          <w:sz w:val="16"/>
        </w:rPr>
        <w:t>Sherk</w:t>
      </w:r>
      <w:proofErr w:type="spellEnd"/>
      <w:r w:rsidRPr="00BC7432">
        <w:rPr>
          <w:rFonts w:asciiTheme="minorHAnsi" w:hAnsiTheme="minorHAnsi" w:cstheme="minorHAnsi"/>
          <w:sz w:val="16"/>
        </w:rPr>
        <w:t xml:space="preserve">, 2005; quoting Oklahoma &amp; Texas v. New Mexico (1991)). In cases such as Vermont v. New York (1974) the Court specifically recommended that states proceed with an interstate compact. Because </w:t>
      </w:r>
      <w:r w:rsidRPr="00BC7432">
        <w:rPr>
          <w:rStyle w:val="StyleUnderline"/>
          <w:rFonts w:asciiTheme="minorHAnsi" w:hAnsiTheme="minorHAnsi" w:cstheme="minorHAnsi"/>
        </w:rPr>
        <w:t>Supreme Court decrees are static they can become unworkable and unable to meet changing conditions</w:t>
      </w:r>
      <w:r w:rsidRPr="00BC7432">
        <w:rPr>
          <w:rFonts w:asciiTheme="minorHAnsi" w:hAnsiTheme="minorHAnsi" w:cstheme="minorHAnsi"/>
          <w:sz w:val="16"/>
        </w:rPr>
        <w:t xml:space="preserve">. </w:t>
      </w:r>
      <w:r w:rsidRPr="00BC7432">
        <w:rPr>
          <w:rStyle w:val="StyleUnderline"/>
          <w:rFonts w:asciiTheme="minorHAnsi" w:hAnsiTheme="minorHAnsi" w:cstheme="minorHAnsi"/>
        </w:rPr>
        <w:t>For example, the Supreme Court decree of 1954 in New Jersey v. New York fixed the rate of New York City’s diversion of water from the Delaware River Basin (DRB)</w:t>
      </w:r>
      <w:r w:rsidRPr="00BC7432">
        <w:rPr>
          <w:rFonts w:asciiTheme="minorHAnsi" w:hAnsiTheme="minorHAnsi" w:cstheme="minorHAnsi"/>
          <w:sz w:val="16"/>
        </w:rPr>
        <w:t xml:space="preserve"> at an average rate not exceeding 800 million gallons per day (</w:t>
      </w:r>
      <w:proofErr w:type="spellStart"/>
      <w:r w:rsidRPr="00BC7432">
        <w:rPr>
          <w:rFonts w:asciiTheme="minorHAnsi" w:hAnsiTheme="minorHAnsi" w:cstheme="minorHAnsi"/>
          <w:sz w:val="16"/>
        </w:rPr>
        <w:t>mgd</w:t>
      </w:r>
      <w:proofErr w:type="spellEnd"/>
      <w:r w:rsidRPr="00BC7432">
        <w:rPr>
          <w:rFonts w:asciiTheme="minorHAnsi" w:hAnsiTheme="minorHAnsi" w:cstheme="minorHAnsi"/>
          <w:sz w:val="16"/>
        </w:rPr>
        <w:t>), conditioned upon compensatory releases to maintain downstream flow-rates during periods of low flow in the Delaware River. According to the decree, the flow of the Delaware River at Montague, New Jersey must be sustained at no less than 1,750 cubic feet per second (</w:t>
      </w:r>
      <w:proofErr w:type="spellStart"/>
      <w:r w:rsidRPr="00BC7432">
        <w:rPr>
          <w:rFonts w:asciiTheme="minorHAnsi" w:hAnsiTheme="minorHAnsi" w:cstheme="minorHAnsi"/>
          <w:sz w:val="16"/>
        </w:rPr>
        <w:t>cfs</w:t>
      </w:r>
      <w:proofErr w:type="spellEnd"/>
      <w:r w:rsidRPr="00BC7432">
        <w:rPr>
          <w:rFonts w:asciiTheme="minorHAnsi" w:hAnsiTheme="minorHAnsi" w:cstheme="minorHAnsi"/>
          <w:sz w:val="16"/>
        </w:rPr>
        <w:t xml:space="preserve">) in order to protect instream uses, control salinity in the Delaware Estuary, and provide for municipal and industrial water supply for downstream users. </w:t>
      </w:r>
      <w:r w:rsidRPr="00BC7432">
        <w:rPr>
          <w:rStyle w:val="StyleUnderline"/>
          <w:rFonts w:asciiTheme="minorHAnsi" w:hAnsiTheme="minorHAnsi" w:cstheme="minorHAnsi"/>
        </w:rPr>
        <w:t>However, since the 1960s, the terms of the 1954 decree can no longer be met during drought periods. Fortunately, the Delaware River Basin Commission (DRBC), a federal-interstate compact commission, has as one of its purposes addressing these changing water needs and conditions.</w:t>
      </w:r>
      <w:r w:rsidRPr="00BC7432">
        <w:rPr>
          <w:rFonts w:asciiTheme="minorHAnsi" w:hAnsiTheme="minorHAnsi" w:cstheme="minorHAnsi"/>
          <w:sz w:val="16"/>
        </w:rPr>
        <w:t xml:space="preserve"> The compact authorizes the DRBC to declare a drought emergency and to modify the terms of the 1954 decree (Featherstone 1999). </w:t>
      </w:r>
      <w:r w:rsidRPr="00BC7432">
        <w:rPr>
          <w:rStyle w:val="StyleUnderline"/>
          <w:rFonts w:asciiTheme="minorHAnsi" w:hAnsiTheme="minorHAnsi" w:cstheme="minorHAnsi"/>
        </w:rPr>
        <w:t>Interstate compacts have advantages over Supreme Court litigation, and often result in solutions that focus on states’ mutual interests</w:t>
      </w:r>
      <w:r w:rsidRPr="00BC7432">
        <w:rPr>
          <w:rFonts w:asciiTheme="minorHAnsi" w:hAnsiTheme="minorHAnsi" w:cstheme="minorHAnsi"/>
          <w:sz w:val="16"/>
        </w:rPr>
        <w:t xml:space="preserve">. Interstate water compacts </w:t>
      </w:r>
      <w:r w:rsidRPr="00BC7432">
        <w:rPr>
          <w:rStyle w:val="StyleUnderline"/>
          <w:rFonts w:asciiTheme="minorHAnsi" w:hAnsiTheme="minorHAnsi" w:cstheme="minorHAnsi"/>
        </w:rPr>
        <w:t>can include the establishment of a commission responsible for negotiating and administering the allocation. The commission also can provide a forum for ongoing collaboration and negotiation and allow its parties to adapt to changing water needs and political and social concerns</w:t>
      </w:r>
      <w:r w:rsidRPr="00BC7432">
        <w:rPr>
          <w:rFonts w:asciiTheme="minorHAnsi" w:hAnsiTheme="minorHAnsi" w:cstheme="minorHAnsi"/>
          <w:sz w:val="16"/>
        </w:rPr>
        <w:t>. Interstate compacts are contracts between two or more states to join in conducting one or more operations in which the states have interests, and are popular mechanisms for allocating rights and responsibilities among participating states. The U.S. Constitution requires Congressional consent to all interstate compacts (U.S. Const. art. I, §10, cl.3), and Congressional consent makes a compact federal law (</w:t>
      </w:r>
      <w:proofErr w:type="spellStart"/>
      <w:r w:rsidRPr="00BC7432">
        <w:rPr>
          <w:rFonts w:asciiTheme="minorHAnsi" w:hAnsiTheme="minorHAnsi" w:cstheme="minorHAnsi"/>
          <w:sz w:val="16"/>
        </w:rPr>
        <w:t>Sherk</w:t>
      </w:r>
      <w:proofErr w:type="spellEnd"/>
      <w:r w:rsidRPr="00BC7432">
        <w:rPr>
          <w:rFonts w:asciiTheme="minorHAnsi" w:hAnsiTheme="minorHAnsi" w:cstheme="minorHAnsi"/>
          <w:sz w:val="16"/>
        </w:rPr>
        <w:t>, 2005). Compacts between states cover nearly every conceivable policy arena, and the Council of State Governments (2005) counted at least 200 active interstate compacts. Notable examples include the Northeast Dairy Compact, the Port Authority of New York and New Jersey, and the many bridge and tunnel authorities between states.</w:t>
      </w:r>
    </w:p>
    <w:sectPr w:rsidR="00255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4943163280"/>
    <w:docVar w:name="VerbatimVersion" w:val="5.1"/>
  </w:docVars>
  <w:rsids>
    <w:rsidRoot w:val="00555354"/>
    <w:rsid w:val="000030BD"/>
    <w:rsid w:val="000139A3"/>
    <w:rsid w:val="000164AC"/>
    <w:rsid w:val="00044BE0"/>
    <w:rsid w:val="000540BE"/>
    <w:rsid w:val="000666D6"/>
    <w:rsid w:val="00076FB3"/>
    <w:rsid w:val="0008604F"/>
    <w:rsid w:val="00100833"/>
    <w:rsid w:val="00104529"/>
    <w:rsid w:val="00105942"/>
    <w:rsid w:val="00107396"/>
    <w:rsid w:val="0011592D"/>
    <w:rsid w:val="001164B7"/>
    <w:rsid w:val="001414F8"/>
    <w:rsid w:val="00144A4C"/>
    <w:rsid w:val="0015531E"/>
    <w:rsid w:val="00173444"/>
    <w:rsid w:val="00176AB0"/>
    <w:rsid w:val="00177B7D"/>
    <w:rsid w:val="001822F3"/>
    <w:rsid w:val="0018322D"/>
    <w:rsid w:val="00192CBA"/>
    <w:rsid w:val="0019363D"/>
    <w:rsid w:val="00197F70"/>
    <w:rsid w:val="001A1B85"/>
    <w:rsid w:val="001B5776"/>
    <w:rsid w:val="001E527A"/>
    <w:rsid w:val="001F1313"/>
    <w:rsid w:val="001F78CE"/>
    <w:rsid w:val="001F7A1A"/>
    <w:rsid w:val="00207BC8"/>
    <w:rsid w:val="00224F23"/>
    <w:rsid w:val="0022621E"/>
    <w:rsid w:val="0023568E"/>
    <w:rsid w:val="002403FC"/>
    <w:rsid w:val="00242FB8"/>
    <w:rsid w:val="00244D85"/>
    <w:rsid w:val="00251FC7"/>
    <w:rsid w:val="002553FC"/>
    <w:rsid w:val="00256BD0"/>
    <w:rsid w:val="002677CF"/>
    <w:rsid w:val="00273E19"/>
    <w:rsid w:val="00274839"/>
    <w:rsid w:val="00274D9A"/>
    <w:rsid w:val="002855A7"/>
    <w:rsid w:val="002901DE"/>
    <w:rsid w:val="00292FD6"/>
    <w:rsid w:val="002935AF"/>
    <w:rsid w:val="002B146A"/>
    <w:rsid w:val="002B5E17"/>
    <w:rsid w:val="002B6553"/>
    <w:rsid w:val="002C0CFD"/>
    <w:rsid w:val="002C147B"/>
    <w:rsid w:val="002E74B0"/>
    <w:rsid w:val="002F1759"/>
    <w:rsid w:val="00303D84"/>
    <w:rsid w:val="00304E4C"/>
    <w:rsid w:val="00315690"/>
    <w:rsid w:val="00316B75"/>
    <w:rsid w:val="00325646"/>
    <w:rsid w:val="003331FC"/>
    <w:rsid w:val="003460F2"/>
    <w:rsid w:val="0038158C"/>
    <w:rsid w:val="003902BA"/>
    <w:rsid w:val="003A09E2"/>
    <w:rsid w:val="003B16DB"/>
    <w:rsid w:val="003C092D"/>
    <w:rsid w:val="003C7EB4"/>
    <w:rsid w:val="003D18A9"/>
    <w:rsid w:val="003D7614"/>
    <w:rsid w:val="003F2BBB"/>
    <w:rsid w:val="00407037"/>
    <w:rsid w:val="00421FAF"/>
    <w:rsid w:val="00423AA3"/>
    <w:rsid w:val="004329B8"/>
    <w:rsid w:val="00437E6C"/>
    <w:rsid w:val="004437CC"/>
    <w:rsid w:val="00451763"/>
    <w:rsid w:val="0045438B"/>
    <w:rsid w:val="004605D6"/>
    <w:rsid w:val="004607DF"/>
    <w:rsid w:val="00472C8D"/>
    <w:rsid w:val="0047586E"/>
    <w:rsid w:val="004B1228"/>
    <w:rsid w:val="004B6C0D"/>
    <w:rsid w:val="004B7A32"/>
    <w:rsid w:val="004C3CE8"/>
    <w:rsid w:val="004C546A"/>
    <w:rsid w:val="004C60E8"/>
    <w:rsid w:val="004D3296"/>
    <w:rsid w:val="004D3AE4"/>
    <w:rsid w:val="004E3579"/>
    <w:rsid w:val="004E728B"/>
    <w:rsid w:val="004E72C4"/>
    <w:rsid w:val="004F2537"/>
    <w:rsid w:val="004F39E0"/>
    <w:rsid w:val="00523F37"/>
    <w:rsid w:val="00537BD5"/>
    <w:rsid w:val="005402EF"/>
    <w:rsid w:val="00555354"/>
    <w:rsid w:val="00557206"/>
    <w:rsid w:val="00563629"/>
    <w:rsid w:val="00570944"/>
    <w:rsid w:val="0057268A"/>
    <w:rsid w:val="005902A1"/>
    <w:rsid w:val="00591700"/>
    <w:rsid w:val="00593E14"/>
    <w:rsid w:val="00595B59"/>
    <w:rsid w:val="00596383"/>
    <w:rsid w:val="0059642F"/>
    <w:rsid w:val="00597FF6"/>
    <w:rsid w:val="005A5BCF"/>
    <w:rsid w:val="005B3164"/>
    <w:rsid w:val="005B338A"/>
    <w:rsid w:val="005B375A"/>
    <w:rsid w:val="005B60A5"/>
    <w:rsid w:val="005C2718"/>
    <w:rsid w:val="005D2912"/>
    <w:rsid w:val="005E00F6"/>
    <w:rsid w:val="005F2B3F"/>
    <w:rsid w:val="0060108C"/>
    <w:rsid w:val="006065BD"/>
    <w:rsid w:val="00633650"/>
    <w:rsid w:val="00645FA9"/>
    <w:rsid w:val="00646CCF"/>
    <w:rsid w:val="00647866"/>
    <w:rsid w:val="00662F9D"/>
    <w:rsid w:val="00665003"/>
    <w:rsid w:val="006736D1"/>
    <w:rsid w:val="00675746"/>
    <w:rsid w:val="006806B0"/>
    <w:rsid w:val="00690D5D"/>
    <w:rsid w:val="0069580B"/>
    <w:rsid w:val="006A2AD0"/>
    <w:rsid w:val="006B5F65"/>
    <w:rsid w:val="006C2375"/>
    <w:rsid w:val="006D4ECC"/>
    <w:rsid w:val="006D6614"/>
    <w:rsid w:val="006E2A30"/>
    <w:rsid w:val="006E4F27"/>
    <w:rsid w:val="00702F23"/>
    <w:rsid w:val="00707A9A"/>
    <w:rsid w:val="007118DD"/>
    <w:rsid w:val="00720A3A"/>
    <w:rsid w:val="00720C4D"/>
    <w:rsid w:val="00722258"/>
    <w:rsid w:val="007243E5"/>
    <w:rsid w:val="0075500B"/>
    <w:rsid w:val="00766EA0"/>
    <w:rsid w:val="00780F52"/>
    <w:rsid w:val="007A2226"/>
    <w:rsid w:val="007B3E94"/>
    <w:rsid w:val="007B6ED4"/>
    <w:rsid w:val="007C5B7A"/>
    <w:rsid w:val="007C7F46"/>
    <w:rsid w:val="007E168A"/>
    <w:rsid w:val="007F5B66"/>
    <w:rsid w:val="008046AA"/>
    <w:rsid w:val="00806A74"/>
    <w:rsid w:val="00823A1C"/>
    <w:rsid w:val="00830D0D"/>
    <w:rsid w:val="00831A6C"/>
    <w:rsid w:val="00845B9D"/>
    <w:rsid w:val="00852074"/>
    <w:rsid w:val="0085241D"/>
    <w:rsid w:val="00860984"/>
    <w:rsid w:val="0087371F"/>
    <w:rsid w:val="0089184E"/>
    <w:rsid w:val="0089553E"/>
    <w:rsid w:val="008A1A0E"/>
    <w:rsid w:val="008A7954"/>
    <w:rsid w:val="008B236B"/>
    <w:rsid w:val="008B3ECB"/>
    <w:rsid w:val="008B4E85"/>
    <w:rsid w:val="008B568C"/>
    <w:rsid w:val="008C1B2E"/>
    <w:rsid w:val="008C6DF2"/>
    <w:rsid w:val="008D2776"/>
    <w:rsid w:val="0090355A"/>
    <w:rsid w:val="0091627E"/>
    <w:rsid w:val="00916D33"/>
    <w:rsid w:val="00942D22"/>
    <w:rsid w:val="00945ED2"/>
    <w:rsid w:val="0097032B"/>
    <w:rsid w:val="0097333F"/>
    <w:rsid w:val="00981587"/>
    <w:rsid w:val="00981960"/>
    <w:rsid w:val="009872FA"/>
    <w:rsid w:val="00993F60"/>
    <w:rsid w:val="009A46E0"/>
    <w:rsid w:val="009B5947"/>
    <w:rsid w:val="009C7F20"/>
    <w:rsid w:val="009D1F70"/>
    <w:rsid w:val="009D2EAD"/>
    <w:rsid w:val="009D54B2"/>
    <w:rsid w:val="009D587E"/>
    <w:rsid w:val="009D6316"/>
    <w:rsid w:val="009E1922"/>
    <w:rsid w:val="009F3AA2"/>
    <w:rsid w:val="009F7ED2"/>
    <w:rsid w:val="00A01829"/>
    <w:rsid w:val="00A11CB2"/>
    <w:rsid w:val="00A420D8"/>
    <w:rsid w:val="00A625BF"/>
    <w:rsid w:val="00A62849"/>
    <w:rsid w:val="00A65795"/>
    <w:rsid w:val="00A723F4"/>
    <w:rsid w:val="00A77B4A"/>
    <w:rsid w:val="00A90F5B"/>
    <w:rsid w:val="00A93661"/>
    <w:rsid w:val="00A95652"/>
    <w:rsid w:val="00AA0467"/>
    <w:rsid w:val="00AA5FB5"/>
    <w:rsid w:val="00AA6910"/>
    <w:rsid w:val="00AB6632"/>
    <w:rsid w:val="00AC0AB8"/>
    <w:rsid w:val="00AF21E8"/>
    <w:rsid w:val="00AF3EA9"/>
    <w:rsid w:val="00B07F03"/>
    <w:rsid w:val="00B25E6C"/>
    <w:rsid w:val="00B33C6D"/>
    <w:rsid w:val="00B4508F"/>
    <w:rsid w:val="00B55AD5"/>
    <w:rsid w:val="00B64194"/>
    <w:rsid w:val="00B64D4D"/>
    <w:rsid w:val="00B65185"/>
    <w:rsid w:val="00B71D19"/>
    <w:rsid w:val="00B76479"/>
    <w:rsid w:val="00B8057C"/>
    <w:rsid w:val="00B8697A"/>
    <w:rsid w:val="00B90FBE"/>
    <w:rsid w:val="00BA0953"/>
    <w:rsid w:val="00BA19BA"/>
    <w:rsid w:val="00BA21A3"/>
    <w:rsid w:val="00BA7E28"/>
    <w:rsid w:val="00BB67BC"/>
    <w:rsid w:val="00BC1B69"/>
    <w:rsid w:val="00BC721A"/>
    <w:rsid w:val="00BD12CB"/>
    <w:rsid w:val="00BD6238"/>
    <w:rsid w:val="00BE0E8F"/>
    <w:rsid w:val="00BE1316"/>
    <w:rsid w:val="00BE3491"/>
    <w:rsid w:val="00BE6953"/>
    <w:rsid w:val="00BF1ED4"/>
    <w:rsid w:val="00BF3966"/>
    <w:rsid w:val="00BF593B"/>
    <w:rsid w:val="00BF773A"/>
    <w:rsid w:val="00BF7E81"/>
    <w:rsid w:val="00C06709"/>
    <w:rsid w:val="00C13773"/>
    <w:rsid w:val="00C17CC8"/>
    <w:rsid w:val="00C623C4"/>
    <w:rsid w:val="00C67541"/>
    <w:rsid w:val="00C67638"/>
    <w:rsid w:val="00C82925"/>
    <w:rsid w:val="00C83417"/>
    <w:rsid w:val="00C93531"/>
    <w:rsid w:val="00C9604F"/>
    <w:rsid w:val="00C960A2"/>
    <w:rsid w:val="00CA19AA"/>
    <w:rsid w:val="00CA4C4B"/>
    <w:rsid w:val="00CA4F2E"/>
    <w:rsid w:val="00CC5298"/>
    <w:rsid w:val="00CC606B"/>
    <w:rsid w:val="00CD0683"/>
    <w:rsid w:val="00CD736E"/>
    <w:rsid w:val="00CD798D"/>
    <w:rsid w:val="00CE161E"/>
    <w:rsid w:val="00CE5DB2"/>
    <w:rsid w:val="00CE7C9A"/>
    <w:rsid w:val="00CF59A8"/>
    <w:rsid w:val="00D01CC7"/>
    <w:rsid w:val="00D02190"/>
    <w:rsid w:val="00D065B8"/>
    <w:rsid w:val="00D15B86"/>
    <w:rsid w:val="00D325A9"/>
    <w:rsid w:val="00D36A8A"/>
    <w:rsid w:val="00D52670"/>
    <w:rsid w:val="00D61409"/>
    <w:rsid w:val="00D6691E"/>
    <w:rsid w:val="00D71170"/>
    <w:rsid w:val="00D96700"/>
    <w:rsid w:val="00D96C2F"/>
    <w:rsid w:val="00DA1C92"/>
    <w:rsid w:val="00DA25D4"/>
    <w:rsid w:val="00DA6538"/>
    <w:rsid w:val="00DC05EC"/>
    <w:rsid w:val="00DF1223"/>
    <w:rsid w:val="00DF59B5"/>
    <w:rsid w:val="00E15E75"/>
    <w:rsid w:val="00E17F5D"/>
    <w:rsid w:val="00E5262C"/>
    <w:rsid w:val="00E61E62"/>
    <w:rsid w:val="00E6266C"/>
    <w:rsid w:val="00E66B6D"/>
    <w:rsid w:val="00E74A4B"/>
    <w:rsid w:val="00E75CFB"/>
    <w:rsid w:val="00E81E61"/>
    <w:rsid w:val="00E933FF"/>
    <w:rsid w:val="00EA54AF"/>
    <w:rsid w:val="00EB14B2"/>
    <w:rsid w:val="00EB2F51"/>
    <w:rsid w:val="00EB4915"/>
    <w:rsid w:val="00EB585E"/>
    <w:rsid w:val="00EC7DC4"/>
    <w:rsid w:val="00ED30CF"/>
    <w:rsid w:val="00EE4353"/>
    <w:rsid w:val="00EF5EF3"/>
    <w:rsid w:val="00F01194"/>
    <w:rsid w:val="00F07C9A"/>
    <w:rsid w:val="00F176EF"/>
    <w:rsid w:val="00F17C27"/>
    <w:rsid w:val="00F21008"/>
    <w:rsid w:val="00F27652"/>
    <w:rsid w:val="00F45E10"/>
    <w:rsid w:val="00F46223"/>
    <w:rsid w:val="00F6364A"/>
    <w:rsid w:val="00F72F9C"/>
    <w:rsid w:val="00F83229"/>
    <w:rsid w:val="00F842B3"/>
    <w:rsid w:val="00F8435E"/>
    <w:rsid w:val="00F8624A"/>
    <w:rsid w:val="00F9113A"/>
    <w:rsid w:val="00F917F2"/>
    <w:rsid w:val="00F92ABC"/>
    <w:rsid w:val="00F95719"/>
    <w:rsid w:val="00F97B57"/>
    <w:rsid w:val="00FD4C3A"/>
    <w:rsid w:val="00FD56DF"/>
    <w:rsid w:val="00FE2546"/>
    <w:rsid w:val="00FE65DB"/>
    <w:rsid w:val="00FE7D1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E27A"/>
  <w15:chartTrackingRefBased/>
  <w15:docId w15:val="{3B0A11C8-CBE1-41DF-909C-F99D39F6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B5947"/>
    <w:rPr>
      <w:rFonts w:ascii="Calibri" w:eastAsiaTheme="minorEastAsia" w:hAnsi="Calibri"/>
      <w:szCs w:val="24"/>
    </w:rPr>
  </w:style>
  <w:style w:type="paragraph" w:styleId="Heading1">
    <w:name w:val="heading 1"/>
    <w:aliases w:val="Pocket"/>
    <w:basedOn w:val="Normal"/>
    <w:next w:val="Normal"/>
    <w:link w:val="Heading1Char"/>
    <w:uiPriority w:val="9"/>
    <w:qFormat/>
    <w:rsid w:val="009B59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B594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B594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B594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B59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947"/>
  </w:style>
  <w:style w:type="character" w:customStyle="1" w:styleId="Heading1Char">
    <w:name w:val="Heading 1 Char"/>
    <w:aliases w:val="Pocket Char"/>
    <w:basedOn w:val="DefaultParagraphFont"/>
    <w:link w:val="Heading1"/>
    <w:uiPriority w:val="9"/>
    <w:rsid w:val="009B594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B594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B594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B5947"/>
    <w:rPr>
      <w:rFonts w:ascii="Calibri" w:eastAsiaTheme="majorEastAsia" w:hAnsi="Calibri" w:cstheme="majorBidi"/>
      <w:b/>
      <w:bCs/>
      <w:sz w:val="26"/>
      <w:szCs w:val="26"/>
    </w:rPr>
  </w:style>
  <w:style w:type="character" w:styleId="Emphasis">
    <w:name w:val="Emphasis"/>
    <w:basedOn w:val="DefaultParagraphFont"/>
    <w:uiPriority w:val="20"/>
    <w:qFormat/>
    <w:rsid w:val="009B594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B5947"/>
    <w:rPr>
      <w:b/>
      <w:sz w:val="26"/>
      <w:u w:val="none"/>
    </w:rPr>
  </w:style>
  <w:style w:type="character" w:customStyle="1" w:styleId="StyleUnderline">
    <w:name w:val="Style Underline"/>
    <w:aliases w:val="Underline"/>
    <w:basedOn w:val="DefaultParagraphFont"/>
    <w:uiPriority w:val="1"/>
    <w:qFormat/>
    <w:rsid w:val="009B5947"/>
    <w:rPr>
      <w:b w:val="0"/>
      <w:sz w:val="22"/>
      <w:u w:val="single"/>
    </w:rPr>
  </w:style>
  <w:style w:type="character" w:styleId="Hyperlink">
    <w:name w:val="Hyperlink"/>
    <w:basedOn w:val="DefaultParagraphFont"/>
    <w:uiPriority w:val="99"/>
    <w:unhideWhenUsed/>
    <w:rsid w:val="009B5947"/>
    <w:rPr>
      <w:color w:val="auto"/>
      <w:u w:val="none"/>
    </w:rPr>
  </w:style>
  <w:style w:type="character" w:styleId="FollowedHyperlink">
    <w:name w:val="FollowedHyperlink"/>
    <w:basedOn w:val="DefaultParagraphFont"/>
    <w:uiPriority w:val="99"/>
    <w:semiHidden/>
    <w:unhideWhenUsed/>
    <w:rsid w:val="009B5947"/>
    <w:rPr>
      <w:color w:val="auto"/>
      <w:u w:val="none"/>
    </w:rPr>
  </w:style>
  <w:style w:type="paragraph" w:customStyle="1" w:styleId="Analytic">
    <w:name w:val="Analytic"/>
    <w:basedOn w:val="Normal"/>
    <w:qFormat/>
    <w:rsid w:val="00E61E62"/>
    <w:pPr>
      <w:keepNext/>
      <w:keepLines/>
      <w:spacing w:before="40"/>
      <w:outlineLvl w:val="3"/>
    </w:pPr>
    <w:rPr>
      <w:rFonts w:eastAsiaTheme="majorEastAsia" w:cstheme="majorBidi"/>
      <w:b/>
      <w:color w:val="2E74B5" w:themeColor="accent1" w:themeShade="BF"/>
      <w:sz w:val="26"/>
    </w:rPr>
  </w:style>
  <w:style w:type="paragraph" w:customStyle="1" w:styleId="Analyticstylenew">
    <w:name w:val="Analytic style (new)"/>
    <w:basedOn w:val="Analytic"/>
    <w:link w:val="AnalyticstylenewChar"/>
    <w:autoRedefine/>
    <w:uiPriority w:val="4"/>
    <w:qFormat/>
    <w:rsid w:val="00E61E62"/>
    <w:rPr>
      <w:sz w:val="28"/>
    </w:rPr>
  </w:style>
  <w:style w:type="character" w:customStyle="1" w:styleId="AnalyticstylenewChar">
    <w:name w:val="Analytic style (new) Char"/>
    <w:basedOn w:val="DefaultParagraphFont"/>
    <w:link w:val="Analyticstylenew"/>
    <w:uiPriority w:val="4"/>
    <w:rsid w:val="00E61E62"/>
    <w:rPr>
      <w:rFonts w:ascii="Calibri" w:eastAsiaTheme="majorEastAsia" w:hAnsi="Calibri" w:cstheme="majorBidi"/>
      <w:b/>
      <w:color w:val="2E74B5" w:themeColor="accent1" w:themeShade="BF"/>
      <w:sz w:val="28"/>
      <w:szCs w:val="24"/>
    </w:rPr>
  </w:style>
  <w:style w:type="character" w:styleId="UnresolvedMention">
    <w:name w:val="Unresolved Mention"/>
    <w:basedOn w:val="DefaultParagraphFont"/>
    <w:uiPriority w:val="99"/>
    <w:semiHidden/>
    <w:unhideWhenUsed/>
    <w:rsid w:val="000540BE"/>
    <w:rPr>
      <w:color w:val="605E5C"/>
      <w:shd w:val="clear" w:color="auto" w:fill="E1DFDD"/>
    </w:rPr>
  </w:style>
  <w:style w:type="paragraph" w:styleId="NormalWeb">
    <w:name w:val="Normal (Web)"/>
    <w:basedOn w:val="Normal"/>
    <w:uiPriority w:val="99"/>
    <w:unhideWhenUsed/>
    <w:rsid w:val="002677CF"/>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2553FC"/>
    <w:rPr>
      <w:b/>
      <w:bCs/>
    </w:rPr>
  </w:style>
  <w:style w:type="paragraph" w:customStyle="1" w:styleId="analytics---nngb">
    <w:name w:val="analytics---nngb"/>
    <w:basedOn w:val="Heading4"/>
    <w:link w:val="analytics---nngbChar"/>
    <w:uiPriority w:val="4"/>
    <w:qFormat/>
    <w:rsid w:val="002553FC"/>
    <w:rPr>
      <w:color w:val="4472C4" w:themeColor="accent5"/>
    </w:rPr>
  </w:style>
  <w:style w:type="character" w:customStyle="1" w:styleId="analytics---nngbChar">
    <w:name w:val="analytics---nngb Char"/>
    <w:basedOn w:val="Heading4Char"/>
    <w:link w:val="analytics---nngb"/>
    <w:uiPriority w:val="4"/>
    <w:rsid w:val="002553FC"/>
    <w:rPr>
      <w:rFonts w:ascii="Calibri" w:eastAsiaTheme="majorEastAsia" w:hAnsi="Calibri" w:cstheme="majorBidi"/>
      <w:b/>
      <w:bCs/>
      <w:iCs w:val="0"/>
      <w:color w:val="4472C4" w:themeColor="accent5"/>
      <w:sz w:val="26"/>
      <w:szCs w:val="26"/>
    </w:rPr>
  </w:style>
  <w:style w:type="paragraph" w:styleId="DocumentMap">
    <w:name w:val="Document Map"/>
    <w:basedOn w:val="Normal"/>
    <w:link w:val="DocumentMapChar"/>
    <w:uiPriority w:val="99"/>
    <w:semiHidden/>
    <w:unhideWhenUsed/>
    <w:rsid w:val="009B59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B594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8170721">
      <w:bodyDiv w:val="1"/>
      <w:marLeft w:val="0"/>
      <w:marRight w:val="0"/>
      <w:marTop w:val="0"/>
      <w:marBottom w:val="0"/>
      <w:divBdr>
        <w:top w:val="none" w:sz="0" w:space="0" w:color="auto"/>
        <w:left w:val="none" w:sz="0" w:space="0" w:color="auto"/>
        <w:bottom w:val="none" w:sz="0" w:space="0" w:color="auto"/>
        <w:right w:val="none" w:sz="0" w:space="0" w:color="auto"/>
      </w:divBdr>
    </w:div>
    <w:div w:id="1166285143">
      <w:bodyDiv w:val="1"/>
      <w:marLeft w:val="0"/>
      <w:marRight w:val="0"/>
      <w:marTop w:val="0"/>
      <w:marBottom w:val="0"/>
      <w:divBdr>
        <w:top w:val="none" w:sz="0" w:space="0" w:color="auto"/>
        <w:left w:val="none" w:sz="0" w:space="0" w:color="auto"/>
        <w:bottom w:val="none" w:sz="0" w:space="0" w:color="auto"/>
        <w:right w:val="none" w:sz="0" w:space="0" w:color="auto"/>
      </w:divBdr>
    </w:div>
    <w:div w:id="185599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0921851,%20HBisevac)" TargetMode="External"/><Relationship Id="rId13" Type="http://schemas.openxmlformats.org/officeDocument/2006/relationships/hyperlink" Target="https://review.law.stanford.edu/wp-content/uploads/sites/3/2019/06/Finkel-71-Stan.-L.-Rev.-1575.pdf" TargetMode="External"/><Relationship Id="rId3" Type="http://schemas.openxmlformats.org/officeDocument/2006/relationships/styles" Target="styles.xml"/><Relationship Id="rId7" Type="http://schemas.openxmlformats.org/officeDocument/2006/relationships/hyperlink" Target="https://www.colorado.edu/law/sites/default/files/Bonebrake_6713.pdf" TargetMode="External"/><Relationship Id="rId12" Type="http://schemas.openxmlformats.org/officeDocument/2006/relationships/hyperlink" Target="https://review.law.stanford.edu/wp-content/uploads/sites/3/2019/06/Finkel-71-Stan.-L.-Rev.-1575.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dministrativelawreview.org/wp-content/uploads/2014/07/Howes-Final.pdf" TargetMode="External"/><Relationship Id="rId11" Type="http://schemas.openxmlformats.org/officeDocument/2006/relationships/hyperlink" Target="https://review.law.stanford.edu/wp-content/uploads/sites/3/2019/06/Finkel-71-Stan.-L.-Rev.-157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rel.gov/news/features/2009/1619.html" TargetMode="External"/><Relationship Id="rId4" Type="http://schemas.openxmlformats.org/officeDocument/2006/relationships/settings" Target="settings.xml"/><Relationship Id="rId9" Type="http://schemas.openxmlformats.org/officeDocument/2006/relationships/hyperlink" Target="https://www.jstor.org/stable/40921851,%20HBisevac)" TargetMode="External"/><Relationship Id="rId14" Type="http://schemas.openxmlformats.org/officeDocument/2006/relationships/hyperlink" Target="https://review.law.stanford.edu/wp-content/uploads/sites/3/2019/06/Finkel-71-Stan.-L.-Rev.-157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F3D54-9034-4C41-A511-6BF2757FD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11152</Words>
  <Characters>63571</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Maisch</dc:creator>
  <cp:keywords>5.1.1</cp:keywords>
  <dc:description/>
  <cp:lastModifiedBy>Alyssa V. Corrigan</cp:lastModifiedBy>
  <cp:revision>2</cp:revision>
  <dcterms:created xsi:type="dcterms:W3CDTF">2021-07-09T18:26:00Z</dcterms:created>
  <dcterms:modified xsi:type="dcterms:W3CDTF">2021-07-09T18:26:00Z</dcterms:modified>
</cp:coreProperties>
</file>