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A765D" w14:textId="77777777" w:rsidR="0073137E" w:rsidRDefault="0073137E" w:rsidP="0073137E">
      <w:pPr>
        <w:pStyle w:val="Heading1"/>
      </w:pPr>
      <w:r>
        <w:t>CP---Local Government</w:t>
      </w:r>
    </w:p>
    <w:p w14:paraId="2D7BAA79" w14:textId="77777777" w:rsidR="0073137E" w:rsidRDefault="0073137E" w:rsidP="0073137E">
      <w:pPr>
        <w:pStyle w:val="Heading2"/>
      </w:pPr>
      <w:r>
        <w:t>1NC - CP</w:t>
      </w:r>
    </w:p>
    <w:p w14:paraId="7C47B1E1" w14:textId="77777777" w:rsidR="0073137E" w:rsidRPr="00FB4C09" w:rsidRDefault="0073137E" w:rsidP="0073137E">
      <w:pPr>
        <w:pStyle w:val="Heading3"/>
      </w:pPr>
      <w:r>
        <w:t>1NC - Local Governments</w:t>
      </w:r>
    </w:p>
    <w:p w14:paraId="65800158" w14:textId="77777777" w:rsidR="0073137E" w:rsidRDefault="0073137E" w:rsidP="0073137E">
      <w:pPr>
        <w:pStyle w:val="Heading4"/>
      </w:pPr>
      <w:r>
        <w:t xml:space="preserve">Text: The </w:t>
      </w:r>
      <w:r w:rsidRPr="002071C2">
        <w:t>35,879</w:t>
      </w:r>
      <w:r>
        <w:t xml:space="preserve"> local governments of the United States will use zoning laws to prevent land development near wetlands, surface water, and ground water</w:t>
      </w:r>
    </w:p>
    <w:p w14:paraId="7AC06980" w14:textId="77777777" w:rsidR="0073137E" w:rsidRPr="00132E1C" w:rsidRDefault="0073137E" w:rsidP="0073137E">
      <w:pPr>
        <w:pStyle w:val="Heading4"/>
      </w:pPr>
      <w:r>
        <w:t xml:space="preserve">Solves the aff </w:t>
      </w:r>
    </w:p>
    <w:p w14:paraId="429C6037" w14:textId="77777777" w:rsidR="0073137E" w:rsidRDefault="0073137E" w:rsidP="0073137E">
      <w:r w:rsidRPr="002071C2">
        <w:t xml:space="preserve">Mary </w:t>
      </w:r>
      <w:r w:rsidRPr="00CE68A2">
        <w:rPr>
          <w:rStyle w:val="Style13ptBold"/>
        </w:rPr>
        <w:t>Reilly</w:t>
      </w:r>
      <w:r w:rsidRPr="002071C2">
        <w:t xml:space="preserve">, </w:t>
      </w:r>
      <w:r w:rsidRPr="00CE68A2">
        <w:rPr>
          <w:rStyle w:val="Style13ptBold"/>
        </w:rPr>
        <w:t>19</w:t>
      </w:r>
      <w:r w:rsidRPr="002071C2">
        <w:t>, Local government has an important role for water quality protection: Part 1, 12-13-2019, MSU Extension, https://www.canr.msu.edu/news/local_government_has_an_important_role_for_water_quality_protection/ck</w:t>
      </w:r>
    </w:p>
    <w:p w14:paraId="0423FC9E" w14:textId="77777777" w:rsidR="0073137E" w:rsidRDefault="0073137E" w:rsidP="0073137E">
      <w:pPr>
        <w:rPr>
          <w:sz w:val="16"/>
        </w:rPr>
      </w:pPr>
      <w:r w:rsidRPr="002071C2">
        <w:rPr>
          <w:sz w:val="16"/>
        </w:rPr>
        <w:t>State and federal regulations help protect water resources but does not do the whole job. Local government has an important role also – often the proactive preventative function.</w:t>
      </w:r>
      <w:r w:rsidRPr="00157DFF">
        <w:rPr>
          <w:sz w:val="16"/>
        </w:rPr>
        <w:t xml:space="preserve"> </w:t>
      </w:r>
      <w:r w:rsidRPr="00594163">
        <w:rPr>
          <w:highlight w:val="green"/>
          <w:u w:val="single"/>
        </w:rPr>
        <w:t>Local governments</w:t>
      </w:r>
      <w:r w:rsidRPr="002071C2">
        <w:rPr>
          <w:u w:val="single"/>
        </w:rPr>
        <w:t xml:space="preserve"> have a very i</w:t>
      </w:r>
      <w:r w:rsidRPr="00594163">
        <w:rPr>
          <w:highlight w:val="green"/>
          <w:u w:val="single"/>
        </w:rPr>
        <w:t>mportant role to play in protection o</w:t>
      </w:r>
      <w:r w:rsidRPr="002071C2">
        <w:rPr>
          <w:u w:val="single"/>
        </w:rPr>
        <w:t xml:space="preserve">f surface </w:t>
      </w:r>
      <w:r w:rsidRPr="00594163">
        <w:rPr>
          <w:highlight w:val="green"/>
          <w:u w:val="single"/>
        </w:rPr>
        <w:t>water,</w:t>
      </w:r>
      <w:r w:rsidRPr="002071C2">
        <w:rPr>
          <w:u w:val="single"/>
        </w:rPr>
        <w:t xml:space="preserve"> ground water, drinking water and wetlands, often </w:t>
      </w:r>
      <w:r w:rsidRPr="00594163">
        <w:rPr>
          <w:highlight w:val="green"/>
          <w:u w:val="single"/>
        </w:rPr>
        <w:t>filling in the gaps in state and federal regulations</w:t>
      </w:r>
      <w:r w:rsidRPr="002071C2">
        <w:rPr>
          <w:sz w:val="16"/>
        </w:rPr>
        <w:t xml:space="preserve">. </w:t>
      </w:r>
      <w:r w:rsidRPr="002071C2">
        <w:rPr>
          <w:u w:val="single"/>
        </w:rPr>
        <w:t xml:space="preserve">If local government does not do so with local zoning, </w:t>
      </w:r>
      <w:r w:rsidRPr="00594163">
        <w:rPr>
          <w:highlight w:val="green"/>
          <w:u w:val="single"/>
        </w:rPr>
        <w:t xml:space="preserve">those </w:t>
      </w:r>
      <w:r w:rsidRPr="00594163">
        <w:rPr>
          <w:b/>
          <w:bCs/>
          <w:highlight w:val="green"/>
          <w:u w:val="single"/>
        </w:rPr>
        <w:t>gaps may not be addressed</w:t>
      </w:r>
      <w:r w:rsidRPr="002071C2">
        <w:rPr>
          <w:sz w:val="16"/>
        </w:rPr>
        <w:t>. There are various state and federal laws designed to protect water quality. But relying only on state laws may not do a complete job.</w:t>
      </w:r>
      <w:r w:rsidRPr="00157DFF">
        <w:rPr>
          <w:sz w:val="16"/>
        </w:rPr>
        <w:t xml:space="preserve"> “. . . state level [laws] are not enough; they tend to blunt but not stop degradation of the shore, and do not protect entire ecosystems, only resources found on particular parcels” according to </w:t>
      </w:r>
      <w:hyperlink r:id="rId6" w:history="1">
        <w:r w:rsidRPr="00157DFF">
          <w:rPr>
            <w:rStyle w:val="Hyperlink"/>
            <w:sz w:val="16"/>
          </w:rPr>
          <w:t>Filling the Gaps: Environmental Protection Options for Local Governments</w:t>
        </w:r>
      </w:hyperlink>
      <w:r w:rsidRPr="00157DFF">
        <w:rPr>
          <w:sz w:val="16"/>
        </w:rPr>
        <w:t xml:space="preserve"> (Katherine A. </w:t>
      </w:r>
      <w:proofErr w:type="spellStart"/>
      <w:r w:rsidRPr="00157DFF">
        <w:rPr>
          <w:sz w:val="16"/>
        </w:rPr>
        <w:t>Ardizone</w:t>
      </w:r>
      <w:proofErr w:type="spellEnd"/>
      <w:r w:rsidRPr="00157DFF">
        <w:rPr>
          <w:sz w:val="16"/>
        </w:rPr>
        <w:t xml:space="preserve"> et al., Michigan Department of Environmental Quality, 2003). </w:t>
      </w:r>
      <w:r w:rsidRPr="00594163">
        <w:rPr>
          <w:highlight w:val="green"/>
          <w:u w:val="single"/>
        </w:rPr>
        <w:t>Local government can be preventative with zoning</w:t>
      </w:r>
      <w:r w:rsidRPr="00157DFF">
        <w:rPr>
          <w:sz w:val="16"/>
        </w:rPr>
        <w:t xml:space="preserve">; </w:t>
      </w:r>
      <w:r w:rsidRPr="00594163">
        <w:rPr>
          <w:highlight w:val="green"/>
          <w:u w:val="single"/>
        </w:rPr>
        <w:t>a characteristic</w:t>
      </w:r>
      <w:r w:rsidRPr="00132E1C">
        <w:rPr>
          <w:u w:val="single"/>
        </w:rPr>
        <w:t xml:space="preserve"> of zoning that is </w:t>
      </w:r>
      <w:r w:rsidRPr="00594163">
        <w:rPr>
          <w:highlight w:val="green"/>
          <w:u w:val="single"/>
        </w:rPr>
        <w:t>not</w:t>
      </w:r>
      <w:r w:rsidRPr="00132E1C">
        <w:rPr>
          <w:u w:val="single"/>
        </w:rPr>
        <w:t xml:space="preserve"> always found </w:t>
      </w:r>
      <w:r w:rsidRPr="00594163">
        <w:rPr>
          <w:highlight w:val="green"/>
          <w:u w:val="single"/>
        </w:rPr>
        <w:t xml:space="preserve">in </w:t>
      </w:r>
      <w:r w:rsidRPr="00594163">
        <w:rPr>
          <w:b/>
          <w:bCs/>
          <w:highlight w:val="green"/>
          <w:u w:val="single"/>
        </w:rPr>
        <w:t>state statutes</w:t>
      </w:r>
      <w:r w:rsidRPr="00157DFF">
        <w:rPr>
          <w:sz w:val="16"/>
        </w:rPr>
        <w:t xml:space="preserve">. Often, </w:t>
      </w:r>
      <w:r w:rsidRPr="00132E1C">
        <w:rPr>
          <w:u w:val="single"/>
        </w:rPr>
        <w:t>state laws focus on just one parcel or are in reaction to a problem that has already occurred</w:t>
      </w:r>
      <w:r w:rsidRPr="00157DFF">
        <w:rPr>
          <w:sz w:val="16"/>
        </w:rPr>
        <w:t>. In addition, the book</w:t>
      </w:r>
      <w:hyperlink r:id="rId7" w:history="1">
        <w:r w:rsidRPr="00157DFF">
          <w:rPr>
            <w:rStyle w:val="Hyperlink"/>
            <w:sz w:val="16"/>
          </w:rPr>
          <w:t xml:space="preserve"> Filling the Gaps</w:t>
        </w:r>
      </w:hyperlink>
      <w:r w:rsidRPr="00157DFF">
        <w:rPr>
          <w:sz w:val="16"/>
        </w:rPr>
        <w:t xml:space="preserve"> lists what aspects of environmental protection are not regulated by federal and state and gaps in those regulation – pointing out important roles for local government. No one level of government can be effective on its own. It takes a cooperative effort. One way to visualize this is with </w:t>
      </w:r>
      <w:r w:rsidRPr="00594163">
        <w:rPr>
          <w:b/>
          <w:bCs/>
          <w:highlight w:val="green"/>
          <w:u w:val="single"/>
        </w:rPr>
        <w:t>local government in the center</w:t>
      </w:r>
      <w:r w:rsidRPr="00594163">
        <w:rPr>
          <w:highlight w:val="green"/>
          <w:u w:val="single"/>
        </w:rPr>
        <w:t xml:space="preserve"> and in a circle around</w:t>
      </w:r>
      <w:r w:rsidRPr="00132E1C">
        <w:rPr>
          <w:u w:val="single"/>
        </w:rPr>
        <w:t xml:space="preserve"> local government </w:t>
      </w:r>
      <w:r w:rsidRPr="00594163">
        <w:rPr>
          <w:highlight w:val="green"/>
          <w:u w:val="single"/>
        </w:rPr>
        <w:t>are state and federal environmental regulation programs</w:t>
      </w:r>
      <w:r w:rsidRPr="00132E1C">
        <w:rPr>
          <w:u w:val="single"/>
        </w:rPr>
        <w:t>, watershed groups and landowners</w:t>
      </w:r>
      <w:r w:rsidRPr="00157DFF">
        <w:rPr>
          <w:sz w:val="16"/>
        </w:rPr>
        <w:t xml:space="preserve">. However, there are two caveats to local government involvement in the protection of water. </w:t>
      </w:r>
      <w:r w:rsidRPr="00157DFF">
        <w:rPr>
          <w:u w:val="single"/>
        </w:rPr>
        <w:t xml:space="preserve">First, to be most effective one needs to address an issue at the same geography as the topic being addressed. That means </w:t>
      </w:r>
      <w:r w:rsidRPr="00594163">
        <w:rPr>
          <w:b/>
          <w:bCs/>
          <w:highlight w:val="green"/>
          <w:u w:val="single"/>
        </w:rPr>
        <w:t>local governments should coordinate and come together</w:t>
      </w:r>
      <w:r w:rsidRPr="00594163">
        <w:rPr>
          <w:highlight w:val="green"/>
          <w:u w:val="single"/>
        </w:rPr>
        <w:t xml:space="preserve"> to protect a resource such as water</w:t>
      </w:r>
      <w:r w:rsidRPr="00157DFF">
        <w:rPr>
          <w:u w:val="single"/>
        </w:rPr>
        <w:t xml:space="preserve"> so the actions include the entire watershed or groundwater shed.</w:t>
      </w:r>
      <w:r w:rsidRPr="00157DFF">
        <w:rPr>
          <w:sz w:val="16"/>
        </w:rPr>
        <w:t xml:space="preserve"> Otherwise, one is doing only part of the job. Second, in Michigan’s glacial geology, groundwater, surface water (lakes and streams), and wetlands are interconnected. </w:t>
      </w:r>
      <w:r w:rsidRPr="00157DFF">
        <w:rPr>
          <w:u w:val="single"/>
        </w:rPr>
        <w:t xml:space="preserve">That means </w:t>
      </w:r>
      <w:r w:rsidRPr="00594163">
        <w:rPr>
          <w:highlight w:val="green"/>
          <w:u w:val="single"/>
        </w:rPr>
        <w:t>water</w:t>
      </w:r>
      <w:r w:rsidRPr="00594163">
        <w:rPr>
          <w:sz w:val="16"/>
          <w:highlight w:val="green"/>
        </w:rPr>
        <w:t xml:space="preserve"> (</w:t>
      </w:r>
      <w:r w:rsidRPr="00157DFF">
        <w:rPr>
          <w:sz w:val="16"/>
        </w:rPr>
        <w:t xml:space="preserve">and contaminants in that water) </w:t>
      </w:r>
      <w:r w:rsidRPr="00594163">
        <w:rPr>
          <w:highlight w:val="green"/>
          <w:u w:val="single"/>
        </w:rPr>
        <w:t xml:space="preserve">travels back and forth between all three: wetlands, surface and ground waters. </w:t>
      </w:r>
      <w:proofErr w:type="gramStart"/>
      <w:r w:rsidRPr="00594163">
        <w:rPr>
          <w:highlight w:val="green"/>
          <w:u w:val="single"/>
        </w:rPr>
        <w:t>So</w:t>
      </w:r>
      <w:proofErr w:type="gramEnd"/>
      <w:r w:rsidRPr="00594163">
        <w:rPr>
          <w:highlight w:val="green"/>
          <w:u w:val="single"/>
        </w:rPr>
        <w:t xml:space="preserve"> the local approach has to tackle all three</w:t>
      </w:r>
      <w:r w:rsidRPr="00157DFF">
        <w:rPr>
          <w:u w:val="single"/>
        </w:rPr>
        <w:t>. Otherwise, one is only doing part of the job</w:t>
      </w:r>
      <w:r w:rsidRPr="00157DFF">
        <w:rPr>
          <w:sz w:val="16"/>
        </w:rPr>
        <w:t xml:space="preserve">. </w:t>
      </w:r>
      <w:r w:rsidRPr="00157DFF">
        <w:rPr>
          <w:u w:val="single"/>
        </w:rPr>
        <w:t>Prevention of groundwater contamination through zoning often is done with</w:t>
      </w:r>
      <w:r>
        <w:rPr>
          <w:u w:val="single"/>
        </w:rPr>
        <w:t xml:space="preserve"> </w:t>
      </w:r>
      <w:hyperlink r:id="rId8" w:history="1">
        <w:r w:rsidRPr="00157DFF">
          <w:rPr>
            <w:rStyle w:val="Hyperlink"/>
            <w:u w:val="single"/>
          </w:rPr>
          <w:t>site plan review standards in the zoning ordinance</w:t>
        </w:r>
      </w:hyperlink>
      <w:r w:rsidRPr="00157DFF">
        <w:rPr>
          <w:sz w:val="16"/>
        </w:rPr>
        <w:t xml:space="preserve">, a resource created by </w:t>
      </w:r>
      <w:hyperlink r:id="rId9" w:history="1">
        <w:r w:rsidRPr="00157DFF">
          <w:rPr>
            <w:rStyle w:val="Hyperlink"/>
            <w:sz w:val="16"/>
          </w:rPr>
          <w:t>Michigan State University Extension</w:t>
        </w:r>
      </w:hyperlink>
      <w:r w:rsidRPr="00157DFF">
        <w:rPr>
          <w:sz w:val="16"/>
        </w:rPr>
        <w:t xml:space="preserve">, which requires secondary containment and restricting use of dry wells. </w:t>
      </w:r>
      <w:r w:rsidRPr="00157DFF">
        <w:rPr>
          <w:u w:val="single"/>
        </w:rPr>
        <w:t>Preventing drinking water/groundwater contamination is also part of</w:t>
      </w:r>
      <w:r>
        <w:rPr>
          <w:u w:val="single"/>
        </w:rPr>
        <w:t xml:space="preserve"> </w:t>
      </w:r>
      <w:hyperlink r:id="rId10" w:history="1">
        <w:r w:rsidRPr="00157DFF">
          <w:rPr>
            <w:rStyle w:val="Hyperlink"/>
            <w:u w:val="single"/>
          </w:rPr>
          <w:t>Michigan Wellhead Protection program</w:t>
        </w:r>
      </w:hyperlink>
      <w:r w:rsidRPr="00157DFF">
        <w:rPr>
          <w:u w:val="single"/>
        </w:rPr>
        <w:t xml:space="preserve">. </w:t>
      </w:r>
      <w:r w:rsidRPr="00594163">
        <w:rPr>
          <w:highlight w:val="green"/>
          <w:u w:val="single"/>
        </w:rPr>
        <w:t>This is a proactive effort to identify historic and present possible sources of contaminants within a public water well’s area so the community can monitor those issues</w:t>
      </w:r>
      <w:r w:rsidRPr="00157DFF">
        <w:rPr>
          <w:u w:val="single"/>
        </w:rPr>
        <w:t>. Also, a community uses zoning, fire inspections and other incentives, to prevent future contamination in the well’s area</w:t>
      </w:r>
      <w:r w:rsidRPr="00157DFF">
        <w:rPr>
          <w:sz w:val="16"/>
        </w:rPr>
        <w:t>. These strategic activities are spelled out in a community’s wellhead protection plan. Proactive protection of wetlands and surface water (lakes, rivers) is often an issue of how the shoreline is treated: setbacks, vegetation belts/buffers and density of development (parcel size and impervious surface). What size vegetation belt, and how big a setback, will be determined by doing homework first. It will depend on what the goal is, that is what the problem which one is trying to address is. It will depend on results of looking at primary information about the area lake size and shape (morphology), soil types (</w:t>
      </w:r>
      <w:hyperlink r:id="rId11" w:history="1">
        <w:r w:rsidRPr="00157DFF">
          <w:rPr>
            <w:rStyle w:val="Hyperlink"/>
            <w:sz w:val="16"/>
          </w:rPr>
          <w:t>web soil survey</w:t>
        </w:r>
      </w:hyperlink>
      <w:r w:rsidRPr="00157DFF">
        <w:rPr>
          <w:sz w:val="16"/>
        </w:rPr>
        <w:t xml:space="preserve">), slopes, flood information and data from </w:t>
      </w:r>
      <w:hyperlink r:id="rId12" w:history="1">
        <w:r w:rsidRPr="00157DFF">
          <w:rPr>
            <w:rStyle w:val="Hyperlink"/>
            <w:sz w:val="16"/>
          </w:rPr>
          <w:t>Michigan Surface Water Information Management System</w:t>
        </w:r>
      </w:hyperlink>
      <w:r w:rsidRPr="00157DFF">
        <w:rPr>
          <w:sz w:val="16"/>
        </w:rPr>
        <w:t xml:space="preserve">. This type of information can be obtained from places like </w:t>
      </w:r>
      <w:hyperlink r:id="rId13" w:history="1">
        <w:r w:rsidRPr="00157DFF">
          <w:rPr>
            <w:rStyle w:val="Hyperlink"/>
            <w:sz w:val="16"/>
          </w:rPr>
          <w:t>regional planning agencies</w:t>
        </w:r>
      </w:hyperlink>
      <w:r w:rsidRPr="00157DFF">
        <w:rPr>
          <w:sz w:val="16"/>
        </w:rPr>
        <w:t>, county geographic information system (GIS) data, state agencies,</w:t>
      </w:r>
      <w:hyperlink r:id="rId14" w:history="1">
        <w:r w:rsidRPr="00157DFF">
          <w:rPr>
            <w:rStyle w:val="Hyperlink"/>
            <w:sz w:val="16"/>
          </w:rPr>
          <w:t xml:space="preserve"> soil conservation districts </w:t>
        </w:r>
      </w:hyperlink>
      <w:r w:rsidRPr="00157DFF">
        <w:rPr>
          <w:sz w:val="16"/>
        </w:rPr>
        <w:t xml:space="preserve">and watershed centers. Standards used, or adopted into a zoning ordinance, need to be based on this homework, and follow defensible </w:t>
      </w:r>
      <w:proofErr w:type="gramStart"/>
      <w:r w:rsidRPr="00157DFF">
        <w:rPr>
          <w:sz w:val="16"/>
        </w:rPr>
        <w:t>science based</w:t>
      </w:r>
      <w:proofErr w:type="gramEnd"/>
      <w:r w:rsidRPr="00157DFF">
        <w:rPr>
          <w:sz w:val="16"/>
        </w:rPr>
        <w:t xml:space="preserve"> standards, and will depend on the goals. For example, the goal may be to protect water from nutrients and other runoff. Or goals may be to protect aesthetics of a resource, or to protect natural habitat. Different standards will result depending on what one is trying to accomplish.</w:t>
      </w:r>
    </w:p>
    <w:p w14:paraId="739EFCAE" w14:textId="77777777" w:rsidR="0073137E" w:rsidRPr="00EC4B08" w:rsidRDefault="0073137E" w:rsidP="0073137E">
      <w:pPr>
        <w:pStyle w:val="Heading4"/>
      </w:pPr>
      <w:r>
        <w:t>The CP ensures metro-federalism - momentum is already shifting from states to local governments, its key for innovation</w:t>
      </w:r>
    </w:p>
    <w:p w14:paraId="3550A3C3" w14:textId="77777777" w:rsidR="0073137E" w:rsidRDefault="0073137E" w:rsidP="0073137E">
      <w:r>
        <w:t xml:space="preserve">Will </w:t>
      </w:r>
      <w:r w:rsidRPr="003A1113">
        <w:rPr>
          <w:rStyle w:val="Style13ptBold"/>
        </w:rPr>
        <w:t>Marshall 5-4</w:t>
      </w:r>
      <w:r w:rsidRPr="003A1113">
        <w:t xml:space="preserve">-2021. </w:t>
      </w:r>
      <w:r>
        <w:t>(</w:t>
      </w:r>
      <w:r w:rsidRPr="003A1113">
        <w:t>PRESIDENT, PROGRESSIVE POLICY INSTITUTE</w:t>
      </w:r>
      <w:r>
        <w:t xml:space="preserve">) </w:t>
      </w:r>
      <w:r w:rsidRPr="003A1113">
        <w:t>"Biden should empower local governments, not D.C. bureaucracies." Newsweek. https://www.newsweek.com/biden-should-empower-local-governments-not-dc-bureaucracies-opinion-1588265. 5-4-2021. accessed 5-28-2021. ALS</w:t>
      </w:r>
    </w:p>
    <w:p w14:paraId="71A72FC0" w14:textId="77777777" w:rsidR="0073137E" w:rsidRPr="003A1113" w:rsidRDefault="0073137E" w:rsidP="0073137E">
      <w:pPr>
        <w:rPr>
          <w:sz w:val="14"/>
        </w:rPr>
      </w:pPr>
      <w:r w:rsidRPr="003A1113">
        <w:rPr>
          <w:sz w:val="14"/>
        </w:rPr>
        <w:t xml:space="preserve">President Joe </w:t>
      </w:r>
      <w:r w:rsidRPr="00A132B8">
        <w:rPr>
          <w:rStyle w:val="StyleUnderline"/>
          <w:highlight w:val="green"/>
        </w:rPr>
        <w:t>Biden has</w:t>
      </w:r>
      <w:r w:rsidRPr="003A1113">
        <w:rPr>
          <w:rStyle w:val="StyleUnderline"/>
        </w:rPr>
        <w:t xml:space="preserve"> surprised his critics</w:t>
      </w:r>
      <w:r w:rsidRPr="003A1113">
        <w:rPr>
          <w:sz w:val="14"/>
        </w:rPr>
        <w:t xml:space="preserve"> across the political spectrum </w:t>
      </w:r>
      <w:r w:rsidRPr="003A1113">
        <w:rPr>
          <w:rStyle w:val="StyleUnderline"/>
        </w:rPr>
        <w:t xml:space="preserve">with an audacious $6 trillion blueprint for national reconstruction. His </w:t>
      </w:r>
      <w:r w:rsidRPr="00A132B8">
        <w:rPr>
          <w:rStyle w:val="StyleUnderline"/>
          <w:highlight w:val="green"/>
        </w:rPr>
        <w:t>resolve to "go big</w:t>
      </w:r>
      <w:r w:rsidRPr="003A1113">
        <w:rPr>
          <w:rStyle w:val="StyleUnderline"/>
        </w:rPr>
        <w:t>" reflects a palpable public desire for bold action after the enormous losses</w:t>
      </w:r>
      <w:r w:rsidRPr="003A1113">
        <w:rPr>
          <w:sz w:val="14"/>
        </w:rPr>
        <w:t xml:space="preserve"> in lives, jobs and small businesses that America has suffered during the COVID-19 pandemic. But whether the country at large is eager to welcome "big government" back from political exile—as some progressive politicians and reporters hopefully claim—is far from clear. In fact, surveys show </w:t>
      </w:r>
      <w:r w:rsidRPr="00A132B8">
        <w:rPr>
          <w:rStyle w:val="StyleUnderline"/>
          <w:highlight w:val="green"/>
        </w:rPr>
        <w:t>most Americans</w:t>
      </w:r>
      <w:r w:rsidRPr="003A1113">
        <w:rPr>
          <w:rStyle w:val="StyleUnderline"/>
        </w:rPr>
        <w:t xml:space="preserve"> remain deeply </w:t>
      </w:r>
      <w:r w:rsidRPr="00A132B8">
        <w:rPr>
          <w:rStyle w:val="StyleUnderline"/>
          <w:highlight w:val="green"/>
        </w:rPr>
        <w:t>skeptical about Washington</w:t>
      </w:r>
      <w:r w:rsidRPr="003A1113">
        <w:rPr>
          <w:rStyle w:val="StyleUnderline"/>
        </w:rPr>
        <w:t>'s capabilities.</w:t>
      </w:r>
      <w:r>
        <w:rPr>
          <w:rStyle w:val="StyleUnderline"/>
        </w:rPr>
        <w:t xml:space="preserve"> </w:t>
      </w:r>
      <w:r w:rsidRPr="003A1113">
        <w:rPr>
          <w:sz w:val="14"/>
        </w:rPr>
        <w:t xml:space="preserve">Fortunately, </w:t>
      </w:r>
      <w:r w:rsidRPr="00A132B8">
        <w:rPr>
          <w:rStyle w:val="StyleUnderline"/>
          <w:highlight w:val="green"/>
        </w:rPr>
        <w:t>Biden</w:t>
      </w:r>
      <w:r w:rsidRPr="003A1113">
        <w:rPr>
          <w:rStyle w:val="StyleUnderline"/>
        </w:rPr>
        <w:t xml:space="preserve"> has other problem-solving tools</w:t>
      </w:r>
      <w:r w:rsidRPr="003A1113">
        <w:rPr>
          <w:sz w:val="14"/>
        </w:rPr>
        <w:t xml:space="preserve"> at his disposal. Specifically, he should </w:t>
      </w:r>
      <w:r w:rsidRPr="00A132B8">
        <w:rPr>
          <w:rStyle w:val="StyleUnderline"/>
          <w:highlight w:val="green"/>
        </w:rPr>
        <w:t>look to local governments</w:t>
      </w:r>
      <w:r w:rsidRPr="00A132B8">
        <w:rPr>
          <w:sz w:val="14"/>
          <w:highlight w:val="green"/>
        </w:rPr>
        <w:t>,</w:t>
      </w:r>
      <w:r w:rsidRPr="003A1113">
        <w:rPr>
          <w:sz w:val="14"/>
        </w:rPr>
        <w:t xml:space="preserve"> </w:t>
      </w:r>
      <w:r w:rsidRPr="00637F2E">
        <w:rPr>
          <w:rStyle w:val="StyleUnderline"/>
        </w:rPr>
        <w:t xml:space="preserve">which have emerged as </w:t>
      </w:r>
      <w:r w:rsidRPr="00A132B8">
        <w:rPr>
          <w:rStyle w:val="StyleUnderline"/>
          <w:highlight w:val="green"/>
        </w:rPr>
        <w:t>American federalism's star</w:t>
      </w:r>
      <w:r w:rsidRPr="003A1113">
        <w:rPr>
          <w:rStyle w:val="StyleUnderline"/>
        </w:rPr>
        <w:t xml:space="preserve"> performers</w:t>
      </w:r>
      <w:r w:rsidRPr="003A1113">
        <w:rPr>
          <w:sz w:val="14"/>
        </w:rPr>
        <w:t>. Instead of concentrating more power in Washington, the White House should work to decentralize decisions and resources to creative city and county leaders. This strategy—call it "</w:t>
      </w:r>
      <w:r w:rsidRPr="00A132B8">
        <w:rPr>
          <w:rStyle w:val="StyleUnderline"/>
          <w:highlight w:val="green"/>
        </w:rPr>
        <w:t>metro federalism</w:t>
      </w:r>
      <w:r w:rsidRPr="003A1113">
        <w:rPr>
          <w:sz w:val="14"/>
        </w:rPr>
        <w:t>"—</w:t>
      </w:r>
      <w:r w:rsidRPr="00A132B8">
        <w:rPr>
          <w:rStyle w:val="StyleUnderline"/>
          <w:highlight w:val="green"/>
        </w:rPr>
        <w:t>relies on</w:t>
      </w:r>
      <w:r w:rsidRPr="003A1113">
        <w:rPr>
          <w:sz w:val="14"/>
        </w:rPr>
        <w:t xml:space="preserve"> three facts. First, </w:t>
      </w:r>
      <w:r w:rsidRPr="00A132B8">
        <w:rPr>
          <w:rStyle w:val="StyleUnderline"/>
          <w:highlight w:val="green"/>
        </w:rPr>
        <w:t>economic innovation and</w:t>
      </w:r>
      <w:r w:rsidRPr="003A1113">
        <w:rPr>
          <w:rStyle w:val="StyleUnderline"/>
        </w:rPr>
        <w:t xml:space="preserve"> job creation</w:t>
      </w:r>
      <w:r w:rsidRPr="003A1113">
        <w:rPr>
          <w:sz w:val="14"/>
        </w:rPr>
        <w:t xml:space="preserve"> are concentrated in metropolitan regions. Second, citizens have more </w:t>
      </w:r>
      <w:r w:rsidRPr="00A132B8">
        <w:rPr>
          <w:rStyle w:val="StyleUnderline"/>
          <w:highlight w:val="green"/>
        </w:rPr>
        <w:t>confidence</w:t>
      </w:r>
      <w:r w:rsidRPr="003A1113">
        <w:rPr>
          <w:rStyle w:val="StyleUnderline"/>
        </w:rPr>
        <w:t xml:space="preserve"> in their local governments</w:t>
      </w:r>
      <w:r w:rsidRPr="003A1113">
        <w:rPr>
          <w:sz w:val="14"/>
        </w:rPr>
        <w:t xml:space="preserve"> than they do in Washington. Third, the </w:t>
      </w:r>
      <w:r w:rsidRPr="003A1113">
        <w:rPr>
          <w:rStyle w:val="StyleUnderline"/>
        </w:rPr>
        <w:t>progressive outlook of most metro areas</w:t>
      </w:r>
      <w:r w:rsidRPr="003A1113">
        <w:rPr>
          <w:sz w:val="14"/>
        </w:rPr>
        <w:t xml:space="preserve"> makes them natural allies for the Biden administration. The speed and strength </w:t>
      </w:r>
      <w:r w:rsidRPr="003A1113">
        <w:rPr>
          <w:rStyle w:val="StyleUnderline"/>
        </w:rPr>
        <w:t xml:space="preserve">of </w:t>
      </w:r>
      <w:r w:rsidRPr="00A132B8">
        <w:rPr>
          <w:rStyle w:val="StyleUnderline"/>
          <w:highlight w:val="green"/>
        </w:rPr>
        <w:t>America's recovery</w:t>
      </w:r>
      <w:r w:rsidRPr="00A132B8">
        <w:rPr>
          <w:sz w:val="14"/>
          <w:highlight w:val="green"/>
        </w:rPr>
        <w:t xml:space="preserve"> </w:t>
      </w:r>
      <w:r w:rsidRPr="00A132B8">
        <w:rPr>
          <w:rStyle w:val="Emphasis"/>
          <w:highlight w:val="green"/>
        </w:rPr>
        <w:t>from</w:t>
      </w:r>
      <w:r w:rsidRPr="003A1113">
        <w:rPr>
          <w:rStyle w:val="Emphasis"/>
        </w:rPr>
        <w:t xml:space="preserve"> the </w:t>
      </w:r>
      <w:r w:rsidRPr="00A132B8">
        <w:rPr>
          <w:rStyle w:val="Emphasis"/>
          <w:highlight w:val="green"/>
        </w:rPr>
        <w:t>coronavirus</w:t>
      </w:r>
      <w:r w:rsidRPr="003A1113">
        <w:rPr>
          <w:rStyle w:val="Emphasis"/>
        </w:rPr>
        <w:t xml:space="preserve"> calamity </w:t>
      </w:r>
      <w:r w:rsidRPr="00A132B8">
        <w:rPr>
          <w:rStyle w:val="Emphasis"/>
          <w:highlight w:val="green"/>
        </w:rPr>
        <w:t>is</w:t>
      </w:r>
      <w:r w:rsidRPr="003A1113">
        <w:rPr>
          <w:rStyle w:val="Emphasis"/>
        </w:rPr>
        <w:t xml:space="preserve"> inextricably </w:t>
      </w:r>
      <w:r w:rsidRPr="00A132B8">
        <w:rPr>
          <w:rStyle w:val="Emphasis"/>
          <w:highlight w:val="green"/>
        </w:rPr>
        <w:t>linked to</w:t>
      </w:r>
      <w:r w:rsidRPr="003A1113">
        <w:rPr>
          <w:rStyle w:val="Emphasis"/>
        </w:rPr>
        <w:t xml:space="preserve"> what happens in </w:t>
      </w:r>
      <w:r w:rsidRPr="00A132B8">
        <w:rPr>
          <w:rStyle w:val="Emphasis"/>
          <w:highlight w:val="green"/>
        </w:rPr>
        <w:t>urban centers</w:t>
      </w:r>
      <w:r w:rsidRPr="003A1113">
        <w:rPr>
          <w:sz w:val="14"/>
        </w:rPr>
        <w:t xml:space="preserve">. The nation's 10 highest-producing metro economies generated $7.2 trillion in economic value in 2018, surpassing the output of 38 U.S. states. </w:t>
      </w:r>
      <w:r w:rsidRPr="003A1113">
        <w:rPr>
          <w:rStyle w:val="StyleUnderline"/>
        </w:rPr>
        <w:t xml:space="preserve">Biden's push for huge public investments </w:t>
      </w:r>
      <w:r w:rsidRPr="003A1113">
        <w:rPr>
          <w:sz w:val="14"/>
        </w:rPr>
        <w:t>in modern infrastructure, and for leveraging federal procurement to "buy American</w:t>
      </w:r>
      <w:r w:rsidRPr="003A1113">
        <w:rPr>
          <w:rStyle w:val="StyleUnderline"/>
        </w:rPr>
        <w:t xml:space="preserve">," are essential to ensuring America's ability to compete </w:t>
      </w:r>
      <w:r w:rsidRPr="003A1113">
        <w:rPr>
          <w:sz w:val="14"/>
        </w:rPr>
        <w:t>with China for mastery of the technologies that will define our future. Our cities will be the front line of this campaign</w:t>
      </w:r>
      <w:r w:rsidRPr="003A1113">
        <w:rPr>
          <w:rStyle w:val="Emphasis"/>
        </w:rPr>
        <w:t xml:space="preserve">. </w:t>
      </w:r>
      <w:r w:rsidRPr="00A132B8">
        <w:rPr>
          <w:rStyle w:val="Emphasis"/>
          <w:highlight w:val="green"/>
        </w:rPr>
        <w:t>Metro regions are our most dynamic innovation clusters</w:t>
      </w:r>
      <w:r w:rsidRPr="003A1113">
        <w:rPr>
          <w:sz w:val="14"/>
        </w:rPr>
        <w:t xml:space="preserve">, especially for digital technology, pharmaceuticals, electric vehicles, biotechnology and robotics. The pandemic has taken an especially devastating toll on minority-owned small businesses in urban areas. </w:t>
      </w:r>
      <w:r w:rsidRPr="003A1113">
        <w:rPr>
          <w:rStyle w:val="StyleUnderline"/>
        </w:rPr>
        <w:t>The White House</w:t>
      </w:r>
      <w:r w:rsidRPr="003A1113">
        <w:rPr>
          <w:sz w:val="14"/>
        </w:rPr>
        <w:t xml:space="preserve"> should </w:t>
      </w:r>
      <w:r w:rsidRPr="003A1113">
        <w:rPr>
          <w:rStyle w:val="StyleUnderline"/>
        </w:rPr>
        <w:t>huddle with metro leaders on strategies to use federal dollars to nurture and scale up such enterprises</w:t>
      </w:r>
      <w:r w:rsidRPr="003A1113">
        <w:rPr>
          <w:sz w:val="14"/>
        </w:rPr>
        <w:t xml:space="preserve">. Their success is essential to creating new jobs and economic vibrancy in distressed neighborhoods hit hardest by the pandemic, as well as narrowing racial, gender and class inequities the COVID crisis has aggravated. </w:t>
      </w:r>
      <w:r w:rsidRPr="003A1113">
        <w:rPr>
          <w:rStyle w:val="StyleUnderline"/>
        </w:rPr>
        <w:t xml:space="preserve">While </w:t>
      </w:r>
      <w:r w:rsidRPr="00A132B8">
        <w:rPr>
          <w:rStyle w:val="StyleUnderline"/>
          <w:highlight w:val="green"/>
        </w:rPr>
        <w:t>the fed</w:t>
      </w:r>
      <w:r w:rsidRPr="003A1113">
        <w:rPr>
          <w:rStyle w:val="StyleUnderline"/>
        </w:rPr>
        <w:t xml:space="preserve">eral government </w:t>
      </w:r>
      <w:r w:rsidRPr="00A132B8">
        <w:rPr>
          <w:rStyle w:val="StyleUnderline"/>
          <w:highlight w:val="green"/>
        </w:rPr>
        <w:t xml:space="preserve">has </w:t>
      </w:r>
      <w:r w:rsidRPr="00EC4B08">
        <w:rPr>
          <w:rStyle w:val="StyleUnderline"/>
          <w:highlight w:val="green"/>
        </w:rPr>
        <w:t>been stagnant</w:t>
      </w:r>
      <w:r>
        <w:rPr>
          <w:rStyle w:val="StyleUnderline"/>
        </w:rPr>
        <w:t xml:space="preserve"> </w:t>
      </w:r>
      <w:r w:rsidRPr="00EC4B08">
        <w:rPr>
          <w:rStyle w:val="StyleUnderline"/>
          <w:strike/>
        </w:rPr>
        <w:t>paralyzed</w:t>
      </w:r>
      <w:r w:rsidRPr="003A1113">
        <w:rPr>
          <w:rStyle w:val="StyleUnderline"/>
        </w:rPr>
        <w:t xml:space="preserve"> </w:t>
      </w:r>
      <w:r w:rsidRPr="003A1113">
        <w:rPr>
          <w:sz w:val="14"/>
        </w:rPr>
        <w:t xml:space="preserve">by polarization and negative partisanship, </w:t>
      </w:r>
      <w:r w:rsidRPr="003A1113">
        <w:rPr>
          <w:rStyle w:val="Emphasis"/>
        </w:rPr>
        <w:t xml:space="preserve">the nation's </w:t>
      </w:r>
      <w:r w:rsidRPr="00A132B8">
        <w:rPr>
          <w:rStyle w:val="Emphasis"/>
          <w:highlight w:val="green"/>
        </w:rPr>
        <w:t>metro regions</w:t>
      </w:r>
      <w:r w:rsidRPr="003A1113">
        <w:rPr>
          <w:rStyle w:val="Emphasis"/>
        </w:rPr>
        <w:t xml:space="preserve"> have become our </w:t>
      </w:r>
      <w:r w:rsidRPr="00A132B8">
        <w:rPr>
          <w:rStyle w:val="Emphasis"/>
          <w:highlight w:val="green"/>
        </w:rPr>
        <w:t>lead</w:t>
      </w:r>
      <w:r w:rsidRPr="003A1113">
        <w:rPr>
          <w:rStyle w:val="Emphasis"/>
        </w:rPr>
        <w:t xml:space="preserve">ing </w:t>
      </w:r>
      <w:r w:rsidRPr="00A132B8">
        <w:rPr>
          <w:rStyle w:val="Emphasis"/>
          <w:highlight w:val="green"/>
        </w:rPr>
        <w:t>hubs of public innovation</w:t>
      </w:r>
      <w:r w:rsidRPr="003A1113">
        <w:rPr>
          <w:rStyle w:val="Emphasis"/>
        </w:rPr>
        <w:t xml:space="preserve"> and creative, on-the-ground problem solving. </w:t>
      </w:r>
      <w:r w:rsidRPr="00A132B8">
        <w:rPr>
          <w:rStyle w:val="Emphasis"/>
          <w:highlight w:val="green"/>
        </w:rPr>
        <w:t>This is no secret</w:t>
      </w:r>
      <w:r w:rsidRPr="003A1113">
        <w:rPr>
          <w:rStyle w:val="Emphasis"/>
        </w:rPr>
        <w:t xml:space="preserve"> to everyday Americans</w:t>
      </w:r>
      <w:r w:rsidRPr="003A1113">
        <w:rPr>
          <w:sz w:val="14"/>
        </w:rPr>
        <w:t xml:space="preserve">. When U.S. voters are asked which level of government they trust most to be responsive and to help them solve their problems, it's no contest. </w:t>
      </w:r>
      <w:r w:rsidRPr="003A1113">
        <w:rPr>
          <w:rStyle w:val="StyleUnderline"/>
        </w:rPr>
        <w:t>Only 20 percent say they trust the federal government to do the right thing most of the time. By contrast, 72 percent say they have a "great deal" or fair amount" of trust in their local government.</w:t>
      </w:r>
      <w:r>
        <w:rPr>
          <w:rStyle w:val="StyleUnderline"/>
        </w:rPr>
        <w:t xml:space="preserve"> </w:t>
      </w:r>
      <w:r w:rsidRPr="003A1113">
        <w:rPr>
          <w:rStyle w:val="StyleUnderline"/>
        </w:rPr>
        <w:t>Metros also are replacing states as America's laboratories of democracy</w:t>
      </w:r>
      <w:r w:rsidRPr="003A1113">
        <w:rPr>
          <w:sz w:val="14"/>
        </w:rPr>
        <w:t xml:space="preserve">. Many states are controlled today by right-wing populists who seem more interested in waging cultural wars than governing. Many red-state legislatures have tried to upend federalism in their own states. Essentially hostile to blue urban islands, they have passed waves of "preemption" laws aimed at limiting cities' ability to raise revenues, adopt minimum wages, gun regulations, zoning ordinances, prohibit discrimination and require facemasks during the pandemic. A generation ago, notes The Atlantic's Ronald Brownstein, cities-versus-suburbs was the key political fault line. Today that line has moved outward—cities and inner suburbs are Democratic bastions, while Republicans dominate less densely populated exurbs, small towns and rural communities. "The political convergence between cities and inner suburbs would multiply the impact of any </w:t>
      </w:r>
      <w:r w:rsidRPr="00A132B8">
        <w:rPr>
          <w:rStyle w:val="StyleUnderline"/>
          <w:highlight w:val="green"/>
        </w:rPr>
        <w:t>Biden</w:t>
      </w:r>
      <w:r w:rsidRPr="003A1113">
        <w:rPr>
          <w:sz w:val="14"/>
        </w:rPr>
        <w:t xml:space="preserve"> partnership with local leaders," says Brownstein. "He </w:t>
      </w:r>
      <w:r w:rsidRPr="00A132B8">
        <w:rPr>
          <w:rStyle w:val="StyleUnderline"/>
          <w:highlight w:val="green"/>
        </w:rPr>
        <w:t>has the chance to build alliances</w:t>
      </w:r>
      <w:r w:rsidRPr="003A1113">
        <w:rPr>
          <w:rStyle w:val="StyleUnderline"/>
        </w:rPr>
        <w:t>—and thus extend policies</w:t>
      </w:r>
      <w:r w:rsidRPr="003A1113">
        <w:rPr>
          <w:sz w:val="14"/>
        </w:rPr>
        <w:t xml:space="preserve">—across entire metropolitan regions, achieving greater scale than he could by working with central cities alone." What's more, </w:t>
      </w:r>
      <w:r w:rsidRPr="003A1113">
        <w:rPr>
          <w:rStyle w:val="StyleUnderline"/>
        </w:rPr>
        <w:t xml:space="preserve">Biden needs metro leaders' </w:t>
      </w:r>
      <w:r w:rsidRPr="003A1113">
        <w:rPr>
          <w:sz w:val="14"/>
        </w:rPr>
        <w:t xml:space="preserve">help in translating massive public investments into concrete and effective action on the ground. </w:t>
      </w:r>
      <w:r w:rsidRPr="003A1113">
        <w:rPr>
          <w:rStyle w:val="StyleUnderline"/>
        </w:rPr>
        <w:t xml:space="preserve">Those </w:t>
      </w:r>
      <w:r w:rsidRPr="00A132B8">
        <w:rPr>
          <w:rStyle w:val="StyleUnderline"/>
          <w:highlight w:val="green"/>
        </w:rPr>
        <w:t>leaders possess local knowledge</w:t>
      </w:r>
      <w:r w:rsidRPr="003A1113">
        <w:rPr>
          <w:rStyle w:val="StyleUnderline"/>
        </w:rPr>
        <w:t xml:space="preserve"> and civic resources that can help the White House set priorities and target spending in ways most likely to spark an inclusive economic recovery, tackle racial and class disparities and make our society more resilient for the next national emergency.</w:t>
      </w:r>
      <w:r>
        <w:rPr>
          <w:rStyle w:val="StyleUnderline"/>
        </w:rPr>
        <w:t xml:space="preserve"> </w:t>
      </w:r>
      <w:r w:rsidRPr="003A1113">
        <w:rPr>
          <w:sz w:val="14"/>
        </w:rPr>
        <w:t xml:space="preserve">As metro analyst Bruce Katz observes, the federal government is organized vertically. Siloed programs send money and mandates down to state and local governments. Metros operate horizontally, through cross-sector "networked governance" that includes business, banks, nonprofits and "anchor" institutions like universities and medical complexes. That flexibility and broad civic buy-in will be crucial to the success of Biden's agenda. </w:t>
      </w:r>
      <w:r w:rsidRPr="003A1113">
        <w:rPr>
          <w:rStyle w:val="StyleUnderline"/>
        </w:rPr>
        <w:t>The urge to centralize political power is imprinted deep into the progressive</w:t>
      </w:r>
      <w:r w:rsidRPr="003A1113">
        <w:rPr>
          <w:sz w:val="14"/>
        </w:rPr>
        <w:t xml:space="preserve"> consciousness. But the </w:t>
      </w:r>
      <w:r w:rsidRPr="00A132B8">
        <w:rPr>
          <w:rStyle w:val="StyleUnderline"/>
          <w:highlight w:val="green"/>
        </w:rPr>
        <w:t>centralizing strategies</w:t>
      </w:r>
      <w:r w:rsidRPr="00637F2E">
        <w:rPr>
          <w:rStyle w:val="StyleUnderline"/>
        </w:rPr>
        <w:t xml:space="preserve"> of the 20th century </w:t>
      </w:r>
      <w:r w:rsidRPr="00A132B8">
        <w:rPr>
          <w:rStyle w:val="StyleUnderline"/>
          <w:highlight w:val="green"/>
        </w:rPr>
        <w:t>are ill-suited to solving</w:t>
      </w:r>
      <w:r w:rsidRPr="00637F2E">
        <w:rPr>
          <w:rStyle w:val="StyleUnderline"/>
        </w:rPr>
        <w:t xml:space="preserve"> public problems</w:t>
      </w:r>
      <w:r w:rsidRPr="003A1113">
        <w:rPr>
          <w:sz w:val="14"/>
        </w:rPr>
        <w:t xml:space="preserve"> in 21st-century America. </w:t>
      </w:r>
      <w:r w:rsidRPr="003A1113">
        <w:rPr>
          <w:rStyle w:val="StyleUnderline"/>
        </w:rPr>
        <w:t>Biden is right to go big, but he should also go local</w:t>
      </w:r>
      <w:r w:rsidRPr="003A1113">
        <w:rPr>
          <w:sz w:val="14"/>
        </w:rPr>
        <w:t>—by empowering more supple local governments, not Washington bureaucracies, to get the job done.</w:t>
      </w:r>
    </w:p>
    <w:p w14:paraId="35DFD6A1" w14:textId="77777777" w:rsidR="0073137E" w:rsidRDefault="0073137E" w:rsidP="0073137E">
      <w:pPr>
        <w:pStyle w:val="Heading4"/>
      </w:pPr>
      <w:r>
        <w:t>Decentralization’s vital to effective bioterror response - exterior intervention hamstrings response</w:t>
      </w:r>
    </w:p>
    <w:p w14:paraId="6739BE52" w14:textId="77777777" w:rsidR="0073137E" w:rsidRDefault="0073137E" w:rsidP="0073137E">
      <w:r>
        <w:t xml:space="preserve">Paul </w:t>
      </w:r>
      <w:r w:rsidRPr="009502A1">
        <w:rPr>
          <w:rStyle w:val="Style13ptBold"/>
        </w:rPr>
        <w:t>Posner 3</w:t>
      </w:r>
      <w:r>
        <w:t>, Ph.D., a recognized national expert on U.S. federalism, is the Managing Director, Federal Budget Issues, Strategic Issues for the General Accounting Office, 3/24/3, “The Federalism Challenge: The Challenge for State and Local Government,” p. 20</w:t>
      </w:r>
    </w:p>
    <w:p w14:paraId="2D4735D8" w14:textId="77777777" w:rsidR="0073137E" w:rsidRPr="00C44E2D" w:rsidRDefault="0073137E" w:rsidP="0073137E">
      <w:pPr>
        <w:rPr>
          <w:sz w:val="16"/>
        </w:rPr>
      </w:pPr>
      <w:r w:rsidRPr="009502A1">
        <w:rPr>
          <w:sz w:val="16"/>
        </w:rPr>
        <w:t xml:space="preserve">For example, </w:t>
      </w:r>
      <w:r w:rsidRPr="00E3139B">
        <w:rPr>
          <w:rStyle w:val="StyleUnderline"/>
          <w:highlight w:val="green"/>
        </w:rPr>
        <w:t>in public health</w:t>
      </w:r>
      <w:r w:rsidRPr="009502A1">
        <w:rPr>
          <w:sz w:val="16"/>
        </w:rPr>
        <w:t xml:space="preserve">, let’s </w:t>
      </w:r>
      <w:r w:rsidRPr="009502A1">
        <w:rPr>
          <w:rStyle w:val="StyleUnderline"/>
        </w:rPr>
        <w:t xml:space="preserve">examine what a </w:t>
      </w:r>
      <w:r w:rsidRPr="00E3139B">
        <w:rPr>
          <w:rStyle w:val="StyleUnderline"/>
          <w:highlight w:val="green"/>
        </w:rPr>
        <w:t>local</w:t>
      </w:r>
      <w:r w:rsidRPr="009502A1">
        <w:rPr>
          <w:rStyle w:val="StyleUnderline"/>
        </w:rPr>
        <w:t xml:space="preserve"> </w:t>
      </w:r>
      <w:r w:rsidRPr="00E3139B">
        <w:rPr>
          <w:rStyle w:val="StyleUnderline"/>
          <w:highlight w:val="green"/>
        </w:rPr>
        <w:t>gov</w:t>
      </w:r>
      <w:r w:rsidRPr="009502A1">
        <w:rPr>
          <w:rStyle w:val="StyleUnderline"/>
        </w:rPr>
        <w:t xml:space="preserve">ernment faces </w:t>
      </w:r>
      <w:r w:rsidRPr="00E3139B">
        <w:rPr>
          <w:rStyle w:val="StyleUnderline"/>
          <w:highlight w:val="green"/>
        </w:rPr>
        <w:t>to</w:t>
      </w:r>
      <w:r w:rsidRPr="009502A1">
        <w:rPr>
          <w:rStyle w:val="StyleUnderline"/>
        </w:rPr>
        <w:t xml:space="preserve"> </w:t>
      </w:r>
      <w:r w:rsidRPr="00E3139B">
        <w:rPr>
          <w:rStyle w:val="StyleUnderline"/>
          <w:highlight w:val="green"/>
        </w:rPr>
        <w:t>prep</w:t>
      </w:r>
      <w:r w:rsidRPr="009502A1">
        <w:rPr>
          <w:rStyle w:val="StyleUnderline"/>
        </w:rPr>
        <w:t xml:space="preserve">are </w:t>
      </w:r>
      <w:r w:rsidRPr="00E3139B">
        <w:rPr>
          <w:rStyle w:val="StyleUnderline"/>
          <w:highlight w:val="green"/>
        </w:rPr>
        <w:t>for</w:t>
      </w:r>
      <w:r w:rsidRPr="009502A1">
        <w:rPr>
          <w:rStyle w:val="StyleUnderline"/>
        </w:rPr>
        <w:t xml:space="preserve"> </w:t>
      </w:r>
      <w:r w:rsidRPr="00E3139B">
        <w:rPr>
          <w:rStyle w:val="StyleUnderline"/>
          <w:highlight w:val="green"/>
        </w:rPr>
        <w:t>bioterror</w:t>
      </w:r>
      <w:r w:rsidRPr="009502A1">
        <w:rPr>
          <w:rStyle w:val="StyleUnderline"/>
        </w:rPr>
        <w:t>ism</w:t>
      </w:r>
      <w:r w:rsidRPr="009502A1">
        <w:rPr>
          <w:sz w:val="16"/>
        </w:rPr>
        <w:t xml:space="preserve">. </w:t>
      </w:r>
      <w:r w:rsidRPr="009502A1">
        <w:rPr>
          <w:rStyle w:val="StyleUnderline"/>
        </w:rPr>
        <w:t xml:space="preserve">It </w:t>
      </w:r>
      <w:r w:rsidRPr="00E3139B">
        <w:rPr>
          <w:rStyle w:val="StyleUnderline"/>
          <w:highlight w:val="green"/>
        </w:rPr>
        <w:t>has to improve</w:t>
      </w:r>
      <w:r w:rsidRPr="009502A1">
        <w:rPr>
          <w:rStyle w:val="StyleUnderline"/>
        </w:rPr>
        <w:t xml:space="preserve"> the </w:t>
      </w:r>
      <w:r w:rsidRPr="00E3139B">
        <w:rPr>
          <w:rStyle w:val="StyleUnderline"/>
          <w:highlight w:val="green"/>
        </w:rPr>
        <w:t>capacity of</w:t>
      </w:r>
      <w:r w:rsidRPr="009502A1">
        <w:rPr>
          <w:rStyle w:val="StyleUnderline"/>
        </w:rPr>
        <w:t xml:space="preserve"> its </w:t>
      </w:r>
      <w:r w:rsidRPr="00E3139B">
        <w:rPr>
          <w:rStyle w:val="StyleUnderline"/>
          <w:highlight w:val="green"/>
        </w:rPr>
        <w:t>local health departments</w:t>
      </w:r>
      <w:r w:rsidRPr="009502A1">
        <w:rPr>
          <w:sz w:val="16"/>
        </w:rPr>
        <w:t xml:space="preserve">, the human capital that has been woefully neglected in recent years reportedly. It has to update its technology so that it at least can communicate problems to the CDC in Atlanta over the Internet. It has to </w:t>
      </w:r>
      <w:r w:rsidRPr="00E3139B">
        <w:rPr>
          <w:rStyle w:val="StyleUnderline"/>
          <w:highlight w:val="green"/>
        </w:rPr>
        <w:t>achieve agreements with hospitals</w:t>
      </w:r>
      <w:r w:rsidRPr="009502A1">
        <w:rPr>
          <w:sz w:val="16"/>
        </w:rPr>
        <w:t xml:space="preserve"> to develop surge capacity and support from doctors and other medical personnel. It has to </w:t>
      </w:r>
      <w:r w:rsidRPr="00E3139B">
        <w:rPr>
          <w:rStyle w:val="StyleUnderline"/>
          <w:highlight w:val="green"/>
        </w:rPr>
        <w:t>develop</w:t>
      </w:r>
      <w:r w:rsidRPr="009502A1">
        <w:rPr>
          <w:rStyle w:val="StyleUnderline"/>
        </w:rPr>
        <w:t xml:space="preserve"> </w:t>
      </w:r>
      <w:r w:rsidRPr="00E3139B">
        <w:rPr>
          <w:rStyle w:val="StyleUnderline"/>
          <w:highlight w:val="green"/>
        </w:rPr>
        <w:t>lab</w:t>
      </w:r>
      <w:r w:rsidRPr="009502A1">
        <w:rPr>
          <w:rStyle w:val="StyleUnderline"/>
        </w:rPr>
        <w:t xml:space="preserve">oratory </w:t>
      </w:r>
      <w:r w:rsidRPr="00E3139B">
        <w:rPr>
          <w:rStyle w:val="StyleUnderline"/>
          <w:highlight w:val="green"/>
        </w:rPr>
        <w:t>infrastructure</w:t>
      </w:r>
      <w:r w:rsidRPr="009502A1">
        <w:rPr>
          <w:sz w:val="16"/>
        </w:rPr>
        <w:t xml:space="preserve"> to at least know where the labs are and reach some kind of agreements on how to process samples of suspicious materials. </w:t>
      </w:r>
      <w:r w:rsidRPr="00E3139B">
        <w:rPr>
          <w:rStyle w:val="StyleUnderline"/>
          <w:highlight w:val="green"/>
        </w:rPr>
        <w:t>And</w:t>
      </w:r>
      <w:r w:rsidRPr="009502A1">
        <w:rPr>
          <w:rStyle w:val="StyleUnderline"/>
        </w:rPr>
        <w:t xml:space="preserve"> most importantly</w:t>
      </w:r>
      <w:r w:rsidRPr="009502A1">
        <w:rPr>
          <w:sz w:val="16"/>
        </w:rPr>
        <w:t xml:space="preserve">, what we’re finding increasingly in the local health departments, it has to </w:t>
      </w:r>
      <w:r w:rsidRPr="009502A1">
        <w:rPr>
          <w:rStyle w:val="StyleUnderline"/>
        </w:rPr>
        <w:t xml:space="preserve">develop </w:t>
      </w:r>
      <w:r w:rsidRPr="00E3139B">
        <w:rPr>
          <w:rStyle w:val="StyleUnderline"/>
          <w:highlight w:val="green"/>
        </w:rPr>
        <w:t>surveillance</w:t>
      </w:r>
      <w:r w:rsidRPr="009502A1">
        <w:rPr>
          <w:rStyle w:val="StyleUnderline"/>
        </w:rPr>
        <w:t xml:space="preserve"> systems to produce real-time data on day-to-day incidences</w:t>
      </w:r>
      <w:r w:rsidRPr="009502A1">
        <w:rPr>
          <w:sz w:val="16"/>
        </w:rPr>
        <w:t>, to help get early warning of suspicious health trends and incidents to facilitate an expeditious response to health problems where time is such a critical variable influencing potential health outcomes for those exposed.</w:t>
      </w:r>
      <w:r>
        <w:rPr>
          <w:sz w:val="16"/>
        </w:rPr>
        <w:t xml:space="preserve"> </w:t>
      </w:r>
      <w:r w:rsidRPr="00CE357B">
        <w:rPr>
          <w:rStyle w:val="Emphasis"/>
        </w:rPr>
        <w:t>Baltimore is one of the pioneers</w:t>
      </w:r>
      <w:r w:rsidRPr="009502A1">
        <w:rPr>
          <w:sz w:val="16"/>
        </w:rPr>
        <w:t xml:space="preserve">. They can show daily the numbers of admittances to emergency rooms, the veterinarians’ reports, daily school absences. They are trying to get pharmacies to report daily on medications prescribed. The point is they can monitor these things and look for variations and look for puzzles and, fortunately, they haven’t found any. That’s </w:t>
      </w:r>
      <w:r w:rsidRPr="009502A1">
        <w:rPr>
          <w:rStyle w:val="StyleUnderline"/>
        </w:rPr>
        <w:t>the</w:t>
      </w:r>
      <w:r w:rsidRPr="009502A1">
        <w:rPr>
          <w:sz w:val="16"/>
        </w:rPr>
        <w:t xml:space="preserve"> kind of </w:t>
      </w:r>
      <w:r w:rsidRPr="00E3139B">
        <w:rPr>
          <w:rStyle w:val="StyleUnderline"/>
          <w:highlight w:val="green"/>
        </w:rPr>
        <w:t>surveillance</w:t>
      </w:r>
      <w:r w:rsidRPr="009502A1">
        <w:rPr>
          <w:rStyle w:val="StyleUnderline"/>
        </w:rPr>
        <w:t xml:space="preserve"> system that is under development</w:t>
      </w:r>
      <w:r w:rsidRPr="009502A1">
        <w:rPr>
          <w:sz w:val="16"/>
        </w:rPr>
        <w:t xml:space="preserve"> in some communities and </w:t>
      </w:r>
      <w:r w:rsidRPr="00E3139B">
        <w:rPr>
          <w:rStyle w:val="StyleUnderline"/>
          <w:highlight w:val="green"/>
        </w:rPr>
        <w:t>illustrates</w:t>
      </w:r>
      <w:r w:rsidRPr="009502A1">
        <w:rPr>
          <w:rStyle w:val="StyleUnderline"/>
        </w:rPr>
        <w:t xml:space="preserve"> the</w:t>
      </w:r>
      <w:r w:rsidRPr="009502A1">
        <w:rPr>
          <w:sz w:val="16"/>
        </w:rPr>
        <w:t xml:space="preserve"> </w:t>
      </w:r>
      <w:r w:rsidRPr="00CE357B">
        <w:rPr>
          <w:rStyle w:val="Emphasis"/>
        </w:rPr>
        <w:t>politic</w:t>
      </w:r>
      <w:r w:rsidRPr="00E3139B">
        <w:rPr>
          <w:rStyle w:val="Emphasis"/>
          <w:highlight w:val="green"/>
        </w:rPr>
        <w:t>al challenges in gaining</w:t>
      </w:r>
      <w:r w:rsidRPr="00CE357B">
        <w:rPr>
          <w:rStyle w:val="Emphasis"/>
        </w:rPr>
        <w:t xml:space="preserve"> the </w:t>
      </w:r>
      <w:r w:rsidRPr="00E3139B">
        <w:rPr>
          <w:rStyle w:val="Emphasis"/>
          <w:highlight w:val="green"/>
        </w:rPr>
        <w:t>coop</w:t>
      </w:r>
      <w:r w:rsidRPr="00CE357B">
        <w:rPr>
          <w:rStyle w:val="Emphasis"/>
        </w:rPr>
        <w:t xml:space="preserve">eration </w:t>
      </w:r>
      <w:r w:rsidRPr="00E3139B">
        <w:rPr>
          <w:rStyle w:val="Emphasis"/>
          <w:highlight w:val="green"/>
        </w:rPr>
        <w:t>of numerous independent actors</w:t>
      </w:r>
      <w:r w:rsidRPr="009502A1">
        <w:rPr>
          <w:sz w:val="16"/>
        </w:rPr>
        <w:t xml:space="preserve"> at the local level.</w:t>
      </w:r>
      <w:r>
        <w:rPr>
          <w:sz w:val="16"/>
        </w:rPr>
        <w:t xml:space="preserve"> </w:t>
      </w:r>
      <w:r w:rsidRPr="009502A1">
        <w:rPr>
          <w:sz w:val="16"/>
        </w:rPr>
        <w:t xml:space="preserve">Framing the </w:t>
      </w:r>
      <w:proofErr w:type="gramStart"/>
      <w:r w:rsidRPr="009502A1">
        <w:rPr>
          <w:sz w:val="16"/>
        </w:rPr>
        <w:t>Problem</w:t>
      </w:r>
      <w:proofErr w:type="gramEnd"/>
      <w:r>
        <w:rPr>
          <w:sz w:val="16"/>
        </w:rPr>
        <w:t xml:space="preserve"> </w:t>
      </w:r>
      <w:r w:rsidRPr="009502A1">
        <w:rPr>
          <w:sz w:val="16"/>
        </w:rPr>
        <w:t xml:space="preserve">The way the problem is framed determines the framework and the modality or the process that we use to address it. For example, </w:t>
      </w:r>
      <w:r w:rsidRPr="00E3139B">
        <w:rPr>
          <w:rStyle w:val="StyleUnderline"/>
          <w:highlight w:val="green"/>
        </w:rPr>
        <w:t>if we define</w:t>
      </w:r>
      <w:r w:rsidRPr="009502A1">
        <w:rPr>
          <w:rStyle w:val="StyleUnderline"/>
        </w:rPr>
        <w:t xml:space="preserve"> the </w:t>
      </w:r>
      <w:r w:rsidRPr="00E3139B">
        <w:rPr>
          <w:rStyle w:val="StyleUnderline"/>
          <w:highlight w:val="green"/>
        </w:rPr>
        <w:t>homeland security problem as a response problem</w:t>
      </w:r>
      <w:r w:rsidRPr="009502A1">
        <w:rPr>
          <w:sz w:val="16"/>
        </w:rPr>
        <w:t xml:space="preserve">, </w:t>
      </w:r>
      <w:r w:rsidRPr="009502A1">
        <w:rPr>
          <w:rStyle w:val="StyleUnderline"/>
        </w:rPr>
        <w:t>as a first responder’s problem</w:t>
      </w:r>
      <w:r w:rsidRPr="009502A1">
        <w:rPr>
          <w:sz w:val="16"/>
        </w:rPr>
        <w:t xml:space="preserve">, then </w:t>
      </w:r>
      <w:r w:rsidRPr="00CE357B">
        <w:rPr>
          <w:rStyle w:val="Emphasis"/>
        </w:rPr>
        <w:t xml:space="preserve">the </w:t>
      </w:r>
      <w:r w:rsidRPr="00E3139B">
        <w:rPr>
          <w:rStyle w:val="Emphasis"/>
          <w:highlight w:val="green"/>
        </w:rPr>
        <w:t>model will have</w:t>
      </w:r>
      <w:r w:rsidRPr="00CE357B">
        <w:rPr>
          <w:rStyle w:val="Emphasis"/>
        </w:rPr>
        <w:t xml:space="preserve"> a </w:t>
      </w:r>
      <w:r w:rsidRPr="00E3139B">
        <w:rPr>
          <w:rStyle w:val="Emphasis"/>
          <w:highlight w:val="green"/>
        </w:rPr>
        <w:t>local orientation</w:t>
      </w:r>
      <w:r w:rsidRPr="009502A1">
        <w:rPr>
          <w:sz w:val="16"/>
        </w:rPr>
        <w:t xml:space="preserve">. </w:t>
      </w:r>
      <w:r w:rsidRPr="009502A1">
        <w:rPr>
          <w:rStyle w:val="StyleUnderline"/>
        </w:rPr>
        <w:t>City managers have told me that when you’re dealing with the response to an incident</w:t>
      </w:r>
      <w:r w:rsidRPr="009502A1">
        <w:rPr>
          <w:sz w:val="16"/>
        </w:rPr>
        <w:t xml:space="preserve">, </w:t>
      </w:r>
      <w:r w:rsidRPr="00E3139B">
        <w:rPr>
          <w:rStyle w:val="StyleUnderline"/>
          <w:highlight w:val="green"/>
          <w:bdr w:val="single" w:sz="4" w:space="0" w:color="auto"/>
        </w:rPr>
        <w:t>the most effective thing</w:t>
      </w:r>
      <w:r w:rsidRPr="00E3139B">
        <w:rPr>
          <w:rStyle w:val="StyleUnderline"/>
          <w:highlight w:val="green"/>
        </w:rPr>
        <w:t xml:space="preserve"> for</w:t>
      </w:r>
      <w:r w:rsidRPr="009502A1">
        <w:rPr>
          <w:rStyle w:val="StyleUnderline"/>
        </w:rPr>
        <w:t xml:space="preserve"> the </w:t>
      </w:r>
      <w:r w:rsidRPr="00E3139B">
        <w:rPr>
          <w:rStyle w:val="StyleUnderline"/>
          <w:highlight w:val="green"/>
        </w:rPr>
        <w:t>effective</w:t>
      </w:r>
      <w:r w:rsidRPr="009502A1">
        <w:rPr>
          <w:rStyle w:val="StyleUnderline"/>
        </w:rPr>
        <w:t xml:space="preserve"> management of </w:t>
      </w:r>
      <w:r w:rsidRPr="00E3139B">
        <w:rPr>
          <w:rStyle w:val="StyleUnderline"/>
          <w:highlight w:val="green"/>
        </w:rPr>
        <w:t>response is</w:t>
      </w:r>
      <w:r w:rsidRPr="00E3139B">
        <w:rPr>
          <w:sz w:val="16"/>
          <w:highlight w:val="green"/>
        </w:rPr>
        <w:t xml:space="preserve"> </w:t>
      </w:r>
      <w:r w:rsidRPr="00E3139B">
        <w:rPr>
          <w:rStyle w:val="StyleUnderline"/>
          <w:highlight w:val="green"/>
          <w:bdr w:val="single" w:sz="4" w:space="0" w:color="auto"/>
        </w:rPr>
        <w:t xml:space="preserve">for </w:t>
      </w:r>
      <w:r w:rsidRPr="00E3139B">
        <w:rPr>
          <w:rStyle w:val="Emphasis"/>
          <w:highlight w:val="green"/>
        </w:rPr>
        <w:t>the federal government to stay out of our way</w:t>
      </w:r>
      <w:r w:rsidRPr="009502A1">
        <w:rPr>
          <w:sz w:val="16"/>
        </w:rPr>
        <w:t xml:space="preserve">. </w:t>
      </w:r>
      <w:r w:rsidRPr="009502A1">
        <w:rPr>
          <w:rStyle w:val="StyleUnderline"/>
        </w:rPr>
        <w:t xml:space="preserve">These </w:t>
      </w:r>
      <w:r w:rsidRPr="00E3139B">
        <w:rPr>
          <w:rStyle w:val="StyleUnderline"/>
          <w:highlight w:val="green"/>
        </w:rPr>
        <w:t>managers</w:t>
      </w:r>
      <w:r w:rsidRPr="009502A1">
        <w:rPr>
          <w:sz w:val="16"/>
        </w:rPr>
        <w:t xml:space="preserve"> feel they </w:t>
      </w:r>
      <w:r w:rsidRPr="00E3139B">
        <w:rPr>
          <w:rStyle w:val="StyleUnderline"/>
          <w:highlight w:val="green"/>
        </w:rPr>
        <w:t>know</w:t>
      </w:r>
      <w:r w:rsidRPr="009502A1">
        <w:rPr>
          <w:rStyle w:val="StyleUnderline"/>
        </w:rPr>
        <w:t xml:space="preserve"> their communities best</w:t>
      </w:r>
      <w:r w:rsidRPr="009502A1">
        <w:rPr>
          <w:sz w:val="16"/>
        </w:rPr>
        <w:t xml:space="preserve">. As one said, </w:t>
      </w:r>
      <w:r w:rsidRPr="00CE357B">
        <w:rPr>
          <w:rStyle w:val="Emphasis"/>
        </w:rPr>
        <w:t xml:space="preserve">“Give us money but </w:t>
      </w:r>
      <w:r w:rsidRPr="00E3139B">
        <w:rPr>
          <w:rStyle w:val="Emphasis"/>
          <w:highlight w:val="green"/>
        </w:rPr>
        <w:t>let us control the action</w:t>
      </w:r>
      <w:r w:rsidRPr="009502A1">
        <w:rPr>
          <w:sz w:val="16"/>
        </w:rPr>
        <w:t>.”</w:t>
      </w:r>
    </w:p>
    <w:p w14:paraId="1FE96215" w14:textId="77777777" w:rsidR="0073137E" w:rsidRDefault="0073137E" w:rsidP="0073137E">
      <w:pPr>
        <w:pStyle w:val="Heading4"/>
      </w:pPr>
      <w:r>
        <w:t>Extinction</w:t>
      </w:r>
    </w:p>
    <w:p w14:paraId="57648576" w14:textId="77777777" w:rsidR="0073137E" w:rsidRPr="000B3AB6" w:rsidRDefault="0073137E" w:rsidP="0073137E">
      <w:pPr>
        <w:rPr>
          <w:b/>
        </w:rPr>
      </w:pPr>
      <w:r w:rsidRPr="003A1B52">
        <w:rPr>
          <w:rStyle w:val="Style13ptBold"/>
        </w:rPr>
        <w:t>Green</w:t>
      </w:r>
      <w:r>
        <w:rPr>
          <w:rStyle w:val="Style13ptBold"/>
        </w:rPr>
        <w:t xml:space="preserve"> </w:t>
      </w:r>
      <w:r w:rsidRPr="003A1B52">
        <w:rPr>
          <w:rStyle w:val="Style13ptBold"/>
        </w:rPr>
        <w:t xml:space="preserve">14 </w:t>
      </w:r>
      <w:r>
        <w:t xml:space="preserve">- Markkula Center for Applied Ethics and School of Engineering, Santa Clara University (Brian, “Little Prevention, Less Cure: Synthetic Biology, Existential Risk, and Ethics” </w:t>
      </w:r>
      <w:hyperlink r:id="rId15" w:history="1">
        <w:r w:rsidRPr="00E436F8">
          <w:rPr>
            <w:rStyle w:val="Hyperlink"/>
          </w:rPr>
          <w:t>https://cns.asu.edu/sites/default/files/greenp_synbiopaper_2014.pdf</w:t>
        </w:r>
      </w:hyperlink>
      <w:r>
        <w:t xml:space="preserve">  </w:t>
      </w:r>
      <w:r>
        <w:rPr>
          <w:b/>
        </w:rPr>
        <w:t>DIY = Do it yourself</w:t>
      </w:r>
    </w:p>
    <w:p w14:paraId="4660E4CC" w14:textId="77777777" w:rsidR="0073137E" w:rsidRPr="000C6EF1" w:rsidRDefault="0073137E" w:rsidP="0073137E">
      <w:pPr>
        <w:rPr>
          <w:sz w:val="16"/>
        </w:rPr>
      </w:pPr>
      <w:r w:rsidRPr="000C6EF1">
        <w:rPr>
          <w:sz w:val="16"/>
        </w:rPr>
        <w:t xml:space="preserve">This raises the question of global catastrophic and existential risks. The philosopher Nick Bostrom has described global catastrophic risks as risks which threaten massive global disaster and </w:t>
      </w:r>
      <w:r w:rsidRPr="00E3139B">
        <w:rPr>
          <w:rStyle w:val="StyleUnderline"/>
          <w:highlight w:val="green"/>
        </w:rPr>
        <w:t>existential risks</w:t>
      </w:r>
      <w:r w:rsidRPr="000C6EF1">
        <w:rPr>
          <w:sz w:val="16"/>
        </w:rPr>
        <w:t xml:space="preserve"> as risks which </w:t>
      </w:r>
      <w:r w:rsidRPr="00E3139B">
        <w:rPr>
          <w:rStyle w:val="StyleUnderline"/>
          <w:highlight w:val="green"/>
        </w:rPr>
        <w:t xml:space="preserve">threaten </w:t>
      </w:r>
      <w:r w:rsidRPr="00E3139B">
        <w:rPr>
          <w:rStyle w:val="Emphasis"/>
          <w:highlight w:val="green"/>
        </w:rPr>
        <w:t>human extinction</w:t>
      </w:r>
      <w:r w:rsidRPr="000C6EF1">
        <w:rPr>
          <w:sz w:val="16"/>
        </w:rPr>
        <w:t xml:space="preserve"> (Bostrom, 2002). </w:t>
      </w:r>
      <w:r w:rsidRPr="00E3139B">
        <w:rPr>
          <w:rStyle w:val="StyleUnderline"/>
          <w:highlight w:val="green"/>
        </w:rPr>
        <w:t xml:space="preserve">Synthetic biology presents such risks, especially </w:t>
      </w:r>
      <w:r w:rsidRPr="00184B43">
        <w:rPr>
          <w:rStyle w:val="StyleUnderline"/>
        </w:rPr>
        <w:t xml:space="preserve">if permitted </w:t>
      </w:r>
      <w:r w:rsidRPr="00E3139B">
        <w:rPr>
          <w:rStyle w:val="StyleUnderline"/>
          <w:highlight w:val="green"/>
        </w:rPr>
        <w:t xml:space="preserve">as a </w:t>
      </w:r>
      <w:r w:rsidRPr="00E3139B">
        <w:rPr>
          <w:rStyle w:val="Emphasis"/>
          <w:highlight w:val="green"/>
        </w:rPr>
        <w:t>DIY hobby</w:t>
      </w:r>
      <w:r w:rsidRPr="00E3139B">
        <w:rPr>
          <w:rStyle w:val="StyleUnderline"/>
          <w:highlight w:val="green"/>
        </w:rPr>
        <w:t xml:space="preserve"> that anyone, including terrorists, could pick</w:t>
      </w:r>
      <w:r w:rsidRPr="00CA36A6">
        <w:rPr>
          <w:rStyle w:val="StyleUnderline"/>
        </w:rPr>
        <w:t xml:space="preserve"> up</w:t>
      </w:r>
      <w:r w:rsidRPr="000C6EF1">
        <w:rPr>
          <w:sz w:val="16"/>
        </w:rPr>
        <w:t xml:space="preserve">. </w:t>
      </w:r>
      <w:r w:rsidRPr="00E3139B">
        <w:rPr>
          <w:rStyle w:val="StyleUnderline"/>
          <w:highlight w:val="green"/>
        </w:rPr>
        <w:t xml:space="preserve">Because </w:t>
      </w:r>
      <w:proofErr w:type="spellStart"/>
      <w:r w:rsidRPr="00E3139B">
        <w:rPr>
          <w:rStyle w:val="StyleUnderline"/>
          <w:highlight w:val="green"/>
        </w:rPr>
        <w:t>synbio</w:t>
      </w:r>
      <w:proofErr w:type="spellEnd"/>
      <w:r w:rsidRPr="00E3139B">
        <w:rPr>
          <w:rStyle w:val="StyleUnderline"/>
          <w:highlight w:val="green"/>
        </w:rPr>
        <w:t xml:space="preserve"> permits such significant changes to living organisms, we should not expect to be able to prepare for all the</w:t>
      </w:r>
      <w:r w:rsidRPr="00CA36A6">
        <w:rPr>
          <w:rStyle w:val="StyleUnderline"/>
        </w:rPr>
        <w:t xml:space="preserve"> various diverse and </w:t>
      </w:r>
      <w:r w:rsidRPr="00E3139B">
        <w:rPr>
          <w:rStyle w:val="StyleUnderline"/>
          <w:highlight w:val="green"/>
        </w:rPr>
        <w:t>unpredictable bioweapons that could be produced</w:t>
      </w:r>
      <w:r w:rsidRPr="00CA36A6">
        <w:rPr>
          <w:rStyle w:val="StyleUnderline"/>
        </w:rPr>
        <w:t xml:space="preserve"> by a fully democratized DIY </w:t>
      </w:r>
      <w:proofErr w:type="spellStart"/>
      <w:r w:rsidRPr="00CA36A6">
        <w:rPr>
          <w:rStyle w:val="StyleUnderline"/>
        </w:rPr>
        <w:t>synbio</w:t>
      </w:r>
      <w:proofErr w:type="spellEnd"/>
      <w:r w:rsidRPr="00CA36A6">
        <w:rPr>
          <w:rStyle w:val="StyleUnderline"/>
        </w:rPr>
        <w:t xml:space="preserve"> milieu</w:t>
      </w:r>
      <w:r w:rsidRPr="000C6EF1">
        <w:rPr>
          <w:sz w:val="16"/>
        </w:rPr>
        <w:t>. Indeed, we cannot even effectively deal with the natural biological problems that nature throws at us now. The philosopher Hans Jonas has argued that the first and most important rule of ethics, his “imperative of responsibility,” is that humankind must exist in the future (Jonas, 1984). One is not allowed to play a “</w:t>
      </w:r>
      <w:proofErr w:type="spellStart"/>
      <w:r w:rsidRPr="000C6EF1">
        <w:rPr>
          <w:sz w:val="16"/>
        </w:rPr>
        <w:t>va</w:t>
      </w:r>
      <w:proofErr w:type="spellEnd"/>
      <w:r w:rsidRPr="000C6EF1">
        <w:rPr>
          <w:sz w:val="16"/>
        </w:rPr>
        <w:t xml:space="preserve"> </w:t>
      </w:r>
      <w:proofErr w:type="spellStart"/>
      <w:r w:rsidRPr="000C6EF1">
        <w:rPr>
          <w:sz w:val="16"/>
        </w:rPr>
        <w:t>banque</w:t>
      </w:r>
      <w:proofErr w:type="spellEnd"/>
      <w:r w:rsidRPr="000C6EF1">
        <w:rPr>
          <w:sz w:val="16"/>
        </w:rPr>
        <w:t xml:space="preserve">” game with humanity. </w:t>
      </w:r>
      <w:proofErr w:type="gramStart"/>
      <w:r w:rsidRPr="000C6EF1">
        <w:rPr>
          <w:sz w:val="16"/>
        </w:rPr>
        <w:t>Therefore</w:t>
      </w:r>
      <w:proofErr w:type="gramEnd"/>
      <w:r w:rsidRPr="000C6EF1">
        <w:rPr>
          <w:sz w:val="16"/>
        </w:rPr>
        <w:t xml:space="preserve"> anything that puts humanity at risk ought to be carefully controlled or eliminated, if possible. There are many risky things that we cannot control, but synthetic biology need not be one of them. Recalling the “risk equation” (</w:t>
      </w:r>
      <w:r w:rsidRPr="008B5106">
        <w:rPr>
          <w:rStyle w:val="StyleUnderline"/>
        </w:rPr>
        <w:t>risk = harm x probability</w:t>
      </w:r>
      <w:r w:rsidRPr="000C6EF1">
        <w:rPr>
          <w:sz w:val="16"/>
        </w:rPr>
        <w:t xml:space="preserve">), Michael Davis has argued that </w:t>
      </w:r>
      <w:r w:rsidRPr="00E3139B">
        <w:rPr>
          <w:rStyle w:val="StyleUnderline"/>
          <w:highlight w:val="green"/>
        </w:rPr>
        <w:t>for any unacceptable harm with a non-zero probability the risk is too high</w:t>
      </w:r>
      <w:r w:rsidRPr="000C6EF1">
        <w:rPr>
          <w:sz w:val="16"/>
        </w:rPr>
        <w:t xml:space="preserve"> (Davis, 2012). </w:t>
      </w:r>
      <w:r w:rsidRPr="00E3139B">
        <w:rPr>
          <w:rStyle w:val="StyleUnderline"/>
          <w:highlight w:val="green"/>
        </w:rPr>
        <w:t xml:space="preserve">Human extinction should qualify as an unacceptable harm; therefore, since DIY </w:t>
      </w:r>
      <w:proofErr w:type="spellStart"/>
      <w:r w:rsidRPr="00E3139B">
        <w:rPr>
          <w:rStyle w:val="StyleUnderline"/>
          <w:highlight w:val="green"/>
        </w:rPr>
        <w:t>synbio</w:t>
      </w:r>
      <w:proofErr w:type="spellEnd"/>
      <w:r w:rsidRPr="00CA36A6">
        <w:rPr>
          <w:rStyle w:val="StyleUnderline"/>
        </w:rPr>
        <w:t xml:space="preserve"> permits a certain non-zero probability of that harm, it </w:t>
      </w:r>
      <w:r w:rsidRPr="00184B43">
        <w:rPr>
          <w:rStyle w:val="StyleUnderline"/>
        </w:rPr>
        <w:t>presents</w:t>
      </w:r>
      <w:r w:rsidRPr="00E3139B">
        <w:rPr>
          <w:rStyle w:val="StyleUnderline"/>
          <w:highlight w:val="green"/>
        </w:rPr>
        <w:t xml:space="preserve"> an unacceptable risk </w:t>
      </w:r>
      <w:r w:rsidRPr="00184B43">
        <w:rPr>
          <w:rStyle w:val="StyleUnderline"/>
        </w:rPr>
        <w:t>that ought not be permitted</w:t>
      </w:r>
      <w:r w:rsidRPr="000C6EF1">
        <w:rPr>
          <w:sz w:val="16"/>
        </w:rPr>
        <w:t xml:space="preserve">. As we enter the risk terrain of DIY </w:t>
      </w:r>
      <w:proofErr w:type="spellStart"/>
      <w:r w:rsidRPr="000C6EF1">
        <w:rPr>
          <w:sz w:val="16"/>
        </w:rPr>
        <w:t>synbio</w:t>
      </w:r>
      <w:proofErr w:type="spellEnd"/>
      <w:r w:rsidRPr="000C6EF1">
        <w:rPr>
          <w:sz w:val="16"/>
        </w:rPr>
        <w:t xml:space="preserve">, we – or at least some of us – are deciding that we are willing to risk everything on the possible finite goods </w:t>
      </w:r>
      <w:proofErr w:type="spellStart"/>
      <w:r w:rsidRPr="000C6EF1">
        <w:rPr>
          <w:sz w:val="16"/>
        </w:rPr>
        <w:t>synbio</w:t>
      </w:r>
      <w:proofErr w:type="spellEnd"/>
      <w:r w:rsidRPr="000C6EF1">
        <w:rPr>
          <w:sz w:val="16"/>
        </w:rPr>
        <w:t xml:space="preserve"> might give to us. Reasonable gamblers should not risk everything, including their own lives, on a finite win. Given the dangers presented by </w:t>
      </w:r>
      <w:proofErr w:type="spellStart"/>
      <w:r w:rsidRPr="000C6EF1">
        <w:rPr>
          <w:sz w:val="16"/>
        </w:rPr>
        <w:t>synbio</w:t>
      </w:r>
      <w:proofErr w:type="spellEnd"/>
      <w:r w:rsidRPr="000C6EF1">
        <w:rPr>
          <w:sz w:val="16"/>
        </w:rPr>
        <w:t xml:space="preserve"> and the ethical rule that humans ought to exist in the future (which we ought hardly to need, as self-interest would hopefully suffice), we need a strong governance and policy response to this threat. The current Presidential Commission for the Study of Bioethics Issues response of “prudent vigilance” is insufficient. “Prudent vigilance” would have been an odd solution to the dangers of nuclear power, for example. </w:t>
      </w:r>
      <w:r w:rsidRPr="00E3139B">
        <w:rPr>
          <w:rStyle w:val="StyleUnderline"/>
          <w:highlight w:val="green"/>
        </w:rPr>
        <w:t xml:space="preserve">Synthetic biology permits the creation of destructive capacities </w:t>
      </w:r>
      <w:r w:rsidRPr="00E3139B">
        <w:rPr>
          <w:rStyle w:val="Emphasis"/>
          <w:highlight w:val="green"/>
        </w:rPr>
        <w:t xml:space="preserve">worse than nuclear weapons </w:t>
      </w:r>
      <w:r w:rsidRPr="00E3139B">
        <w:rPr>
          <w:rStyle w:val="StyleUnderline"/>
          <w:highlight w:val="green"/>
        </w:rPr>
        <w:t>and at much less difficultly.</w:t>
      </w:r>
      <w:r w:rsidRPr="000C6EF1">
        <w:rPr>
          <w:sz w:val="16"/>
        </w:rPr>
        <w:t xml:space="preserve"> Adaptation to and mitigation of these risks will likely need to be, therefore, even more significant than the changes to the world that occurred due to the advent of nuclear weapons. Perhaps it is only because the power of nuclear weapons was made clear on Hiroshima and Nagasaki that nuclear technology has been controlled as well as it has. In lacking examples of the destructive power of </w:t>
      </w:r>
      <w:proofErr w:type="spellStart"/>
      <w:r w:rsidRPr="000C6EF1">
        <w:rPr>
          <w:sz w:val="16"/>
        </w:rPr>
        <w:t>synbio</w:t>
      </w:r>
      <w:proofErr w:type="spellEnd"/>
      <w:r w:rsidRPr="000C6EF1">
        <w:rPr>
          <w:sz w:val="16"/>
        </w:rPr>
        <w:t xml:space="preserve">, our collective imaginations seem to fail. How can we respond to this failure of the imagination? We need to present these ideas to the public as best we can. </w:t>
      </w:r>
    </w:p>
    <w:p w14:paraId="0E36334A" w14:textId="77777777" w:rsidR="0073137E" w:rsidRDefault="0073137E" w:rsidP="0073137E">
      <w:pPr>
        <w:pStyle w:val="Heading1"/>
      </w:pPr>
      <w:r>
        <w:t>Block---Local Government</w:t>
      </w:r>
    </w:p>
    <w:p w14:paraId="505A54CE" w14:textId="77777777" w:rsidR="0073137E" w:rsidRPr="00763C21" w:rsidRDefault="0073137E" w:rsidP="0073137E">
      <w:r w:rsidRPr="00763C21">
        <w:t>https://core.ac.uk/download/pdf/46711194.pdf</w:t>
      </w:r>
    </w:p>
    <w:p w14:paraId="34744225" w14:textId="77777777" w:rsidR="0073137E" w:rsidRDefault="0073137E" w:rsidP="0073137E">
      <w:pPr>
        <w:pStyle w:val="Heading2"/>
      </w:pPr>
      <w:r>
        <w:t>CP - Proper</w:t>
      </w:r>
    </w:p>
    <w:p w14:paraId="6B1A6114" w14:textId="77777777" w:rsidR="0073137E" w:rsidRDefault="0073137E" w:rsidP="0073137E">
      <w:pPr>
        <w:pStyle w:val="Heading3"/>
      </w:pPr>
      <w:r>
        <w:t xml:space="preserve">Block - </w:t>
      </w:r>
      <w:proofErr w:type="spellStart"/>
      <w:r>
        <w:t>ov</w:t>
      </w:r>
      <w:proofErr w:type="spellEnd"/>
      <w:r>
        <w:t xml:space="preserve"> - local government</w:t>
      </w:r>
    </w:p>
    <w:p w14:paraId="6E0B1BB9" w14:textId="77777777" w:rsidR="0073137E" w:rsidRDefault="0073137E" w:rsidP="0073137E">
      <w:pPr>
        <w:pStyle w:val="Heading4"/>
      </w:pPr>
      <w:r>
        <w:t>The counterplan has all of the local governments use zoning laws to protect water infrastructure - it specifically prevent land development near wetlands, surface water, and ground water - Reilly says the CP is key to solve the aff - local governments are the only one with jurisdiction to do the counterplan - and it’s a solvency deficit to the affirmative, the government will fail to fill the holes in protection of wetlands, surface water, and ground water - it leads to metro-</w:t>
      </w:r>
      <w:proofErr w:type="spellStart"/>
      <w:r>
        <w:t>fism</w:t>
      </w:r>
      <w:proofErr w:type="spellEnd"/>
      <w:r>
        <w:t xml:space="preserve"> that ensures local governments build innovation without governmental innovation - that’s specifically key to bioterror innovation which prevents extinction</w:t>
      </w:r>
    </w:p>
    <w:p w14:paraId="3B3371EE" w14:textId="77777777" w:rsidR="0073137E" w:rsidRDefault="0073137E" w:rsidP="0073137E"/>
    <w:p w14:paraId="3FA69CB0" w14:textId="77777777" w:rsidR="0073137E" w:rsidRDefault="0073137E" w:rsidP="0073137E">
      <w:pPr>
        <w:pStyle w:val="Heading2"/>
      </w:pPr>
      <w:r>
        <w:t>Permutation</w:t>
      </w:r>
    </w:p>
    <w:p w14:paraId="75D5F4FC" w14:textId="66A7C6E8" w:rsidR="0073137E" w:rsidRDefault="00EE19F1" w:rsidP="0073137E">
      <w:pPr>
        <w:pStyle w:val="Heading3"/>
      </w:pPr>
      <w:r>
        <w:t>Block</w:t>
      </w:r>
      <w:r w:rsidR="0073137E">
        <w:t xml:space="preserve"> - at: </w:t>
      </w:r>
      <w:r>
        <w:t>PDB</w:t>
      </w:r>
    </w:p>
    <w:p w14:paraId="0204BDA0" w14:textId="08B6567D" w:rsidR="00EE19F1" w:rsidRPr="00EE19F1" w:rsidRDefault="00017A11" w:rsidP="00871FB2">
      <w:pPr>
        <w:pStyle w:val="Heading4"/>
      </w:pPr>
      <w:r>
        <w:t>The permutation can’t solve the INB - Posner specifically says governmental intervention with localities undermines development of bioterror response</w:t>
      </w:r>
    </w:p>
    <w:p w14:paraId="209CF3F5" w14:textId="6825FED5" w:rsidR="00EE19F1" w:rsidRPr="00EE19F1" w:rsidRDefault="00EE19F1" w:rsidP="00BE18E4">
      <w:pPr>
        <w:pStyle w:val="Heading3"/>
      </w:pPr>
      <w:r>
        <w:t>Block - at: PDC</w:t>
      </w:r>
    </w:p>
    <w:p w14:paraId="21921B91" w14:textId="5620B008" w:rsidR="00EE19F1" w:rsidRDefault="00EE19F1" w:rsidP="00BE18E4">
      <w:pPr>
        <w:pStyle w:val="Heading4"/>
      </w:pPr>
      <w:r>
        <w:t xml:space="preserve">Severance - the CP is not topical - severs out </w:t>
      </w:r>
      <w:r w:rsidR="00BE18E4">
        <w:t>of the aff - reason to reject the perm - for ground - the aff is the only thing the neg disproves, severance makes being the neg impossible</w:t>
      </w:r>
    </w:p>
    <w:p w14:paraId="3F0E0CB5" w14:textId="77777777" w:rsidR="00871FB2" w:rsidRPr="00871FB2" w:rsidRDefault="00871FB2" w:rsidP="00871FB2"/>
    <w:p w14:paraId="7C846F11" w14:textId="1D47111B" w:rsidR="006E0533" w:rsidRDefault="006E0533" w:rsidP="006E0533">
      <w:pPr>
        <w:pStyle w:val="Heading3"/>
      </w:pPr>
      <w:r>
        <w:t>Theory - Multiple Perms</w:t>
      </w:r>
    </w:p>
    <w:p w14:paraId="0C605560" w14:textId="7FF35E5B" w:rsidR="006E0533" w:rsidRPr="00213CC6" w:rsidRDefault="006E0533" w:rsidP="006E0533">
      <w:pPr>
        <w:pStyle w:val="Heading4"/>
      </w:pPr>
      <w:r w:rsidRPr="000D3A0A">
        <w:t>Multiple perms are bad</w:t>
      </w:r>
      <w:r>
        <w:t xml:space="preserve"> -- </w:t>
      </w:r>
      <w:r w:rsidRPr="000D3A0A">
        <w:rPr>
          <w:u w:val="single"/>
        </w:rPr>
        <w:t>skews the block</w:t>
      </w:r>
      <w:r w:rsidRPr="000D3A0A">
        <w:t xml:space="preserve"> because we have to spend a minute answering their quick 2AC blips</w:t>
      </w:r>
      <w:r>
        <w:t xml:space="preserve"> -- </w:t>
      </w:r>
      <w:r w:rsidRPr="000D3A0A">
        <w:t xml:space="preserve">their ability to change the aff make them </w:t>
      </w:r>
      <w:r w:rsidRPr="000D3A0A">
        <w:rPr>
          <w:u w:val="single"/>
        </w:rPr>
        <w:t xml:space="preserve">distinct from no-link </w:t>
      </w:r>
      <w:proofErr w:type="spellStart"/>
      <w:r w:rsidRPr="000D3A0A">
        <w:rPr>
          <w:u w:val="single"/>
        </w:rPr>
        <w:t>arg</w:t>
      </w:r>
      <w:r>
        <w:rPr>
          <w:u w:val="single"/>
        </w:rPr>
        <w:t>s</w:t>
      </w:r>
      <w:proofErr w:type="spellEnd"/>
      <w:r>
        <w:t xml:space="preserve"> -- it’s a voter for fairness and clash</w:t>
      </w:r>
    </w:p>
    <w:p w14:paraId="4A680217" w14:textId="77777777" w:rsidR="006E0533" w:rsidRPr="006E0533" w:rsidRDefault="006E0533" w:rsidP="006E0533"/>
    <w:p w14:paraId="1369A986" w14:textId="77777777" w:rsidR="0073137E" w:rsidRPr="001A31D0" w:rsidRDefault="0073137E" w:rsidP="0073137E"/>
    <w:p w14:paraId="579928F5" w14:textId="77777777" w:rsidR="0073137E" w:rsidRPr="001A31D0" w:rsidRDefault="0073137E" w:rsidP="0073137E"/>
    <w:p w14:paraId="29C53072" w14:textId="77777777" w:rsidR="0073137E" w:rsidRPr="001A31D0" w:rsidRDefault="0073137E" w:rsidP="0073137E"/>
    <w:p w14:paraId="6FDD30D2" w14:textId="77777777" w:rsidR="00A95652" w:rsidRPr="0073137E" w:rsidRDefault="00A95652" w:rsidP="0073137E"/>
    <w:sectPr w:rsidR="00A95652" w:rsidRPr="00731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nnedy"/>
    <w:docVar w:name="RibbonPointer" w:val="150407768"/>
    <w:docVar w:name="VerbatimVersion" w:val="5.1"/>
  </w:docVars>
  <w:rsids>
    <w:rsidRoot w:val="002071C2"/>
    <w:rsid w:val="000139A3"/>
    <w:rsid w:val="00017A11"/>
    <w:rsid w:val="000C6EF1"/>
    <w:rsid w:val="00100833"/>
    <w:rsid w:val="00104529"/>
    <w:rsid w:val="00105942"/>
    <w:rsid w:val="00107396"/>
    <w:rsid w:val="00126DB0"/>
    <w:rsid w:val="00132E1C"/>
    <w:rsid w:val="00144A4C"/>
    <w:rsid w:val="00157DFF"/>
    <w:rsid w:val="00176AB0"/>
    <w:rsid w:val="00177B7D"/>
    <w:rsid w:val="0018322D"/>
    <w:rsid w:val="001B199C"/>
    <w:rsid w:val="001B5776"/>
    <w:rsid w:val="001E527A"/>
    <w:rsid w:val="001F78CE"/>
    <w:rsid w:val="002071C2"/>
    <w:rsid w:val="002417B6"/>
    <w:rsid w:val="00251FC7"/>
    <w:rsid w:val="002855A7"/>
    <w:rsid w:val="002978A5"/>
    <w:rsid w:val="002B146A"/>
    <w:rsid w:val="002B5E17"/>
    <w:rsid w:val="00315690"/>
    <w:rsid w:val="00316B75"/>
    <w:rsid w:val="00325646"/>
    <w:rsid w:val="003460F2"/>
    <w:rsid w:val="0038158C"/>
    <w:rsid w:val="003902BA"/>
    <w:rsid w:val="003A09E2"/>
    <w:rsid w:val="00407037"/>
    <w:rsid w:val="00444096"/>
    <w:rsid w:val="004605D6"/>
    <w:rsid w:val="004C60E8"/>
    <w:rsid w:val="004E3579"/>
    <w:rsid w:val="004E728B"/>
    <w:rsid w:val="004F39E0"/>
    <w:rsid w:val="00537BD5"/>
    <w:rsid w:val="0057268A"/>
    <w:rsid w:val="00594163"/>
    <w:rsid w:val="005D2912"/>
    <w:rsid w:val="006065BD"/>
    <w:rsid w:val="00645FA9"/>
    <w:rsid w:val="00647866"/>
    <w:rsid w:val="00665003"/>
    <w:rsid w:val="006664AA"/>
    <w:rsid w:val="006A2AD0"/>
    <w:rsid w:val="006C2375"/>
    <w:rsid w:val="006D4ECC"/>
    <w:rsid w:val="006E0533"/>
    <w:rsid w:val="00722258"/>
    <w:rsid w:val="007243E5"/>
    <w:rsid w:val="0073137E"/>
    <w:rsid w:val="00766EA0"/>
    <w:rsid w:val="007A2226"/>
    <w:rsid w:val="007F5B66"/>
    <w:rsid w:val="00823A1C"/>
    <w:rsid w:val="00845B9D"/>
    <w:rsid w:val="00847E49"/>
    <w:rsid w:val="00860984"/>
    <w:rsid w:val="00871FB2"/>
    <w:rsid w:val="008B3ECB"/>
    <w:rsid w:val="008B4E85"/>
    <w:rsid w:val="008C1B2E"/>
    <w:rsid w:val="0091627E"/>
    <w:rsid w:val="0094207F"/>
    <w:rsid w:val="0097032B"/>
    <w:rsid w:val="009D2EAD"/>
    <w:rsid w:val="009D54B2"/>
    <w:rsid w:val="009E1922"/>
    <w:rsid w:val="009F73A4"/>
    <w:rsid w:val="009F7ED2"/>
    <w:rsid w:val="00A93661"/>
    <w:rsid w:val="00A95652"/>
    <w:rsid w:val="00AC0AB8"/>
    <w:rsid w:val="00B33C6D"/>
    <w:rsid w:val="00B4508F"/>
    <w:rsid w:val="00B55AD5"/>
    <w:rsid w:val="00B8057C"/>
    <w:rsid w:val="00BD6238"/>
    <w:rsid w:val="00BE18E4"/>
    <w:rsid w:val="00BF593B"/>
    <w:rsid w:val="00BF773A"/>
    <w:rsid w:val="00BF7E81"/>
    <w:rsid w:val="00C13773"/>
    <w:rsid w:val="00C17CC8"/>
    <w:rsid w:val="00C83417"/>
    <w:rsid w:val="00C9604F"/>
    <w:rsid w:val="00CA19AA"/>
    <w:rsid w:val="00CC5298"/>
    <w:rsid w:val="00CD736E"/>
    <w:rsid w:val="00CD798D"/>
    <w:rsid w:val="00CE161E"/>
    <w:rsid w:val="00CE68A2"/>
    <w:rsid w:val="00CF59A8"/>
    <w:rsid w:val="00D325A9"/>
    <w:rsid w:val="00D36A8A"/>
    <w:rsid w:val="00D61409"/>
    <w:rsid w:val="00D6691E"/>
    <w:rsid w:val="00D71170"/>
    <w:rsid w:val="00D8582E"/>
    <w:rsid w:val="00DA1C92"/>
    <w:rsid w:val="00DA25D4"/>
    <w:rsid w:val="00DA6538"/>
    <w:rsid w:val="00E15E75"/>
    <w:rsid w:val="00E5262C"/>
    <w:rsid w:val="00EC4B08"/>
    <w:rsid w:val="00EC7DC4"/>
    <w:rsid w:val="00ED30CF"/>
    <w:rsid w:val="00EE19F1"/>
    <w:rsid w:val="00F176EF"/>
    <w:rsid w:val="00F45E10"/>
    <w:rsid w:val="00F6364A"/>
    <w:rsid w:val="00F9113A"/>
    <w:rsid w:val="00FB4C0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EDF6"/>
  <w15:chartTrackingRefBased/>
  <w15:docId w15:val="{54227F07-AA31-48F3-8F3B-993328E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3137E"/>
    <w:rPr>
      <w:rFonts w:ascii="Calibri" w:hAnsi="Calibri" w:cs="Calibri"/>
    </w:rPr>
  </w:style>
  <w:style w:type="paragraph" w:styleId="Heading1">
    <w:name w:val="heading 1"/>
    <w:aliases w:val="Pocket"/>
    <w:basedOn w:val="Normal"/>
    <w:next w:val="Normal"/>
    <w:link w:val="Heading1Char"/>
    <w:qFormat/>
    <w:rsid w:val="007313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13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13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T"/>
    <w:basedOn w:val="Normal"/>
    <w:next w:val="Normal"/>
    <w:link w:val="Heading4Char"/>
    <w:uiPriority w:val="3"/>
    <w:unhideWhenUsed/>
    <w:qFormat/>
    <w:rsid w:val="007313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13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137E"/>
  </w:style>
  <w:style w:type="character" w:customStyle="1" w:styleId="Heading1Char">
    <w:name w:val="Heading 1 Char"/>
    <w:aliases w:val="Pocket Char"/>
    <w:basedOn w:val="DefaultParagraphFont"/>
    <w:link w:val="Heading1"/>
    <w:rsid w:val="007313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13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137E"/>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t Char"/>
    <w:basedOn w:val="DefaultParagraphFont"/>
    <w:link w:val="Heading4"/>
    <w:uiPriority w:val="3"/>
    <w:rsid w:val="0073137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73137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3137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73137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73137E"/>
    <w:rPr>
      <w:color w:val="auto"/>
      <w:u w:val="none"/>
    </w:rPr>
  </w:style>
  <w:style w:type="character" w:styleId="FollowedHyperlink">
    <w:name w:val="FollowedHyperlink"/>
    <w:basedOn w:val="DefaultParagraphFont"/>
    <w:uiPriority w:val="99"/>
    <w:semiHidden/>
    <w:unhideWhenUsed/>
    <w:rsid w:val="0073137E"/>
    <w:rPr>
      <w:color w:val="auto"/>
      <w:u w:val="none"/>
    </w:rPr>
  </w:style>
  <w:style w:type="character" w:styleId="UnresolvedMention">
    <w:name w:val="Unresolved Mention"/>
    <w:basedOn w:val="DefaultParagraphFont"/>
    <w:uiPriority w:val="99"/>
    <w:semiHidden/>
    <w:unhideWhenUsed/>
    <w:rsid w:val="002071C2"/>
    <w:rPr>
      <w:color w:val="605E5C"/>
      <w:shd w:val="clear" w:color="auto" w:fill="E1DFDD"/>
    </w:rPr>
  </w:style>
  <w:style w:type="paragraph" w:customStyle="1" w:styleId="textbold">
    <w:name w:val="text bold"/>
    <w:basedOn w:val="Normal"/>
    <w:link w:val="Emphasis"/>
    <w:uiPriority w:val="7"/>
    <w:qFormat/>
    <w:rsid w:val="00EC4B0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6"/>
    <w:qFormat/>
    <w:rsid w:val="00EC4B0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752268">
      <w:bodyDiv w:val="1"/>
      <w:marLeft w:val="0"/>
      <w:marRight w:val="0"/>
      <w:marTop w:val="0"/>
      <w:marBottom w:val="0"/>
      <w:divBdr>
        <w:top w:val="none" w:sz="0" w:space="0" w:color="auto"/>
        <w:left w:val="none" w:sz="0" w:space="0" w:color="auto"/>
        <w:bottom w:val="none" w:sz="0" w:space="0" w:color="auto"/>
        <w:right w:val="none" w:sz="0" w:space="0" w:color="auto"/>
      </w:divBdr>
      <w:divsChild>
        <w:div w:id="2063170292">
          <w:marLeft w:val="0"/>
          <w:marRight w:val="0"/>
          <w:marTop w:val="0"/>
          <w:marBottom w:val="0"/>
          <w:divBdr>
            <w:top w:val="none" w:sz="0" w:space="0" w:color="auto"/>
            <w:left w:val="none" w:sz="0" w:space="0" w:color="auto"/>
            <w:bottom w:val="none" w:sz="0" w:space="0" w:color="auto"/>
            <w:right w:val="none" w:sz="0" w:space="0" w:color="auto"/>
          </w:divBdr>
        </w:div>
      </w:divsChild>
    </w:div>
    <w:div w:id="316149854">
      <w:bodyDiv w:val="1"/>
      <w:marLeft w:val="0"/>
      <w:marRight w:val="0"/>
      <w:marTop w:val="0"/>
      <w:marBottom w:val="0"/>
      <w:divBdr>
        <w:top w:val="none" w:sz="0" w:space="0" w:color="auto"/>
        <w:left w:val="none" w:sz="0" w:space="0" w:color="auto"/>
        <w:bottom w:val="none" w:sz="0" w:space="0" w:color="auto"/>
        <w:right w:val="none" w:sz="0" w:space="0" w:color="auto"/>
      </w:divBdr>
      <w:divsChild>
        <w:div w:id="426123443">
          <w:marLeft w:val="0"/>
          <w:marRight w:val="0"/>
          <w:marTop w:val="0"/>
          <w:marBottom w:val="0"/>
          <w:divBdr>
            <w:top w:val="none" w:sz="0" w:space="0" w:color="auto"/>
            <w:left w:val="none" w:sz="0" w:space="0" w:color="auto"/>
            <w:bottom w:val="none" w:sz="0" w:space="0" w:color="auto"/>
            <w:right w:val="none" w:sz="0" w:space="0" w:color="auto"/>
          </w:divBdr>
        </w:div>
      </w:divsChild>
    </w:div>
    <w:div w:id="990712477">
      <w:bodyDiv w:val="1"/>
      <w:marLeft w:val="0"/>
      <w:marRight w:val="0"/>
      <w:marTop w:val="0"/>
      <w:marBottom w:val="0"/>
      <w:divBdr>
        <w:top w:val="none" w:sz="0" w:space="0" w:color="auto"/>
        <w:left w:val="none" w:sz="0" w:space="0" w:color="auto"/>
        <w:bottom w:val="none" w:sz="0" w:space="0" w:color="auto"/>
        <w:right w:val="none" w:sz="0" w:space="0" w:color="auto"/>
      </w:divBdr>
      <w:divsChild>
        <w:div w:id="30301533">
          <w:marLeft w:val="75"/>
          <w:marRight w:val="75"/>
          <w:marTop w:val="75"/>
          <w:marBottom w:val="75"/>
          <w:divBdr>
            <w:top w:val="none" w:sz="0" w:space="0" w:color="auto"/>
            <w:left w:val="none" w:sz="0" w:space="0" w:color="auto"/>
            <w:bottom w:val="none" w:sz="0" w:space="0" w:color="auto"/>
            <w:right w:val="none" w:sz="0" w:space="0" w:color="auto"/>
          </w:divBdr>
          <w:divsChild>
            <w:div w:id="20198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3906">
      <w:bodyDiv w:val="1"/>
      <w:marLeft w:val="0"/>
      <w:marRight w:val="0"/>
      <w:marTop w:val="0"/>
      <w:marBottom w:val="0"/>
      <w:divBdr>
        <w:top w:val="none" w:sz="0" w:space="0" w:color="auto"/>
        <w:left w:val="none" w:sz="0" w:space="0" w:color="auto"/>
        <w:bottom w:val="none" w:sz="0" w:space="0" w:color="auto"/>
        <w:right w:val="none" w:sz="0" w:space="0" w:color="auto"/>
      </w:divBdr>
      <w:divsChild>
        <w:div w:id="216404250">
          <w:marLeft w:val="75"/>
          <w:marRight w:val="75"/>
          <w:marTop w:val="75"/>
          <w:marBottom w:val="75"/>
          <w:divBdr>
            <w:top w:val="none" w:sz="0" w:space="0" w:color="auto"/>
            <w:left w:val="none" w:sz="0" w:space="0" w:color="auto"/>
            <w:bottom w:val="none" w:sz="0" w:space="0" w:color="auto"/>
            <w:right w:val="none" w:sz="0" w:space="0" w:color="auto"/>
          </w:divBdr>
          <w:divsChild>
            <w:div w:id="12792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r.msu.edu/planning/uploads/files/planasyst08%20siteplanreview.pdf" TargetMode="External"/><Relationship Id="rId13" Type="http://schemas.openxmlformats.org/officeDocument/2006/relationships/hyperlink" Target="http://www.miregions.com/michigan-planning-regions/" TargetMode="External"/><Relationship Id="rId3" Type="http://schemas.openxmlformats.org/officeDocument/2006/relationships/styles" Target="styles.xml"/><Relationship Id="rId7" Type="http://schemas.openxmlformats.org/officeDocument/2006/relationships/hyperlink" Target="https://www.michigan.gov/documents/deq/lwm-czm-ftg-cover_266076_7.pdf" TargetMode="External"/><Relationship Id="rId12" Type="http://schemas.openxmlformats.org/officeDocument/2006/relationships/hyperlink" Target="http://www.mcgi.state.mi.us/miswim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michigan.gov/documents/deq/lwm-czm-ftg-toc_266077_7.pdf" TargetMode="External"/><Relationship Id="rId11" Type="http://schemas.openxmlformats.org/officeDocument/2006/relationships/hyperlink" Target="http://websoilsurvey.sc.egov.usda.gov/App/HomePage.htm" TargetMode="External"/><Relationship Id="rId5" Type="http://schemas.openxmlformats.org/officeDocument/2006/relationships/webSettings" Target="webSettings.xml"/><Relationship Id="rId15" Type="http://schemas.openxmlformats.org/officeDocument/2006/relationships/hyperlink" Target="https://cns.asu.edu/sites/default/files/greenp_synbiopaper_2014.pdf" TargetMode="External"/><Relationship Id="rId10" Type="http://schemas.openxmlformats.org/officeDocument/2006/relationships/hyperlink" Target="https://www.michigan.gov/deq/0,4561,7-135-3313_3675_3695---,00.html" TargetMode="External"/><Relationship Id="rId4" Type="http://schemas.openxmlformats.org/officeDocument/2006/relationships/settings" Target="settings.xml"/><Relationship Id="rId9" Type="http://schemas.openxmlformats.org/officeDocument/2006/relationships/hyperlink" Target="http://www.msue.anr.msu.edu/" TargetMode="External"/><Relationship Id="rId14" Type="http://schemas.openxmlformats.org/officeDocument/2006/relationships/hyperlink" Target="https://macd.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C0FE-5F4F-46EB-ABCE-5CB04D59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TotalTime>
  <Pages>1</Pages>
  <Words>2781</Words>
  <Characters>15854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Kennedy</dc:creator>
  <cp:keywords>5.1.1</cp:keywords>
  <dc:description/>
  <cp:lastModifiedBy>Carson Kennedy</cp:lastModifiedBy>
  <cp:revision>20</cp:revision>
  <dcterms:created xsi:type="dcterms:W3CDTF">2021-06-18T16:04:00Z</dcterms:created>
  <dcterms:modified xsi:type="dcterms:W3CDTF">2021-06-18T20:08:00Z</dcterms:modified>
</cp:coreProperties>
</file>